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51498BE" w:rsidR="008D7F4E" w:rsidRPr="00E16725" w:rsidRDefault="008D7F4E" w:rsidP="00615094">
      <w:pPr>
        <w:spacing w:line="360" w:lineRule="auto"/>
        <w:jc w:val="both"/>
        <w:rPr>
          <w:rFonts w:cs="Times New Roman"/>
          <w:color w:val="767171"/>
        </w:rPr>
      </w:pPr>
      <w:r w:rsidRPr="00E16725">
        <w:rPr>
          <w:rFonts w:cs="Times New Roman"/>
          <w:noProof/>
          <w:color w:val="767171"/>
        </w:rPr>
        <w:drawing>
          <wp:anchor distT="0" distB="0" distL="114300" distR="114300" simplePos="0" relativeHeight="251657216" behindDoc="0" locked="0" layoutInCell="1" allowOverlap="1" wp14:anchorId="3F0A51DA" wp14:editId="09B1BF4E">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E16725" w:rsidRDefault="008D7F4E" w:rsidP="00615094">
      <w:pPr>
        <w:spacing w:line="360" w:lineRule="auto"/>
        <w:jc w:val="both"/>
        <w:rPr>
          <w:rFonts w:cs="Times New Roman"/>
          <w:color w:val="767171"/>
        </w:rPr>
      </w:pPr>
    </w:p>
    <w:p w14:paraId="1AC5E2C3" w14:textId="2D89C504" w:rsidR="008D7F4E" w:rsidRPr="00E16725" w:rsidRDefault="008D7F4E" w:rsidP="00615094">
      <w:pPr>
        <w:spacing w:line="360" w:lineRule="auto"/>
        <w:jc w:val="both"/>
        <w:rPr>
          <w:rFonts w:cs="Times New Roman"/>
          <w:color w:val="767171"/>
        </w:rPr>
      </w:pPr>
    </w:p>
    <w:p w14:paraId="226F6ED7" w14:textId="77777777" w:rsidR="00962DCA" w:rsidRDefault="00962DCA" w:rsidP="00615094">
      <w:pPr>
        <w:spacing w:line="360" w:lineRule="auto"/>
        <w:jc w:val="both"/>
        <w:rPr>
          <w:rFonts w:cs="Times New Roman"/>
          <w:color w:val="767171"/>
        </w:rPr>
      </w:pPr>
    </w:p>
    <w:p w14:paraId="04E7645B" w14:textId="77777777" w:rsidR="00962DCA" w:rsidRDefault="00962DCA" w:rsidP="00615094">
      <w:pPr>
        <w:spacing w:line="360" w:lineRule="auto"/>
        <w:jc w:val="both"/>
        <w:rPr>
          <w:rFonts w:cs="Times New Roman"/>
          <w:color w:val="767171"/>
        </w:rPr>
      </w:pPr>
    </w:p>
    <w:p w14:paraId="34990FAF" w14:textId="54B1A317" w:rsidR="008D7F4E" w:rsidRPr="00E16725" w:rsidRDefault="008D7F4E" w:rsidP="00615094">
      <w:pPr>
        <w:spacing w:line="360" w:lineRule="auto"/>
        <w:jc w:val="both"/>
        <w:rPr>
          <w:rFonts w:cs="Times New Roman"/>
          <w:color w:val="767171"/>
        </w:rPr>
      </w:pPr>
    </w:p>
    <w:p w14:paraId="0233C915" w14:textId="69CD1ABD" w:rsidR="008D7F4E" w:rsidRPr="00E16725" w:rsidRDefault="008D7F4E" w:rsidP="00615094">
      <w:pPr>
        <w:spacing w:line="360" w:lineRule="auto"/>
        <w:jc w:val="both"/>
        <w:rPr>
          <w:rFonts w:cs="Times New Roman"/>
          <w:color w:val="767171"/>
        </w:rPr>
      </w:pPr>
    </w:p>
    <w:p w14:paraId="55D2656E" w14:textId="3A591916" w:rsidR="00073A4C" w:rsidRPr="00E16725" w:rsidRDefault="00962DCA" w:rsidP="00615094">
      <w:pPr>
        <w:spacing w:line="360" w:lineRule="auto"/>
        <w:jc w:val="both"/>
        <w:rPr>
          <w:rFonts w:cs="Times New Roman"/>
          <w:b/>
          <w:bCs/>
          <w:color w:val="767171"/>
        </w:rPr>
      </w:pPr>
      <w:r w:rsidRPr="00E16725">
        <w:rPr>
          <w:rFonts w:cs="Times New Roman"/>
          <w:noProof/>
          <w:color w:val="767171"/>
        </w:rPr>
        <mc:AlternateContent>
          <mc:Choice Requires="wps">
            <w:drawing>
              <wp:anchor distT="0" distB="0" distL="114300" distR="114300" simplePos="0" relativeHeight="251660288" behindDoc="0" locked="0" layoutInCell="1" allowOverlap="1" wp14:anchorId="6B2C74B8" wp14:editId="69D96545">
                <wp:simplePos x="0" y="0"/>
                <wp:positionH relativeFrom="column">
                  <wp:posOffset>1892300</wp:posOffset>
                </wp:positionH>
                <wp:positionV relativeFrom="paragraph">
                  <wp:posOffset>1412875</wp:posOffset>
                </wp:positionV>
                <wp:extent cx="1210945" cy="308610"/>
                <wp:effectExtent l="0" t="0" r="0" b="0"/>
                <wp:wrapNone/>
                <wp:docPr id="38"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50ABDE0F" w14:textId="17551BF5" w:rsidR="008D7F4E" w:rsidRPr="00F36012" w:rsidRDefault="008D7F4E" w:rsidP="00962DCA">
                            <w:pPr>
                              <w:spacing w:before="20"/>
                              <w:ind w:left="14"/>
                              <w:jc w:val="center"/>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2C74B8" id="_x0000_t202" coordsize="21600,21600" o:spt="202" path="m,l,21600r21600,l21600,xe">
                <v:stroke joinstyle="miter"/>
                <v:path gradientshapeok="t" o:connecttype="rect"/>
              </v:shapetype>
              <v:shape id="object 5" o:spid="_x0000_s1026" type="#_x0000_t202" style="position:absolute;left:0;text-align:left;margin-left:149pt;margin-top:111.25pt;width:95.3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" filled="f" stroked="f">
                <v:textbox inset="0,1pt,0,0">
                  <w:txbxContent>
                    <w:p w14:paraId="50ABDE0F" w14:textId="17551BF5" w:rsidR="008D7F4E" w:rsidRPr="00F36012" w:rsidRDefault="008D7F4E" w:rsidP="00962DCA">
                      <w:pPr>
                        <w:spacing w:before="20"/>
                        <w:ind w:left="14"/>
                        <w:jc w:val="center"/>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1</w:t>
                      </w:r>
                    </w:p>
                  </w:txbxContent>
                </v:textbox>
              </v:shape>
            </w:pict>
          </mc:Fallback>
        </mc:AlternateContent>
      </w:r>
      <w:r w:rsidRPr="00E16725">
        <w:rPr>
          <w:rFonts w:cs="Times New Roman"/>
          <w:noProof/>
          <w:color w:val="767171"/>
        </w:rPr>
        <mc:AlternateContent>
          <mc:Choice Requires="wps">
            <w:drawing>
              <wp:anchor distT="4294967294" distB="4294967294" distL="114300" distR="114300" simplePos="0" relativeHeight="251684864" behindDoc="0" locked="0" layoutInCell="1" allowOverlap="1" wp14:anchorId="5A3E42BE" wp14:editId="0724228F">
                <wp:simplePos x="0" y="0"/>
                <wp:positionH relativeFrom="margin">
                  <wp:posOffset>2282825</wp:posOffset>
                </wp:positionH>
                <wp:positionV relativeFrom="paragraph">
                  <wp:posOffset>1131570</wp:posOffset>
                </wp:positionV>
                <wp:extent cx="463550" cy="0"/>
                <wp:effectExtent l="0" t="19050" r="31750" b="19050"/>
                <wp:wrapNone/>
                <wp:docPr id="39"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294C21" id="Straight Connector 24" o:spid="_x0000_s1026" style="position:absolute;z-index:2516848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9.75pt,89.1pt" to="216.2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" strokecolor="#c8b688" strokeweight="2.25pt">
                <v:stroke joinstyle="miter"/>
                <o:lock v:ext="edit" shapetype="f"/>
                <w10:wrap anchorx="margin"/>
              </v:line>
            </w:pict>
          </mc:Fallback>
        </mc:AlternateContent>
      </w:r>
      <w:r w:rsidRPr="00E16725">
        <w:rPr>
          <w:rFonts w:cs="Times New Roman"/>
          <w:noProof/>
          <w:color w:val="767171"/>
        </w:rPr>
        <mc:AlternateContent>
          <mc:Choice Requires="wps">
            <w:drawing>
              <wp:anchor distT="0" distB="0" distL="114300" distR="114300" simplePos="0" relativeHeight="251691008" behindDoc="0" locked="0" layoutInCell="1" allowOverlap="1" wp14:anchorId="232B3F1C" wp14:editId="140101EC">
                <wp:simplePos x="0" y="0"/>
                <wp:positionH relativeFrom="column">
                  <wp:posOffset>-284480</wp:posOffset>
                </wp:positionH>
                <wp:positionV relativeFrom="paragraph">
                  <wp:posOffset>100965</wp:posOffset>
                </wp:positionV>
                <wp:extent cx="5758815" cy="956945"/>
                <wp:effectExtent l="0" t="0" r="0" b="0"/>
                <wp:wrapNone/>
                <wp:docPr id="40"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56945"/>
                        </a:xfrm>
                        <a:prstGeom prst="rect">
                          <a:avLst/>
                        </a:prstGeom>
                      </wps:spPr>
                      <wps:txbx>
                        <w:txbxContent>
                          <w:p w14:paraId="4AC7B0F2" w14:textId="77777777" w:rsidR="008D7F4E" w:rsidRDefault="008D7F4E" w:rsidP="008D7F4E">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 xml:space="preserve">MEMORIA </w:t>
                            </w:r>
                          </w:p>
                          <w:p w14:paraId="0C3AA7DD" w14:textId="46411B78" w:rsidR="008D7F4E" w:rsidRPr="008D7F4E" w:rsidRDefault="008D7F4E" w:rsidP="008D7F4E">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32B3F1C" id="object 4" o:spid="_x0000_s1027" type="#_x0000_t202" style="position:absolute;left:0;text-align:left;margin-left:-22.4pt;margin-top:7.95pt;width:453.45pt;height:7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" filled="f" stroked="f">
                <v:textbox inset="0,1.35pt,0,0">
                  <w:txbxContent>
                    <w:p w14:paraId="4AC7B0F2" w14:textId="77777777" w:rsidR="008D7F4E" w:rsidRDefault="008D7F4E" w:rsidP="008D7F4E">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 xml:space="preserve">MEMORIA </w:t>
                      </w:r>
                    </w:p>
                    <w:p w14:paraId="0C3AA7DD" w14:textId="46411B78" w:rsidR="008D7F4E" w:rsidRPr="008D7F4E" w:rsidRDefault="008D7F4E" w:rsidP="008D7F4E">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v:textbox>
              </v:shape>
            </w:pict>
          </mc:Fallback>
        </mc:AlternateContent>
      </w:r>
      <w:r w:rsidRPr="00E16725">
        <w:rPr>
          <w:rFonts w:cs="Times New Roman"/>
          <w:noProof/>
          <w:color w:val="767171"/>
        </w:rPr>
        <mc:AlternateContent>
          <mc:Choice Requires="wpg">
            <w:drawing>
              <wp:anchor distT="0" distB="0" distL="114300" distR="114300" simplePos="0" relativeHeight="251664384" behindDoc="0" locked="0" layoutInCell="1" allowOverlap="1" wp14:anchorId="1EA13B41" wp14:editId="208C454C">
                <wp:simplePos x="0" y="0"/>
                <wp:positionH relativeFrom="margin">
                  <wp:posOffset>1503680</wp:posOffset>
                </wp:positionH>
                <wp:positionV relativeFrom="paragraph">
                  <wp:posOffset>4026654</wp:posOffset>
                </wp:positionV>
                <wp:extent cx="2059940" cy="750570"/>
                <wp:effectExtent l="0" t="0" r="0" b="0"/>
                <wp:wrapNone/>
                <wp:docPr id="3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50570"/>
                          <a:chOff x="85061" y="0"/>
                          <a:chExt cx="2059940" cy="750368"/>
                        </a:xfrm>
                      </wpg:grpSpPr>
                      <pic:pic xmlns:pic="http://schemas.openxmlformats.org/drawingml/2006/picture">
                        <pic:nvPicPr>
                          <pic:cNvPr id="36"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37" name="object 9"/>
                          <pic:cNvPicPr/>
                        </pic:nvPicPr>
                        <pic:blipFill>
                          <a:blip r:embed="rId10"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65C745AE" id="Group 27" o:spid="_x0000_s1026" style="position:absolute;margin-left:118.4pt;margin-top:317.05pt;width:162.2pt;height:59.1pt;z-index:251664384;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">
                  <v:imagedata r:id="rId12" o:title=""/>
                </v:shape>
                <w10:wrap anchorx="margin"/>
              </v:group>
            </w:pict>
          </mc:Fallback>
        </mc:AlternateContent>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p>
    <w:p w14:paraId="21F551D7" w14:textId="5A092B13" w:rsidR="00414A82" w:rsidRDefault="00962DCA" w:rsidP="00615094">
      <w:pPr>
        <w:spacing w:line="360" w:lineRule="auto"/>
        <w:jc w:val="both"/>
        <w:rPr>
          <w:rFonts w:cs="Times New Roman"/>
          <w:color w:val="767171"/>
        </w:rPr>
        <w:sectPr w:rsidR="00414A82" w:rsidSect="00414A82">
          <w:footerReference w:type="default" r:id="rId13"/>
          <w:pgSz w:w="12240" w:h="15840" w:code="1"/>
          <w:pgMar w:top="1440" w:right="2160" w:bottom="1440" w:left="2160" w:header="720" w:footer="720" w:gutter="0"/>
          <w:cols w:space="720"/>
          <w:titlePg/>
          <w:docGrid w:linePitch="360"/>
        </w:sectPr>
      </w:pPr>
      <w:r w:rsidRPr="00E16725">
        <w:rPr>
          <w:rFonts w:cs="Times New Roman"/>
          <w:noProof/>
          <w:color w:val="767171"/>
        </w:rPr>
        <mc:AlternateContent>
          <mc:Choice Requires="wps">
            <w:drawing>
              <wp:anchor distT="0" distB="0" distL="114300" distR="114300" simplePos="0" relativeHeight="251694080" behindDoc="0" locked="0" layoutInCell="1" allowOverlap="1" wp14:anchorId="62E004E0" wp14:editId="39B7C095">
                <wp:simplePos x="0" y="0"/>
                <wp:positionH relativeFrom="column">
                  <wp:posOffset>2312035</wp:posOffset>
                </wp:positionH>
                <wp:positionV relativeFrom="paragraph">
                  <wp:posOffset>45085</wp:posOffset>
                </wp:positionV>
                <wp:extent cx="472440" cy="22860"/>
                <wp:effectExtent l="0" t="0" r="0" b="0"/>
                <wp:wrapNone/>
                <wp:docPr id="33"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61823524" id="object 10" o:spid="_x0000_s1026" style="position:absolute;margin-left:182.05pt;margin-top:3.55pt;width:37.2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" path="m472439,l,,,22364r472439,l472439,xe" fillcolor="#d5b788" stroked="f">
                <v:path arrowok="t"/>
              </v:shape>
            </w:pict>
          </mc:Fallback>
        </mc:AlternateContent>
      </w:r>
      <w:r w:rsidR="00670867" w:rsidRPr="00E16725">
        <w:rPr>
          <w:rFonts w:cs="Times New Roman"/>
          <w:noProof/>
          <w:color w:val="767171"/>
        </w:rPr>
        <mc:AlternateContent>
          <mc:Choice Requires="wps">
            <w:drawing>
              <wp:anchor distT="45720" distB="45720" distL="114300" distR="114300" simplePos="0" relativeHeight="251698176" behindDoc="0" locked="0" layoutInCell="1" allowOverlap="1" wp14:anchorId="73194E16" wp14:editId="4EEB613E">
                <wp:simplePos x="0" y="0"/>
                <wp:positionH relativeFrom="margin">
                  <wp:posOffset>259080</wp:posOffset>
                </wp:positionH>
                <wp:positionV relativeFrom="paragraph">
                  <wp:posOffset>281940</wp:posOffset>
                </wp:positionV>
                <wp:extent cx="4429125" cy="257175"/>
                <wp:effectExtent l="0" t="0" r="9525" b="952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57175"/>
                        </a:xfrm>
                        <a:prstGeom prst="rect">
                          <a:avLst/>
                        </a:prstGeom>
                        <a:solidFill>
                          <a:srgbClr val="FFFFFF"/>
                        </a:solidFill>
                        <a:ln w="9525">
                          <a:noFill/>
                          <a:miter lim="800000"/>
                          <a:headEnd/>
                          <a:tailEnd/>
                        </a:ln>
                      </wps:spPr>
                      <wps:txbx>
                        <w:txbxContent>
                          <w:p w14:paraId="4C10DE78" w14:textId="77777777" w:rsidR="00670867" w:rsidRPr="00C87659" w:rsidRDefault="00670867" w:rsidP="00670867">
                            <w:pPr>
                              <w:jc w:val="center"/>
                              <w:rPr>
                                <w:rFonts w:cs="Times New Roman"/>
                                <w:color w:val="D8B888"/>
                                <w:szCs w:val="24"/>
                                <w:lang w:val="es-ES"/>
                              </w:rPr>
                            </w:pPr>
                            <w:r w:rsidRPr="00C87659">
                              <w:rPr>
                                <w:rFonts w:cs="Times New Roman"/>
                                <w:color w:val="D8B888"/>
                                <w:szCs w:val="24"/>
                                <w:lang w:val="es-ES"/>
                              </w:rPr>
                              <w:t>OFICINA PARA EL REORDENAMIENTO DEL T</w:t>
                            </w:r>
                            <w:r>
                              <w:rPr>
                                <w:rFonts w:cs="Times New Roman"/>
                                <w:color w:val="D8B888"/>
                                <w:szCs w:val="24"/>
                                <w:lang w:val="es-ES"/>
                              </w:rPr>
                              <w:t>RANSPORTE</w:t>
                            </w:r>
                          </w:p>
                          <w:p w14:paraId="3E337E21" w14:textId="77777777" w:rsidR="00670867" w:rsidRPr="00C87659" w:rsidRDefault="00670867" w:rsidP="00670867">
                            <w:pPr>
                              <w:jc w:val="center"/>
                              <w:rPr>
                                <w:rFonts w:cs="Times New Roman"/>
                                <w:color w:val="D8B888"/>
                                <w:szCs w:val="2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94E16" id="Text Box 2" o:spid="_x0000_s1028" type="#_x0000_t202" style="position:absolute;left:0;text-align:left;margin-left:20.4pt;margin-top:22.2pt;width:348.75pt;height:20.2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" stroked="f">
                <v:textbox>
                  <w:txbxContent>
                    <w:p w14:paraId="4C10DE78" w14:textId="77777777" w:rsidR="00670867" w:rsidRPr="00C87659" w:rsidRDefault="00670867" w:rsidP="00670867">
                      <w:pPr>
                        <w:jc w:val="center"/>
                        <w:rPr>
                          <w:rFonts w:cs="Times New Roman"/>
                          <w:color w:val="D8B888"/>
                          <w:szCs w:val="24"/>
                          <w:lang w:val="es-ES"/>
                        </w:rPr>
                      </w:pPr>
                      <w:r w:rsidRPr="00C87659">
                        <w:rPr>
                          <w:rFonts w:cs="Times New Roman"/>
                          <w:color w:val="D8B888"/>
                          <w:szCs w:val="24"/>
                          <w:lang w:val="es-ES"/>
                        </w:rPr>
                        <w:t>OFICINA PARA EL REORDENAMIENTO DEL T</w:t>
                      </w:r>
                      <w:r>
                        <w:rPr>
                          <w:rFonts w:cs="Times New Roman"/>
                          <w:color w:val="D8B888"/>
                          <w:szCs w:val="24"/>
                          <w:lang w:val="es-ES"/>
                        </w:rPr>
                        <w:t>RANSPORTE</w:t>
                      </w:r>
                    </w:p>
                    <w:p w14:paraId="3E337E21" w14:textId="77777777" w:rsidR="00670867" w:rsidRPr="00C87659" w:rsidRDefault="00670867" w:rsidP="00670867">
                      <w:pPr>
                        <w:jc w:val="center"/>
                        <w:rPr>
                          <w:rFonts w:cs="Times New Roman"/>
                          <w:color w:val="D8B888"/>
                          <w:szCs w:val="24"/>
                          <w:lang w:val="es-ES"/>
                        </w:rPr>
                      </w:pPr>
                    </w:p>
                  </w:txbxContent>
                </v:textbox>
                <w10:wrap type="square" anchorx="margin"/>
              </v:shape>
            </w:pict>
          </mc:Fallback>
        </mc:AlternateContent>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p>
    <w:p w14:paraId="661CF700" w14:textId="5ECD79D3" w:rsidR="002C47FE" w:rsidRPr="00E16725" w:rsidRDefault="008D7F4E" w:rsidP="00615094">
      <w:pPr>
        <w:spacing w:line="360" w:lineRule="auto"/>
        <w:jc w:val="both"/>
        <w:rPr>
          <w:rFonts w:cs="Times New Roman"/>
          <w:color w:val="767171"/>
        </w:rPr>
      </w:pPr>
      <w:r w:rsidRPr="00E16725">
        <w:rPr>
          <w:rFonts w:cs="Times New Roman"/>
          <w:color w:val="767171"/>
        </w:rPr>
        <w:lastRenderedPageBreak/>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r w:rsidRPr="00E16725">
        <w:rPr>
          <w:rFonts w:cs="Times New Roman"/>
          <w:color w:val="767171"/>
        </w:rPr>
        <w:tab/>
      </w:r>
    </w:p>
    <w:p w14:paraId="17B5E9DF" w14:textId="280DC055" w:rsidR="008D7F4E" w:rsidRPr="00E16725" w:rsidRDefault="00073A4C" w:rsidP="00615094">
      <w:pPr>
        <w:spacing w:line="360" w:lineRule="auto"/>
        <w:jc w:val="both"/>
        <w:rPr>
          <w:rFonts w:cs="Times New Roman"/>
          <w:color w:val="767171"/>
        </w:rPr>
      </w:pPr>
      <w:r w:rsidRPr="00E16725">
        <w:rPr>
          <w:rFonts w:cs="Times New Roman"/>
          <w:noProof/>
          <w:color w:val="767171"/>
        </w:rPr>
        <mc:AlternateContent>
          <mc:Choice Requires="wps">
            <w:drawing>
              <wp:anchor distT="0" distB="0" distL="114300" distR="114300" simplePos="0" relativeHeight="251692032" behindDoc="0" locked="0" layoutInCell="1" allowOverlap="1" wp14:anchorId="3F8C1CCD" wp14:editId="2B31CF91">
                <wp:simplePos x="0" y="0"/>
                <wp:positionH relativeFrom="column">
                  <wp:posOffset>-203835</wp:posOffset>
                </wp:positionH>
                <wp:positionV relativeFrom="paragraph">
                  <wp:posOffset>169545</wp:posOffset>
                </wp:positionV>
                <wp:extent cx="5758815" cy="1077595"/>
                <wp:effectExtent l="0" t="0" r="0" b="0"/>
                <wp:wrapNone/>
                <wp:docPr id="32"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1077595"/>
                        </a:xfrm>
                        <a:prstGeom prst="rect">
                          <a:avLst/>
                        </a:prstGeom>
                      </wps:spPr>
                      <wps:txbx>
                        <w:txbxContent>
                          <w:p w14:paraId="74F38B46" w14:textId="77777777" w:rsidR="005805BA" w:rsidRDefault="005805BA" w:rsidP="005805BA">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 xml:space="preserve">MEMORIA </w:t>
                            </w:r>
                          </w:p>
                          <w:p w14:paraId="3E32F49D" w14:textId="77777777" w:rsidR="005805BA" w:rsidRPr="008D7F4E" w:rsidRDefault="005805BA" w:rsidP="005805BA">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F8C1CCD" id="_x0000_s1029" type="#_x0000_t202" style="position:absolute;left:0;text-align:left;margin-left:-16.05pt;margin-top:13.35pt;width:453.45pt;height:8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" filled="f" stroked="f">
                <v:textbox inset="0,1.35pt,0,0">
                  <w:txbxContent>
                    <w:p w14:paraId="74F38B46" w14:textId="77777777" w:rsidR="005805BA" w:rsidRDefault="005805BA" w:rsidP="005805BA">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 xml:space="preserve">MEMORIA </w:t>
                      </w:r>
                    </w:p>
                    <w:p w14:paraId="3E32F49D" w14:textId="77777777" w:rsidR="005805BA" w:rsidRPr="008D7F4E" w:rsidRDefault="005805BA" w:rsidP="005805BA">
                      <w:pPr>
                        <w:spacing w:after="0"/>
                        <w:jc w:val="center"/>
                        <w:rPr>
                          <w:rFonts w:cs="Times New Roman"/>
                          <w:b/>
                          <w:bCs/>
                          <w:color w:val="D5B788"/>
                          <w:spacing w:val="60"/>
                          <w:kern w:val="24"/>
                          <w:sz w:val="56"/>
                          <w:szCs w:val="56"/>
                        </w:rPr>
                      </w:pPr>
                      <w:r w:rsidRPr="008D7F4E">
                        <w:rPr>
                          <w:rFonts w:cs="Times New Roman"/>
                          <w:b/>
                          <w:bCs/>
                          <w:color w:val="D5B788"/>
                          <w:spacing w:val="60"/>
                          <w:kern w:val="24"/>
                          <w:sz w:val="56"/>
                          <w:szCs w:val="56"/>
                        </w:rPr>
                        <w:t>INSTITUCIONAL</w:t>
                      </w:r>
                    </w:p>
                  </w:txbxContent>
                </v:textbox>
              </v:shape>
            </w:pict>
          </mc:Fallback>
        </mc:AlternateContent>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r w:rsidR="008D7F4E" w:rsidRPr="00E16725">
        <w:rPr>
          <w:rFonts w:cs="Times New Roman"/>
          <w:color w:val="767171"/>
        </w:rPr>
        <w:tab/>
      </w:r>
    </w:p>
    <w:p w14:paraId="38D9CF2E" w14:textId="72E60467" w:rsidR="008D7F4E" w:rsidRPr="00E16725" w:rsidRDefault="00073A4C" w:rsidP="00615094">
      <w:pPr>
        <w:spacing w:line="360" w:lineRule="auto"/>
        <w:jc w:val="both"/>
        <w:rPr>
          <w:rFonts w:cs="Times New Roman"/>
          <w:color w:val="767171"/>
        </w:rPr>
      </w:pPr>
      <w:r w:rsidRPr="00E16725">
        <w:rPr>
          <w:rFonts w:cs="Times New Roman"/>
          <w:noProof/>
          <w:color w:val="767171"/>
        </w:rPr>
        <mc:AlternateContent>
          <mc:Choice Requires="wps">
            <w:drawing>
              <wp:anchor distT="4294967294" distB="4294967294" distL="114300" distR="114300" simplePos="0" relativeHeight="251686912" behindDoc="0" locked="0" layoutInCell="1" allowOverlap="1" wp14:anchorId="2D1B7F70" wp14:editId="52A0CF42">
                <wp:simplePos x="0" y="0"/>
                <wp:positionH relativeFrom="margin">
                  <wp:posOffset>2355850</wp:posOffset>
                </wp:positionH>
                <wp:positionV relativeFrom="paragraph">
                  <wp:posOffset>299720</wp:posOffset>
                </wp:positionV>
                <wp:extent cx="463550" cy="0"/>
                <wp:effectExtent l="0" t="19050" r="31750" b="19050"/>
                <wp:wrapNone/>
                <wp:docPr id="30"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3FB122" id="Straight Connector 26" o:spid="_x0000_s1026" style="position:absolute;z-index:2516869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5.5pt,23.6pt" to="222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" strokecolor="#c8b688" strokeweight="2.25pt">
                <v:stroke joinstyle="miter"/>
                <o:lock v:ext="edit" shapetype="f"/>
                <w10:wrap anchorx="margin"/>
              </v:line>
            </w:pict>
          </mc:Fallback>
        </mc:AlternateContent>
      </w:r>
    </w:p>
    <w:p w14:paraId="3FC05242" w14:textId="68E0B531" w:rsidR="008D7F4E" w:rsidRPr="00E16725" w:rsidRDefault="00073A4C" w:rsidP="00615094">
      <w:pPr>
        <w:spacing w:line="360" w:lineRule="auto"/>
        <w:jc w:val="both"/>
        <w:rPr>
          <w:rFonts w:cs="Times New Roman"/>
          <w:color w:val="767171"/>
        </w:rPr>
      </w:pPr>
      <w:r w:rsidRPr="00E16725">
        <w:rPr>
          <w:rFonts w:cs="Times New Roman"/>
          <w:noProof/>
          <w:color w:val="767171"/>
        </w:rPr>
        <mc:AlternateContent>
          <mc:Choice Requires="wps">
            <w:drawing>
              <wp:anchor distT="0" distB="0" distL="114300" distR="114300" simplePos="0" relativeHeight="251672576" behindDoc="0" locked="0" layoutInCell="1" allowOverlap="1" wp14:anchorId="0BA5BC5C" wp14:editId="509B2BF9">
                <wp:simplePos x="0" y="0"/>
                <wp:positionH relativeFrom="margin">
                  <wp:posOffset>2021840</wp:posOffset>
                </wp:positionH>
                <wp:positionV relativeFrom="paragraph">
                  <wp:posOffset>231775</wp:posOffset>
                </wp:positionV>
                <wp:extent cx="1214755" cy="308610"/>
                <wp:effectExtent l="0" t="0" r="0" b="0"/>
                <wp:wrapNone/>
                <wp:docPr id="31"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6B362718" w14:textId="77777777" w:rsidR="008D7F4E" w:rsidRPr="005805BA" w:rsidRDefault="008D7F4E"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BA5BC5C" id="_x0000_s1030" type="#_x0000_t202" style="position:absolute;left:0;text-align:left;margin-left:159.2pt;margin-top:18.25pt;width:95.65pt;height:24.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" filled="f" stroked="f">
                <v:textbox inset="0,1pt,0,0">
                  <w:txbxContent>
                    <w:p w14:paraId="6B362718" w14:textId="77777777" w:rsidR="008D7F4E" w:rsidRPr="005805BA" w:rsidRDefault="008D7F4E"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1</w:t>
                      </w:r>
                      <w:r w:rsidRPr="005805BA">
                        <w:rPr>
                          <w:rFonts w:cs="Times New Roman"/>
                          <w:b/>
                          <w:bCs/>
                          <w:color w:val="D5B788"/>
                          <w:spacing w:val="-21"/>
                          <w:kern w:val="24"/>
                          <w:sz w:val="28"/>
                          <w:szCs w:val="28"/>
                        </w:rPr>
                        <w:t xml:space="preserve"> </w:t>
                      </w:r>
                    </w:p>
                  </w:txbxContent>
                </v:textbox>
                <w10:wrap anchorx="margin"/>
              </v:shape>
            </w:pict>
          </mc:Fallback>
        </mc:AlternateContent>
      </w:r>
    </w:p>
    <w:p w14:paraId="5020911B" w14:textId="1A8F6207" w:rsidR="008D7F4E" w:rsidRPr="00E16725" w:rsidRDefault="008D7F4E" w:rsidP="00615094">
      <w:pPr>
        <w:spacing w:line="360" w:lineRule="auto"/>
        <w:jc w:val="both"/>
        <w:rPr>
          <w:rFonts w:cs="Times New Roman"/>
          <w:color w:val="767171"/>
        </w:rPr>
      </w:pPr>
    </w:p>
    <w:p w14:paraId="0C6B9E91" w14:textId="65169AD4" w:rsidR="008D7F4E" w:rsidRPr="00E16725" w:rsidRDefault="008D7F4E" w:rsidP="00615094">
      <w:pPr>
        <w:spacing w:line="360" w:lineRule="auto"/>
        <w:jc w:val="both"/>
        <w:rPr>
          <w:rFonts w:cs="Times New Roman"/>
          <w:color w:val="767171"/>
        </w:rPr>
      </w:pPr>
    </w:p>
    <w:p w14:paraId="17AEC76B" w14:textId="49915E6F" w:rsidR="008D7F4E" w:rsidRPr="00E16725" w:rsidRDefault="008D7F4E" w:rsidP="00615094">
      <w:pPr>
        <w:spacing w:line="360" w:lineRule="auto"/>
        <w:jc w:val="both"/>
        <w:rPr>
          <w:rFonts w:cs="Times New Roman"/>
          <w:color w:val="767171"/>
        </w:rPr>
      </w:pPr>
    </w:p>
    <w:p w14:paraId="272503D4" w14:textId="33B3AF31" w:rsidR="008D7F4E" w:rsidRPr="00E16725" w:rsidRDefault="008D7F4E" w:rsidP="00615094">
      <w:pPr>
        <w:spacing w:line="360" w:lineRule="auto"/>
        <w:jc w:val="both"/>
        <w:rPr>
          <w:rFonts w:cs="Times New Roman"/>
          <w:color w:val="767171"/>
        </w:rPr>
      </w:pPr>
    </w:p>
    <w:p w14:paraId="52109915" w14:textId="11F963F8" w:rsidR="008D7F4E" w:rsidRPr="00E16725" w:rsidRDefault="008D7F4E" w:rsidP="00615094">
      <w:pPr>
        <w:spacing w:line="360" w:lineRule="auto"/>
        <w:jc w:val="both"/>
        <w:rPr>
          <w:rFonts w:cs="Times New Roman"/>
          <w:color w:val="767171"/>
        </w:rPr>
      </w:pPr>
    </w:p>
    <w:p w14:paraId="61CD95E4" w14:textId="4F5EF9C5" w:rsidR="008D7F4E" w:rsidRDefault="008D7F4E" w:rsidP="00615094">
      <w:pPr>
        <w:spacing w:line="360" w:lineRule="auto"/>
        <w:jc w:val="both"/>
        <w:rPr>
          <w:rFonts w:cs="Times New Roman"/>
          <w:color w:val="767171"/>
        </w:rPr>
      </w:pPr>
    </w:p>
    <w:p w14:paraId="09A0DC20" w14:textId="71AEE683" w:rsidR="006C7CC1" w:rsidRDefault="006C7CC1" w:rsidP="00615094">
      <w:pPr>
        <w:spacing w:line="360" w:lineRule="auto"/>
        <w:jc w:val="both"/>
        <w:rPr>
          <w:rFonts w:cs="Times New Roman"/>
          <w:color w:val="767171"/>
        </w:rPr>
      </w:pPr>
    </w:p>
    <w:p w14:paraId="5DCE369D" w14:textId="77777777" w:rsidR="006C7CC1" w:rsidRPr="00E16725" w:rsidRDefault="006C7CC1" w:rsidP="00615094">
      <w:pPr>
        <w:spacing w:line="360" w:lineRule="auto"/>
        <w:jc w:val="both"/>
        <w:rPr>
          <w:rFonts w:cs="Times New Roman"/>
          <w:color w:val="767171"/>
        </w:rPr>
      </w:pPr>
    </w:p>
    <w:p w14:paraId="26FC2ECF" w14:textId="69A97783" w:rsidR="008D7F4E" w:rsidRPr="00E16725" w:rsidRDefault="008D7F4E" w:rsidP="00615094">
      <w:pPr>
        <w:spacing w:line="360" w:lineRule="auto"/>
        <w:jc w:val="both"/>
        <w:rPr>
          <w:rFonts w:cs="Times New Roman"/>
          <w:color w:val="767171"/>
        </w:rPr>
      </w:pPr>
    </w:p>
    <w:p w14:paraId="339C9304" w14:textId="399D5A0F" w:rsidR="008D7F4E" w:rsidRPr="00E16725" w:rsidRDefault="00073A4C" w:rsidP="00615094">
      <w:pPr>
        <w:spacing w:line="360" w:lineRule="auto"/>
        <w:jc w:val="both"/>
        <w:rPr>
          <w:rFonts w:cs="Times New Roman"/>
          <w:color w:val="767171"/>
        </w:rPr>
      </w:pPr>
      <w:r w:rsidRPr="00E16725">
        <w:rPr>
          <w:rFonts w:cs="Times New Roman"/>
          <w:noProof/>
          <w:color w:val="767171"/>
        </w:rPr>
        <mc:AlternateContent>
          <mc:Choice Requires="wpg">
            <w:drawing>
              <wp:anchor distT="0" distB="0" distL="114300" distR="114300" simplePos="0" relativeHeight="251688960" behindDoc="0" locked="0" layoutInCell="1" allowOverlap="1" wp14:anchorId="09FD69BD" wp14:editId="6494C777">
                <wp:simplePos x="0" y="0"/>
                <wp:positionH relativeFrom="margin">
                  <wp:align>center</wp:align>
                </wp:positionH>
                <wp:positionV relativeFrom="paragraph">
                  <wp:posOffset>183783</wp:posOffset>
                </wp:positionV>
                <wp:extent cx="2059940" cy="906145"/>
                <wp:effectExtent l="0" t="0" r="0" b="8255"/>
                <wp:wrapNone/>
                <wp:docPr id="2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906145"/>
                          <a:chOff x="-53163" y="0"/>
                          <a:chExt cx="2059940" cy="905883"/>
                        </a:xfrm>
                      </wpg:grpSpPr>
                      <pic:pic xmlns:pic="http://schemas.openxmlformats.org/drawingml/2006/picture">
                        <pic:nvPicPr>
                          <pic:cNvPr id="22"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25" name="object 9"/>
                          <pic:cNvPicPr/>
                        </pic:nvPicPr>
                        <pic:blipFill>
                          <a:blip r:embed="rId10" cstate="print"/>
                          <a:stretch>
                            <a:fillRect/>
                          </a:stretch>
                        </pic:blipFill>
                        <pic:spPr>
                          <a:xfrm>
                            <a:off x="-53163" y="567559"/>
                            <a:ext cx="2059940" cy="220345"/>
                          </a:xfrm>
                          <a:prstGeom prst="rect">
                            <a:avLst/>
                          </a:prstGeom>
                        </pic:spPr>
                      </pic:pic>
                      <wps:wsp>
                        <wps:cNvPr id="29"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14:sizeRelH relativeFrom="page">
                  <wp14:pctWidth>0</wp14:pctWidth>
                </wp14:sizeRelH>
                <wp14:sizeRelV relativeFrom="page">
                  <wp14:pctHeight>0</wp14:pctHeight>
                </wp14:sizeRelV>
              </wp:anchor>
            </w:drawing>
          </mc:Choice>
          <mc:Fallback>
            <w:pict>
              <v:group w14:anchorId="6D429F2D" id="Group 28" o:spid="_x0000_s1026" style="position:absolute;margin-left:0;margin-top:14.45pt;width:162.2pt;height:71.35pt;z-index:251688960;mso-position-horizontal:center;mso-position-horizontal-relative:margin"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">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">
                  <v:imagedata r:id="rId14"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">
                  <v:imagedata r:id="rId15"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" path="m472439,l,,,22364r472439,l472439,xe" fillcolor="#d5b788" stroked="f">
                  <v:path arrowok="t"/>
                </v:shape>
                <w10:wrap anchorx="margin"/>
              </v:group>
            </w:pict>
          </mc:Fallback>
        </mc:AlternateContent>
      </w:r>
    </w:p>
    <w:p w14:paraId="45BA7FA9" w14:textId="47ACF087" w:rsidR="0087772C" w:rsidRPr="00E16725" w:rsidRDefault="0087772C" w:rsidP="00615094">
      <w:pPr>
        <w:spacing w:line="360" w:lineRule="auto"/>
        <w:jc w:val="both"/>
        <w:rPr>
          <w:rFonts w:cs="Times New Roman"/>
          <w:color w:val="767171"/>
        </w:rPr>
      </w:pPr>
    </w:p>
    <w:p w14:paraId="18C0D5CD" w14:textId="24F8E1DD" w:rsidR="008D7F4E" w:rsidRPr="00E16725" w:rsidRDefault="008D7F4E" w:rsidP="00615094">
      <w:pPr>
        <w:spacing w:line="360" w:lineRule="auto"/>
        <w:jc w:val="both"/>
        <w:rPr>
          <w:rFonts w:cs="Times New Roman"/>
          <w:color w:val="767171"/>
        </w:rPr>
      </w:pPr>
    </w:p>
    <w:p w14:paraId="38D6C8AE" w14:textId="3E195848" w:rsidR="008D7F4E" w:rsidRPr="00E16725" w:rsidRDefault="00073A4C" w:rsidP="00615094">
      <w:pPr>
        <w:spacing w:line="360" w:lineRule="auto"/>
        <w:jc w:val="both"/>
        <w:rPr>
          <w:rFonts w:cs="Times New Roman"/>
          <w:color w:val="767171"/>
        </w:rPr>
      </w:pPr>
      <w:r w:rsidRPr="00E16725">
        <w:rPr>
          <w:rFonts w:cs="Times New Roman"/>
          <w:noProof/>
          <w:color w:val="767171"/>
        </w:rPr>
        <mc:AlternateContent>
          <mc:Choice Requires="wps">
            <w:drawing>
              <wp:anchor distT="45720" distB="45720" distL="114300" distR="114300" simplePos="0" relativeHeight="251683840" behindDoc="0" locked="0" layoutInCell="1" allowOverlap="1" wp14:anchorId="05C149F3" wp14:editId="0F9953C5">
                <wp:simplePos x="0" y="0"/>
                <wp:positionH relativeFrom="margin">
                  <wp:posOffset>237624</wp:posOffset>
                </wp:positionH>
                <wp:positionV relativeFrom="paragraph">
                  <wp:posOffset>210419</wp:posOffset>
                </wp:positionV>
                <wp:extent cx="4429125" cy="257175"/>
                <wp:effectExtent l="0" t="0" r="9525" b="952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57175"/>
                        </a:xfrm>
                        <a:prstGeom prst="rect">
                          <a:avLst/>
                        </a:prstGeom>
                        <a:solidFill>
                          <a:srgbClr val="FFFFFF"/>
                        </a:solidFill>
                        <a:ln w="9525">
                          <a:noFill/>
                          <a:miter lim="800000"/>
                          <a:headEnd/>
                          <a:tailEnd/>
                        </a:ln>
                      </wps:spPr>
                      <wps:txbx>
                        <w:txbxContent>
                          <w:p w14:paraId="60519BCE" w14:textId="77777777" w:rsidR="00C87659" w:rsidRPr="00C87659" w:rsidRDefault="00C87659" w:rsidP="00C87659">
                            <w:pPr>
                              <w:jc w:val="center"/>
                              <w:rPr>
                                <w:rFonts w:cs="Times New Roman"/>
                                <w:color w:val="D8B888"/>
                                <w:szCs w:val="24"/>
                                <w:lang w:val="es-ES"/>
                              </w:rPr>
                            </w:pPr>
                            <w:r w:rsidRPr="00C87659">
                              <w:rPr>
                                <w:rFonts w:cs="Times New Roman"/>
                                <w:color w:val="D8B888"/>
                                <w:szCs w:val="24"/>
                                <w:lang w:val="es-ES"/>
                              </w:rPr>
                              <w:t>OFICINA PARA EL REORDENAMIENTO DEL T</w:t>
                            </w:r>
                            <w:r>
                              <w:rPr>
                                <w:rFonts w:cs="Times New Roman"/>
                                <w:color w:val="D8B888"/>
                                <w:szCs w:val="24"/>
                                <w:lang w:val="es-ES"/>
                              </w:rPr>
                              <w:t>RANSPORTE</w:t>
                            </w:r>
                          </w:p>
                          <w:p w14:paraId="0281F03F" w14:textId="3BEF2455" w:rsidR="00FB4E90" w:rsidRPr="00C87659" w:rsidRDefault="00FB4E90" w:rsidP="00FB4E90">
                            <w:pPr>
                              <w:jc w:val="center"/>
                              <w:rPr>
                                <w:rFonts w:cs="Times New Roman"/>
                                <w:color w:val="D8B888"/>
                                <w:szCs w:val="24"/>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149F3" id="_x0000_s1031" type="#_x0000_t202" style="position:absolute;left:0;text-align:left;margin-left:18.7pt;margin-top:16.55pt;width:348.75pt;height:20.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" stroked="f">
                <v:textbox>
                  <w:txbxContent>
                    <w:p w14:paraId="60519BCE" w14:textId="77777777" w:rsidR="00C87659" w:rsidRPr="00C87659" w:rsidRDefault="00C87659" w:rsidP="00C87659">
                      <w:pPr>
                        <w:jc w:val="center"/>
                        <w:rPr>
                          <w:rFonts w:cs="Times New Roman"/>
                          <w:color w:val="D8B888"/>
                          <w:szCs w:val="24"/>
                          <w:lang w:val="es-ES"/>
                        </w:rPr>
                      </w:pPr>
                      <w:r w:rsidRPr="00C87659">
                        <w:rPr>
                          <w:rFonts w:cs="Times New Roman"/>
                          <w:color w:val="D8B888"/>
                          <w:szCs w:val="24"/>
                          <w:lang w:val="es-ES"/>
                        </w:rPr>
                        <w:t>OFICINA PARA EL REORDENAMIENTO DEL T</w:t>
                      </w:r>
                      <w:r>
                        <w:rPr>
                          <w:rFonts w:cs="Times New Roman"/>
                          <w:color w:val="D8B888"/>
                          <w:szCs w:val="24"/>
                          <w:lang w:val="es-ES"/>
                        </w:rPr>
                        <w:t>RANSPORTE</w:t>
                      </w:r>
                    </w:p>
                    <w:p w14:paraId="0281F03F" w14:textId="3BEF2455" w:rsidR="00FB4E90" w:rsidRPr="00C87659" w:rsidRDefault="00FB4E90" w:rsidP="00FB4E90">
                      <w:pPr>
                        <w:jc w:val="center"/>
                        <w:rPr>
                          <w:rFonts w:cs="Times New Roman"/>
                          <w:color w:val="D8B888"/>
                          <w:szCs w:val="24"/>
                          <w:lang w:val="es-ES"/>
                        </w:rPr>
                      </w:pPr>
                    </w:p>
                  </w:txbxContent>
                </v:textbox>
                <w10:wrap type="square" anchorx="margin"/>
              </v:shape>
            </w:pict>
          </mc:Fallback>
        </mc:AlternateContent>
      </w:r>
    </w:p>
    <w:p w14:paraId="77EBC80A" w14:textId="77777777" w:rsidR="00D3128F" w:rsidRDefault="00D3128F">
      <w:pPr>
        <w:rPr>
          <w:rFonts w:cs="Times New Roman"/>
          <w:color w:val="767171"/>
        </w:rPr>
        <w:sectPr w:rsidR="00D3128F" w:rsidSect="00D3128F">
          <w:headerReference w:type="default" r:id="rId16"/>
          <w:footerReference w:type="default" r:id="rId17"/>
          <w:headerReference w:type="first" r:id="rId18"/>
          <w:footerReference w:type="first" r:id="rId19"/>
          <w:pgSz w:w="12240" w:h="15840" w:code="1"/>
          <w:pgMar w:top="1440" w:right="2160" w:bottom="1440" w:left="2160" w:header="720" w:footer="720" w:gutter="0"/>
          <w:cols w:space="720"/>
          <w:titlePg/>
          <w:docGrid w:linePitch="360"/>
        </w:sectPr>
      </w:pPr>
    </w:p>
    <w:p w14:paraId="31E2FE32" w14:textId="36B4116B" w:rsidR="00545797" w:rsidRPr="00E16725" w:rsidRDefault="00081986" w:rsidP="00615094">
      <w:pPr>
        <w:spacing w:line="360" w:lineRule="auto"/>
        <w:jc w:val="center"/>
        <w:rPr>
          <w:rFonts w:cs="Times New Roman"/>
          <w:b/>
          <w:bCs/>
          <w:color w:val="767171"/>
          <w:spacing w:val="20"/>
          <w:sz w:val="28"/>
        </w:rPr>
      </w:pPr>
      <w:r>
        <w:rPr>
          <w:rFonts w:cs="Times New Roman"/>
          <w:b/>
          <w:bCs/>
          <w:color w:val="767171"/>
          <w:spacing w:val="20"/>
          <w:sz w:val="28"/>
        </w:rPr>
        <w:lastRenderedPageBreak/>
        <w:t>T</w:t>
      </w:r>
      <w:r w:rsidR="00545797" w:rsidRPr="00E16725">
        <w:rPr>
          <w:rFonts w:cs="Times New Roman"/>
          <w:b/>
          <w:bCs/>
          <w:color w:val="767171"/>
          <w:spacing w:val="20"/>
          <w:sz w:val="28"/>
        </w:rPr>
        <w:t>ABLA DE CONTENIDOS</w:t>
      </w:r>
    </w:p>
    <w:p w14:paraId="6C3E8713" w14:textId="415166DF" w:rsidR="00545797" w:rsidRPr="00E16725" w:rsidRDefault="00946C67" w:rsidP="00615094">
      <w:pPr>
        <w:spacing w:line="360" w:lineRule="auto"/>
        <w:jc w:val="both"/>
        <w:rPr>
          <w:rFonts w:cs="Times New Roman"/>
          <w:color w:val="767171"/>
        </w:rPr>
      </w:pPr>
      <w:r w:rsidRPr="00E16725">
        <w:rPr>
          <w:rFonts w:cs="Times New Roman"/>
          <w:noProof/>
          <w:color w:val="767171"/>
        </w:rPr>
        <mc:AlternateContent>
          <mc:Choice Requires="wps">
            <w:drawing>
              <wp:anchor distT="4294967295" distB="4294967295" distL="114300" distR="114300" simplePos="0" relativeHeight="251677696" behindDoc="0" locked="0" layoutInCell="1" allowOverlap="1" wp14:anchorId="42175E05" wp14:editId="42F80E82">
                <wp:simplePos x="0" y="0"/>
                <wp:positionH relativeFrom="margin">
                  <wp:align>center</wp:align>
                </wp:positionH>
                <wp:positionV relativeFrom="paragraph">
                  <wp:posOffset>83819</wp:posOffset>
                </wp:positionV>
                <wp:extent cx="463550" cy="0"/>
                <wp:effectExtent l="0" t="19050" r="12700" b="0"/>
                <wp:wrapNone/>
                <wp:docPr id="1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28421F3" id="Straight Connector 18" o:spid="_x0000_s1026" style="position:absolute;z-index:2516776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6pt" to="3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UBu4AEAAJE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" strokecolor="#ee2a24" strokeweight="2.25pt">
                <v:stroke joinstyle="miter"/>
                <w10:wrap anchorx="margin"/>
              </v:line>
            </w:pict>
          </mc:Fallback>
        </mc:AlternateContent>
      </w:r>
    </w:p>
    <w:p w14:paraId="35D0C59C" w14:textId="324842F2" w:rsidR="00545797" w:rsidRPr="00E16725" w:rsidRDefault="00545797" w:rsidP="00615094">
      <w:pPr>
        <w:spacing w:line="360" w:lineRule="auto"/>
        <w:jc w:val="center"/>
        <w:rPr>
          <w:rFonts w:cs="Times New Roman"/>
          <w:color w:val="767171"/>
          <w:spacing w:val="20"/>
          <w:szCs w:val="24"/>
        </w:rPr>
      </w:pPr>
      <w:r w:rsidRPr="00E16725">
        <w:rPr>
          <w:rFonts w:cs="Times New Roman"/>
          <w:color w:val="767171"/>
          <w:spacing w:val="20"/>
          <w:szCs w:val="24"/>
        </w:rPr>
        <w:t xml:space="preserve">Memoria </w:t>
      </w:r>
      <w:r w:rsidR="00AE4CBF" w:rsidRPr="00E16725">
        <w:rPr>
          <w:rFonts w:cs="Times New Roman"/>
          <w:color w:val="767171"/>
          <w:spacing w:val="20"/>
          <w:szCs w:val="24"/>
        </w:rPr>
        <w:t>I</w:t>
      </w:r>
      <w:r w:rsidRPr="00E16725">
        <w:rPr>
          <w:rFonts w:cs="Times New Roman"/>
          <w:color w:val="767171"/>
          <w:spacing w:val="20"/>
          <w:szCs w:val="24"/>
        </w:rPr>
        <w:t>nstitucional 2021</w:t>
      </w:r>
    </w:p>
    <w:sdt>
      <w:sdtPr>
        <w:rPr>
          <w:rFonts w:cs="Times New Roman"/>
          <w:color w:val="767171"/>
        </w:rPr>
        <w:id w:val="-1363273624"/>
        <w:docPartObj>
          <w:docPartGallery w:val="Table of Contents"/>
          <w:docPartUnique/>
        </w:docPartObj>
      </w:sdtPr>
      <w:sdtEndPr>
        <w:rPr>
          <w:b/>
          <w:bCs/>
          <w:noProof/>
        </w:rPr>
      </w:sdtEndPr>
      <w:sdtContent>
        <w:p w14:paraId="62D04CA5" w14:textId="5E7AF18F" w:rsidR="007D0858" w:rsidRPr="00501D82" w:rsidRDefault="003A61D8">
          <w:pPr>
            <w:pStyle w:val="TDC1"/>
            <w:tabs>
              <w:tab w:val="right" w:leader="dot" w:pos="7910"/>
            </w:tabs>
            <w:rPr>
              <w:rFonts w:asciiTheme="minorHAnsi" w:eastAsiaTheme="minorEastAsia" w:hAnsiTheme="minorHAnsi"/>
              <w:noProof/>
              <w:color w:val="auto"/>
              <w:sz w:val="22"/>
              <w:lang w:val="es-ES" w:eastAsia="es-ES"/>
            </w:rPr>
          </w:pPr>
          <w:r w:rsidRPr="00E16725">
            <w:rPr>
              <w:rFonts w:cs="Times New Roman"/>
              <w:color w:val="767171"/>
            </w:rPr>
            <w:fldChar w:fldCharType="begin"/>
          </w:r>
          <w:r w:rsidRPr="00E16725">
            <w:rPr>
              <w:rFonts w:cs="Times New Roman"/>
              <w:color w:val="767171"/>
            </w:rPr>
            <w:instrText xml:space="preserve"> TOC \o "1-4" \h \z \u </w:instrText>
          </w:r>
          <w:r w:rsidRPr="00E16725">
            <w:rPr>
              <w:rFonts w:cs="Times New Roman"/>
              <w:color w:val="767171"/>
            </w:rPr>
            <w:fldChar w:fldCharType="separate"/>
          </w:r>
          <w:hyperlink w:anchor="_Toc90478483" w:history="1">
            <w:r w:rsidR="007D0858" w:rsidRPr="00501D82">
              <w:rPr>
                <w:rStyle w:val="Hipervnculo"/>
                <w:rFonts w:cs="Times New Roman"/>
                <w:noProof/>
                <w:spacing w:val="20"/>
                <w:lang w:val="es-ES"/>
              </w:rPr>
              <w:t>I. RESUMEN EJECUTIVO</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_Toc90478483 \h </w:instrText>
            </w:r>
            <w:r w:rsidR="007D0858" w:rsidRPr="00501D82">
              <w:rPr>
                <w:noProof/>
                <w:webHidden/>
              </w:rPr>
            </w:r>
            <w:r w:rsidR="007D0858" w:rsidRPr="00501D82">
              <w:rPr>
                <w:noProof/>
                <w:webHidden/>
              </w:rPr>
              <w:fldChar w:fldCharType="separate"/>
            </w:r>
            <w:r w:rsidR="00B15236">
              <w:rPr>
                <w:noProof/>
                <w:webHidden/>
              </w:rPr>
              <w:t>1</w:t>
            </w:r>
            <w:r w:rsidR="007D0858" w:rsidRPr="00501D82">
              <w:rPr>
                <w:noProof/>
                <w:webHidden/>
              </w:rPr>
              <w:fldChar w:fldCharType="end"/>
            </w:r>
          </w:hyperlink>
        </w:p>
        <w:p w14:paraId="6C194B5A" w14:textId="278FD546" w:rsidR="007D0858" w:rsidRPr="00501D82" w:rsidRDefault="005861CF">
          <w:pPr>
            <w:pStyle w:val="TDC1"/>
            <w:tabs>
              <w:tab w:val="right" w:leader="dot" w:pos="7910"/>
            </w:tabs>
            <w:rPr>
              <w:rFonts w:asciiTheme="minorHAnsi" w:eastAsiaTheme="minorEastAsia" w:hAnsiTheme="minorHAnsi"/>
              <w:noProof/>
              <w:color w:val="auto"/>
              <w:sz w:val="22"/>
              <w:lang w:val="es-ES" w:eastAsia="es-ES"/>
            </w:rPr>
          </w:pPr>
          <w:hyperlink w:anchor="_Toc90478484" w:history="1">
            <w:r w:rsidR="007D0858" w:rsidRPr="00501D82">
              <w:rPr>
                <w:rStyle w:val="Hipervnculo"/>
                <w:rFonts w:cs="Times New Roman"/>
                <w:noProof/>
              </w:rPr>
              <w:t>II. INFORMACIÓN INSTITUCIONAL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_Toc90478484 \h </w:instrText>
            </w:r>
            <w:r w:rsidR="007D0858" w:rsidRPr="00501D82">
              <w:rPr>
                <w:noProof/>
                <w:webHidden/>
              </w:rPr>
            </w:r>
            <w:r w:rsidR="007D0858" w:rsidRPr="00501D82">
              <w:rPr>
                <w:noProof/>
                <w:webHidden/>
              </w:rPr>
              <w:fldChar w:fldCharType="separate"/>
            </w:r>
            <w:r w:rsidR="00B15236">
              <w:rPr>
                <w:noProof/>
                <w:webHidden/>
              </w:rPr>
              <w:t>5</w:t>
            </w:r>
            <w:r w:rsidR="007D0858" w:rsidRPr="00501D82">
              <w:rPr>
                <w:noProof/>
                <w:webHidden/>
              </w:rPr>
              <w:fldChar w:fldCharType="end"/>
            </w:r>
          </w:hyperlink>
        </w:p>
        <w:p w14:paraId="216CADBD" w14:textId="13C271F9"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485" w:history="1">
            <w:r w:rsidR="007D0858" w:rsidRPr="00501D82">
              <w:rPr>
                <w:rStyle w:val="Hipervnculo"/>
                <w:rFonts w:eastAsia="Times New Roman"/>
                <w:noProof/>
                <w:lang w:val="es-ES"/>
              </w:rPr>
              <w:t>2.1 Marco filosófico Institucional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_Toc90478485 \h </w:instrText>
            </w:r>
            <w:r w:rsidR="007D0858" w:rsidRPr="00501D82">
              <w:rPr>
                <w:noProof/>
                <w:webHidden/>
              </w:rPr>
            </w:r>
            <w:r w:rsidR="007D0858" w:rsidRPr="00501D82">
              <w:rPr>
                <w:noProof/>
                <w:webHidden/>
              </w:rPr>
              <w:fldChar w:fldCharType="separate"/>
            </w:r>
            <w:r w:rsidR="00B15236">
              <w:rPr>
                <w:noProof/>
                <w:webHidden/>
              </w:rPr>
              <w:t>5</w:t>
            </w:r>
            <w:r w:rsidR="007D0858" w:rsidRPr="00501D82">
              <w:rPr>
                <w:noProof/>
                <w:webHidden/>
              </w:rPr>
              <w:fldChar w:fldCharType="end"/>
            </w:r>
          </w:hyperlink>
        </w:p>
        <w:p w14:paraId="6151F0D1" w14:textId="074A742F"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486" w:history="1">
            <w:r w:rsidR="007D0858" w:rsidRPr="00501D82">
              <w:rPr>
                <w:rStyle w:val="Hipervnculo"/>
                <w:rFonts w:eastAsia="Times New Roman" w:cs="Times New Roman"/>
                <w:noProof/>
                <w:lang w:val="es-ES"/>
              </w:rPr>
              <w:t>a. Misión</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_Toc90478486 \h </w:instrText>
            </w:r>
            <w:r w:rsidR="007D0858" w:rsidRPr="00501D82">
              <w:rPr>
                <w:noProof/>
                <w:webHidden/>
              </w:rPr>
            </w:r>
            <w:r w:rsidR="007D0858" w:rsidRPr="00501D82">
              <w:rPr>
                <w:noProof/>
                <w:webHidden/>
              </w:rPr>
              <w:fldChar w:fldCharType="separate"/>
            </w:r>
            <w:r w:rsidR="00B15236">
              <w:rPr>
                <w:noProof/>
                <w:webHidden/>
              </w:rPr>
              <w:t>5</w:t>
            </w:r>
            <w:r w:rsidR="007D0858" w:rsidRPr="00501D82">
              <w:rPr>
                <w:noProof/>
                <w:webHidden/>
              </w:rPr>
              <w:fldChar w:fldCharType="end"/>
            </w:r>
          </w:hyperlink>
        </w:p>
        <w:p w14:paraId="1F9074DE" w14:textId="01A1DCBC"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487" w:history="1">
            <w:r w:rsidR="007D0858" w:rsidRPr="00501D82">
              <w:rPr>
                <w:rStyle w:val="Hipervnculo"/>
                <w:rFonts w:eastAsia="Times New Roman" w:cs="Times New Roman"/>
                <w:noProof/>
                <w:lang w:val="es-ES"/>
              </w:rPr>
              <w:t>b. Visión</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_Toc90478487 \h </w:instrText>
            </w:r>
            <w:r w:rsidR="007D0858" w:rsidRPr="00501D82">
              <w:rPr>
                <w:noProof/>
                <w:webHidden/>
              </w:rPr>
            </w:r>
            <w:r w:rsidR="007D0858" w:rsidRPr="00501D82">
              <w:rPr>
                <w:noProof/>
                <w:webHidden/>
              </w:rPr>
              <w:fldChar w:fldCharType="separate"/>
            </w:r>
            <w:r w:rsidR="00B15236">
              <w:rPr>
                <w:noProof/>
                <w:webHidden/>
              </w:rPr>
              <w:t>5</w:t>
            </w:r>
            <w:r w:rsidR="007D0858" w:rsidRPr="00501D82">
              <w:rPr>
                <w:noProof/>
                <w:webHidden/>
              </w:rPr>
              <w:fldChar w:fldCharType="end"/>
            </w:r>
          </w:hyperlink>
        </w:p>
        <w:p w14:paraId="03E0348E" w14:textId="459EE689"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488" w:history="1">
            <w:r w:rsidR="007D0858" w:rsidRPr="00501D82">
              <w:rPr>
                <w:rStyle w:val="Hipervnculo"/>
                <w:rFonts w:eastAsia="Times New Roman" w:cs="Times New Roman"/>
                <w:noProof/>
                <w:lang w:val="es-ES"/>
              </w:rPr>
              <w:t>c. Valores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_Toc90478488 \h </w:instrText>
            </w:r>
            <w:r w:rsidR="007D0858" w:rsidRPr="00501D82">
              <w:rPr>
                <w:noProof/>
                <w:webHidden/>
              </w:rPr>
            </w:r>
            <w:r w:rsidR="007D0858" w:rsidRPr="00501D82">
              <w:rPr>
                <w:noProof/>
                <w:webHidden/>
              </w:rPr>
              <w:fldChar w:fldCharType="separate"/>
            </w:r>
            <w:r w:rsidR="00B15236">
              <w:rPr>
                <w:noProof/>
                <w:webHidden/>
              </w:rPr>
              <w:t>5</w:t>
            </w:r>
            <w:r w:rsidR="007D0858" w:rsidRPr="00501D82">
              <w:rPr>
                <w:noProof/>
                <w:webHidden/>
              </w:rPr>
              <w:fldChar w:fldCharType="end"/>
            </w:r>
          </w:hyperlink>
        </w:p>
        <w:p w14:paraId="4B4CDF23" w14:textId="4B218D93"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489" w:history="1">
            <w:r w:rsidR="007D0858" w:rsidRPr="00501D82">
              <w:rPr>
                <w:rStyle w:val="Hipervnculo"/>
                <w:rFonts w:eastAsia="Times New Roman" w:cs="Times New Roman"/>
                <w:noProof/>
                <w:lang w:val="es-ES"/>
              </w:rPr>
              <w:t>2.2 Base Legal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_Toc90478489 \h </w:instrText>
            </w:r>
            <w:r w:rsidR="007D0858" w:rsidRPr="00501D82">
              <w:rPr>
                <w:noProof/>
                <w:webHidden/>
              </w:rPr>
            </w:r>
            <w:r w:rsidR="007D0858" w:rsidRPr="00501D82">
              <w:rPr>
                <w:noProof/>
                <w:webHidden/>
              </w:rPr>
              <w:fldChar w:fldCharType="separate"/>
            </w:r>
            <w:r w:rsidR="00B15236">
              <w:rPr>
                <w:noProof/>
                <w:webHidden/>
              </w:rPr>
              <w:t>6</w:t>
            </w:r>
            <w:r w:rsidR="007D0858" w:rsidRPr="00501D82">
              <w:rPr>
                <w:noProof/>
                <w:webHidden/>
              </w:rPr>
              <w:fldChar w:fldCharType="end"/>
            </w:r>
          </w:hyperlink>
        </w:p>
        <w:p w14:paraId="5F191A5A" w14:textId="1C47827F"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490" w:history="1">
            <w:r w:rsidR="007D0858" w:rsidRPr="00501D82">
              <w:rPr>
                <w:rStyle w:val="Hipervnculo"/>
                <w:rFonts w:eastAsia="Times New Roman" w:cs="Times New Roman"/>
                <w:noProof/>
                <w:lang w:val="es-ES"/>
              </w:rPr>
              <w:t>2.3 Estructura Organizativa</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_Toc90478490 \h </w:instrText>
            </w:r>
            <w:r w:rsidR="007D0858" w:rsidRPr="00501D82">
              <w:rPr>
                <w:noProof/>
                <w:webHidden/>
              </w:rPr>
            </w:r>
            <w:r w:rsidR="007D0858" w:rsidRPr="00501D82">
              <w:rPr>
                <w:noProof/>
                <w:webHidden/>
              </w:rPr>
              <w:fldChar w:fldCharType="separate"/>
            </w:r>
            <w:r w:rsidR="00B15236">
              <w:rPr>
                <w:noProof/>
                <w:webHidden/>
              </w:rPr>
              <w:t>8</w:t>
            </w:r>
            <w:r w:rsidR="007D0858" w:rsidRPr="00501D82">
              <w:rPr>
                <w:noProof/>
                <w:webHidden/>
              </w:rPr>
              <w:fldChar w:fldCharType="end"/>
            </w:r>
          </w:hyperlink>
        </w:p>
        <w:p w14:paraId="6114EA53" w14:textId="353A19DC"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491" w:history="1">
            <w:r w:rsidR="007D0858" w:rsidRPr="00501D82">
              <w:rPr>
                <w:rStyle w:val="Hipervnculo"/>
                <w:rFonts w:eastAsia="Times New Roman" w:cs="Times New Roman"/>
                <w:noProof/>
                <w:lang w:val="es-ES"/>
              </w:rPr>
              <w:t>2.4 Planificacion Estratégica Institucional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_Toc90478491 \h </w:instrText>
            </w:r>
            <w:r w:rsidR="007D0858" w:rsidRPr="00501D82">
              <w:rPr>
                <w:noProof/>
                <w:webHidden/>
              </w:rPr>
            </w:r>
            <w:r w:rsidR="007D0858" w:rsidRPr="00501D82">
              <w:rPr>
                <w:noProof/>
                <w:webHidden/>
              </w:rPr>
              <w:fldChar w:fldCharType="separate"/>
            </w:r>
            <w:r w:rsidR="00B15236">
              <w:rPr>
                <w:noProof/>
                <w:webHidden/>
              </w:rPr>
              <w:t>10</w:t>
            </w:r>
            <w:r w:rsidR="007D0858" w:rsidRPr="00501D82">
              <w:rPr>
                <w:noProof/>
                <w:webHidden/>
              </w:rPr>
              <w:fldChar w:fldCharType="end"/>
            </w:r>
          </w:hyperlink>
        </w:p>
        <w:p w14:paraId="7A6E671D" w14:textId="552407F5" w:rsidR="007D0858" w:rsidRPr="00501D82" w:rsidRDefault="005861CF">
          <w:pPr>
            <w:pStyle w:val="TDC1"/>
            <w:tabs>
              <w:tab w:val="right" w:leader="dot" w:pos="7910"/>
            </w:tabs>
            <w:rPr>
              <w:rFonts w:asciiTheme="minorHAnsi" w:eastAsiaTheme="minorEastAsia" w:hAnsiTheme="minorHAnsi"/>
              <w:noProof/>
              <w:color w:val="auto"/>
              <w:sz w:val="22"/>
              <w:lang w:val="es-ES" w:eastAsia="es-ES"/>
            </w:rPr>
          </w:pPr>
          <w:hyperlink w:anchor="_Toc90478492" w:history="1">
            <w:r w:rsidR="007D0858" w:rsidRPr="00501D82">
              <w:rPr>
                <w:rStyle w:val="Hipervnculo"/>
                <w:rFonts w:cs="Times New Roman"/>
                <w:noProof/>
              </w:rPr>
              <w:t>III. RESULTADOS MISIONALES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_Toc90478492 \h </w:instrText>
            </w:r>
            <w:r w:rsidR="007D0858" w:rsidRPr="00501D82">
              <w:rPr>
                <w:noProof/>
                <w:webHidden/>
              </w:rPr>
            </w:r>
            <w:r w:rsidR="007D0858" w:rsidRPr="00501D82">
              <w:rPr>
                <w:noProof/>
                <w:webHidden/>
              </w:rPr>
              <w:fldChar w:fldCharType="separate"/>
            </w:r>
            <w:r w:rsidR="00B15236">
              <w:rPr>
                <w:noProof/>
                <w:webHidden/>
              </w:rPr>
              <w:t>12</w:t>
            </w:r>
            <w:r w:rsidR="007D0858" w:rsidRPr="00501D82">
              <w:rPr>
                <w:noProof/>
                <w:webHidden/>
              </w:rPr>
              <w:fldChar w:fldCharType="end"/>
            </w:r>
          </w:hyperlink>
        </w:p>
        <w:p w14:paraId="7876B220" w14:textId="679EFD59"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493" w:history="1">
            <w:r w:rsidR="007D0858" w:rsidRPr="00501D82">
              <w:rPr>
                <w:rStyle w:val="Hipervnculo"/>
                <w:rFonts w:cs="Times New Roman"/>
                <w:noProof/>
              </w:rPr>
              <w:t>3.1 Información Cuantitativa, Cualitativa e Indicadores de los Procesos Misionales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_Toc90478493 \h </w:instrText>
            </w:r>
            <w:r w:rsidR="007D0858" w:rsidRPr="00501D82">
              <w:rPr>
                <w:noProof/>
                <w:webHidden/>
              </w:rPr>
            </w:r>
            <w:r w:rsidR="007D0858" w:rsidRPr="00501D82">
              <w:rPr>
                <w:noProof/>
                <w:webHidden/>
              </w:rPr>
              <w:fldChar w:fldCharType="separate"/>
            </w:r>
            <w:r w:rsidR="00B15236">
              <w:rPr>
                <w:noProof/>
                <w:webHidden/>
              </w:rPr>
              <w:t>12</w:t>
            </w:r>
            <w:r w:rsidR="007D0858" w:rsidRPr="00501D82">
              <w:rPr>
                <w:noProof/>
                <w:webHidden/>
              </w:rPr>
              <w:fldChar w:fldCharType="end"/>
            </w:r>
          </w:hyperlink>
        </w:p>
        <w:p w14:paraId="7C9C79B8" w14:textId="7E2272C1"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494" w:history="1">
            <w:r w:rsidR="007D0858" w:rsidRPr="00501D82">
              <w:rPr>
                <w:rStyle w:val="Hipervnculo"/>
                <w:rFonts w:eastAsia="Times New Roman" w:cs="Times New Roman"/>
                <w:noProof/>
              </w:rPr>
              <w:t>3.1.1 Indicadores de Gestión del Sistema de Monitoreo y Medición de la Gestión Pública (SMMGP)</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_Toc90478494 \h </w:instrText>
            </w:r>
            <w:r w:rsidR="007D0858" w:rsidRPr="00501D82">
              <w:rPr>
                <w:noProof/>
                <w:webHidden/>
              </w:rPr>
            </w:r>
            <w:r w:rsidR="007D0858" w:rsidRPr="00501D82">
              <w:rPr>
                <w:noProof/>
                <w:webHidden/>
              </w:rPr>
              <w:fldChar w:fldCharType="separate"/>
            </w:r>
            <w:r w:rsidR="00B15236">
              <w:rPr>
                <w:noProof/>
                <w:webHidden/>
              </w:rPr>
              <w:t>12</w:t>
            </w:r>
            <w:r w:rsidR="007D0858" w:rsidRPr="00501D82">
              <w:rPr>
                <w:noProof/>
                <w:webHidden/>
              </w:rPr>
              <w:fldChar w:fldCharType="end"/>
            </w:r>
          </w:hyperlink>
        </w:p>
        <w:p w14:paraId="19F6910A" w14:textId="640C91F0"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495" w:history="1">
            <w:r w:rsidR="007D0858" w:rsidRPr="00501D82">
              <w:rPr>
                <w:rStyle w:val="Hipervnculo"/>
                <w:rFonts w:cs="Times New Roman"/>
                <w:noProof/>
              </w:rPr>
              <w:t>3.1.2 Desempeño Áreas Misionales de la OPRET</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_Toc90478495 \h </w:instrText>
            </w:r>
            <w:r w:rsidR="007D0858" w:rsidRPr="00501D82">
              <w:rPr>
                <w:noProof/>
                <w:webHidden/>
              </w:rPr>
            </w:r>
            <w:r w:rsidR="007D0858" w:rsidRPr="00501D82">
              <w:rPr>
                <w:noProof/>
                <w:webHidden/>
              </w:rPr>
              <w:fldChar w:fldCharType="separate"/>
            </w:r>
            <w:r w:rsidR="00B15236">
              <w:rPr>
                <w:noProof/>
                <w:webHidden/>
              </w:rPr>
              <w:t>17</w:t>
            </w:r>
            <w:r w:rsidR="007D0858" w:rsidRPr="00501D82">
              <w:rPr>
                <w:noProof/>
                <w:webHidden/>
              </w:rPr>
              <w:fldChar w:fldCharType="end"/>
            </w:r>
          </w:hyperlink>
        </w:p>
        <w:p w14:paraId="2326F697" w14:textId="5DBDAB50" w:rsidR="007D0858" w:rsidRPr="00501D82" w:rsidRDefault="005861CF">
          <w:pPr>
            <w:pStyle w:val="TDC4"/>
            <w:tabs>
              <w:tab w:val="right" w:leader="dot" w:pos="7910"/>
            </w:tabs>
            <w:rPr>
              <w:rFonts w:asciiTheme="minorHAnsi" w:eastAsiaTheme="minorEastAsia" w:hAnsiTheme="minorHAnsi" w:cstheme="minorBidi"/>
              <w:b w:val="0"/>
              <w:noProof/>
              <w:color w:val="auto"/>
              <w:lang w:val="es-ES" w:eastAsia="es-ES"/>
            </w:rPr>
          </w:pPr>
          <w:hyperlink w:anchor="_Toc90478496" w:history="1">
            <w:r w:rsidR="007D0858" w:rsidRPr="00501D82">
              <w:rPr>
                <w:rStyle w:val="Hipervnculo"/>
                <w:b w:val="0"/>
                <w:noProof/>
                <w:lang w:val="es-ES"/>
              </w:rPr>
              <w:t>3.1.2.1 Dirección Técnica</w:t>
            </w:r>
            <w:r w:rsidR="007D0858" w:rsidRPr="00501D82">
              <w:rPr>
                <w:b w:val="0"/>
                <w:noProof/>
                <w:webHidden/>
              </w:rPr>
              <w:tab/>
            </w:r>
            <w:r w:rsidR="007D0858" w:rsidRPr="00501D82">
              <w:rPr>
                <w:b w:val="0"/>
                <w:noProof/>
                <w:webHidden/>
              </w:rPr>
              <w:fldChar w:fldCharType="begin"/>
            </w:r>
            <w:r w:rsidR="007D0858" w:rsidRPr="00501D82">
              <w:rPr>
                <w:b w:val="0"/>
                <w:noProof/>
                <w:webHidden/>
              </w:rPr>
              <w:instrText xml:space="preserve"> PAGEREF _Toc90478496 \h </w:instrText>
            </w:r>
            <w:r w:rsidR="007D0858" w:rsidRPr="00501D82">
              <w:rPr>
                <w:b w:val="0"/>
                <w:noProof/>
                <w:webHidden/>
              </w:rPr>
            </w:r>
            <w:r w:rsidR="007D0858" w:rsidRPr="00501D82">
              <w:rPr>
                <w:b w:val="0"/>
                <w:noProof/>
                <w:webHidden/>
              </w:rPr>
              <w:fldChar w:fldCharType="separate"/>
            </w:r>
            <w:r w:rsidR="00B15236">
              <w:rPr>
                <w:b w:val="0"/>
                <w:noProof/>
                <w:webHidden/>
              </w:rPr>
              <w:t>17</w:t>
            </w:r>
            <w:r w:rsidR="007D0858" w:rsidRPr="00501D82">
              <w:rPr>
                <w:b w:val="0"/>
                <w:noProof/>
                <w:webHidden/>
              </w:rPr>
              <w:fldChar w:fldCharType="end"/>
            </w:r>
          </w:hyperlink>
        </w:p>
        <w:p w14:paraId="28CEBD0C" w14:textId="44BC44E7" w:rsidR="007D0858" w:rsidRPr="00501D82" w:rsidRDefault="005861CF">
          <w:pPr>
            <w:pStyle w:val="TDC4"/>
            <w:tabs>
              <w:tab w:val="right" w:leader="dot" w:pos="7910"/>
            </w:tabs>
            <w:rPr>
              <w:rFonts w:asciiTheme="minorHAnsi" w:eastAsiaTheme="minorEastAsia" w:hAnsiTheme="minorHAnsi" w:cstheme="minorBidi"/>
              <w:b w:val="0"/>
              <w:noProof/>
              <w:color w:val="auto"/>
              <w:lang w:val="es-ES" w:eastAsia="es-ES"/>
            </w:rPr>
          </w:pPr>
          <w:hyperlink w:anchor="_Toc90478497" w:history="1">
            <w:r w:rsidR="007D0858" w:rsidRPr="00501D82">
              <w:rPr>
                <w:rStyle w:val="Hipervnculo"/>
                <w:b w:val="0"/>
                <w:noProof/>
              </w:rPr>
              <w:t>3.1.2.2 Departamento de Operaciones</w:t>
            </w:r>
            <w:r w:rsidR="007D0858" w:rsidRPr="00501D82">
              <w:rPr>
                <w:b w:val="0"/>
                <w:noProof/>
                <w:webHidden/>
              </w:rPr>
              <w:tab/>
            </w:r>
            <w:r w:rsidR="007D0858" w:rsidRPr="00501D82">
              <w:rPr>
                <w:b w:val="0"/>
                <w:noProof/>
                <w:webHidden/>
              </w:rPr>
              <w:fldChar w:fldCharType="begin"/>
            </w:r>
            <w:r w:rsidR="007D0858" w:rsidRPr="00501D82">
              <w:rPr>
                <w:b w:val="0"/>
                <w:noProof/>
                <w:webHidden/>
              </w:rPr>
              <w:instrText xml:space="preserve"> PAGEREF _Toc90478497 \h </w:instrText>
            </w:r>
            <w:r w:rsidR="007D0858" w:rsidRPr="00501D82">
              <w:rPr>
                <w:b w:val="0"/>
                <w:noProof/>
                <w:webHidden/>
              </w:rPr>
            </w:r>
            <w:r w:rsidR="007D0858" w:rsidRPr="00501D82">
              <w:rPr>
                <w:b w:val="0"/>
                <w:noProof/>
                <w:webHidden/>
              </w:rPr>
              <w:fldChar w:fldCharType="separate"/>
            </w:r>
            <w:r w:rsidR="00B15236">
              <w:rPr>
                <w:b w:val="0"/>
                <w:noProof/>
                <w:webHidden/>
              </w:rPr>
              <w:t>22</w:t>
            </w:r>
            <w:r w:rsidR="007D0858" w:rsidRPr="00501D82">
              <w:rPr>
                <w:b w:val="0"/>
                <w:noProof/>
                <w:webHidden/>
              </w:rPr>
              <w:fldChar w:fldCharType="end"/>
            </w:r>
          </w:hyperlink>
        </w:p>
        <w:p w14:paraId="1E37460F" w14:textId="779B6A59" w:rsidR="007D0858" w:rsidRPr="00501D82" w:rsidRDefault="005861CF">
          <w:pPr>
            <w:pStyle w:val="TDC4"/>
            <w:tabs>
              <w:tab w:val="right" w:leader="dot" w:pos="7910"/>
            </w:tabs>
            <w:rPr>
              <w:rFonts w:asciiTheme="minorHAnsi" w:eastAsiaTheme="minorEastAsia" w:hAnsiTheme="minorHAnsi" w:cstheme="minorBidi"/>
              <w:b w:val="0"/>
              <w:noProof/>
              <w:color w:val="auto"/>
              <w:lang w:val="es-ES" w:eastAsia="es-ES"/>
            </w:rPr>
          </w:pPr>
          <w:hyperlink w:anchor="_Toc90478498" w:history="1">
            <w:r w:rsidR="007D0858" w:rsidRPr="00501D82">
              <w:rPr>
                <w:rStyle w:val="Hipervnculo"/>
                <w:b w:val="0"/>
                <w:noProof/>
              </w:rPr>
              <w:t>3.1.2.3 Departamento de Mantenimiento Electromecánico y Obras Civiles</w:t>
            </w:r>
            <w:r w:rsidR="007D0858" w:rsidRPr="00501D82">
              <w:rPr>
                <w:b w:val="0"/>
                <w:noProof/>
                <w:webHidden/>
              </w:rPr>
              <w:tab/>
            </w:r>
            <w:r w:rsidR="007D0858" w:rsidRPr="00501D82">
              <w:rPr>
                <w:b w:val="0"/>
                <w:noProof/>
                <w:webHidden/>
              </w:rPr>
              <w:fldChar w:fldCharType="begin"/>
            </w:r>
            <w:r w:rsidR="007D0858" w:rsidRPr="00501D82">
              <w:rPr>
                <w:b w:val="0"/>
                <w:noProof/>
                <w:webHidden/>
              </w:rPr>
              <w:instrText xml:space="preserve"> PAGEREF _Toc90478498 \h </w:instrText>
            </w:r>
            <w:r w:rsidR="007D0858" w:rsidRPr="00501D82">
              <w:rPr>
                <w:b w:val="0"/>
                <w:noProof/>
                <w:webHidden/>
              </w:rPr>
            </w:r>
            <w:r w:rsidR="007D0858" w:rsidRPr="00501D82">
              <w:rPr>
                <w:b w:val="0"/>
                <w:noProof/>
                <w:webHidden/>
              </w:rPr>
              <w:fldChar w:fldCharType="separate"/>
            </w:r>
            <w:r w:rsidR="00B15236">
              <w:rPr>
                <w:b w:val="0"/>
                <w:noProof/>
                <w:webHidden/>
              </w:rPr>
              <w:t>26</w:t>
            </w:r>
            <w:r w:rsidR="007D0858" w:rsidRPr="00501D82">
              <w:rPr>
                <w:b w:val="0"/>
                <w:noProof/>
                <w:webHidden/>
              </w:rPr>
              <w:fldChar w:fldCharType="end"/>
            </w:r>
          </w:hyperlink>
        </w:p>
        <w:p w14:paraId="498778FA" w14:textId="4E96C0E7" w:rsidR="007D0858" w:rsidRPr="00501D82" w:rsidRDefault="005861CF">
          <w:pPr>
            <w:pStyle w:val="TDC4"/>
            <w:tabs>
              <w:tab w:val="right" w:leader="dot" w:pos="7910"/>
            </w:tabs>
            <w:rPr>
              <w:rFonts w:asciiTheme="minorHAnsi" w:eastAsiaTheme="minorEastAsia" w:hAnsiTheme="minorHAnsi" w:cstheme="minorBidi"/>
              <w:b w:val="0"/>
              <w:noProof/>
              <w:color w:val="auto"/>
              <w:lang w:val="es-ES" w:eastAsia="es-ES"/>
            </w:rPr>
          </w:pPr>
          <w:hyperlink w:anchor="_Toc90478499" w:history="1">
            <w:r w:rsidR="007D0858" w:rsidRPr="00501D82">
              <w:rPr>
                <w:rStyle w:val="Hipervnculo"/>
                <w:b w:val="0"/>
                <w:noProof/>
              </w:rPr>
              <w:t>3.1.2.4 Dirección de Expropiación y Desarrollo Socio Ambiental</w:t>
            </w:r>
            <w:r w:rsidR="007D0858" w:rsidRPr="00501D82">
              <w:rPr>
                <w:b w:val="0"/>
                <w:noProof/>
                <w:webHidden/>
              </w:rPr>
              <w:tab/>
            </w:r>
            <w:r w:rsidR="007D0858" w:rsidRPr="00501D82">
              <w:rPr>
                <w:b w:val="0"/>
                <w:noProof/>
                <w:webHidden/>
              </w:rPr>
              <w:fldChar w:fldCharType="begin"/>
            </w:r>
            <w:r w:rsidR="007D0858" w:rsidRPr="00501D82">
              <w:rPr>
                <w:b w:val="0"/>
                <w:noProof/>
                <w:webHidden/>
              </w:rPr>
              <w:instrText xml:space="preserve"> PAGEREF _Toc90478499 \h </w:instrText>
            </w:r>
            <w:r w:rsidR="007D0858" w:rsidRPr="00501D82">
              <w:rPr>
                <w:b w:val="0"/>
                <w:noProof/>
                <w:webHidden/>
              </w:rPr>
            </w:r>
            <w:r w:rsidR="007D0858" w:rsidRPr="00501D82">
              <w:rPr>
                <w:b w:val="0"/>
                <w:noProof/>
                <w:webHidden/>
              </w:rPr>
              <w:fldChar w:fldCharType="separate"/>
            </w:r>
            <w:r w:rsidR="00B15236">
              <w:rPr>
                <w:b w:val="0"/>
                <w:noProof/>
                <w:webHidden/>
              </w:rPr>
              <w:t>35</w:t>
            </w:r>
            <w:r w:rsidR="007D0858" w:rsidRPr="00501D82">
              <w:rPr>
                <w:b w:val="0"/>
                <w:noProof/>
                <w:webHidden/>
              </w:rPr>
              <w:fldChar w:fldCharType="end"/>
            </w:r>
          </w:hyperlink>
        </w:p>
        <w:p w14:paraId="6D38EC41" w14:textId="68278BDA" w:rsidR="007D0858" w:rsidRPr="00501D82" w:rsidRDefault="005861CF">
          <w:pPr>
            <w:pStyle w:val="TDC1"/>
            <w:tabs>
              <w:tab w:val="right" w:leader="dot" w:pos="7910"/>
            </w:tabs>
            <w:rPr>
              <w:rFonts w:asciiTheme="minorHAnsi" w:eastAsiaTheme="minorEastAsia" w:hAnsiTheme="minorHAnsi"/>
              <w:noProof/>
              <w:color w:val="auto"/>
              <w:sz w:val="22"/>
              <w:lang w:val="es-ES" w:eastAsia="es-ES"/>
            </w:rPr>
          </w:pPr>
          <w:hyperlink w:anchor="_Toc90478500" w:history="1">
            <w:r w:rsidR="007D0858" w:rsidRPr="00501D82">
              <w:rPr>
                <w:rStyle w:val="Hipervnculo"/>
                <w:rFonts w:cs="Times New Roman"/>
                <w:noProof/>
              </w:rPr>
              <w:t>IV.  RESULTADOS ÁREAS TRANSVERSALES Y DE APOYO</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_Toc90478500 \h </w:instrText>
            </w:r>
            <w:r w:rsidR="007D0858" w:rsidRPr="00501D82">
              <w:rPr>
                <w:noProof/>
                <w:webHidden/>
              </w:rPr>
            </w:r>
            <w:r w:rsidR="007D0858" w:rsidRPr="00501D82">
              <w:rPr>
                <w:noProof/>
                <w:webHidden/>
              </w:rPr>
              <w:fldChar w:fldCharType="separate"/>
            </w:r>
            <w:r w:rsidR="00B15236">
              <w:rPr>
                <w:noProof/>
                <w:webHidden/>
              </w:rPr>
              <w:t>37</w:t>
            </w:r>
            <w:r w:rsidR="007D0858" w:rsidRPr="00501D82">
              <w:rPr>
                <w:noProof/>
                <w:webHidden/>
              </w:rPr>
              <w:fldChar w:fldCharType="end"/>
            </w:r>
          </w:hyperlink>
        </w:p>
        <w:p w14:paraId="3BCC66DC" w14:textId="5C00342E"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01" w:history="1">
            <w:r w:rsidR="007D0858" w:rsidRPr="00501D82">
              <w:rPr>
                <w:rStyle w:val="Hipervnculo"/>
                <w:rFonts w:cs="Times New Roman"/>
                <w:noProof/>
              </w:rPr>
              <w:t>4.1 Desempeño Área Administrativa y Financiera</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_Toc90478501 \h </w:instrText>
            </w:r>
            <w:r w:rsidR="007D0858" w:rsidRPr="00501D82">
              <w:rPr>
                <w:noProof/>
                <w:webHidden/>
              </w:rPr>
            </w:r>
            <w:r w:rsidR="007D0858" w:rsidRPr="00501D82">
              <w:rPr>
                <w:noProof/>
                <w:webHidden/>
              </w:rPr>
              <w:fldChar w:fldCharType="separate"/>
            </w:r>
            <w:r w:rsidR="00B15236">
              <w:rPr>
                <w:noProof/>
                <w:webHidden/>
              </w:rPr>
              <w:t>37</w:t>
            </w:r>
            <w:r w:rsidR="007D0858" w:rsidRPr="00501D82">
              <w:rPr>
                <w:noProof/>
                <w:webHidden/>
              </w:rPr>
              <w:fldChar w:fldCharType="end"/>
            </w:r>
          </w:hyperlink>
        </w:p>
        <w:p w14:paraId="2B92D978" w14:textId="5B0A95B4"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02" w:history="1">
            <w:r w:rsidR="007D0858" w:rsidRPr="00501D82">
              <w:rPr>
                <w:rStyle w:val="Hipervnculo"/>
                <w:rFonts w:cs="Times New Roman"/>
                <w:noProof/>
              </w:rPr>
              <w:t>a.1 Presupuesto Financiero</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_Toc90478502 \h </w:instrText>
            </w:r>
            <w:r w:rsidR="007D0858" w:rsidRPr="00501D82">
              <w:rPr>
                <w:noProof/>
                <w:webHidden/>
              </w:rPr>
            </w:r>
            <w:r w:rsidR="007D0858" w:rsidRPr="00501D82">
              <w:rPr>
                <w:noProof/>
                <w:webHidden/>
              </w:rPr>
              <w:fldChar w:fldCharType="separate"/>
            </w:r>
            <w:r w:rsidR="00B15236">
              <w:rPr>
                <w:noProof/>
                <w:webHidden/>
              </w:rPr>
              <w:t>37</w:t>
            </w:r>
            <w:r w:rsidR="007D0858" w:rsidRPr="00501D82">
              <w:rPr>
                <w:noProof/>
                <w:webHidden/>
              </w:rPr>
              <w:fldChar w:fldCharType="end"/>
            </w:r>
          </w:hyperlink>
        </w:p>
        <w:p w14:paraId="3BAD9860" w14:textId="2CE014CB"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03" w:history="1">
            <w:r w:rsidR="007D0858" w:rsidRPr="00501D82">
              <w:rPr>
                <w:rStyle w:val="Hipervnculo"/>
                <w:rFonts w:cs="Times New Roman"/>
                <w:noProof/>
              </w:rPr>
              <w:t>a.2 Recaudación</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_Toc90478503 \h </w:instrText>
            </w:r>
            <w:r w:rsidR="007D0858" w:rsidRPr="00501D82">
              <w:rPr>
                <w:noProof/>
                <w:webHidden/>
              </w:rPr>
            </w:r>
            <w:r w:rsidR="007D0858" w:rsidRPr="00501D82">
              <w:rPr>
                <w:noProof/>
                <w:webHidden/>
              </w:rPr>
              <w:fldChar w:fldCharType="separate"/>
            </w:r>
            <w:r w:rsidR="00B15236">
              <w:rPr>
                <w:noProof/>
                <w:webHidden/>
              </w:rPr>
              <w:t>39</w:t>
            </w:r>
            <w:r w:rsidR="007D0858" w:rsidRPr="00501D82">
              <w:rPr>
                <w:noProof/>
                <w:webHidden/>
              </w:rPr>
              <w:fldChar w:fldCharType="end"/>
            </w:r>
          </w:hyperlink>
        </w:p>
        <w:p w14:paraId="0DBB752B" w14:textId="7A22257B"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04" w:history="1">
            <w:r w:rsidR="007D0858" w:rsidRPr="00501D82">
              <w:rPr>
                <w:rStyle w:val="Hipervnculo"/>
                <w:rFonts w:cs="Times New Roman"/>
                <w:noProof/>
              </w:rPr>
              <w:t>a.3 Activos Fijos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_Toc90478504 \h </w:instrText>
            </w:r>
            <w:r w:rsidR="007D0858" w:rsidRPr="00501D82">
              <w:rPr>
                <w:noProof/>
                <w:webHidden/>
              </w:rPr>
            </w:r>
            <w:r w:rsidR="007D0858" w:rsidRPr="00501D82">
              <w:rPr>
                <w:noProof/>
                <w:webHidden/>
              </w:rPr>
              <w:fldChar w:fldCharType="separate"/>
            </w:r>
            <w:r w:rsidR="00B15236">
              <w:rPr>
                <w:noProof/>
                <w:webHidden/>
              </w:rPr>
              <w:t>43</w:t>
            </w:r>
            <w:r w:rsidR="007D0858" w:rsidRPr="00501D82">
              <w:rPr>
                <w:noProof/>
                <w:webHidden/>
              </w:rPr>
              <w:fldChar w:fldCharType="end"/>
            </w:r>
          </w:hyperlink>
        </w:p>
        <w:p w14:paraId="6B8AA160" w14:textId="4ACFCD07"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05" w:history="1">
            <w:r w:rsidR="007D0858" w:rsidRPr="00501D82">
              <w:rPr>
                <w:rStyle w:val="Hipervnculo"/>
                <w:rFonts w:cs="Times New Roman"/>
                <w:noProof/>
              </w:rPr>
              <w:t>a.4 Almacén y Suministros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_Toc90478505 \h </w:instrText>
            </w:r>
            <w:r w:rsidR="007D0858" w:rsidRPr="00501D82">
              <w:rPr>
                <w:noProof/>
                <w:webHidden/>
              </w:rPr>
            </w:r>
            <w:r w:rsidR="007D0858" w:rsidRPr="00501D82">
              <w:rPr>
                <w:noProof/>
                <w:webHidden/>
              </w:rPr>
              <w:fldChar w:fldCharType="separate"/>
            </w:r>
            <w:r w:rsidR="00B15236">
              <w:rPr>
                <w:noProof/>
                <w:webHidden/>
              </w:rPr>
              <w:t>44</w:t>
            </w:r>
            <w:r w:rsidR="007D0858" w:rsidRPr="00501D82">
              <w:rPr>
                <w:noProof/>
                <w:webHidden/>
              </w:rPr>
              <w:fldChar w:fldCharType="end"/>
            </w:r>
          </w:hyperlink>
        </w:p>
        <w:p w14:paraId="4CF20E59" w14:textId="4353461C" w:rsidR="00081986" w:rsidRDefault="005861CF">
          <w:pPr>
            <w:pStyle w:val="TDC3"/>
            <w:tabs>
              <w:tab w:val="right" w:leader="dot" w:pos="7910"/>
            </w:tabs>
            <w:rPr>
              <w:noProof/>
            </w:rPr>
            <w:sectPr w:rsidR="00081986" w:rsidSect="00081986">
              <w:footerReference w:type="default" r:id="rId20"/>
              <w:pgSz w:w="12240" w:h="15840" w:code="1"/>
              <w:pgMar w:top="1440" w:right="2160" w:bottom="1440" w:left="2160" w:header="720" w:footer="720" w:gutter="0"/>
              <w:pgNumType w:start="1"/>
              <w:cols w:space="720"/>
              <w:docGrid w:linePitch="360"/>
            </w:sectPr>
          </w:pPr>
          <w:hyperlink w:anchor="_Toc90478506" w:history="1">
            <w:r w:rsidR="007D0858" w:rsidRPr="00501D82">
              <w:rPr>
                <w:rStyle w:val="Hipervnculo"/>
                <w:rFonts w:cs="Times New Roman"/>
                <w:noProof/>
              </w:rPr>
              <w:t>a.5 Compras y Contrataciones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_Toc90478506 \h </w:instrText>
            </w:r>
            <w:r w:rsidR="007D0858" w:rsidRPr="00501D82">
              <w:rPr>
                <w:noProof/>
                <w:webHidden/>
              </w:rPr>
            </w:r>
            <w:r w:rsidR="007D0858" w:rsidRPr="00501D82">
              <w:rPr>
                <w:noProof/>
                <w:webHidden/>
              </w:rPr>
              <w:fldChar w:fldCharType="separate"/>
            </w:r>
            <w:r w:rsidR="00B15236">
              <w:rPr>
                <w:noProof/>
                <w:webHidden/>
              </w:rPr>
              <w:t>46</w:t>
            </w:r>
            <w:r w:rsidR="007D0858" w:rsidRPr="00501D82">
              <w:rPr>
                <w:noProof/>
                <w:webHidden/>
              </w:rPr>
              <w:fldChar w:fldCharType="end"/>
            </w:r>
          </w:hyperlink>
        </w:p>
        <w:p w14:paraId="405DC6E7" w14:textId="73FF16AE" w:rsidR="007D0858" w:rsidRPr="00501D82" w:rsidRDefault="007D0858">
          <w:pPr>
            <w:pStyle w:val="TDC3"/>
            <w:tabs>
              <w:tab w:val="right" w:leader="dot" w:pos="7910"/>
            </w:tabs>
            <w:rPr>
              <w:rFonts w:asciiTheme="minorHAnsi" w:eastAsiaTheme="minorEastAsia" w:hAnsiTheme="minorHAnsi"/>
              <w:noProof/>
              <w:color w:val="auto"/>
              <w:sz w:val="22"/>
              <w:lang w:val="es-ES" w:eastAsia="es-ES"/>
            </w:rPr>
          </w:pPr>
        </w:p>
        <w:p w14:paraId="68A45C77" w14:textId="27284BAA"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07" w:history="1">
            <w:r w:rsidR="007D0858" w:rsidRPr="00501D82">
              <w:rPr>
                <w:rStyle w:val="Hipervnculo"/>
                <w:rFonts w:cs="Times New Roman"/>
                <w:noProof/>
              </w:rPr>
              <w:t>a.6 Transportación y Equipos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_Toc90478507 \h </w:instrText>
            </w:r>
            <w:r w:rsidR="007D0858" w:rsidRPr="00501D82">
              <w:rPr>
                <w:noProof/>
                <w:webHidden/>
              </w:rPr>
            </w:r>
            <w:r w:rsidR="007D0858" w:rsidRPr="00501D82">
              <w:rPr>
                <w:noProof/>
                <w:webHidden/>
              </w:rPr>
              <w:fldChar w:fldCharType="separate"/>
            </w:r>
            <w:r w:rsidR="00B15236">
              <w:rPr>
                <w:noProof/>
                <w:webHidden/>
              </w:rPr>
              <w:t>50</w:t>
            </w:r>
            <w:r w:rsidR="007D0858" w:rsidRPr="00501D82">
              <w:rPr>
                <w:noProof/>
                <w:webHidden/>
              </w:rPr>
              <w:fldChar w:fldCharType="end"/>
            </w:r>
          </w:hyperlink>
        </w:p>
        <w:p w14:paraId="047C2530" w14:textId="1FBB9F92"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08" w:history="1">
            <w:r w:rsidR="007D0858" w:rsidRPr="00501D82">
              <w:rPr>
                <w:rStyle w:val="Hipervnculo"/>
                <w:rFonts w:cs="Times New Roman"/>
                <w:noProof/>
              </w:rPr>
              <w:t>a.7 Aduanas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_Toc90478508 \h </w:instrText>
            </w:r>
            <w:r w:rsidR="007D0858" w:rsidRPr="00501D82">
              <w:rPr>
                <w:noProof/>
                <w:webHidden/>
              </w:rPr>
            </w:r>
            <w:r w:rsidR="007D0858" w:rsidRPr="00501D82">
              <w:rPr>
                <w:noProof/>
                <w:webHidden/>
              </w:rPr>
              <w:fldChar w:fldCharType="separate"/>
            </w:r>
            <w:r w:rsidR="00B15236">
              <w:rPr>
                <w:noProof/>
                <w:webHidden/>
              </w:rPr>
              <w:t>50</w:t>
            </w:r>
            <w:r w:rsidR="007D0858" w:rsidRPr="00501D82">
              <w:rPr>
                <w:noProof/>
                <w:webHidden/>
              </w:rPr>
              <w:fldChar w:fldCharType="end"/>
            </w:r>
          </w:hyperlink>
        </w:p>
        <w:p w14:paraId="29AB61C1" w14:textId="0476CC60"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09" w:history="1">
            <w:r w:rsidR="007D0858" w:rsidRPr="00501D82">
              <w:rPr>
                <w:rStyle w:val="Hipervnculo"/>
                <w:rFonts w:cs="Times New Roman"/>
                <w:noProof/>
              </w:rPr>
              <w:t>a.8 Servicios Generales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_Toc90478509 \h </w:instrText>
            </w:r>
            <w:r w:rsidR="007D0858" w:rsidRPr="00501D82">
              <w:rPr>
                <w:noProof/>
                <w:webHidden/>
              </w:rPr>
            </w:r>
            <w:r w:rsidR="007D0858" w:rsidRPr="00501D82">
              <w:rPr>
                <w:noProof/>
                <w:webHidden/>
              </w:rPr>
              <w:fldChar w:fldCharType="separate"/>
            </w:r>
            <w:r w:rsidR="00B15236">
              <w:rPr>
                <w:noProof/>
                <w:webHidden/>
              </w:rPr>
              <w:t>51</w:t>
            </w:r>
            <w:r w:rsidR="007D0858" w:rsidRPr="00501D82">
              <w:rPr>
                <w:noProof/>
                <w:webHidden/>
              </w:rPr>
              <w:fldChar w:fldCharType="end"/>
            </w:r>
          </w:hyperlink>
        </w:p>
        <w:p w14:paraId="2ED1EF3F" w14:textId="3BAC7AB7"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10" w:history="1">
            <w:r w:rsidR="007D0858" w:rsidRPr="00501D82">
              <w:rPr>
                <w:rStyle w:val="Hipervnculo"/>
                <w:rFonts w:cs="Times New Roman"/>
                <w:noProof/>
              </w:rPr>
              <w:t>a9. Archivo y Correspondencia</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_Toc90478510 \h </w:instrText>
            </w:r>
            <w:r w:rsidR="007D0858" w:rsidRPr="00501D82">
              <w:rPr>
                <w:noProof/>
                <w:webHidden/>
              </w:rPr>
            </w:r>
            <w:r w:rsidR="007D0858" w:rsidRPr="00501D82">
              <w:rPr>
                <w:noProof/>
                <w:webHidden/>
              </w:rPr>
              <w:fldChar w:fldCharType="separate"/>
            </w:r>
            <w:r w:rsidR="00B15236">
              <w:rPr>
                <w:noProof/>
                <w:webHidden/>
              </w:rPr>
              <w:t>52</w:t>
            </w:r>
            <w:r w:rsidR="007D0858" w:rsidRPr="00501D82">
              <w:rPr>
                <w:noProof/>
                <w:webHidden/>
              </w:rPr>
              <w:fldChar w:fldCharType="end"/>
            </w:r>
          </w:hyperlink>
        </w:p>
        <w:p w14:paraId="46D41E53" w14:textId="55EB8A10"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11" w:history="1">
            <w:r w:rsidR="007D0858" w:rsidRPr="00501D82">
              <w:rPr>
                <w:rStyle w:val="Hipervnculo"/>
                <w:rFonts w:cs="Times New Roman"/>
                <w:noProof/>
              </w:rPr>
              <w:t>4.2 Desempeño de los Recursos Humanos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_Toc90478511 \h </w:instrText>
            </w:r>
            <w:r w:rsidR="007D0858" w:rsidRPr="00501D82">
              <w:rPr>
                <w:noProof/>
                <w:webHidden/>
              </w:rPr>
            </w:r>
            <w:r w:rsidR="007D0858" w:rsidRPr="00501D82">
              <w:rPr>
                <w:noProof/>
                <w:webHidden/>
              </w:rPr>
              <w:fldChar w:fldCharType="separate"/>
            </w:r>
            <w:r w:rsidR="00B15236">
              <w:rPr>
                <w:noProof/>
                <w:webHidden/>
              </w:rPr>
              <w:t>52</w:t>
            </w:r>
            <w:r w:rsidR="007D0858" w:rsidRPr="00501D82">
              <w:rPr>
                <w:noProof/>
                <w:webHidden/>
              </w:rPr>
              <w:fldChar w:fldCharType="end"/>
            </w:r>
          </w:hyperlink>
        </w:p>
        <w:p w14:paraId="529C3935" w14:textId="67483D02"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12" w:history="1">
            <w:r w:rsidR="007D0858" w:rsidRPr="00501D82">
              <w:rPr>
                <w:rStyle w:val="Hipervnculo"/>
                <w:rFonts w:cs="Times New Roman"/>
                <w:noProof/>
              </w:rPr>
              <w:t>4.3 Desempeño de los Procesos Jurídicos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_Toc90478512 \h </w:instrText>
            </w:r>
            <w:r w:rsidR="007D0858" w:rsidRPr="00501D82">
              <w:rPr>
                <w:noProof/>
                <w:webHidden/>
              </w:rPr>
            </w:r>
            <w:r w:rsidR="007D0858" w:rsidRPr="00501D82">
              <w:rPr>
                <w:noProof/>
                <w:webHidden/>
              </w:rPr>
              <w:fldChar w:fldCharType="separate"/>
            </w:r>
            <w:r w:rsidR="00B15236">
              <w:rPr>
                <w:noProof/>
                <w:webHidden/>
              </w:rPr>
              <w:t>56</w:t>
            </w:r>
            <w:r w:rsidR="007D0858" w:rsidRPr="00501D82">
              <w:rPr>
                <w:noProof/>
                <w:webHidden/>
              </w:rPr>
              <w:fldChar w:fldCharType="end"/>
            </w:r>
          </w:hyperlink>
        </w:p>
        <w:p w14:paraId="4E4B850A" w14:textId="49735AC5"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13" w:history="1">
            <w:r w:rsidR="007D0858" w:rsidRPr="00501D82">
              <w:rPr>
                <w:rStyle w:val="Hipervnculo"/>
                <w:rFonts w:cs="Times New Roman"/>
                <w:noProof/>
              </w:rPr>
              <w:t>4.4 Desempeño de la Tecnología</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_Toc90478513 \h </w:instrText>
            </w:r>
            <w:r w:rsidR="007D0858" w:rsidRPr="00501D82">
              <w:rPr>
                <w:noProof/>
                <w:webHidden/>
              </w:rPr>
            </w:r>
            <w:r w:rsidR="007D0858" w:rsidRPr="00501D82">
              <w:rPr>
                <w:noProof/>
                <w:webHidden/>
              </w:rPr>
              <w:fldChar w:fldCharType="separate"/>
            </w:r>
            <w:r w:rsidR="00B15236">
              <w:rPr>
                <w:noProof/>
                <w:webHidden/>
              </w:rPr>
              <w:t>58</w:t>
            </w:r>
            <w:r w:rsidR="007D0858" w:rsidRPr="00501D82">
              <w:rPr>
                <w:noProof/>
                <w:webHidden/>
              </w:rPr>
              <w:fldChar w:fldCharType="end"/>
            </w:r>
          </w:hyperlink>
        </w:p>
        <w:p w14:paraId="423BA1DB" w14:textId="419C2AA2"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14" w:history="1">
            <w:r w:rsidR="007D0858" w:rsidRPr="00501D82">
              <w:rPr>
                <w:rStyle w:val="Hipervnculo"/>
                <w:rFonts w:cs="Times New Roman"/>
                <w:noProof/>
              </w:rPr>
              <w:t>4.5 Desempeño del Sistema de Planificación y Desarrollo Institucional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_Toc90478514 \h </w:instrText>
            </w:r>
            <w:r w:rsidR="007D0858" w:rsidRPr="00501D82">
              <w:rPr>
                <w:noProof/>
                <w:webHidden/>
              </w:rPr>
            </w:r>
            <w:r w:rsidR="007D0858" w:rsidRPr="00501D82">
              <w:rPr>
                <w:noProof/>
                <w:webHidden/>
              </w:rPr>
              <w:fldChar w:fldCharType="separate"/>
            </w:r>
            <w:r w:rsidR="00B15236">
              <w:rPr>
                <w:noProof/>
                <w:webHidden/>
              </w:rPr>
              <w:t>60</w:t>
            </w:r>
            <w:r w:rsidR="007D0858" w:rsidRPr="00501D82">
              <w:rPr>
                <w:noProof/>
                <w:webHidden/>
              </w:rPr>
              <w:fldChar w:fldCharType="end"/>
            </w:r>
          </w:hyperlink>
        </w:p>
        <w:p w14:paraId="04BD2481" w14:textId="74A20157"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15" w:history="1">
            <w:r w:rsidR="007D0858" w:rsidRPr="00501D82">
              <w:rPr>
                <w:rStyle w:val="Hipervnculo"/>
                <w:rFonts w:cs="Times New Roman"/>
                <w:noProof/>
              </w:rPr>
              <w:t>a) Resultados de las Normas Básicas de Control Interno (NOBACI)</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_Toc90478515 \h </w:instrText>
            </w:r>
            <w:r w:rsidR="007D0858" w:rsidRPr="00501D82">
              <w:rPr>
                <w:noProof/>
                <w:webHidden/>
              </w:rPr>
            </w:r>
            <w:r w:rsidR="007D0858" w:rsidRPr="00501D82">
              <w:rPr>
                <w:noProof/>
                <w:webHidden/>
              </w:rPr>
              <w:fldChar w:fldCharType="separate"/>
            </w:r>
            <w:r w:rsidR="00B15236">
              <w:rPr>
                <w:noProof/>
                <w:webHidden/>
              </w:rPr>
              <w:t>61</w:t>
            </w:r>
            <w:r w:rsidR="007D0858" w:rsidRPr="00501D82">
              <w:rPr>
                <w:noProof/>
                <w:webHidden/>
              </w:rPr>
              <w:fldChar w:fldCharType="end"/>
            </w:r>
          </w:hyperlink>
        </w:p>
        <w:p w14:paraId="672E2973" w14:textId="621237D9"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16" w:history="1">
            <w:r w:rsidR="007D0858" w:rsidRPr="00501D82">
              <w:rPr>
                <w:rStyle w:val="Hipervnculo"/>
                <w:rFonts w:cs="Times New Roman"/>
                <w:noProof/>
              </w:rPr>
              <w:t>b) Resultados de los Sistemas de Calidad</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_Toc90478516 \h </w:instrText>
            </w:r>
            <w:r w:rsidR="007D0858" w:rsidRPr="00501D82">
              <w:rPr>
                <w:noProof/>
                <w:webHidden/>
              </w:rPr>
            </w:r>
            <w:r w:rsidR="007D0858" w:rsidRPr="00501D82">
              <w:rPr>
                <w:noProof/>
                <w:webHidden/>
              </w:rPr>
              <w:fldChar w:fldCharType="separate"/>
            </w:r>
            <w:r w:rsidR="00B15236">
              <w:rPr>
                <w:noProof/>
                <w:webHidden/>
              </w:rPr>
              <w:t>61</w:t>
            </w:r>
            <w:r w:rsidR="007D0858" w:rsidRPr="00501D82">
              <w:rPr>
                <w:noProof/>
                <w:webHidden/>
              </w:rPr>
              <w:fldChar w:fldCharType="end"/>
            </w:r>
          </w:hyperlink>
        </w:p>
        <w:p w14:paraId="70F910A5" w14:textId="0DDD0127"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17" w:history="1">
            <w:r w:rsidR="007D0858" w:rsidRPr="00501D82">
              <w:rPr>
                <w:rStyle w:val="Hipervnculo"/>
                <w:rFonts w:cs="Times New Roman"/>
                <w:noProof/>
              </w:rPr>
              <w:t>c) Acciones para el Fortalecimiento Institucional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_Toc90478517 \h </w:instrText>
            </w:r>
            <w:r w:rsidR="007D0858" w:rsidRPr="00501D82">
              <w:rPr>
                <w:noProof/>
                <w:webHidden/>
              </w:rPr>
            </w:r>
            <w:r w:rsidR="007D0858" w:rsidRPr="00501D82">
              <w:rPr>
                <w:noProof/>
                <w:webHidden/>
              </w:rPr>
              <w:fldChar w:fldCharType="separate"/>
            </w:r>
            <w:r w:rsidR="00B15236">
              <w:rPr>
                <w:noProof/>
                <w:webHidden/>
              </w:rPr>
              <w:t>62</w:t>
            </w:r>
            <w:r w:rsidR="007D0858" w:rsidRPr="00501D82">
              <w:rPr>
                <w:noProof/>
                <w:webHidden/>
              </w:rPr>
              <w:fldChar w:fldCharType="end"/>
            </w:r>
          </w:hyperlink>
        </w:p>
        <w:p w14:paraId="1E006B0D" w14:textId="25B8AB8D"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18" w:history="1">
            <w:r w:rsidR="007D0858" w:rsidRPr="00501D82">
              <w:rPr>
                <w:rStyle w:val="Hipervnculo"/>
                <w:rFonts w:cs="Times New Roman"/>
                <w:noProof/>
              </w:rPr>
              <w:t>4.6 Desempeño del Área Comunicaciones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_Toc90478518 \h </w:instrText>
            </w:r>
            <w:r w:rsidR="007D0858" w:rsidRPr="00501D82">
              <w:rPr>
                <w:noProof/>
                <w:webHidden/>
              </w:rPr>
            </w:r>
            <w:r w:rsidR="007D0858" w:rsidRPr="00501D82">
              <w:rPr>
                <w:noProof/>
                <w:webHidden/>
              </w:rPr>
              <w:fldChar w:fldCharType="separate"/>
            </w:r>
            <w:r w:rsidR="00B15236">
              <w:rPr>
                <w:noProof/>
                <w:webHidden/>
              </w:rPr>
              <w:t>62</w:t>
            </w:r>
            <w:r w:rsidR="007D0858" w:rsidRPr="00501D82">
              <w:rPr>
                <w:noProof/>
                <w:webHidden/>
              </w:rPr>
              <w:fldChar w:fldCharType="end"/>
            </w:r>
          </w:hyperlink>
        </w:p>
        <w:p w14:paraId="111794C9" w14:textId="798C0456"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19" w:history="1">
            <w:r w:rsidR="007D0858" w:rsidRPr="00501D82">
              <w:rPr>
                <w:rStyle w:val="Hipervnculo"/>
                <w:rFonts w:cs="Times New Roman"/>
                <w:noProof/>
              </w:rPr>
              <w:t>4.7 Desempeño de la Seguridad Institucional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_Toc90478519 \h </w:instrText>
            </w:r>
            <w:r w:rsidR="007D0858" w:rsidRPr="00501D82">
              <w:rPr>
                <w:noProof/>
                <w:webHidden/>
              </w:rPr>
            </w:r>
            <w:r w:rsidR="007D0858" w:rsidRPr="00501D82">
              <w:rPr>
                <w:noProof/>
                <w:webHidden/>
              </w:rPr>
              <w:fldChar w:fldCharType="separate"/>
            </w:r>
            <w:r w:rsidR="00B15236">
              <w:rPr>
                <w:noProof/>
                <w:webHidden/>
              </w:rPr>
              <w:t>72</w:t>
            </w:r>
            <w:r w:rsidR="007D0858" w:rsidRPr="00501D82">
              <w:rPr>
                <w:noProof/>
                <w:webHidden/>
              </w:rPr>
              <w:fldChar w:fldCharType="end"/>
            </w:r>
          </w:hyperlink>
        </w:p>
        <w:p w14:paraId="50B3AC4C" w14:textId="56ECBE99"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20" w:history="1">
            <w:r w:rsidR="007D0858" w:rsidRPr="00501D82">
              <w:rPr>
                <w:rStyle w:val="Hipervnculo"/>
                <w:rFonts w:cs="Times New Roman"/>
                <w:noProof/>
              </w:rPr>
              <w:t>4.7.1 Seguridad Física y Patrimonial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_Toc90478520 \h </w:instrText>
            </w:r>
            <w:r w:rsidR="007D0858" w:rsidRPr="00501D82">
              <w:rPr>
                <w:noProof/>
                <w:webHidden/>
              </w:rPr>
            </w:r>
            <w:r w:rsidR="007D0858" w:rsidRPr="00501D82">
              <w:rPr>
                <w:noProof/>
                <w:webHidden/>
              </w:rPr>
              <w:fldChar w:fldCharType="separate"/>
            </w:r>
            <w:r w:rsidR="00B15236">
              <w:rPr>
                <w:noProof/>
                <w:webHidden/>
              </w:rPr>
              <w:t>72</w:t>
            </w:r>
            <w:r w:rsidR="007D0858" w:rsidRPr="00501D82">
              <w:rPr>
                <w:noProof/>
                <w:webHidden/>
              </w:rPr>
              <w:fldChar w:fldCharType="end"/>
            </w:r>
          </w:hyperlink>
        </w:p>
        <w:p w14:paraId="17E5D22D" w14:textId="5EF26B14" w:rsidR="007D0858" w:rsidRPr="00501D82" w:rsidRDefault="005861CF">
          <w:pPr>
            <w:pStyle w:val="TDC3"/>
            <w:tabs>
              <w:tab w:val="right" w:leader="dot" w:pos="7910"/>
            </w:tabs>
            <w:rPr>
              <w:rFonts w:asciiTheme="minorHAnsi" w:eastAsiaTheme="minorEastAsia" w:hAnsiTheme="minorHAnsi"/>
              <w:noProof/>
              <w:color w:val="auto"/>
              <w:sz w:val="22"/>
              <w:lang w:val="es-ES" w:eastAsia="es-ES"/>
            </w:rPr>
          </w:pPr>
          <w:hyperlink w:anchor="_Toc90478521" w:history="1">
            <w:r w:rsidR="007D0858" w:rsidRPr="00501D82">
              <w:rPr>
                <w:rStyle w:val="Hipervnculo"/>
                <w:rFonts w:cs="Times New Roman"/>
                <w:noProof/>
              </w:rPr>
              <w:t>4.7.2 Protección Civil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_Toc90478521 \h </w:instrText>
            </w:r>
            <w:r w:rsidR="007D0858" w:rsidRPr="00501D82">
              <w:rPr>
                <w:noProof/>
                <w:webHidden/>
              </w:rPr>
            </w:r>
            <w:r w:rsidR="007D0858" w:rsidRPr="00501D82">
              <w:rPr>
                <w:noProof/>
                <w:webHidden/>
              </w:rPr>
              <w:fldChar w:fldCharType="separate"/>
            </w:r>
            <w:r w:rsidR="00B15236">
              <w:rPr>
                <w:noProof/>
                <w:webHidden/>
              </w:rPr>
              <w:t>74</w:t>
            </w:r>
            <w:r w:rsidR="007D0858" w:rsidRPr="00501D82">
              <w:rPr>
                <w:noProof/>
                <w:webHidden/>
              </w:rPr>
              <w:fldChar w:fldCharType="end"/>
            </w:r>
          </w:hyperlink>
        </w:p>
        <w:p w14:paraId="66BCD7C5" w14:textId="432D2612" w:rsidR="007D0858" w:rsidRPr="00501D82" w:rsidRDefault="005861CF">
          <w:pPr>
            <w:pStyle w:val="TDC1"/>
            <w:tabs>
              <w:tab w:val="right" w:leader="dot" w:pos="7910"/>
            </w:tabs>
            <w:rPr>
              <w:rFonts w:asciiTheme="minorHAnsi" w:eastAsiaTheme="minorEastAsia" w:hAnsiTheme="minorHAnsi"/>
              <w:noProof/>
              <w:color w:val="auto"/>
              <w:sz w:val="22"/>
              <w:lang w:val="es-ES" w:eastAsia="es-ES"/>
            </w:rPr>
          </w:pPr>
          <w:hyperlink w:anchor="_Toc90478522" w:history="1">
            <w:r w:rsidR="007D0858" w:rsidRPr="00501D82">
              <w:rPr>
                <w:rStyle w:val="Hipervnculo"/>
                <w:rFonts w:cs="Times New Roman"/>
                <w:noProof/>
              </w:rPr>
              <w:t>V.</w:t>
            </w:r>
            <w:r w:rsidR="0017649A" w:rsidRPr="00501D82">
              <w:rPr>
                <w:rStyle w:val="Hipervnculo"/>
                <w:rFonts w:cs="Times New Roman"/>
                <w:noProof/>
              </w:rPr>
              <w:t xml:space="preserve"> </w:t>
            </w:r>
            <w:r w:rsidR="007D0858" w:rsidRPr="00501D82">
              <w:rPr>
                <w:rStyle w:val="Hipervnculo"/>
                <w:rFonts w:cs="Times New Roman"/>
                <w:noProof/>
              </w:rPr>
              <w:t>SERVICIO AL CIUDADANO Y TRANSPARENCIA INSTITUCIONAL</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_Toc90478522 \h </w:instrText>
            </w:r>
            <w:r w:rsidR="007D0858" w:rsidRPr="00501D82">
              <w:rPr>
                <w:noProof/>
                <w:webHidden/>
              </w:rPr>
            </w:r>
            <w:r w:rsidR="007D0858" w:rsidRPr="00501D82">
              <w:rPr>
                <w:noProof/>
                <w:webHidden/>
              </w:rPr>
              <w:fldChar w:fldCharType="separate"/>
            </w:r>
            <w:r w:rsidR="00B15236">
              <w:rPr>
                <w:noProof/>
                <w:webHidden/>
              </w:rPr>
              <w:t>76</w:t>
            </w:r>
            <w:r w:rsidR="007D0858" w:rsidRPr="00501D82">
              <w:rPr>
                <w:noProof/>
                <w:webHidden/>
              </w:rPr>
              <w:fldChar w:fldCharType="end"/>
            </w:r>
          </w:hyperlink>
        </w:p>
        <w:p w14:paraId="75AE8F15" w14:textId="5B3A3BEA"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23" w:history="1">
            <w:r w:rsidR="007D0858" w:rsidRPr="00501D82">
              <w:rPr>
                <w:rStyle w:val="Hipervnculo"/>
                <w:rFonts w:cs="Times New Roman"/>
                <w:noProof/>
              </w:rPr>
              <w:t>4.1 Nivel de la Satisfacción con el Servicio</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_Toc90478523 \h </w:instrText>
            </w:r>
            <w:r w:rsidR="007D0858" w:rsidRPr="00501D82">
              <w:rPr>
                <w:noProof/>
                <w:webHidden/>
              </w:rPr>
            </w:r>
            <w:r w:rsidR="007D0858" w:rsidRPr="00501D82">
              <w:rPr>
                <w:noProof/>
                <w:webHidden/>
              </w:rPr>
              <w:fldChar w:fldCharType="separate"/>
            </w:r>
            <w:r w:rsidR="00B15236">
              <w:rPr>
                <w:noProof/>
                <w:webHidden/>
              </w:rPr>
              <w:t>76</w:t>
            </w:r>
            <w:r w:rsidR="007D0858" w:rsidRPr="00501D82">
              <w:rPr>
                <w:noProof/>
                <w:webHidden/>
              </w:rPr>
              <w:fldChar w:fldCharType="end"/>
            </w:r>
          </w:hyperlink>
        </w:p>
        <w:p w14:paraId="44B415C2" w14:textId="668EF397"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24" w:history="1">
            <w:r w:rsidR="007D0858" w:rsidRPr="00501D82">
              <w:rPr>
                <w:rStyle w:val="Hipervnculo"/>
                <w:rFonts w:cs="Times New Roman"/>
                <w:noProof/>
              </w:rPr>
              <w:t>4.2 Nivel de Cumplimiento Acceso a la Información</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_Toc90478524 \h </w:instrText>
            </w:r>
            <w:r w:rsidR="007D0858" w:rsidRPr="00501D82">
              <w:rPr>
                <w:noProof/>
                <w:webHidden/>
              </w:rPr>
            </w:r>
            <w:r w:rsidR="007D0858" w:rsidRPr="00501D82">
              <w:rPr>
                <w:noProof/>
                <w:webHidden/>
              </w:rPr>
              <w:fldChar w:fldCharType="separate"/>
            </w:r>
            <w:r w:rsidR="00B15236">
              <w:rPr>
                <w:noProof/>
                <w:webHidden/>
              </w:rPr>
              <w:t>77</w:t>
            </w:r>
            <w:r w:rsidR="007D0858" w:rsidRPr="00501D82">
              <w:rPr>
                <w:noProof/>
                <w:webHidden/>
              </w:rPr>
              <w:fldChar w:fldCharType="end"/>
            </w:r>
          </w:hyperlink>
        </w:p>
        <w:p w14:paraId="4BB39A81" w14:textId="5E5D9E3A"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25" w:history="1">
            <w:r w:rsidR="007D0858" w:rsidRPr="00501D82">
              <w:rPr>
                <w:rStyle w:val="Hipervnculo"/>
                <w:rFonts w:cs="Times New Roman"/>
                <w:noProof/>
              </w:rPr>
              <w:t>4.3 Resultado Sistema de Quejas, Reclamos y Sugerencias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_Toc90478525 \h </w:instrText>
            </w:r>
            <w:r w:rsidR="007D0858" w:rsidRPr="00501D82">
              <w:rPr>
                <w:noProof/>
                <w:webHidden/>
              </w:rPr>
            </w:r>
            <w:r w:rsidR="007D0858" w:rsidRPr="00501D82">
              <w:rPr>
                <w:noProof/>
                <w:webHidden/>
              </w:rPr>
              <w:fldChar w:fldCharType="separate"/>
            </w:r>
            <w:r w:rsidR="00B15236">
              <w:rPr>
                <w:noProof/>
                <w:webHidden/>
              </w:rPr>
              <w:t>78</w:t>
            </w:r>
            <w:r w:rsidR="007D0858" w:rsidRPr="00501D82">
              <w:rPr>
                <w:noProof/>
                <w:webHidden/>
              </w:rPr>
              <w:fldChar w:fldCharType="end"/>
            </w:r>
          </w:hyperlink>
        </w:p>
        <w:p w14:paraId="443B1756" w14:textId="5D0B78BF"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26" w:history="1">
            <w:r w:rsidR="007D0858" w:rsidRPr="00501D82">
              <w:rPr>
                <w:rStyle w:val="Hipervnculo"/>
                <w:rFonts w:cs="Times New Roman"/>
                <w:noProof/>
              </w:rPr>
              <w:t>4.4 Resultado Mediciones del Portal de Transparencia</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_Toc90478526 \h </w:instrText>
            </w:r>
            <w:r w:rsidR="007D0858" w:rsidRPr="00501D82">
              <w:rPr>
                <w:noProof/>
                <w:webHidden/>
              </w:rPr>
            </w:r>
            <w:r w:rsidR="007D0858" w:rsidRPr="00501D82">
              <w:rPr>
                <w:noProof/>
                <w:webHidden/>
              </w:rPr>
              <w:fldChar w:fldCharType="separate"/>
            </w:r>
            <w:r w:rsidR="00B15236">
              <w:rPr>
                <w:noProof/>
                <w:webHidden/>
              </w:rPr>
              <w:t>79</w:t>
            </w:r>
            <w:r w:rsidR="007D0858" w:rsidRPr="00501D82">
              <w:rPr>
                <w:noProof/>
                <w:webHidden/>
              </w:rPr>
              <w:fldChar w:fldCharType="end"/>
            </w:r>
          </w:hyperlink>
        </w:p>
        <w:p w14:paraId="29FB1B3B" w14:textId="790CF7FB" w:rsidR="007D0858" w:rsidRPr="00501D82" w:rsidRDefault="005861CF">
          <w:pPr>
            <w:pStyle w:val="TDC1"/>
            <w:tabs>
              <w:tab w:val="right" w:leader="dot" w:pos="7910"/>
            </w:tabs>
            <w:rPr>
              <w:rFonts w:asciiTheme="minorHAnsi" w:eastAsiaTheme="minorEastAsia" w:hAnsiTheme="minorHAnsi"/>
              <w:noProof/>
              <w:color w:val="auto"/>
              <w:sz w:val="22"/>
              <w:lang w:val="es-ES" w:eastAsia="es-ES"/>
            </w:rPr>
          </w:pPr>
          <w:hyperlink w:anchor="_Toc90478527" w:history="1">
            <w:r w:rsidR="007D0858" w:rsidRPr="00501D82">
              <w:rPr>
                <w:rStyle w:val="Hipervnculo"/>
                <w:rFonts w:cs="Times New Roman"/>
                <w:noProof/>
              </w:rPr>
              <w:t>VI. ANEXOS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_Toc90478527 \h </w:instrText>
            </w:r>
            <w:r w:rsidR="007D0858" w:rsidRPr="00501D82">
              <w:rPr>
                <w:noProof/>
                <w:webHidden/>
              </w:rPr>
            </w:r>
            <w:r w:rsidR="007D0858" w:rsidRPr="00501D82">
              <w:rPr>
                <w:noProof/>
                <w:webHidden/>
              </w:rPr>
              <w:fldChar w:fldCharType="separate"/>
            </w:r>
            <w:r w:rsidR="00B15236">
              <w:rPr>
                <w:noProof/>
                <w:webHidden/>
              </w:rPr>
              <w:t>81</w:t>
            </w:r>
            <w:r w:rsidR="007D0858" w:rsidRPr="00501D82">
              <w:rPr>
                <w:noProof/>
                <w:webHidden/>
              </w:rPr>
              <w:fldChar w:fldCharType="end"/>
            </w:r>
          </w:hyperlink>
        </w:p>
        <w:p w14:paraId="215069DF" w14:textId="451DB95D"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28" w:history="1">
            <w:r w:rsidR="007D0858" w:rsidRPr="00501D82">
              <w:rPr>
                <w:rStyle w:val="Hipervnculo"/>
                <w:rFonts w:cs="Times New Roman"/>
                <w:noProof/>
              </w:rPr>
              <w:t>a. Matriz de Principales Indicadores de Gestión por Procesos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_Toc90478528 \h </w:instrText>
            </w:r>
            <w:r w:rsidR="007D0858" w:rsidRPr="00501D82">
              <w:rPr>
                <w:noProof/>
                <w:webHidden/>
              </w:rPr>
            </w:r>
            <w:r w:rsidR="007D0858" w:rsidRPr="00501D82">
              <w:rPr>
                <w:noProof/>
                <w:webHidden/>
              </w:rPr>
              <w:fldChar w:fldCharType="separate"/>
            </w:r>
            <w:r w:rsidR="00B15236">
              <w:rPr>
                <w:noProof/>
                <w:webHidden/>
              </w:rPr>
              <w:t>81</w:t>
            </w:r>
            <w:r w:rsidR="007D0858" w:rsidRPr="00501D82">
              <w:rPr>
                <w:noProof/>
                <w:webHidden/>
              </w:rPr>
              <w:fldChar w:fldCharType="end"/>
            </w:r>
          </w:hyperlink>
        </w:p>
        <w:p w14:paraId="24FA55C6" w14:textId="21A1C38D"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29" w:history="1">
            <w:r w:rsidR="007D0858" w:rsidRPr="00501D82">
              <w:rPr>
                <w:rStyle w:val="Hipervnculo"/>
                <w:rFonts w:cs="Times New Roman"/>
                <w:noProof/>
              </w:rPr>
              <w:t>b. Matriz Índice de Gestión Presupuestaria Anual (IGP)</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_Toc90478529 \h </w:instrText>
            </w:r>
            <w:r w:rsidR="007D0858" w:rsidRPr="00501D82">
              <w:rPr>
                <w:noProof/>
                <w:webHidden/>
              </w:rPr>
            </w:r>
            <w:r w:rsidR="007D0858" w:rsidRPr="00501D82">
              <w:rPr>
                <w:noProof/>
                <w:webHidden/>
              </w:rPr>
              <w:fldChar w:fldCharType="separate"/>
            </w:r>
            <w:r w:rsidR="00B15236">
              <w:rPr>
                <w:noProof/>
                <w:webHidden/>
              </w:rPr>
              <w:t>88</w:t>
            </w:r>
            <w:r w:rsidR="007D0858" w:rsidRPr="00501D82">
              <w:rPr>
                <w:noProof/>
                <w:webHidden/>
              </w:rPr>
              <w:fldChar w:fldCharType="end"/>
            </w:r>
          </w:hyperlink>
        </w:p>
        <w:p w14:paraId="32B94487" w14:textId="71FA3D9A"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30" w:history="1">
            <w:r w:rsidR="007D0858" w:rsidRPr="00501D82">
              <w:rPr>
                <w:rStyle w:val="Hipervnculo"/>
                <w:rFonts w:cs="Times New Roman"/>
                <w:noProof/>
              </w:rPr>
              <w:t>c. Plan de Compras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_Toc90478530 \h </w:instrText>
            </w:r>
            <w:r w:rsidR="007D0858" w:rsidRPr="00501D82">
              <w:rPr>
                <w:noProof/>
                <w:webHidden/>
              </w:rPr>
            </w:r>
            <w:r w:rsidR="007D0858" w:rsidRPr="00501D82">
              <w:rPr>
                <w:noProof/>
                <w:webHidden/>
              </w:rPr>
              <w:fldChar w:fldCharType="separate"/>
            </w:r>
            <w:r w:rsidR="00B15236">
              <w:rPr>
                <w:noProof/>
                <w:webHidden/>
              </w:rPr>
              <w:t>90</w:t>
            </w:r>
            <w:r w:rsidR="007D0858" w:rsidRPr="00501D82">
              <w:rPr>
                <w:noProof/>
                <w:webHidden/>
              </w:rPr>
              <w:fldChar w:fldCharType="end"/>
            </w:r>
          </w:hyperlink>
        </w:p>
        <w:p w14:paraId="0886C058" w14:textId="36CA2397" w:rsidR="007D0858" w:rsidRPr="00501D82" w:rsidRDefault="005861CF">
          <w:pPr>
            <w:pStyle w:val="TDC2"/>
            <w:tabs>
              <w:tab w:val="right" w:leader="dot" w:pos="7910"/>
            </w:tabs>
            <w:rPr>
              <w:rFonts w:asciiTheme="minorHAnsi" w:eastAsiaTheme="minorEastAsia" w:hAnsiTheme="minorHAnsi"/>
              <w:noProof/>
              <w:color w:val="auto"/>
              <w:sz w:val="22"/>
              <w:lang w:val="es-ES" w:eastAsia="es-ES"/>
            </w:rPr>
          </w:pPr>
          <w:hyperlink w:anchor="_Toc90478531" w:history="1">
            <w:r w:rsidR="007D0858" w:rsidRPr="00501D82">
              <w:rPr>
                <w:rStyle w:val="Hipervnculo"/>
                <w:rFonts w:cs="Times New Roman"/>
                <w:noProof/>
              </w:rPr>
              <w:t>d. Fotos</w:t>
            </w:r>
            <w:r w:rsidR="007D0858" w:rsidRPr="00501D82">
              <w:rPr>
                <w:noProof/>
                <w:webHidden/>
              </w:rPr>
              <w:tab/>
            </w:r>
            <w:r w:rsidR="007D0858" w:rsidRPr="00501D82">
              <w:rPr>
                <w:noProof/>
                <w:webHidden/>
              </w:rPr>
              <w:fldChar w:fldCharType="begin"/>
            </w:r>
            <w:r w:rsidR="007D0858" w:rsidRPr="00501D82">
              <w:rPr>
                <w:noProof/>
                <w:webHidden/>
              </w:rPr>
              <w:instrText xml:space="preserve"> PAGEREF _Toc90478531 \h </w:instrText>
            </w:r>
            <w:r w:rsidR="007D0858" w:rsidRPr="00501D82">
              <w:rPr>
                <w:noProof/>
                <w:webHidden/>
              </w:rPr>
            </w:r>
            <w:r w:rsidR="007D0858" w:rsidRPr="00501D82">
              <w:rPr>
                <w:noProof/>
                <w:webHidden/>
              </w:rPr>
              <w:fldChar w:fldCharType="separate"/>
            </w:r>
            <w:r w:rsidR="00B15236">
              <w:rPr>
                <w:noProof/>
                <w:webHidden/>
              </w:rPr>
              <w:t>91</w:t>
            </w:r>
            <w:r w:rsidR="007D0858" w:rsidRPr="00501D82">
              <w:rPr>
                <w:noProof/>
                <w:webHidden/>
              </w:rPr>
              <w:fldChar w:fldCharType="end"/>
            </w:r>
          </w:hyperlink>
        </w:p>
        <w:p w14:paraId="531E35ED" w14:textId="348DA684" w:rsidR="00E77348" w:rsidRPr="00E16725" w:rsidRDefault="003A61D8" w:rsidP="00615094">
          <w:pPr>
            <w:pStyle w:val="TDC1"/>
            <w:tabs>
              <w:tab w:val="right" w:leader="dot" w:pos="7910"/>
            </w:tabs>
            <w:spacing w:line="360" w:lineRule="auto"/>
            <w:rPr>
              <w:rFonts w:cs="Times New Roman"/>
              <w:color w:val="767171"/>
            </w:rPr>
          </w:pPr>
          <w:r w:rsidRPr="00E16725">
            <w:rPr>
              <w:rFonts w:cs="Times New Roman"/>
              <w:color w:val="767171"/>
            </w:rPr>
            <w:fldChar w:fldCharType="end"/>
          </w:r>
        </w:p>
      </w:sdtContent>
    </w:sdt>
    <w:p w14:paraId="7A99AC0D" w14:textId="05B48AEF" w:rsidR="005805BA" w:rsidRPr="00E16725" w:rsidRDefault="005805BA" w:rsidP="00615094">
      <w:pPr>
        <w:spacing w:line="360" w:lineRule="auto"/>
        <w:rPr>
          <w:rFonts w:cs="Times New Roman"/>
          <w:color w:val="767171"/>
        </w:rPr>
      </w:pPr>
    </w:p>
    <w:p w14:paraId="75C60B8B" w14:textId="77777777" w:rsidR="00422766" w:rsidRDefault="00422766" w:rsidP="00615094">
      <w:pPr>
        <w:spacing w:line="360" w:lineRule="auto"/>
        <w:jc w:val="both"/>
        <w:rPr>
          <w:rFonts w:cs="Times New Roman"/>
          <w:color w:val="767171"/>
        </w:rPr>
        <w:sectPr w:rsidR="00422766" w:rsidSect="00422766">
          <w:footerReference w:type="default" r:id="rId21"/>
          <w:footerReference w:type="first" r:id="rId22"/>
          <w:pgSz w:w="12240" w:h="15840" w:code="1"/>
          <w:pgMar w:top="1440" w:right="2160" w:bottom="1440" w:left="2160" w:header="720" w:footer="720" w:gutter="0"/>
          <w:pgNumType w:start="1"/>
          <w:cols w:space="720"/>
          <w:titlePg/>
          <w:docGrid w:linePitch="360"/>
        </w:sectPr>
      </w:pPr>
    </w:p>
    <w:p w14:paraId="649D29AD" w14:textId="009E6EF1" w:rsidR="001240D0" w:rsidRPr="00E16725" w:rsidRDefault="007B57BA" w:rsidP="00615094">
      <w:pPr>
        <w:pStyle w:val="Ttulo1"/>
        <w:spacing w:line="360" w:lineRule="auto"/>
        <w:jc w:val="center"/>
        <w:rPr>
          <w:rFonts w:cs="Times New Roman"/>
          <w:b/>
          <w:bCs/>
          <w:color w:val="767171"/>
          <w:spacing w:val="20"/>
          <w:lang w:val="es-ES"/>
        </w:rPr>
      </w:pPr>
      <w:bookmarkStart w:id="0" w:name="_Toc90478483"/>
      <w:bookmarkStart w:id="1" w:name="_Hlk86403204"/>
      <w:r w:rsidRPr="00E16725">
        <w:rPr>
          <w:rFonts w:cs="Times New Roman"/>
          <w:b/>
          <w:bCs/>
          <w:color w:val="767171"/>
          <w:spacing w:val="20"/>
          <w:lang w:val="es-ES"/>
        </w:rPr>
        <w:lastRenderedPageBreak/>
        <w:t xml:space="preserve">I. </w:t>
      </w:r>
      <w:r w:rsidR="001240D0" w:rsidRPr="00E16725">
        <w:rPr>
          <w:rFonts w:cs="Times New Roman"/>
          <w:b/>
          <w:bCs/>
          <w:color w:val="767171"/>
          <w:spacing w:val="20"/>
          <w:lang w:val="es-ES"/>
        </w:rPr>
        <w:t>RESUMEN EJECUTIVO</w:t>
      </w:r>
      <w:bookmarkEnd w:id="0"/>
    </w:p>
    <w:p w14:paraId="7C54AF21" w14:textId="1AD25566" w:rsidR="001240D0" w:rsidRPr="00E16725" w:rsidRDefault="00DC320E" w:rsidP="00615094">
      <w:pPr>
        <w:spacing w:line="360" w:lineRule="auto"/>
        <w:jc w:val="both"/>
        <w:rPr>
          <w:rFonts w:eastAsia="Calibri" w:cs="Times New Roman"/>
          <w:color w:val="767171"/>
          <w:sz w:val="18"/>
          <w:lang w:val="es-ES"/>
        </w:rPr>
      </w:pPr>
      <w:r>
        <w:rPr>
          <w:noProof/>
        </w:rPr>
        <mc:AlternateContent>
          <mc:Choice Requires="wps">
            <w:drawing>
              <wp:anchor distT="0" distB="0" distL="114300" distR="114300" simplePos="0" relativeHeight="251712512" behindDoc="0" locked="0" layoutInCell="1" allowOverlap="1" wp14:anchorId="1222D90A" wp14:editId="1D3A6897">
                <wp:simplePos x="0" y="0"/>
                <wp:positionH relativeFrom="margin">
                  <wp:align>center</wp:align>
                </wp:positionH>
                <wp:positionV relativeFrom="paragraph">
                  <wp:posOffset>37465</wp:posOffset>
                </wp:positionV>
                <wp:extent cx="1331595" cy="0"/>
                <wp:effectExtent l="0" t="38100" r="40005" b="38100"/>
                <wp:wrapNone/>
                <wp:docPr id="23" name="Straight Connector 23"/>
                <wp:cNvGraphicFramePr/>
                <a:graphic xmlns:a="http://schemas.openxmlformats.org/drawingml/2006/main">
                  <a:graphicData uri="http://schemas.microsoft.com/office/word/2010/wordprocessingShape">
                    <wps:wsp>
                      <wps:cNvCnPr/>
                      <wps:spPr>
                        <a:xfrm>
                          <a:off x="0" y="0"/>
                          <a:ext cx="1331595" cy="0"/>
                        </a:xfrm>
                        <a:prstGeom prst="line">
                          <a:avLst/>
                        </a:prstGeom>
                        <a:ln w="76200">
                          <a:solidFill>
                            <a:srgbClr val="EE2A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D34418" id="Straight Connector 23" o:spid="_x0000_s1026" style="position:absolute;z-index:251712512;visibility:visible;mso-wrap-style:square;mso-wrap-distance-left:9pt;mso-wrap-distance-top:0;mso-wrap-distance-right:9pt;mso-wrap-distance-bottom:0;mso-position-horizontal:center;mso-position-horizontal-relative:margin;mso-position-vertical:absolute;mso-position-vertical-relative:text" from="0,2.95pt" to="104.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" strokecolor="#ee2a24" strokeweight="6pt">
                <v:stroke joinstyle="miter"/>
                <w10:wrap anchorx="margin"/>
              </v:line>
            </w:pict>
          </mc:Fallback>
        </mc:AlternateContent>
      </w:r>
    </w:p>
    <w:p w14:paraId="57CF8AA9" w14:textId="47C0CC2A" w:rsidR="001240D0" w:rsidRPr="00E16725" w:rsidRDefault="001240D0" w:rsidP="00615094">
      <w:pPr>
        <w:spacing w:line="360" w:lineRule="auto"/>
        <w:jc w:val="center"/>
        <w:rPr>
          <w:rFonts w:eastAsia="Times New Roman" w:cs="Times New Roman"/>
          <w:color w:val="767171"/>
          <w:szCs w:val="24"/>
        </w:rPr>
      </w:pPr>
      <w:r w:rsidRPr="00E16725">
        <w:rPr>
          <w:rFonts w:eastAsia="Times New Roman" w:cs="Times New Roman"/>
          <w:color w:val="767171"/>
          <w:szCs w:val="24"/>
        </w:rPr>
        <w:t xml:space="preserve">Memoria </w:t>
      </w:r>
      <w:r w:rsidR="001651C1" w:rsidRPr="00E16725">
        <w:rPr>
          <w:rFonts w:eastAsia="Times New Roman" w:cs="Times New Roman"/>
          <w:color w:val="767171"/>
          <w:szCs w:val="24"/>
        </w:rPr>
        <w:t>Institucional</w:t>
      </w:r>
      <w:r w:rsidRPr="00E16725">
        <w:rPr>
          <w:rFonts w:eastAsia="Times New Roman" w:cs="Times New Roman"/>
          <w:color w:val="767171"/>
          <w:szCs w:val="24"/>
        </w:rPr>
        <w:t xml:space="preserve"> 2021</w:t>
      </w:r>
    </w:p>
    <w:p w14:paraId="589B9440" w14:textId="77777777" w:rsidR="00BC504B" w:rsidRPr="00E16725" w:rsidRDefault="00BC504B" w:rsidP="00615094">
      <w:pPr>
        <w:spacing w:line="360" w:lineRule="auto"/>
        <w:jc w:val="both"/>
        <w:rPr>
          <w:rFonts w:eastAsia="Times New Roman" w:cs="Times New Roman"/>
          <w:color w:val="767171"/>
          <w:szCs w:val="24"/>
        </w:rPr>
      </w:pPr>
      <w:r w:rsidRPr="00E16725">
        <w:rPr>
          <w:rFonts w:eastAsia="Times New Roman" w:cs="Times New Roman"/>
          <w:color w:val="767171"/>
          <w:szCs w:val="24"/>
        </w:rPr>
        <w:t>La Oficina Para el Reordenamiento del Transporte (OPRET), fue creada en septiembre del año 2005 mediante el Decreto No.477-05, como una Oficina de carácter transitorio, con la finalidad de diseñar Sistemas Integrados de Transporte Rápido Masivo, para las principales ciudades del país. Este fue modificado mediante el Decreto No. 708-11, eliminando el Art. 1. Luego la Ley 63-17, de Movilidad, Transporte Terrestre, Tránsito y Seguridad Vial de la República Dominicana del 24 de febrero de 2017 en su Artículo 356, establece que la OPRET pase a ser una empresa pública o mixta pública-privada, prestadora de servicios nacionales de transporte ferroviario. El Poder Ejecutivo emitirá el Decreto para la transformación institucional, administrativa, técnica y operativa.</w:t>
      </w:r>
    </w:p>
    <w:p w14:paraId="63933DDB" w14:textId="1A025942" w:rsidR="00BC504B" w:rsidRPr="00E16725" w:rsidRDefault="00BC504B"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Para brindar un servicio de transporte de calidad a los ciudadanos y alcanzar los objetivos de incrementar la cobertura de accesibilidad al transporte ferroviario y aéreo por cable en el área metropolitana y transportar el mayor número de </w:t>
      </w:r>
      <w:r w:rsidR="00405CBC" w:rsidRPr="00E16725">
        <w:rPr>
          <w:rFonts w:eastAsia="Times New Roman" w:cs="Times New Roman"/>
          <w:color w:val="767171"/>
          <w:szCs w:val="24"/>
        </w:rPr>
        <w:t>usuarios, la</w:t>
      </w:r>
      <w:r w:rsidRPr="00E16725">
        <w:rPr>
          <w:rFonts w:eastAsia="Times New Roman" w:cs="Times New Roman"/>
          <w:color w:val="767171"/>
          <w:szCs w:val="24"/>
        </w:rPr>
        <w:t xml:space="preserve"> OPRET ha ido desarrollando el proyecto de la ampliación de los andenes y sistema de subestaciones eléctricas de tracción</w:t>
      </w:r>
      <w:r w:rsidR="00E140E7" w:rsidRPr="00E16725">
        <w:rPr>
          <w:rFonts w:eastAsia="Times New Roman" w:cs="Times New Roman"/>
          <w:color w:val="767171"/>
          <w:szCs w:val="24"/>
        </w:rPr>
        <w:t>.</w:t>
      </w:r>
    </w:p>
    <w:p w14:paraId="22B8D5E6" w14:textId="51ABDAA9" w:rsidR="00BC504B" w:rsidRPr="00E16725" w:rsidRDefault="00BC504B"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La OPRET año 2021, ha transportado en la red del Metro de Santo Domingo </w:t>
      </w:r>
      <w:r w:rsidR="00C3077A" w:rsidRPr="00E16725">
        <w:rPr>
          <w:rFonts w:eastAsia="Times New Roman" w:cs="Times New Roman"/>
          <w:color w:val="767171"/>
          <w:szCs w:val="24"/>
        </w:rPr>
        <w:t>71,532,941</w:t>
      </w:r>
      <w:r w:rsidRPr="00E16725">
        <w:rPr>
          <w:rFonts w:eastAsia="Times New Roman" w:cs="Times New Roman"/>
          <w:color w:val="767171"/>
          <w:szCs w:val="24"/>
        </w:rPr>
        <w:t xml:space="preserve"> millones de usuarios, para la Línea 1 se transportó el 47.87%, mientras que la Línea 2 el 47.50% y el Teleférico aportó el 4.56%, por lo que el promedio de peaje diario</w:t>
      </w:r>
      <w:r w:rsidR="00934B61" w:rsidRPr="00E16725">
        <w:rPr>
          <w:rFonts w:eastAsia="Times New Roman" w:cs="Times New Roman"/>
          <w:color w:val="767171"/>
          <w:szCs w:val="24"/>
        </w:rPr>
        <w:t xml:space="preserve"> consolidado</w:t>
      </w:r>
      <w:r w:rsidRPr="00E16725">
        <w:rPr>
          <w:rFonts w:eastAsia="Times New Roman" w:cs="Times New Roman"/>
          <w:color w:val="767171"/>
          <w:szCs w:val="24"/>
        </w:rPr>
        <w:t xml:space="preserve"> fue de </w:t>
      </w:r>
      <w:r w:rsidR="00934B61" w:rsidRPr="00E16725">
        <w:rPr>
          <w:rFonts w:eastAsia="Times New Roman" w:cs="Times New Roman"/>
          <w:color w:val="767171"/>
          <w:szCs w:val="24"/>
        </w:rPr>
        <w:t>235,505</w:t>
      </w:r>
      <w:r w:rsidRPr="00E16725">
        <w:rPr>
          <w:rFonts w:eastAsia="Times New Roman" w:cs="Times New Roman"/>
          <w:color w:val="767171"/>
          <w:szCs w:val="24"/>
        </w:rPr>
        <w:t xml:space="preserve"> de usuarios.</w:t>
      </w:r>
    </w:p>
    <w:p w14:paraId="215CE4C6" w14:textId="52DC59B6" w:rsidR="00BC504B" w:rsidRPr="00E16725" w:rsidRDefault="00BC504B"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El servicio de transporte se ha ofrecido garantizando el distanciamiento social por disposición gubernamental durante el estado de emergencia por la pandemia COVID-19, brindando el servicio al </w:t>
      </w:r>
      <w:r w:rsidR="001C7035" w:rsidRPr="00E16725">
        <w:rPr>
          <w:rFonts w:eastAsia="Times New Roman" w:cs="Times New Roman"/>
          <w:color w:val="767171"/>
          <w:szCs w:val="24"/>
        </w:rPr>
        <w:t>8</w:t>
      </w:r>
      <w:r w:rsidRPr="00E16725">
        <w:rPr>
          <w:rFonts w:eastAsia="Times New Roman" w:cs="Times New Roman"/>
          <w:color w:val="767171"/>
          <w:szCs w:val="24"/>
        </w:rPr>
        <w:t>0% de su capacidad dentro de la situación actual.</w:t>
      </w:r>
    </w:p>
    <w:p w14:paraId="03C155A7" w14:textId="6A6A9001" w:rsidR="00BC504B" w:rsidRPr="00E16725" w:rsidRDefault="00BC504B" w:rsidP="00615094">
      <w:pPr>
        <w:spacing w:line="360" w:lineRule="auto"/>
        <w:jc w:val="both"/>
        <w:rPr>
          <w:rFonts w:eastAsia="Times New Roman" w:cs="Times New Roman"/>
          <w:color w:val="767171"/>
          <w:szCs w:val="24"/>
        </w:rPr>
      </w:pPr>
      <w:r w:rsidRPr="00E16725">
        <w:rPr>
          <w:rFonts w:eastAsia="Times New Roman" w:cs="Times New Roman"/>
          <w:color w:val="767171"/>
          <w:szCs w:val="24"/>
        </w:rPr>
        <w:t>Durante el año 2021, la OPRET ha dado seguimiento a indicadores que muestran la efectividad de los procesos y miden la calidad del servicio ofertado, como son:</w:t>
      </w:r>
    </w:p>
    <w:p w14:paraId="2AFF935A" w14:textId="08D994C5" w:rsidR="00BC504B" w:rsidRPr="00E16725" w:rsidRDefault="00BC504B" w:rsidP="00615094">
      <w:pPr>
        <w:numPr>
          <w:ilvl w:val="0"/>
          <w:numId w:val="6"/>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Porcentaje de puntualidad de 9</w:t>
      </w:r>
      <w:r w:rsidR="001C7035" w:rsidRPr="00E16725">
        <w:rPr>
          <w:rFonts w:eastAsia="Times New Roman" w:cs="Times New Roman"/>
          <w:color w:val="767171"/>
          <w:szCs w:val="24"/>
        </w:rPr>
        <w:t>6</w:t>
      </w:r>
      <w:r w:rsidRPr="00E16725">
        <w:rPr>
          <w:rFonts w:eastAsia="Times New Roman" w:cs="Times New Roman"/>
          <w:color w:val="767171"/>
          <w:szCs w:val="24"/>
        </w:rPr>
        <w:t>% en Línea 1 y 96% en Línea 2.</w:t>
      </w:r>
    </w:p>
    <w:p w14:paraId="29C4B991" w14:textId="77777777" w:rsidR="00BC504B" w:rsidRPr="00E16725" w:rsidRDefault="00BC504B" w:rsidP="00615094">
      <w:pPr>
        <w:numPr>
          <w:ilvl w:val="0"/>
          <w:numId w:val="6"/>
        </w:numPr>
        <w:spacing w:line="360" w:lineRule="auto"/>
        <w:jc w:val="both"/>
        <w:rPr>
          <w:rFonts w:eastAsia="Times New Roman" w:cs="Times New Roman"/>
          <w:color w:val="767171"/>
          <w:szCs w:val="24"/>
        </w:rPr>
      </w:pPr>
      <w:r w:rsidRPr="00E16725">
        <w:rPr>
          <w:rFonts w:cs="Times New Roman"/>
          <w:color w:val="767171"/>
          <w:szCs w:val="24"/>
        </w:rPr>
        <w:t>Regularidad en trenes: no excedía más de dos minutos al intervalo ofertado.</w:t>
      </w:r>
    </w:p>
    <w:p w14:paraId="7B0FA94B" w14:textId="5B88810B" w:rsidR="00BC504B" w:rsidRPr="00E16725" w:rsidRDefault="00BC504B" w:rsidP="00615094">
      <w:pPr>
        <w:numPr>
          <w:ilvl w:val="0"/>
          <w:numId w:val="6"/>
        </w:numPr>
        <w:spacing w:line="360" w:lineRule="auto"/>
        <w:jc w:val="both"/>
        <w:rPr>
          <w:rFonts w:eastAsia="Times New Roman" w:cs="Times New Roman"/>
          <w:color w:val="767171"/>
          <w:szCs w:val="24"/>
        </w:rPr>
      </w:pPr>
      <w:r w:rsidRPr="00E16725">
        <w:rPr>
          <w:rFonts w:cs="Times New Roman"/>
          <w:color w:val="767171"/>
          <w:szCs w:val="24"/>
        </w:rPr>
        <w:t>Frecuencia de circulación de trenes fue de 98.</w:t>
      </w:r>
      <w:r w:rsidR="001C7035" w:rsidRPr="00E16725">
        <w:rPr>
          <w:rFonts w:cs="Times New Roman"/>
          <w:color w:val="767171"/>
          <w:szCs w:val="24"/>
        </w:rPr>
        <w:t>80</w:t>
      </w:r>
      <w:r w:rsidRPr="00E16725">
        <w:rPr>
          <w:rFonts w:cs="Times New Roman"/>
          <w:color w:val="767171"/>
          <w:szCs w:val="24"/>
        </w:rPr>
        <w:t>% de los usuarios en hora punta de la mañana y el 99.23% de los usuarios de la hora punta de la tarde.</w:t>
      </w:r>
    </w:p>
    <w:p w14:paraId="22DE963D" w14:textId="7FA4864A" w:rsidR="00BC504B" w:rsidRPr="00E16725" w:rsidRDefault="00BC504B" w:rsidP="00615094">
      <w:pPr>
        <w:numPr>
          <w:ilvl w:val="0"/>
          <w:numId w:val="6"/>
        </w:numPr>
        <w:spacing w:line="360" w:lineRule="auto"/>
        <w:jc w:val="both"/>
        <w:rPr>
          <w:rFonts w:eastAsia="Times New Roman" w:cs="Times New Roman"/>
          <w:color w:val="767171"/>
          <w:szCs w:val="24"/>
        </w:rPr>
      </w:pPr>
      <w:r w:rsidRPr="00E16725">
        <w:rPr>
          <w:rFonts w:eastAsia="Times New Roman" w:cs="Times New Roman"/>
          <w:color w:val="767171"/>
          <w:szCs w:val="24"/>
        </w:rPr>
        <w:t>Disponibilidad del Servicio: de 99.</w:t>
      </w:r>
      <w:r w:rsidR="001C7035" w:rsidRPr="00E16725">
        <w:rPr>
          <w:rFonts w:eastAsia="Times New Roman" w:cs="Times New Roman"/>
          <w:color w:val="767171"/>
          <w:szCs w:val="24"/>
        </w:rPr>
        <w:t>86</w:t>
      </w:r>
      <w:r w:rsidRPr="00E16725">
        <w:rPr>
          <w:rFonts w:eastAsia="Times New Roman" w:cs="Times New Roman"/>
          <w:color w:val="767171"/>
          <w:szCs w:val="24"/>
        </w:rPr>
        <w:t>% del tiempo para el servicio de Metro. En el caso de Teleférico, disponibilidad situada en un 9</w:t>
      </w:r>
      <w:r w:rsidR="001C7035" w:rsidRPr="00E16725">
        <w:rPr>
          <w:rFonts w:eastAsia="Times New Roman" w:cs="Times New Roman"/>
          <w:color w:val="767171"/>
          <w:szCs w:val="24"/>
        </w:rPr>
        <w:t>8</w:t>
      </w:r>
      <w:r w:rsidRPr="00E16725">
        <w:rPr>
          <w:rFonts w:eastAsia="Times New Roman" w:cs="Times New Roman"/>
          <w:color w:val="767171"/>
          <w:szCs w:val="24"/>
        </w:rPr>
        <w:t>%.</w:t>
      </w:r>
    </w:p>
    <w:p w14:paraId="07EA0F77" w14:textId="360F2FAB" w:rsidR="009D0096" w:rsidRPr="00E16725" w:rsidRDefault="009D0096"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El presupuesto de gastos institucional vigente refleja un valor actual de RD$ 7,755,015,558.37 (Siete mil setecientos cincuenta y cinco millones quince mil quinientos cincuenta y ocho pesos con 00/37). El valor incrementado en el presupuesto inicial de la OPRET es de RD$ 2,080,039,943.37 (Dos mil ochenta millones treinta y nueve mil novecientos cuarenta y tres pesos con 00/37), apropiación presupuestaria destinada principalmente para dar inicio al Proyecto de Construcción de la Línea 2-C del Metro de Santo Domingo, Tramo: Los Alcarrizos –Ave. Luperón.</w:t>
      </w:r>
    </w:p>
    <w:p w14:paraId="6E3E5D7E" w14:textId="7528FDA3" w:rsidR="00EC6948" w:rsidRPr="00E16725" w:rsidRDefault="00EC6948"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El proyecto de construcción de la Línea 2C del MSD, que abarca desde la Estación María Montéz en el Km 9 de la Autopista Duarte, hasta Los Alcarrizos en el Municipio Santo Domingo Oeste, con una longitud de 7.35 Km y enlazará la Estación María Montéz con la Terminal de Los Alcarrizos, donde se conectará con la estación terminal de la segunda línea del Teleférico de Santo Domingo, actualmente en construcción.</w:t>
      </w:r>
    </w:p>
    <w:p w14:paraId="6995A85A" w14:textId="65D3561C" w:rsidR="00EC6948" w:rsidRPr="00E16725" w:rsidRDefault="00944249"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Esta</w:t>
      </w:r>
      <w:r w:rsidR="00EC6948" w:rsidRPr="00E16725">
        <w:rPr>
          <w:rFonts w:eastAsia="Times New Roman" w:cs="Times New Roman"/>
          <w:color w:val="767171"/>
          <w:szCs w:val="24"/>
        </w:rPr>
        <w:t xml:space="preserve"> obra cuenta con la anuencia del Presidente de la República, Luis Abinader; será del tipo elevado e impactará la calidad de vida de cerca de un millón de dominicanos que tendrán acceso a un sistema de transporte seguro, confiable, económico y eficiente.</w:t>
      </w:r>
    </w:p>
    <w:p w14:paraId="2D686F05" w14:textId="40351244" w:rsidR="00EC6948" w:rsidRPr="00E16725" w:rsidRDefault="00EC6948"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Para este proyecto se </w:t>
      </w:r>
      <w:r w:rsidR="00944249" w:rsidRPr="00E16725">
        <w:rPr>
          <w:rFonts w:eastAsia="Times New Roman" w:cs="Times New Roman"/>
          <w:color w:val="767171"/>
          <w:szCs w:val="24"/>
        </w:rPr>
        <w:t xml:space="preserve">inició </w:t>
      </w:r>
      <w:r w:rsidRPr="00E16725">
        <w:rPr>
          <w:rFonts w:eastAsia="Times New Roman" w:cs="Times New Roman"/>
          <w:color w:val="767171"/>
          <w:szCs w:val="24"/>
        </w:rPr>
        <w:t xml:space="preserve">las negociaciones con las viviendas que serán afectadas por la extensión de la línea 2C, que consta de 55 casas trabajadas, levantadas y negociadas de </w:t>
      </w:r>
      <w:r w:rsidR="000252F2">
        <w:rPr>
          <w:rFonts w:eastAsia="Times New Roman" w:cs="Times New Roman"/>
          <w:color w:val="767171"/>
          <w:szCs w:val="24"/>
        </w:rPr>
        <w:t>5</w:t>
      </w:r>
      <w:r w:rsidRPr="00E16725">
        <w:rPr>
          <w:rFonts w:eastAsia="Times New Roman" w:cs="Times New Roman"/>
          <w:color w:val="767171"/>
          <w:szCs w:val="24"/>
        </w:rPr>
        <w:t xml:space="preserve">2 propietarios, </w:t>
      </w:r>
      <w:r w:rsidR="000252F2">
        <w:rPr>
          <w:rFonts w:eastAsia="Times New Roman" w:cs="Times New Roman"/>
          <w:color w:val="767171"/>
          <w:szCs w:val="24"/>
        </w:rPr>
        <w:t>8</w:t>
      </w:r>
      <w:r w:rsidRPr="00E16725">
        <w:rPr>
          <w:rFonts w:eastAsia="Times New Roman" w:cs="Times New Roman"/>
          <w:color w:val="767171"/>
          <w:szCs w:val="24"/>
        </w:rPr>
        <w:t xml:space="preserve">1 inquilinos, </w:t>
      </w:r>
      <w:r w:rsidR="00342833">
        <w:rPr>
          <w:rFonts w:eastAsia="Times New Roman" w:cs="Times New Roman"/>
          <w:color w:val="767171"/>
          <w:szCs w:val="24"/>
        </w:rPr>
        <w:t>para un total de</w:t>
      </w:r>
      <w:r w:rsidR="000252F2">
        <w:rPr>
          <w:rFonts w:eastAsia="Times New Roman" w:cs="Times New Roman"/>
          <w:color w:val="767171"/>
          <w:szCs w:val="24"/>
        </w:rPr>
        <w:t xml:space="preserve"> 133 afecciones, </w:t>
      </w:r>
      <w:r w:rsidRPr="00E16725">
        <w:rPr>
          <w:rFonts w:eastAsia="Times New Roman" w:cs="Times New Roman"/>
          <w:color w:val="767171"/>
          <w:szCs w:val="24"/>
        </w:rPr>
        <w:t xml:space="preserve">dentro </w:t>
      </w:r>
      <w:r w:rsidRPr="00E16725">
        <w:rPr>
          <w:rFonts w:eastAsia="Times New Roman" w:cs="Times New Roman"/>
          <w:color w:val="767171"/>
          <w:szCs w:val="24"/>
        </w:rPr>
        <w:lastRenderedPageBreak/>
        <w:t xml:space="preserve">de las cuales se encuentran viviendas, locales y negocios formales e informales, esta primera parte de las afecciones </w:t>
      </w:r>
      <w:r w:rsidR="00944249" w:rsidRPr="00E16725">
        <w:rPr>
          <w:rFonts w:eastAsia="Times New Roman" w:cs="Times New Roman"/>
          <w:color w:val="767171"/>
          <w:szCs w:val="24"/>
        </w:rPr>
        <w:t>asciende al</w:t>
      </w:r>
      <w:r w:rsidRPr="00E16725">
        <w:rPr>
          <w:rFonts w:eastAsia="Times New Roman" w:cs="Times New Roman"/>
          <w:color w:val="767171"/>
          <w:szCs w:val="24"/>
        </w:rPr>
        <w:t xml:space="preserve"> monto total de RD$166,521,720.32 (Ciento sesenta y seis millones, quinientos veinte y un mil, setecientos veinte pesos con 32/100 pesos dominicanos).</w:t>
      </w:r>
    </w:p>
    <w:p w14:paraId="753087AE" w14:textId="1728A4C2" w:rsidR="00CC70FC" w:rsidRPr="00E16725" w:rsidRDefault="00BA4F14"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Para el </w:t>
      </w:r>
      <w:r w:rsidR="000A6C51" w:rsidRPr="00E16725">
        <w:rPr>
          <w:rFonts w:eastAsia="Times New Roman" w:cs="Times New Roman"/>
          <w:color w:val="767171"/>
          <w:szCs w:val="24"/>
          <w:lang w:val="es-ES"/>
        </w:rPr>
        <w:t xml:space="preserve">Proyecto de </w:t>
      </w:r>
      <w:r w:rsidR="00CC70FC" w:rsidRPr="00E16725">
        <w:rPr>
          <w:rFonts w:eastAsia="Times New Roman" w:cs="Times New Roman"/>
          <w:color w:val="767171"/>
          <w:szCs w:val="24"/>
          <w:lang w:val="es-ES"/>
        </w:rPr>
        <w:t>Ampliación y Adecuación de las Estaciones de la Línea 1 del MSD</w:t>
      </w:r>
      <w:r w:rsidR="000A6C51" w:rsidRPr="00E16725">
        <w:rPr>
          <w:rFonts w:eastAsia="Times New Roman" w:cs="Times New Roman"/>
          <w:color w:val="767171"/>
          <w:szCs w:val="24"/>
          <w:lang w:val="es-ES"/>
        </w:rPr>
        <w:t xml:space="preserve">, el cual </w:t>
      </w:r>
      <w:r w:rsidR="00CC70FC" w:rsidRPr="00E16725">
        <w:rPr>
          <w:rFonts w:eastAsia="Times New Roman" w:cs="Times New Roman"/>
          <w:color w:val="767171"/>
          <w:szCs w:val="24"/>
          <w:lang w:val="es-ES"/>
        </w:rPr>
        <w:t>agrupa el diseño, elaboración de presupuestos, pliegos para licitaciones, proceso de expropiación y afecciones, coordinación y desarrollo de las obras tanto civiles como electromecánicas para la Ampliación y Adecuación de las Estaciones Elevadas de la Línea 1</w:t>
      </w:r>
      <w:r w:rsidRPr="00E16725">
        <w:rPr>
          <w:rFonts w:eastAsia="Times New Roman" w:cs="Times New Roman"/>
          <w:color w:val="767171"/>
          <w:szCs w:val="24"/>
          <w:lang w:val="es-ES"/>
        </w:rPr>
        <w:t>, se e</w:t>
      </w:r>
      <w:r w:rsidR="00CC70FC" w:rsidRPr="00E16725">
        <w:rPr>
          <w:rFonts w:eastAsia="Times New Roman" w:cs="Times New Roman"/>
          <w:color w:val="767171"/>
          <w:szCs w:val="24"/>
          <w:lang w:val="es-ES"/>
        </w:rPr>
        <w:t>ncuentra en un avance de un 60% actualmente</w:t>
      </w:r>
      <w:r w:rsidR="00787F0F" w:rsidRPr="00E16725">
        <w:rPr>
          <w:rFonts w:eastAsia="Times New Roman" w:cs="Times New Roman"/>
          <w:color w:val="767171"/>
          <w:szCs w:val="24"/>
          <w:lang w:val="es-ES"/>
        </w:rPr>
        <w:t>,</w:t>
      </w:r>
      <w:r w:rsidR="00CC70FC" w:rsidRPr="00E16725">
        <w:rPr>
          <w:rFonts w:eastAsia="Times New Roman" w:cs="Times New Roman"/>
          <w:color w:val="767171"/>
          <w:szCs w:val="24"/>
          <w:lang w:val="es-ES"/>
        </w:rPr>
        <w:t xml:space="preserve"> a la fecha se </w:t>
      </w:r>
      <w:r w:rsidR="00787F0F" w:rsidRPr="00E16725">
        <w:rPr>
          <w:rFonts w:eastAsia="Times New Roman" w:cs="Times New Roman"/>
          <w:color w:val="767171"/>
          <w:szCs w:val="24"/>
          <w:lang w:val="es-ES"/>
        </w:rPr>
        <w:t xml:space="preserve">ha realizado </w:t>
      </w:r>
      <w:r w:rsidR="00C24D56" w:rsidRPr="00E16725">
        <w:rPr>
          <w:rFonts w:eastAsia="Times New Roman" w:cs="Times New Roman"/>
          <w:color w:val="767171"/>
          <w:szCs w:val="24"/>
          <w:lang w:val="es-ES"/>
        </w:rPr>
        <w:t>el diseño</w:t>
      </w:r>
      <w:r w:rsidR="00CC70FC" w:rsidRPr="00E16725">
        <w:rPr>
          <w:rFonts w:eastAsia="Times New Roman" w:cs="Times New Roman"/>
          <w:color w:val="767171"/>
          <w:szCs w:val="24"/>
          <w:lang w:val="es-ES"/>
        </w:rPr>
        <w:t xml:space="preserve"> de la ampliación </w:t>
      </w:r>
      <w:r w:rsidRPr="00E16725">
        <w:rPr>
          <w:rFonts w:eastAsia="Times New Roman" w:cs="Times New Roman"/>
          <w:color w:val="767171"/>
          <w:szCs w:val="24"/>
          <w:lang w:val="es-ES"/>
        </w:rPr>
        <w:t xml:space="preserve">en un </w:t>
      </w:r>
      <w:r w:rsidR="00CC70FC" w:rsidRPr="00E16725">
        <w:rPr>
          <w:rFonts w:eastAsia="Times New Roman" w:cs="Times New Roman"/>
          <w:color w:val="767171"/>
          <w:szCs w:val="24"/>
          <w:lang w:val="es-ES"/>
        </w:rPr>
        <w:t>90%</w:t>
      </w:r>
      <w:r w:rsidR="00787F0F" w:rsidRPr="00E16725">
        <w:rPr>
          <w:rFonts w:eastAsia="Times New Roman" w:cs="Times New Roman"/>
          <w:color w:val="767171"/>
          <w:szCs w:val="24"/>
          <w:lang w:val="es-ES"/>
        </w:rPr>
        <w:t xml:space="preserve"> y elaborados los p</w:t>
      </w:r>
      <w:r w:rsidR="00CC70FC" w:rsidRPr="00E16725">
        <w:rPr>
          <w:rFonts w:eastAsia="Times New Roman" w:cs="Times New Roman"/>
          <w:color w:val="767171"/>
          <w:szCs w:val="24"/>
          <w:lang w:val="es-ES"/>
        </w:rPr>
        <w:t>resupuestos bases y pliegos de condiciones específicas para procesos de licitación</w:t>
      </w:r>
      <w:r w:rsidRPr="00E16725">
        <w:rPr>
          <w:rFonts w:eastAsia="Times New Roman" w:cs="Times New Roman"/>
          <w:color w:val="767171"/>
          <w:szCs w:val="24"/>
          <w:lang w:val="es-ES"/>
        </w:rPr>
        <w:t xml:space="preserve"> en </w:t>
      </w:r>
      <w:r w:rsidR="00CC70FC" w:rsidRPr="00E16725">
        <w:rPr>
          <w:rFonts w:eastAsia="Times New Roman" w:cs="Times New Roman"/>
          <w:color w:val="767171"/>
          <w:szCs w:val="24"/>
          <w:lang w:val="es-ES"/>
        </w:rPr>
        <w:t>un 95%.</w:t>
      </w:r>
    </w:p>
    <w:p w14:paraId="1B979BAE" w14:textId="36A94F62" w:rsidR="00CC70FC" w:rsidRPr="00E16725" w:rsidRDefault="00CC70FC" w:rsidP="00615094">
      <w:pPr>
        <w:spacing w:line="360" w:lineRule="auto"/>
        <w:jc w:val="both"/>
        <w:rPr>
          <w:rFonts w:cs="Times New Roman"/>
          <w:color w:val="767171"/>
          <w:szCs w:val="24"/>
        </w:rPr>
      </w:pPr>
      <w:r w:rsidRPr="00E16725">
        <w:rPr>
          <w:rFonts w:eastAsia="Times New Roman" w:cs="Times New Roman"/>
          <w:color w:val="767171"/>
          <w:szCs w:val="24"/>
        </w:rPr>
        <w:t>Se ha priorizado la a</w:t>
      </w:r>
      <w:r w:rsidRPr="00E16725">
        <w:rPr>
          <w:rFonts w:cs="Times New Roman"/>
          <w:color w:val="767171"/>
          <w:szCs w:val="24"/>
        </w:rPr>
        <w:t xml:space="preserve">dquisición de setenta y dos (72) nuevos vagones para sumarlos a los ya existentes en la Línea 1, que permitiría duplicar la capacidad de usuarios en la misma. De estos trenes se han recibido diez y ocho (18), de la adquisición de veinte cuatro (24) para los próximos </w:t>
      </w:r>
      <w:r w:rsidR="000252F2">
        <w:rPr>
          <w:rFonts w:cs="Times New Roman"/>
          <w:color w:val="767171"/>
          <w:szCs w:val="24"/>
        </w:rPr>
        <w:t>años</w:t>
      </w:r>
      <w:r w:rsidRPr="00E16725">
        <w:rPr>
          <w:rFonts w:cs="Times New Roman"/>
          <w:color w:val="767171"/>
          <w:szCs w:val="24"/>
        </w:rPr>
        <w:t>, quedando treinta (30) restantes, para la fase II del Proyecto que está financiado por la Agencia Francesa de Desarrollo (AFD)</w:t>
      </w:r>
      <w:r w:rsidR="000252F2">
        <w:rPr>
          <w:rFonts w:cs="Times New Roman"/>
          <w:color w:val="767171"/>
          <w:szCs w:val="24"/>
        </w:rPr>
        <w:t xml:space="preserve"> y su convenio firmado </w:t>
      </w:r>
      <w:r w:rsidR="00824CB7">
        <w:rPr>
          <w:rFonts w:cs="Times New Roman"/>
          <w:color w:val="767171"/>
          <w:szCs w:val="24"/>
        </w:rPr>
        <w:t>por</w:t>
      </w:r>
      <w:r w:rsidR="000252F2">
        <w:rPr>
          <w:rFonts w:cs="Times New Roman"/>
          <w:color w:val="767171"/>
          <w:szCs w:val="24"/>
        </w:rPr>
        <w:t xml:space="preserve"> la Presidencia para la adquisición de los 30 vagones restantes y otras acciones complementarias</w:t>
      </w:r>
      <w:r w:rsidRPr="00E16725">
        <w:rPr>
          <w:rFonts w:cs="Times New Roman"/>
          <w:color w:val="767171"/>
          <w:szCs w:val="24"/>
        </w:rPr>
        <w:t>.</w:t>
      </w:r>
      <w:r w:rsidR="00E140E7" w:rsidRPr="00E16725">
        <w:rPr>
          <w:rFonts w:cs="Times New Roman"/>
          <w:color w:val="767171"/>
          <w:szCs w:val="24"/>
        </w:rPr>
        <w:t xml:space="preserve"> E</w:t>
      </w:r>
      <w:r w:rsidR="00E140E7" w:rsidRPr="00E16725">
        <w:rPr>
          <w:rFonts w:eastAsia="Times New Roman" w:cs="Times New Roman"/>
          <w:color w:val="767171"/>
          <w:szCs w:val="24"/>
        </w:rPr>
        <w:t xml:space="preserve">n las cinco (5) estaciones elevadas existentes, que permitirá la operación de trenes de seis (6) vagones en vez de trenes de tres (3) </w:t>
      </w:r>
      <w:r w:rsidR="00405CBC" w:rsidRPr="00E16725">
        <w:rPr>
          <w:rFonts w:eastAsia="Times New Roman" w:cs="Times New Roman"/>
          <w:color w:val="767171"/>
          <w:szCs w:val="24"/>
        </w:rPr>
        <w:t>vagones existentes actualmente</w:t>
      </w:r>
      <w:r w:rsidR="00E140E7" w:rsidRPr="00E16725">
        <w:rPr>
          <w:rFonts w:eastAsia="Times New Roman" w:cs="Times New Roman"/>
          <w:color w:val="767171"/>
          <w:szCs w:val="24"/>
        </w:rPr>
        <w:t>.</w:t>
      </w:r>
    </w:p>
    <w:p w14:paraId="3BD00FFA" w14:textId="46508C37" w:rsidR="002366FA" w:rsidRPr="00E16725" w:rsidRDefault="00005B2B" w:rsidP="00615094">
      <w:pPr>
        <w:spacing w:line="360" w:lineRule="auto"/>
        <w:jc w:val="both"/>
        <w:rPr>
          <w:rFonts w:cs="Times New Roman"/>
          <w:color w:val="767171"/>
          <w:szCs w:val="24"/>
        </w:rPr>
      </w:pPr>
      <w:r w:rsidRPr="00E16725">
        <w:rPr>
          <w:rFonts w:cs="Times New Roman"/>
          <w:color w:val="767171"/>
          <w:szCs w:val="24"/>
        </w:rPr>
        <w:t xml:space="preserve">La OPRET, </w:t>
      </w:r>
      <w:r w:rsidR="002366FA" w:rsidRPr="00E16725">
        <w:rPr>
          <w:rFonts w:cs="Times New Roman"/>
          <w:color w:val="767171"/>
          <w:szCs w:val="24"/>
        </w:rPr>
        <w:t xml:space="preserve">por medio de </w:t>
      </w:r>
      <w:r w:rsidRPr="00E16725">
        <w:rPr>
          <w:rFonts w:cs="Times New Roman"/>
          <w:color w:val="767171"/>
          <w:szCs w:val="24"/>
        </w:rPr>
        <w:t>la explotación de las Líneas 1, 2A y 2B del Metro de Santo Domingo al 31 de octubre del 2021</w:t>
      </w:r>
      <w:r w:rsidR="002366FA" w:rsidRPr="00E16725">
        <w:rPr>
          <w:rFonts w:cs="Times New Roman"/>
          <w:color w:val="767171"/>
          <w:szCs w:val="24"/>
        </w:rPr>
        <w:t xml:space="preserve"> ha recaudado el monto</w:t>
      </w:r>
      <w:r w:rsidRPr="00E16725">
        <w:rPr>
          <w:rFonts w:cs="Times New Roman"/>
          <w:color w:val="767171"/>
          <w:szCs w:val="24"/>
        </w:rPr>
        <w:t xml:space="preserve"> </w:t>
      </w:r>
      <w:r w:rsidR="002366FA" w:rsidRPr="00E16725">
        <w:rPr>
          <w:rFonts w:cs="Times New Roman"/>
          <w:color w:val="767171"/>
          <w:szCs w:val="24"/>
        </w:rPr>
        <w:t>ascendente</w:t>
      </w:r>
      <w:r w:rsidRPr="00E16725">
        <w:rPr>
          <w:rFonts w:cs="Times New Roman"/>
          <w:color w:val="767171"/>
          <w:szCs w:val="24"/>
        </w:rPr>
        <w:t xml:space="preserve"> a RD$1,101,034,441.00 (Mil ciento un millón treinta y cuatro mil cuatrocientos cuarenta y un pesos con 00/100), de los cuales se recaudaron en la Línea 1 un monto de RD$533,864,256.00 y en la Línea 2A y 2B RD$567,170,185.00.  Estos valores proyectados al 31 de diciembre del 2021 para las dos líneas ascenderían a un monto total de RD$1,292,186,254.00 (Mil doscientos noventa y dos millones ciento ochenta y seis mil doscientos cincuenta y cuatro pesos con 00/100). </w:t>
      </w:r>
      <w:r w:rsidR="002366FA" w:rsidRPr="00E16725">
        <w:rPr>
          <w:rFonts w:cs="Times New Roman"/>
          <w:color w:val="767171"/>
          <w:szCs w:val="24"/>
        </w:rPr>
        <w:t xml:space="preserve">En el caso del </w:t>
      </w:r>
      <w:r w:rsidR="002366FA" w:rsidRPr="00E16725">
        <w:rPr>
          <w:rFonts w:cs="Times New Roman"/>
          <w:color w:val="767171"/>
          <w:szCs w:val="24"/>
        </w:rPr>
        <w:lastRenderedPageBreak/>
        <w:t>Teleférico el monto recaudado asciende al 31 de octubre 2021 a RD$61,915,769.00 (Sesenta y un millón novecientos quince mil setecientos sesenta y nueve pesos con 00/100). Estos valores proyectados al 31 de diciembre 2021 ascenderían a RD$72,735,063.00 (Setenta y dos millones setecientos treinta y cinco mil sesenta y tres pesos con 00/100).</w:t>
      </w:r>
    </w:p>
    <w:p w14:paraId="312A8FDF" w14:textId="0E202E3E" w:rsidR="002366FA" w:rsidRPr="00E16725" w:rsidRDefault="00005B2B" w:rsidP="00615094">
      <w:pPr>
        <w:spacing w:line="360" w:lineRule="auto"/>
        <w:jc w:val="both"/>
        <w:rPr>
          <w:rFonts w:cs="Times New Roman"/>
          <w:color w:val="767171"/>
          <w:szCs w:val="24"/>
        </w:rPr>
      </w:pPr>
      <w:r w:rsidRPr="00E16725">
        <w:rPr>
          <w:rFonts w:cs="Times New Roman"/>
          <w:color w:val="767171"/>
          <w:szCs w:val="24"/>
        </w:rPr>
        <w:t xml:space="preserve"> </w:t>
      </w:r>
      <w:r w:rsidR="002366FA" w:rsidRPr="00E16725">
        <w:rPr>
          <w:rFonts w:cs="Times New Roman"/>
          <w:color w:val="767171"/>
          <w:szCs w:val="24"/>
        </w:rPr>
        <w:t>El total de los ingresos del Metro de Santo Domingo Línea 1, 2A, 2B y Teleférico de Santo Domingo, proyectados al 31 de diciembre 2021, se estiman en RD$1,364,921,317.00 (Unos mil trescientos sesenta y cuatro millones novecientos veinte y unos mil trescientos diecisiete pesos con 00/100).</w:t>
      </w:r>
    </w:p>
    <w:p w14:paraId="73B2B711" w14:textId="4591B8CA" w:rsidR="00BA4F14" w:rsidRPr="00E16725" w:rsidRDefault="00BA4F14"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cumplieron las medidas de seguridad y distanciamiento físico en toda la red de Metro y Teleférico de Santo Domingo, la institución realizó un total de </w:t>
      </w:r>
      <w:r w:rsidR="000E13AB" w:rsidRPr="00E16725">
        <w:rPr>
          <w:rFonts w:cs="Times New Roman"/>
          <w:color w:val="767171"/>
          <w:szCs w:val="24"/>
        </w:rPr>
        <w:t xml:space="preserve">49 </w:t>
      </w:r>
      <w:r w:rsidRPr="00E16725">
        <w:rPr>
          <w:rFonts w:eastAsia="Times New Roman" w:cs="Times New Roman"/>
          <w:color w:val="767171"/>
          <w:szCs w:val="24"/>
        </w:rPr>
        <w:t>de actividades de índole cultural y educativa para los usuarios</w:t>
      </w:r>
    </w:p>
    <w:p w14:paraId="6B47C156" w14:textId="7EF90902" w:rsidR="00B711BD" w:rsidRPr="00E16725" w:rsidRDefault="00C24D56" w:rsidP="00615094">
      <w:pPr>
        <w:spacing w:line="360" w:lineRule="auto"/>
        <w:jc w:val="both"/>
        <w:rPr>
          <w:rFonts w:eastAsia="Times New Roman" w:cs="Times New Roman"/>
          <w:color w:val="767171"/>
          <w:szCs w:val="24"/>
        </w:rPr>
      </w:pPr>
      <w:r w:rsidRPr="00E16725">
        <w:rPr>
          <w:rFonts w:eastAsia="Times New Roman" w:cs="Times New Roman"/>
          <w:color w:val="767171"/>
          <w:szCs w:val="24"/>
        </w:rPr>
        <w:t>La OPRET, realizó una jornada de vacunación interna en la que un total de 157 empleados fueron inoculados contra el virus de la siguiente manera: 32 primeras dosis, 20 segunda y 105 de la tercera.</w:t>
      </w:r>
    </w:p>
    <w:p w14:paraId="0554C964" w14:textId="64042142" w:rsidR="00F0255E" w:rsidRPr="00E16725" w:rsidRDefault="00D7551D" w:rsidP="00615094">
      <w:pPr>
        <w:spacing w:line="360" w:lineRule="auto"/>
        <w:jc w:val="both"/>
        <w:rPr>
          <w:rFonts w:cs="Times New Roman"/>
          <w:color w:val="767171"/>
          <w:szCs w:val="24"/>
          <w:lang w:val="es-ES"/>
        </w:rPr>
      </w:pPr>
      <w:r>
        <w:rPr>
          <w:rFonts w:cs="Times New Roman"/>
          <w:color w:val="767171"/>
          <w:szCs w:val="24"/>
        </w:rPr>
        <w:t>Al</w:t>
      </w:r>
      <w:r w:rsidR="00F0255E" w:rsidRPr="00E16725">
        <w:rPr>
          <w:rFonts w:cs="Times New Roman"/>
          <w:color w:val="767171"/>
          <w:szCs w:val="24"/>
          <w:lang w:val="es-ES"/>
        </w:rPr>
        <w:t xml:space="preserve"> 30 noviembre la institución cuenta con una plantilla de mil ochocientos </w:t>
      </w:r>
      <w:r w:rsidR="00DC320E" w:rsidRPr="00E16725">
        <w:rPr>
          <w:rFonts w:cs="Times New Roman"/>
          <w:color w:val="767171"/>
          <w:szCs w:val="24"/>
          <w:lang w:val="es-ES"/>
        </w:rPr>
        <w:t>dieseis</w:t>
      </w:r>
      <w:r w:rsidR="00F0255E" w:rsidRPr="00E16725">
        <w:rPr>
          <w:rFonts w:cs="Times New Roman"/>
          <w:color w:val="767171"/>
          <w:szCs w:val="24"/>
          <w:lang w:val="es-ES"/>
        </w:rPr>
        <w:t xml:space="preserve"> (1,816) trabajadores de los cuales mil setecientos tres (1,703) pertenecen a nomina fija y ciento tres (113) son empleados contratados temporeros.</w:t>
      </w:r>
    </w:p>
    <w:p w14:paraId="32DB93A7" w14:textId="77777777" w:rsidR="00C24D56" w:rsidRPr="00E16725" w:rsidRDefault="00C24D56" w:rsidP="00615094">
      <w:pPr>
        <w:spacing w:line="360" w:lineRule="auto"/>
        <w:jc w:val="both"/>
        <w:rPr>
          <w:rFonts w:eastAsia="Times New Roman" w:cs="Times New Roman"/>
          <w:color w:val="767171"/>
          <w:szCs w:val="24"/>
          <w:lang w:val="es-ES"/>
        </w:rPr>
      </w:pPr>
    </w:p>
    <w:p w14:paraId="64426FC7" w14:textId="77777777" w:rsidR="002366FA" w:rsidRPr="00E16725" w:rsidRDefault="002366FA" w:rsidP="00615094">
      <w:pPr>
        <w:spacing w:line="360" w:lineRule="auto"/>
        <w:rPr>
          <w:rFonts w:eastAsiaTheme="majorEastAsia" w:cs="Times New Roman"/>
          <w:b/>
          <w:bCs/>
          <w:color w:val="767171"/>
          <w:szCs w:val="24"/>
        </w:rPr>
      </w:pPr>
      <w:r w:rsidRPr="00E16725">
        <w:rPr>
          <w:rFonts w:cs="Times New Roman"/>
          <w:b/>
          <w:bCs/>
          <w:color w:val="767171"/>
          <w:szCs w:val="24"/>
        </w:rPr>
        <w:br w:type="page"/>
      </w:r>
    </w:p>
    <w:p w14:paraId="1304F19D" w14:textId="1AC50BF5" w:rsidR="00BE1E7B" w:rsidRPr="00E16725" w:rsidRDefault="00C87659" w:rsidP="003E1C2E">
      <w:pPr>
        <w:pStyle w:val="Ttulo1"/>
        <w:spacing w:line="360" w:lineRule="auto"/>
        <w:jc w:val="center"/>
        <w:rPr>
          <w:rFonts w:cs="Times New Roman"/>
          <w:b/>
          <w:bCs/>
          <w:color w:val="767171"/>
        </w:rPr>
      </w:pPr>
      <w:bookmarkStart w:id="2" w:name="_Toc90478484"/>
      <w:r w:rsidRPr="00E16725">
        <w:rPr>
          <w:rFonts w:cs="Times New Roman"/>
          <w:b/>
          <w:bCs/>
          <w:color w:val="767171"/>
        </w:rPr>
        <w:lastRenderedPageBreak/>
        <w:t xml:space="preserve">II. </w:t>
      </w:r>
      <w:r w:rsidR="006D53C2" w:rsidRPr="00E16725">
        <w:rPr>
          <w:rFonts w:cs="Times New Roman"/>
          <w:b/>
          <w:bCs/>
          <w:color w:val="767171"/>
        </w:rPr>
        <w:t>INFORMACIÓN INSTITUCIONAL</w:t>
      </w:r>
      <w:bookmarkEnd w:id="2"/>
    </w:p>
    <w:p w14:paraId="47C3BD95" w14:textId="6807369D" w:rsidR="00DD6538" w:rsidRDefault="00E207AB" w:rsidP="003E1C2E">
      <w:pPr>
        <w:pStyle w:val="Sinespaciado"/>
        <w:spacing w:line="360" w:lineRule="auto"/>
        <w:rPr>
          <w:color w:val="767171"/>
        </w:rPr>
      </w:pPr>
      <w:r>
        <w:rPr>
          <w:noProof/>
        </w:rPr>
        <mc:AlternateContent>
          <mc:Choice Requires="wps">
            <w:drawing>
              <wp:anchor distT="0" distB="0" distL="114300" distR="114300" simplePos="0" relativeHeight="251702272" behindDoc="0" locked="0" layoutInCell="1" allowOverlap="1" wp14:anchorId="77C70E3B" wp14:editId="23E44B9D">
                <wp:simplePos x="0" y="0"/>
                <wp:positionH relativeFrom="margin">
                  <wp:align>center</wp:align>
                </wp:positionH>
                <wp:positionV relativeFrom="paragraph">
                  <wp:posOffset>37465</wp:posOffset>
                </wp:positionV>
                <wp:extent cx="1331595" cy="0"/>
                <wp:effectExtent l="0" t="38100" r="40005" b="38100"/>
                <wp:wrapNone/>
                <wp:docPr id="46" name="Straight Connector 46"/>
                <wp:cNvGraphicFramePr/>
                <a:graphic xmlns:a="http://schemas.openxmlformats.org/drawingml/2006/main">
                  <a:graphicData uri="http://schemas.microsoft.com/office/word/2010/wordprocessingShape">
                    <wps:wsp>
                      <wps:cNvCnPr/>
                      <wps:spPr>
                        <a:xfrm>
                          <a:off x="0" y="0"/>
                          <a:ext cx="1331595" cy="0"/>
                        </a:xfrm>
                        <a:prstGeom prst="line">
                          <a:avLst/>
                        </a:prstGeom>
                        <a:ln w="76200">
                          <a:solidFill>
                            <a:srgbClr val="EE2A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2C3740" id="Straight Connector 46" o:spid="_x0000_s1026" style="position:absolute;z-index:251702272;visibility:visible;mso-wrap-style:square;mso-wrap-distance-left:9pt;mso-wrap-distance-top:0;mso-wrap-distance-right:9pt;mso-wrap-distance-bottom:0;mso-position-horizontal:center;mso-position-horizontal-relative:margin;mso-position-vertical:absolute;mso-position-vertical-relative:text" from="0,2.95pt" to="104.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" strokecolor="#ee2a24" strokeweight="6pt">
                <v:stroke joinstyle="miter"/>
                <w10:wrap anchorx="margin"/>
              </v:line>
            </w:pict>
          </mc:Fallback>
        </mc:AlternateContent>
      </w:r>
    </w:p>
    <w:p w14:paraId="23936D4E" w14:textId="522F716B" w:rsidR="009B313F" w:rsidRPr="00E16725" w:rsidRDefault="001651C1" w:rsidP="00B00DE6">
      <w:pPr>
        <w:pStyle w:val="Textonotasalpie"/>
        <w:spacing w:line="360" w:lineRule="auto"/>
        <w:jc w:val="left"/>
        <w:outlineLvl w:val="1"/>
        <w:rPr>
          <w:rFonts w:ascii="Times New Roman" w:eastAsia="Times New Roman" w:hAnsi="Times New Roman"/>
          <w:b/>
          <w:bCs/>
          <w:color w:val="767171"/>
          <w:sz w:val="24"/>
          <w:szCs w:val="24"/>
          <w:lang w:val="es-ES"/>
        </w:rPr>
      </w:pPr>
      <w:bookmarkStart w:id="3" w:name="_Toc90478485"/>
      <w:r w:rsidRPr="00E16725">
        <w:rPr>
          <w:rFonts w:ascii="Times New Roman" w:eastAsia="Times New Roman" w:hAnsi="Times New Roman"/>
          <w:b/>
          <w:bCs/>
          <w:color w:val="767171"/>
          <w:sz w:val="24"/>
          <w:szCs w:val="24"/>
          <w:lang w:val="es-ES"/>
        </w:rPr>
        <w:t>2.</w:t>
      </w:r>
      <w:r w:rsidR="004F5B3B" w:rsidRPr="00E16725">
        <w:rPr>
          <w:rFonts w:ascii="Times New Roman" w:eastAsia="Times New Roman" w:hAnsi="Times New Roman"/>
          <w:b/>
          <w:bCs/>
          <w:color w:val="767171"/>
          <w:sz w:val="24"/>
          <w:szCs w:val="24"/>
          <w:lang w:val="es-ES"/>
        </w:rPr>
        <w:t>1 Marco filosófico Institucional</w:t>
      </w:r>
      <w:bookmarkEnd w:id="3"/>
    </w:p>
    <w:p w14:paraId="16D59660" w14:textId="10F883E4" w:rsidR="009B313F" w:rsidRPr="00E16725" w:rsidRDefault="009B313F"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La Oficina Para el Reordenamiento del Transporte (OPRET), fue creada en septiembre del año 2005 mediante el Decreto No.477-05, con la finalidad de diseñar Sistemas Integrados de Transporte Rápido Masivo para las principales ciudades del país. </w:t>
      </w:r>
    </w:p>
    <w:p w14:paraId="1AF6ACEE" w14:textId="77777777" w:rsidR="009B313F" w:rsidRPr="00E16725" w:rsidRDefault="009B313F"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El carácter transitorio de la Oficina Para el Reordenamiento del Transporte (OPRET), fue modificado mediante el Decreto No. 708-11, eliminando el Art. 1. Luego la Ley 63-17, de Movilidad, Transporte Terrestre, Tránsito y Seguridad Vial de la República Dominicana del 24 de febrero de 2017 en su Artículo 356 establece que la OPRET, pase a ser una empresa pública o mixta pública-privada, prestadora de servicios nacionales de transporte ferroviario.  El Poder Ejecutivo emitirá el Decreto para la transformación institucional, administrativa, técnica y operativa.</w:t>
      </w:r>
    </w:p>
    <w:p w14:paraId="38D933DE" w14:textId="5D4A44DB" w:rsidR="009B313F" w:rsidRPr="00E16725" w:rsidRDefault="0002407F" w:rsidP="00615094">
      <w:pPr>
        <w:pStyle w:val="Ttulo2"/>
        <w:spacing w:line="360" w:lineRule="auto"/>
        <w:rPr>
          <w:rFonts w:eastAsia="Times New Roman" w:cs="Times New Roman"/>
          <w:b/>
          <w:bCs/>
          <w:color w:val="767171"/>
          <w:szCs w:val="24"/>
          <w:lang w:val="es-ES"/>
        </w:rPr>
      </w:pPr>
      <w:bookmarkStart w:id="4" w:name="_Toc90478486"/>
      <w:r w:rsidRPr="00E16725">
        <w:rPr>
          <w:rFonts w:eastAsia="Times New Roman" w:cs="Times New Roman"/>
          <w:b/>
          <w:bCs/>
          <w:color w:val="767171"/>
          <w:szCs w:val="24"/>
          <w:lang w:val="es-ES"/>
        </w:rPr>
        <w:t>a. Misión</w:t>
      </w:r>
      <w:bookmarkEnd w:id="4"/>
    </w:p>
    <w:p w14:paraId="7FA79334" w14:textId="77777777" w:rsidR="009B313F" w:rsidRPr="00E16725" w:rsidRDefault="009B313F"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Satisfacer la movilidad de personas y bienes, a través del desarrollo y administración de un sistema ferroviario masivo a fin de contribuir a mejorar la calidad de vida de los ciudadanos.</w:t>
      </w:r>
    </w:p>
    <w:p w14:paraId="5AC71DA3" w14:textId="4FD9DBA4" w:rsidR="009B313F" w:rsidRPr="00E16725" w:rsidRDefault="0002407F" w:rsidP="00615094">
      <w:pPr>
        <w:pStyle w:val="Ttulo2"/>
        <w:spacing w:line="360" w:lineRule="auto"/>
        <w:rPr>
          <w:rFonts w:eastAsia="Times New Roman" w:cs="Times New Roman"/>
          <w:b/>
          <w:bCs/>
          <w:color w:val="767171"/>
          <w:szCs w:val="24"/>
          <w:lang w:val="es-ES"/>
        </w:rPr>
      </w:pPr>
      <w:bookmarkStart w:id="5" w:name="_Toc90478487"/>
      <w:r w:rsidRPr="00E16725">
        <w:rPr>
          <w:rFonts w:eastAsia="Times New Roman" w:cs="Times New Roman"/>
          <w:b/>
          <w:bCs/>
          <w:color w:val="767171"/>
          <w:szCs w:val="24"/>
          <w:lang w:val="es-ES"/>
        </w:rPr>
        <w:t>b. Visión</w:t>
      </w:r>
      <w:bookmarkEnd w:id="5"/>
    </w:p>
    <w:p w14:paraId="23C8D7D9" w14:textId="06E485DE" w:rsidR="009B313F" w:rsidRPr="00E16725" w:rsidRDefault="009B313F"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Ser el sistema ferroviario a nivel nacional, modelo de referencia por su calidad, seguridad, confiabilidad, eficiencia y responsabilidad con la preservación del medio ambiente.</w:t>
      </w:r>
    </w:p>
    <w:p w14:paraId="2EA03E22" w14:textId="52AAAD93" w:rsidR="00F230B9" w:rsidRPr="00E16725" w:rsidRDefault="00F230B9" w:rsidP="00615094">
      <w:pPr>
        <w:pStyle w:val="Ttulo2"/>
        <w:spacing w:line="360" w:lineRule="auto"/>
        <w:rPr>
          <w:rFonts w:eastAsia="Times New Roman" w:cs="Times New Roman"/>
          <w:b/>
          <w:bCs/>
          <w:color w:val="767171"/>
          <w:szCs w:val="24"/>
          <w:lang w:val="es-ES"/>
        </w:rPr>
      </w:pPr>
      <w:bookmarkStart w:id="6" w:name="_Toc90478488"/>
      <w:r w:rsidRPr="00E16725">
        <w:rPr>
          <w:rFonts w:eastAsia="Times New Roman" w:cs="Times New Roman"/>
          <w:b/>
          <w:bCs/>
          <w:color w:val="767171"/>
          <w:szCs w:val="24"/>
          <w:lang w:val="es-ES"/>
        </w:rPr>
        <w:t>c. Valores</w:t>
      </w:r>
      <w:bookmarkEnd w:id="6"/>
    </w:p>
    <w:p w14:paraId="3BA2F251" w14:textId="77777777" w:rsidR="00F230B9" w:rsidRPr="00E16725" w:rsidRDefault="00F230B9" w:rsidP="00DC4EC1">
      <w:pPr>
        <w:pStyle w:val="Prrafodelista"/>
        <w:numPr>
          <w:ilvl w:val="0"/>
          <w:numId w:val="28"/>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t>Responsabilidad</w:t>
      </w:r>
      <w:r w:rsidRPr="00E16725">
        <w:rPr>
          <w:rFonts w:eastAsia="Times New Roman" w:cs="Times New Roman"/>
          <w:color w:val="767171"/>
          <w:szCs w:val="24"/>
          <w:lang w:val="es-ES"/>
        </w:rPr>
        <w:t>: Asumimos con dedicación, puntualidad y esmero las funciones asignadas.</w:t>
      </w:r>
    </w:p>
    <w:p w14:paraId="7536EE4E" w14:textId="77777777" w:rsidR="00F230B9" w:rsidRPr="00E16725" w:rsidRDefault="00F230B9" w:rsidP="00DC4EC1">
      <w:pPr>
        <w:pStyle w:val="Prrafodelista"/>
        <w:numPr>
          <w:ilvl w:val="0"/>
          <w:numId w:val="28"/>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t>Honestidad:</w:t>
      </w:r>
      <w:r w:rsidRPr="00E16725">
        <w:rPr>
          <w:rFonts w:eastAsia="Times New Roman" w:cs="Times New Roman"/>
          <w:color w:val="767171"/>
          <w:szCs w:val="24"/>
          <w:lang w:val="es-ES"/>
        </w:rPr>
        <w:t xml:space="preserve"> Manejamos con transparencia y pulcritud los recursos que disponemos, abiertos siempre al escrutinio público.</w:t>
      </w:r>
    </w:p>
    <w:p w14:paraId="57612138" w14:textId="77777777" w:rsidR="00F230B9" w:rsidRPr="00E16725" w:rsidRDefault="00F230B9" w:rsidP="00DC4EC1">
      <w:pPr>
        <w:pStyle w:val="Prrafodelista"/>
        <w:numPr>
          <w:ilvl w:val="0"/>
          <w:numId w:val="28"/>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lastRenderedPageBreak/>
        <w:t>Respeto</w:t>
      </w:r>
      <w:r w:rsidRPr="00E16725">
        <w:rPr>
          <w:rFonts w:eastAsia="Times New Roman" w:cs="Times New Roman"/>
          <w:color w:val="767171"/>
          <w:szCs w:val="24"/>
          <w:lang w:val="es-ES"/>
        </w:rPr>
        <w:t>: Tratamos a nuestros semejantes y usuarios con amabilidad y cortesía, cuidando su integridad personal.</w:t>
      </w:r>
    </w:p>
    <w:p w14:paraId="444436FD" w14:textId="77777777" w:rsidR="00F230B9" w:rsidRPr="00E16725" w:rsidRDefault="00F230B9" w:rsidP="00DC4EC1">
      <w:pPr>
        <w:pStyle w:val="Prrafodelista"/>
        <w:numPr>
          <w:ilvl w:val="0"/>
          <w:numId w:val="28"/>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t>Integridad:</w:t>
      </w:r>
      <w:r w:rsidRPr="00E16725">
        <w:rPr>
          <w:rFonts w:eastAsia="Times New Roman" w:cs="Times New Roman"/>
          <w:color w:val="767171"/>
          <w:szCs w:val="24"/>
          <w:lang w:val="es-ES"/>
        </w:rPr>
        <w:t xml:space="preserve"> Trabajamos siempre apegados a los principios éticos y morales.</w:t>
      </w:r>
    </w:p>
    <w:p w14:paraId="07FE52FE" w14:textId="77777777" w:rsidR="00F230B9" w:rsidRPr="00E16725" w:rsidRDefault="00F230B9" w:rsidP="00DC4EC1">
      <w:pPr>
        <w:pStyle w:val="Prrafodelista"/>
        <w:numPr>
          <w:ilvl w:val="0"/>
          <w:numId w:val="28"/>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t>Vocación de Servicio:</w:t>
      </w:r>
      <w:r w:rsidRPr="00E16725">
        <w:rPr>
          <w:rFonts w:eastAsia="Times New Roman" w:cs="Times New Roman"/>
          <w:color w:val="767171"/>
          <w:szCs w:val="24"/>
          <w:lang w:val="es-ES"/>
        </w:rPr>
        <w:t xml:space="preserve"> Realizamos con pasión y entusiasmo nuestras responsabilidades, siempre dispuestos a la colaboración institucional.</w:t>
      </w:r>
    </w:p>
    <w:p w14:paraId="60AC2643" w14:textId="013ECBB0" w:rsidR="00F230B9" w:rsidRPr="00E16725" w:rsidRDefault="00F230B9" w:rsidP="00DC4EC1">
      <w:pPr>
        <w:pStyle w:val="Prrafodelista"/>
        <w:numPr>
          <w:ilvl w:val="0"/>
          <w:numId w:val="28"/>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t>Transparencia:</w:t>
      </w:r>
      <w:r w:rsidRPr="00E16725">
        <w:rPr>
          <w:rFonts w:eastAsia="Times New Roman" w:cs="Times New Roman"/>
          <w:color w:val="767171"/>
          <w:szCs w:val="24"/>
          <w:lang w:val="es-ES"/>
        </w:rPr>
        <w:t xml:space="preserve"> Garantizamos el acceso a la información pública a todos los ciudadanos que lo requieran, siguiendo los procedimientos que se tienen previstos para su obtención.</w:t>
      </w:r>
    </w:p>
    <w:p w14:paraId="6118C11A" w14:textId="77777777" w:rsidR="00F230B9" w:rsidRPr="00E16725" w:rsidRDefault="00F230B9" w:rsidP="00615094">
      <w:pPr>
        <w:pStyle w:val="Prrafodelista"/>
        <w:spacing w:line="360" w:lineRule="auto"/>
        <w:jc w:val="both"/>
        <w:rPr>
          <w:rFonts w:eastAsia="Times New Roman" w:cs="Times New Roman"/>
          <w:color w:val="767171"/>
          <w:szCs w:val="24"/>
          <w:lang w:val="es-ES"/>
        </w:rPr>
      </w:pPr>
    </w:p>
    <w:p w14:paraId="787A70CF" w14:textId="36135C22" w:rsidR="00F230B9" w:rsidRPr="00E16725" w:rsidRDefault="00F230B9" w:rsidP="00B00DE6">
      <w:pPr>
        <w:pStyle w:val="Ttulo2"/>
        <w:spacing w:line="360" w:lineRule="auto"/>
        <w:rPr>
          <w:rFonts w:eastAsia="Times New Roman" w:cs="Times New Roman"/>
          <w:b/>
          <w:bCs/>
          <w:color w:val="767171"/>
          <w:szCs w:val="24"/>
          <w:lang w:val="es-ES"/>
        </w:rPr>
      </w:pPr>
      <w:bookmarkStart w:id="7" w:name="_Toc90478489"/>
      <w:r w:rsidRPr="00E16725">
        <w:rPr>
          <w:rFonts w:eastAsia="Times New Roman" w:cs="Times New Roman"/>
          <w:b/>
          <w:bCs/>
          <w:color w:val="767171"/>
          <w:szCs w:val="24"/>
          <w:lang w:val="es-ES"/>
        </w:rPr>
        <w:t>2.2 Base Legal</w:t>
      </w:r>
      <w:bookmarkEnd w:id="7"/>
    </w:p>
    <w:p w14:paraId="2751F558" w14:textId="250802A8" w:rsidR="000917CB" w:rsidRPr="00E16725" w:rsidRDefault="000917CB" w:rsidP="00615094">
      <w:pPr>
        <w:pStyle w:val="Prrafodelista"/>
        <w:spacing w:line="360" w:lineRule="auto"/>
        <w:rPr>
          <w:rFonts w:cs="Times New Roman"/>
          <w:color w:val="767171"/>
          <w:lang w:val="es-ES"/>
        </w:rPr>
      </w:pPr>
    </w:p>
    <w:p w14:paraId="0E3E0916" w14:textId="3F5AA034"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Constitución de la República Dominicana. Votada y Proclamada por la Asamblea Nacional.</w:t>
      </w:r>
    </w:p>
    <w:p w14:paraId="7CEF5BD8" w14:textId="12C0B513"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Ley No. 200-04, de veintiocho (28) de julio, General de Libre Acceso a la Información Pública.</w:t>
      </w:r>
    </w:p>
    <w:p w14:paraId="05A358EB" w14:textId="05EF46A3"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Ley No. 340-06 Sobre Compras y Contrataciones de Bienes, Servicios, Obras y Concesiones.</w:t>
      </w:r>
    </w:p>
    <w:p w14:paraId="6696F521" w14:textId="47759F8D"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Ley No. 10-07 Sistema Nacional de Control Interno y de la Contraloría General de la Republica.</w:t>
      </w:r>
    </w:p>
    <w:p w14:paraId="4846D0F3" w14:textId="0676B0E1"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Ley No. 41-08, del dieciséis (16) de enero de Función Pública.</w:t>
      </w:r>
    </w:p>
    <w:p w14:paraId="5FCACB93" w14:textId="126C5440"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Ley No. 1-12 Estrategia Nacional de Desarrollo de la República Dominicana 2030.</w:t>
      </w:r>
    </w:p>
    <w:p w14:paraId="01F0A351" w14:textId="60E8CAAE"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Ley No. 247-12, del catorce (14) de agosto. Ley Orgánica de la Administración Pública.</w:t>
      </w:r>
    </w:p>
    <w:p w14:paraId="07B616E6" w14:textId="6515052F"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Ley No. 107-13, del seis (6) de agosto, sobre los Derechos de las Personas en sus Relaciones con la Administración y de Procedimiento Administrativo.</w:t>
      </w:r>
    </w:p>
    <w:p w14:paraId="6F991912" w14:textId="5DB44E39"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lastRenderedPageBreak/>
        <w:t>Ley No. 63-17 Movilidad, Transporte Terrestre, Tránsito y Seguridad Vial de la República Dominicana.</w:t>
      </w:r>
    </w:p>
    <w:p w14:paraId="5F63BC1E" w14:textId="6929D8D1" w:rsidR="000917CB" w:rsidRPr="00E16725" w:rsidRDefault="000917CB" w:rsidP="00DC4EC1">
      <w:pPr>
        <w:pStyle w:val="Prrafodelista"/>
        <w:numPr>
          <w:ilvl w:val="0"/>
          <w:numId w:val="29"/>
        </w:numPr>
        <w:spacing w:line="360" w:lineRule="auto"/>
        <w:jc w:val="both"/>
        <w:rPr>
          <w:rFonts w:cs="Times New Roman"/>
          <w:color w:val="767171"/>
          <w:lang w:val="es-ES"/>
        </w:rPr>
      </w:pPr>
      <w:r w:rsidRPr="00E16725">
        <w:rPr>
          <w:rFonts w:cs="Times New Roman"/>
          <w:color w:val="767171"/>
          <w:lang w:val="es-ES"/>
        </w:rPr>
        <w:t>Ley No. 61-18, del catorce (14) de diciembre, que Aprueba el Presupuesto General del Estado para el año 2019.</w:t>
      </w:r>
    </w:p>
    <w:p w14:paraId="4FFF688E" w14:textId="5521D1CA" w:rsidR="000917CB" w:rsidRPr="00E16725" w:rsidRDefault="000917CB" w:rsidP="00615094">
      <w:pPr>
        <w:spacing w:line="360" w:lineRule="auto"/>
        <w:rPr>
          <w:rFonts w:eastAsia="Times New Roman" w:cs="Times New Roman"/>
          <w:b/>
          <w:bCs/>
          <w:color w:val="767171"/>
          <w:szCs w:val="24"/>
          <w:lang w:val="es-ES"/>
        </w:rPr>
      </w:pPr>
      <w:r w:rsidRPr="00E16725">
        <w:rPr>
          <w:rFonts w:eastAsia="Times New Roman" w:cs="Times New Roman"/>
          <w:b/>
          <w:bCs/>
          <w:color w:val="767171"/>
          <w:szCs w:val="24"/>
          <w:lang w:val="es-ES"/>
        </w:rPr>
        <w:t xml:space="preserve"> Decretos</w:t>
      </w:r>
    </w:p>
    <w:p w14:paraId="145AE4EF" w14:textId="27E47CA0" w:rsidR="000917CB" w:rsidRPr="00E16725" w:rsidRDefault="000917CB" w:rsidP="00DC4EC1">
      <w:pPr>
        <w:pStyle w:val="Prrafodelista"/>
        <w:numPr>
          <w:ilvl w:val="0"/>
          <w:numId w:val="30"/>
        </w:numPr>
        <w:spacing w:line="360" w:lineRule="auto"/>
        <w:jc w:val="both"/>
        <w:rPr>
          <w:rFonts w:cs="Times New Roman"/>
          <w:color w:val="767171"/>
          <w:lang w:val="es-ES"/>
        </w:rPr>
      </w:pPr>
      <w:r w:rsidRPr="00E16725">
        <w:rPr>
          <w:rFonts w:cs="Times New Roman"/>
          <w:color w:val="767171"/>
          <w:lang w:val="es-ES"/>
        </w:rPr>
        <w:t>Decreto No. 477-05 Oficina para el Reordenamiento del Transporte (OPRET).</w:t>
      </w:r>
    </w:p>
    <w:p w14:paraId="7E0D5407" w14:textId="038DD242" w:rsidR="000917CB" w:rsidRPr="00E16725" w:rsidRDefault="000917CB" w:rsidP="00DC4EC1">
      <w:pPr>
        <w:pStyle w:val="Prrafodelista"/>
        <w:numPr>
          <w:ilvl w:val="0"/>
          <w:numId w:val="30"/>
        </w:numPr>
        <w:spacing w:line="360" w:lineRule="auto"/>
        <w:jc w:val="both"/>
        <w:rPr>
          <w:rFonts w:cs="Times New Roman"/>
          <w:color w:val="767171"/>
          <w:lang w:val="es-ES"/>
        </w:rPr>
      </w:pPr>
      <w:r w:rsidRPr="00E16725">
        <w:rPr>
          <w:rFonts w:cs="Times New Roman"/>
          <w:color w:val="767171"/>
          <w:lang w:val="es-ES"/>
        </w:rPr>
        <w:t>Decreto 523-09 Reglamento de Relaciones Laborales en la Administración Pública.</w:t>
      </w:r>
    </w:p>
    <w:p w14:paraId="605D7B04" w14:textId="68E0DEAC" w:rsidR="000917CB" w:rsidRPr="00E16725" w:rsidRDefault="000917CB" w:rsidP="00DC4EC1">
      <w:pPr>
        <w:pStyle w:val="Prrafodelista"/>
        <w:numPr>
          <w:ilvl w:val="0"/>
          <w:numId w:val="30"/>
        </w:numPr>
        <w:spacing w:line="360" w:lineRule="auto"/>
        <w:jc w:val="both"/>
        <w:rPr>
          <w:rFonts w:cs="Times New Roman"/>
          <w:color w:val="767171"/>
          <w:lang w:val="es-ES"/>
        </w:rPr>
      </w:pPr>
      <w:r w:rsidRPr="00E16725">
        <w:rPr>
          <w:rFonts w:cs="Times New Roman"/>
          <w:color w:val="767171"/>
          <w:lang w:val="es-ES"/>
        </w:rPr>
        <w:t>Decreto No. 708-11 Oficina Para el Reordenamiento del Transporte.</w:t>
      </w:r>
    </w:p>
    <w:p w14:paraId="7D4526A2" w14:textId="1C29D707" w:rsidR="000917CB" w:rsidRPr="00E16725" w:rsidRDefault="000917CB" w:rsidP="00DC4EC1">
      <w:pPr>
        <w:pStyle w:val="Prrafodelista"/>
        <w:numPr>
          <w:ilvl w:val="0"/>
          <w:numId w:val="30"/>
        </w:numPr>
        <w:spacing w:line="360" w:lineRule="auto"/>
        <w:jc w:val="both"/>
        <w:rPr>
          <w:rFonts w:cs="Times New Roman"/>
          <w:color w:val="767171"/>
          <w:lang w:val="es-ES"/>
        </w:rPr>
      </w:pPr>
      <w:r w:rsidRPr="00E16725">
        <w:rPr>
          <w:rFonts w:cs="Times New Roman"/>
          <w:color w:val="767171"/>
          <w:lang w:val="es-ES"/>
        </w:rPr>
        <w:t>Decreto No. 543-12 Sobre Compras y Contrataciones de Bienes, Servicios, Obras y Concesiones.</w:t>
      </w:r>
    </w:p>
    <w:p w14:paraId="1FC25A39" w14:textId="695617EE" w:rsidR="00F230B9" w:rsidRPr="00E16725" w:rsidRDefault="000917CB" w:rsidP="00DC4EC1">
      <w:pPr>
        <w:pStyle w:val="Prrafodelista"/>
        <w:numPr>
          <w:ilvl w:val="0"/>
          <w:numId w:val="30"/>
        </w:numPr>
        <w:spacing w:line="360" w:lineRule="auto"/>
        <w:jc w:val="both"/>
        <w:rPr>
          <w:rFonts w:cs="Times New Roman"/>
          <w:color w:val="767171"/>
          <w:lang w:val="es-ES"/>
        </w:rPr>
      </w:pPr>
      <w:r w:rsidRPr="00E16725">
        <w:rPr>
          <w:rFonts w:cs="Times New Roman"/>
          <w:color w:val="767171"/>
          <w:lang w:val="es-ES"/>
        </w:rPr>
        <w:t>Decreto No. 134-14 Reglamento de Aplicación de la Ley Orgánica No. 1-12.</w:t>
      </w:r>
    </w:p>
    <w:p w14:paraId="26E0EEF6" w14:textId="77777777" w:rsidR="0044106B" w:rsidRPr="00E16725" w:rsidRDefault="0044106B" w:rsidP="00615094">
      <w:pPr>
        <w:pStyle w:val="Prrafodelista"/>
        <w:spacing w:line="360" w:lineRule="auto"/>
        <w:jc w:val="both"/>
        <w:rPr>
          <w:rFonts w:cs="Times New Roman"/>
          <w:color w:val="767171"/>
          <w:lang w:val="es-ES"/>
        </w:rPr>
      </w:pPr>
    </w:p>
    <w:p w14:paraId="0BD14B99" w14:textId="77777777" w:rsidR="00D87002" w:rsidRPr="00E16725" w:rsidRDefault="00D87002" w:rsidP="00615094">
      <w:pPr>
        <w:spacing w:line="360" w:lineRule="auto"/>
        <w:rPr>
          <w:rFonts w:eastAsia="Times New Roman" w:cs="Times New Roman"/>
          <w:b/>
          <w:bCs/>
          <w:color w:val="767171"/>
          <w:szCs w:val="24"/>
          <w:lang w:val="es-ES"/>
        </w:rPr>
      </w:pPr>
      <w:r w:rsidRPr="00E16725">
        <w:rPr>
          <w:rFonts w:eastAsia="Times New Roman" w:cs="Times New Roman"/>
          <w:b/>
          <w:bCs/>
          <w:color w:val="767171"/>
          <w:szCs w:val="24"/>
          <w:lang w:val="es-ES"/>
        </w:rPr>
        <w:br w:type="page"/>
      </w:r>
    </w:p>
    <w:p w14:paraId="2352181B" w14:textId="452A88DC" w:rsidR="0044106B" w:rsidRPr="00E16725" w:rsidRDefault="0044106B" w:rsidP="00B00DE6">
      <w:pPr>
        <w:pStyle w:val="Ttulo2"/>
        <w:spacing w:line="360" w:lineRule="auto"/>
        <w:rPr>
          <w:rFonts w:eastAsia="Times New Roman" w:cs="Times New Roman"/>
          <w:b/>
          <w:bCs/>
          <w:color w:val="767171"/>
          <w:szCs w:val="24"/>
          <w:lang w:val="es-ES"/>
        </w:rPr>
      </w:pPr>
      <w:bookmarkStart w:id="8" w:name="_Toc90478490"/>
      <w:r w:rsidRPr="00E16725">
        <w:rPr>
          <w:rFonts w:eastAsia="Times New Roman" w:cs="Times New Roman"/>
          <w:b/>
          <w:bCs/>
          <w:color w:val="767171"/>
          <w:szCs w:val="24"/>
          <w:lang w:val="es-ES"/>
        </w:rPr>
        <w:lastRenderedPageBreak/>
        <w:t>2.3 Estructura Organizativa</w:t>
      </w:r>
      <w:bookmarkEnd w:id="8"/>
    </w:p>
    <w:p w14:paraId="6E02DFE7" w14:textId="7F5480F9" w:rsidR="00860A5D" w:rsidRPr="00E16725" w:rsidRDefault="00860A5D" w:rsidP="00615094">
      <w:pPr>
        <w:pStyle w:val="Sinespaciado"/>
        <w:spacing w:line="360" w:lineRule="auto"/>
        <w:rPr>
          <w:color w:val="767171"/>
          <w:lang w:val="es-ES"/>
        </w:rPr>
      </w:pPr>
    </w:p>
    <w:p w14:paraId="67E4CB90" w14:textId="4ACAA7EC" w:rsidR="00860A5D" w:rsidRPr="00E16725" w:rsidRDefault="00860A5D" w:rsidP="00615094">
      <w:pPr>
        <w:spacing w:line="360" w:lineRule="auto"/>
        <w:rPr>
          <w:color w:val="767171"/>
          <w:lang w:val="es-ES"/>
        </w:rPr>
      </w:pPr>
      <w:r w:rsidRPr="00E16725">
        <w:rPr>
          <w:color w:val="767171"/>
          <w:lang w:val="es-ES"/>
        </w:rPr>
        <w:t xml:space="preserve">A </w:t>
      </w:r>
      <w:r w:rsidR="00513D23" w:rsidRPr="00E16725">
        <w:rPr>
          <w:color w:val="767171"/>
          <w:lang w:val="es-ES"/>
        </w:rPr>
        <w:t>continuación,</w:t>
      </w:r>
      <w:r w:rsidRPr="00E16725">
        <w:rPr>
          <w:color w:val="767171"/>
          <w:lang w:val="es-ES"/>
        </w:rPr>
        <w:t xml:space="preserve"> se muestra representación jerárquica de la institución donde se muestran los principales funcionales de la Institución:</w:t>
      </w:r>
    </w:p>
    <w:tbl>
      <w:tblPr>
        <w:tblW w:w="917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5305"/>
        <w:gridCol w:w="3870"/>
      </w:tblGrid>
      <w:tr w:rsidR="00E16725" w:rsidRPr="00E16725" w14:paraId="191A05AD" w14:textId="77777777" w:rsidTr="007F735B">
        <w:trPr>
          <w:trHeight w:val="460"/>
          <w:jc w:val="center"/>
        </w:trPr>
        <w:tc>
          <w:tcPr>
            <w:tcW w:w="5305" w:type="dxa"/>
            <w:shd w:val="clear" w:color="auto" w:fill="002060"/>
            <w:noWrap/>
            <w:vAlign w:val="center"/>
            <w:hideMark/>
          </w:tcPr>
          <w:p w14:paraId="6C952723" w14:textId="4982FBB9" w:rsidR="00B643E6" w:rsidRPr="00E16725" w:rsidRDefault="00B643E6" w:rsidP="00615094">
            <w:pPr>
              <w:spacing w:after="0" w:line="360" w:lineRule="auto"/>
              <w:jc w:val="center"/>
              <w:rPr>
                <w:rFonts w:eastAsia="Times New Roman" w:cs="Times New Roman"/>
                <w:b/>
                <w:bCs/>
                <w:color w:val="FFFFFF" w:themeColor="background1"/>
                <w:szCs w:val="24"/>
                <w:lang w:val="es-ES" w:eastAsia="es-ES"/>
              </w:rPr>
            </w:pPr>
            <w:bookmarkStart w:id="9" w:name="_Hlk89076515"/>
            <w:r w:rsidRPr="00E16725">
              <w:rPr>
                <w:rFonts w:eastAsia="Times New Roman" w:cs="Times New Roman"/>
                <w:b/>
                <w:bCs/>
                <w:color w:val="FFFFFF" w:themeColor="background1"/>
                <w:szCs w:val="24"/>
                <w:lang w:val="es-ES" w:eastAsia="es-DO"/>
              </w:rPr>
              <w:t>Cargo</w:t>
            </w:r>
          </w:p>
        </w:tc>
        <w:tc>
          <w:tcPr>
            <w:tcW w:w="3870" w:type="dxa"/>
            <w:shd w:val="clear" w:color="auto" w:fill="002060"/>
            <w:noWrap/>
            <w:vAlign w:val="center"/>
            <w:hideMark/>
          </w:tcPr>
          <w:p w14:paraId="310B49C6" w14:textId="2E681C2C" w:rsidR="00B643E6" w:rsidRPr="00E16725" w:rsidRDefault="00B643E6"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DO"/>
              </w:rPr>
              <w:t>Funcionario</w:t>
            </w:r>
          </w:p>
        </w:tc>
      </w:tr>
      <w:bookmarkEnd w:id="9"/>
      <w:tr w:rsidR="00E16725" w:rsidRPr="00E16725" w14:paraId="68330BA8" w14:textId="77777777" w:rsidTr="007F735B">
        <w:trPr>
          <w:trHeight w:val="314"/>
          <w:jc w:val="center"/>
        </w:trPr>
        <w:tc>
          <w:tcPr>
            <w:tcW w:w="5305" w:type="dxa"/>
            <w:shd w:val="clear" w:color="auto" w:fill="auto"/>
            <w:noWrap/>
            <w:vAlign w:val="center"/>
            <w:hideMark/>
          </w:tcPr>
          <w:p w14:paraId="16588209" w14:textId="49A7D3FD" w:rsidR="00B643E6" w:rsidRPr="00E16725" w:rsidRDefault="00B643E6"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Director Ejecutivo</w:t>
            </w:r>
          </w:p>
        </w:tc>
        <w:tc>
          <w:tcPr>
            <w:tcW w:w="3870" w:type="dxa"/>
            <w:shd w:val="clear" w:color="auto" w:fill="auto"/>
            <w:noWrap/>
            <w:vAlign w:val="center"/>
            <w:hideMark/>
          </w:tcPr>
          <w:p w14:paraId="5C8151FC" w14:textId="5B98F23B" w:rsidR="00B643E6" w:rsidRPr="00E16725" w:rsidRDefault="00B643E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Rafael Antonio Santos P</w:t>
            </w:r>
            <w:r w:rsidR="002A629E" w:rsidRPr="00E16725">
              <w:rPr>
                <w:rFonts w:eastAsia="Times New Roman" w:cs="Times New Roman"/>
                <w:color w:val="767171"/>
                <w:szCs w:val="24"/>
                <w:lang w:val="es-ES" w:eastAsia="es-DO"/>
              </w:rPr>
              <w:t>é</w:t>
            </w:r>
            <w:r w:rsidRPr="00E16725">
              <w:rPr>
                <w:rFonts w:eastAsia="Times New Roman" w:cs="Times New Roman"/>
                <w:color w:val="767171"/>
                <w:szCs w:val="24"/>
                <w:lang w:val="es-ES" w:eastAsia="es-DO"/>
              </w:rPr>
              <w:t>rez</w:t>
            </w:r>
          </w:p>
        </w:tc>
      </w:tr>
      <w:tr w:rsidR="00E16725" w:rsidRPr="00E16725" w14:paraId="2AF41AFB" w14:textId="77777777" w:rsidTr="007F735B">
        <w:trPr>
          <w:trHeight w:val="377"/>
          <w:jc w:val="center"/>
        </w:trPr>
        <w:tc>
          <w:tcPr>
            <w:tcW w:w="5305" w:type="dxa"/>
            <w:shd w:val="clear" w:color="auto" w:fill="auto"/>
            <w:noWrap/>
            <w:vAlign w:val="center"/>
            <w:hideMark/>
          </w:tcPr>
          <w:p w14:paraId="09532771" w14:textId="5702B71F" w:rsidR="00B643E6" w:rsidRPr="00E16725" w:rsidRDefault="00B643E6"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 xml:space="preserve">Director de Expropiación </w:t>
            </w:r>
            <w:r w:rsidR="007F735B" w:rsidRPr="00E16725">
              <w:rPr>
                <w:rFonts w:eastAsia="Times New Roman" w:cs="Times New Roman"/>
                <w:color w:val="767171"/>
                <w:szCs w:val="24"/>
                <w:lang w:val="es-ES" w:eastAsia="es-DO"/>
              </w:rPr>
              <w:t>y</w:t>
            </w:r>
            <w:r w:rsidRPr="00E16725">
              <w:rPr>
                <w:rFonts w:eastAsia="Times New Roman" w:cs="Times New Roman"/>
                <w:color w:val="767171"/>
                <w:szCs w:val="24"/>
                <w:lang w:val="es-ES" w:eastAsia="es-DO"/>
              </w:rPr>
              <w:t xml:space="preserve"> Desarrollo Social</w:t>
            </w:r>
          </w:p>
        </w:tc>
        <w:tc>
          <w:tcPr>
            <w:tcW w:w="3870" w:type="dxa"/>
            <w:shd w:val="clear" w:color="auto" w:fill="auto"/>
            <w:noWrap/>
            <w:vAlign w:val="center"/>
            <w:hideMark/>
          </w:tcPr>
          <w:p w14:paraId="561CD3BF" w14:textId="467C6222" w:rsidR="00B643E6" w:rsidRPr="00E16725" w:rsidRDefault="00B643E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Ramon Leonel Carrasco Domínguez</w:t>
            </w:r>
          </w:p>
        </w:tc>
      </w:tr>
      <w:tr w:rsidR="00E16725" w:rsidRPr="00E16725" w14:paraId="470F3E9D" w14:textId="77777777" w:rsidTr="007F735B">
        <w:trPr>
          <w:trHeight w:val="341"/>
          <w:jc w:val="center"/>
        </w:trPr>
        <w:tc>
          <w:tcPr>
            <w:tcW w:w="5305" w:type="dxa"/>
            <w:shd w:val="clear" w:color="auto" w:fill="auto"/>
            <w:noWrap/>
            <w:vAlign w:val="center"/>
            <w:hideMark/>
          </w:tcPr>
          <w:p w14:paraId="71BBEBCB" w14:textId="4ED1F4CD" w:rsidR="00B643E6" w:rsidRPr="00E16725" w:rsidRDefault="00B643E6"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Director de Arquitectura</w:t>
            </w:r>
          </w:p>
        </w:tc>
        <w:tc>
          <w:tcPr>
            <w:tcW w:w="3870" w:type="dxa"/>
            <w:shd w:val="clear" w:color="auto" w:fill="auto"/>
            <w:noWrap/>
            <w:vAlign w:val="center"/>
            <w:hideMark/>
          </w:tcPr>
          <w:p w14:paraId="5151B811" w14:textId="2CCD884C" w:rsidR="00B643E6" w:rsidRPr="00E16725" w:rsidRDefault="00B643E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Rafael Ramon Rodriguez Martinez</w:t>
            </w:r>
          </w:p>
        </w:tc>
      </w:tr>
      <w:tr w:rsidR="00E16725" w:rsidRPr="00E16725" w14:paraId="099B134E" w14:textId="77777777" w:rsidTr="007F735B">
        <w:trPr>
          <w:trHeight w:val="491"/>
          <w:jc w:val="center"/>
        </w:trPr>
        <w:tc>
          <w:tcPr>
            <w:tcW w:w="5305" w:type="dxa"/>
            <w:shd w:val="clear" w:color="auto" w:fill="auto"/>
            <w:noWrap/>
            <w:vAlign w:val="center"/>
            <w:hideMark/>
          </w:tcPr>
          <w:p w14:paraId="2EE1F017" w14:textId="608FD880" w:rsidR="00B643E6" w:rsidRPr="00E16725" w:rsidRDefault="00B643E6"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Director Técnico</w:t>
            </w:r>
          </w:p>
        </w:tc>
        <w:tc>
          <w:tcPr>
            <w:tcW w:w="3870" w:type="dxa"/>
            <w:shd w:val="clear" w:color="auto" w:fill="auto"/>
            <w:noWrap/>
            <w:vAlign w:val="center"/>
            <w:hideMark/>
          </w:tcPr>
          <w:p w14:paraId="2CC48124" w14:textId="5C04B9D6" w:rsidR="00B643E6" w:rsidRPr="00E16725" w:rsidRDefault="00B643E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Hernani Emil Salazar Esmurdoc</w:t>
            </w:r>
          </w:p>
        </w:tc>
      </w:tr>
      <w:tr w:rsidR="00E16725" w:rsidRPr="00E16725" w14:paraId="3F6D57DF" w14:textId="77777777" w:rsidTr="007F735B">
        <w:trPr>
          <w:trHeight w:val="476"/>
          <w:jc w:val="center"/>
        </w:trPr>
        <w:tc>
          <w:tcPr>
            <w:tcW w:w="5305" w:type="dxa"/>
            <w:shd w:val="clear" w:color="auto" w:fill="auto"/>
            <w:noWrap/>
            <w:vAlign w:val="center"/>
            <w:hideMark/>
          </w:tcPr>
          <w:p w14:paraId="1D4046EB" w14:textId="491BB3B6" w:rsidR="00B643E6" w:rsidRPr="00E16725" w:rsidRDefault="00B643E6"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 xml:space="preserve">Director Administrativo </w:t>
            </w:r>
            <w:r w:rsidR="007F735B" w:rsidRPr="00E16725">
              <w:rPr>
                <w:rFonts w:eastAsia="Times New Roman" w:cs="Times New Roman"/>
                <w:color w:val="767171"/>
                <w:szCs w:val="24"/>
                <w:lang w:val="es-ES" w:eastAsia="es-DO"/>
              </w:rPr>
              <w:t>y</w:t>
            </w:r>
            <w:r w:rsidRPr="00E16725">
              <w:rPr>
                <w:rFonts w:eastAsia="Times New Roman" w:cs="Times New Roman"/>
                <w:color w:val="767171"/>
                <w:szCs w:val="24"/>
                <w:lang w:val="es-ES" w:eastAsia="es-DO"/>
              </w:rPr>
              <w:t xml:space="preserve"> Financiero</w:t>
            </w:r>
          </w:p>
        </w:tc>
        <w:tc>
          <w:tcPr>
            <w:tcW w:w="3870" w:type="dxa"/>
            <w:shd w:val="clear" w:color="auto" w:fill="auto"/>
            <w:noWrap/>
            <w:vAlign w:val="center"/>
            <w:hideMark/>
          </w:tcPr>
          <w:p w14:paraId="45ED65F6" w14:textId="1591B80C" w:rsidR="00B643E6" w:rsidRPr="00E16725" w:rsidRDefault="00B643E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Domingo Alberto Paulino Rodr</w:t>
            </w:r>
            <w:r w:rsidR="00601C3C" w:rsidRPr="00E16725">
              <w:rPr>
                <w:rFonts w:eastAsia="Times New Roman" w:cs="Times New Roman"/>
                <w:color w:val="767171"/>
                <w:szCs w:val="24"/>
                <w:lang w:val="es-ES" w:eastAsia="es-DO"/>
              </w:rPr>
              <w:t>í</w:t>
            </w:r>
            <w:r w:rsidRPr="00E16725">
              <w:rPr>
                <w:rFonts w:eastAsia="Times New Roman" w:cs="Times New Roman"/>
                <w:color w:val="767171"/>
                <w:szCs w:val="24"/>
                <w:lang w:val="es-ES" w:eastAsia="es-DO"/>
              </w:rPr>
              <w:t>guez</w:t>
            </w:r>
          </w:p>
        </w:tc>
      </w:tr>
      <w:tr w:rsidR="00E16725" w:rsidRPr="00E16725" w14:paraId="7ACA76F4" w14:textId="77777777" w:rsidTr="007F735B">
        <w:trPr>
          <w:trHeight w:val="431"/>
          <w:jc w:val="center"/>
        </w:trPr>
        <w:tc>
          <w:tcPr>
            <w:tcW w:w="5305" w:type="dxa"/>
            <w:shd w:val="clear" w:color="auto" w:fill="auto"/>
            <w:noWrap/>
            <w:vAlign w:val="center"/>
          </w:tcPr>
          <w:p w14:paraId="51701401" w14:textId="3A538506" w:rsidR="00205BE0" w:rsidRPr="00E16725" w:rsidRDefault="00205BE0" w:rsidP="007F735B">
            <w:pPr>
              <w:spacing w:after="0" w:line="360" w:lineRule="auto"/>
              <w:jc w:val="center"/>
              <w:rPr>
                <w:rFonts w:eastAsia="Times New Roman" w:cs="Times New Roman"/>
                <w:color w:val="767171"/>
                <w:szCs w:val="24"/>
                <w:lang w:val="es-ES" w:eastAsia="es-DO"/>
              </w:rPr>
            </w:pPr>
            <w:r w:rsidRPr="00E16725">
              <w:rPr>
                <w:rFonts w:eastAsia="Times New Roman" w:cs="Times New Roman"/>
                <w:color w:val="767171"/>
                <w:szCs w:val="24"/>
                <w:lang w:val="es-ES" w:eastAsia="es-DO"/>
              </w:rPr>
              <w:t>Director Policía Especializada en Seguridad MSD</w:t>
            </w:r>
          </w:p>
        </w:tc>
        <w:tc>
          <w:tcPr>
            <w:tcW w:w="3870" w:type="dxa"/>
            <w:shd w:val="clear" w:color="auto" w:fill="auto"/>
            <w:noWrap/>
            <w:vAlign w:val="center"/>
          </w:tcPr>
          <w:p w14:paraId="53BC530A" w14:textId="3122FBE4" w:rsidR="00205BE0" w:rsidRPr="00E16725" w:rsidRDefault="00205BE0" w:rsidP="00615094">
            <w:pPr>
              <w:spacing w:after="0" w:line="360" w:lineRule="auto"/>
              <w:jc w:val="center"/>
              <w:rPr>
                <w:rFonts w:eastAsia="Times New Roman" w:cs="Times New Roman"/>
                <w:color w:val="767171"/>
                <w:szCs w:val="24"/>
                <w:lang w:val="es-ES" w:eastAsia="es-DO"/>
              </w:rPr>
            </w:pPr>
            <w:r w:rsidRPr="00E16725">
              <w:rPr>
                <w:rFonts w:eastAsia="Times New Roman" w:cs="Times New Roman"/>
                <w:color w:val="767171"/>
                <w:szCs w:val="24"/>
                <w:lang w:val="es-ES" w:eastAsia="es-DO"/>
              </w:rPr>
              <w:t>Justo De La Cruz</w:t>
            </w:r>
          </w:p>
        </w:tc>
      </w:tr>
      <w:tr w:rsidR="00E16725" w:rsidRPr="00E16725" w14:paraId="1D6C606F" w14:textId="77777777" w:rsidTr="007F735B">
        <w:trPr>
          <w:trHeight w:val="521"/>
          <w:jc w:val="center"/>
        </w:trPr>
        <w:tc>
          <w:tcPr>
            <w:tcW w:w="5305" w:type="dxa"/>
            <w:shd w:val="clear" w:color="auto" w:fill="auto"/>
            <w:noWrap/>
            <w:vAlign w:val="center"/>
            <w:hideMark/>
          </w:tcPr>
          <w:p w14:paraId="60D0E71E" w14:textId="435DA84A" w:rsidR="00205BE0" w:rsidRPr="00E16725" w:rsidRDefault="00205BE0"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Encargado Departamento de Jurídico</w:t>
            </w:r>
          </w:p>
        </w:tc>
        <w:tc>
          <w:tcPr>
            <w:tcW w:w="3870" w:type="dxa"/>
            <w:shd w:val="clear" w:color="auto" w:fill="auto"/>
            <w:noWrap/>
            <w:vAlign w:val="center"/>
            <w:hideMark/>
          </w:tcPr>
          <w:p w14:paraId="493F5353" w14:textId="4A268AB6" w:rsidR="00205BE0" w:rsidRPr="00E16725" w:rsidRDefault="00205BE0"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Edwin Eusebio Feliz Brito</w:t>
            </w:r>
          </w:p>
        </w:tc>
      </w:tr>
      <w:tr w:rsidR="00E16725" w:rsidRPr="00E16725" w14:paraId="085B5772" w14:textId="77777777" w:rsidTr="007F735B">
        <w:trPr>
          <w:trHeight w:val="314"/>
          <w:jc w:val="center"/>
        </w:trPr>
        <w:tc>
          <w:tcPr>
            <w:tcW w:w="5305" w:type="dxa"/>
            <w:shd w:val="clear" w:color="auto" w:fill="auto"/>
            <w:noWrap/>
            <w:vAlign w:val="center"/>
          </w:tcPr>
          <w:p w14:paraId="2C906F22" w14:textId="3437E571" w:rsidR="00205BE0" w:rsidRPr="00E16725" w:rsidRDefault="00205BE0" w:rsidP="007F735B">
            <w:pPr>
              <w:spacing w:after="0" w:line="360" w:lineRule="auto"/>
              <w:jc w:val="center"/>
              <w:rPr>
                <w:rFonts w:eastAsia="Times New Roman" w:cs="Times New Roman"/>
                <w:color w:val="767171"/>
                <w:szCs w:val="24"/>
                <w:lang w:val="es-ES" w:eastAsia="es-DO"/>
              </w:rPr>
            </w:pPr>
            <w:r w:rsidRPr="00E16725">
              <w:rPr>
                <w:rFonts w:eastAsia="Times New Roman" w:cs="Times New Roman"/>
                <w:color w:val="767171"/>
                <w:szCs w:val="24"/>
                <w:lang w:val="es-ES" w:eastAsia="es-DO"/>
              </w:rPr>
              <w:t xml:space="preserve">Encargado (a) de </w:t>
            </w:r>
            <w:r w:rsidR="00623E9A" w:rsidRPr="00E16725">
              <w:rPr>
                <w:rFonts w:eastAsia="Times New Roman" w:cs="Times New Roman"/>
                <w:color w:val="767171"/>
                <w:szCs w:val="24"/>
                <w:lang w:val="es-ES" w:eastAsia="es-DO"/>
              </w:rPr>
              <w:t>Planificación</w:t>
            </w:r>
            <w:r w:rsidRPr="00E16725">
              <w:rPr>
                <w:rFonts w:eastAsia="Times New Roman" w:cs="Times New Roman"/>
                <w:color w:val="767171"/>
                <w:szCs w:val="24"/>
                <w:lang w:val="es-ES" w:eastAsia="es-DO"/>
              </w:rPr>
              <w:t xml:space="preserve"> </w:t>
            </w:r>
            <w:r w:rsidR="007F735B" w:rsidRPr="00E16725">
              <w:rPr>
                <w:rFonts w:eastAsia="Times New Roman" w:cs="Times New Roman"/>
                <w:color w:val="767171"/>
                <w:szCs w:val="24"/>
                <w:lang w:val="es-ES" w:eastAsia="es-DO"/>
              </w:rPr>
              <w:t>y</w:t>
            </w:r>
            <w:r w:rsidRPr="00E16725">
              <w:rPr>
                <w:rFonts w:eastAsia="Times New Roman" w:cs="Times New Roman"/>
                <w:color w:val="767171"/>
                <w:szCs w:val="24"/>
                <w:lang w:val="es-ES" w:eastAsia="es-DO"/>
              </w:rPr>
              <w:t xml:space="preserve"> Desarrollo</w:t>
            </w:r>
          </w:p>
        </w:tc>
        <w:tc>
          <w:tcPr>
            <w:tcW w:w="3870" w:type="dxa"/>
            <w:shd w:val="clear" w:color="auto" w:fill="auto"/>
            <w:noWrap/>
            <w:vAlign w:val="center"/>
          </w:tcPr>
          <w:p w14:paraId="3C043468" w14:textId="396ABBDA" w:rsidR="00205BE0" w:rsidRPr="00E16725" w:rsidRDefault="00205BE0" w:rsidP="00615094">
            <w:pPr>
              <w:spacing w:after="0" w:line="360" w:lineRule="auto"/>
              <w:jc w:val="center"/>
              <w:rPr>
                <w:rFonts w:eastAsia="Times New Roman" w:cs="Times New Roman"/>
                <w:color w:val="767171"/>
                <w:szCs w:val="24"/>
                <w:lang w:val="es-ES" w:eastAsia="es-DO"/>
              </w:rPr>
            </w:pPr>
            <w:r w:rsidRPr="00E16725">
              <w:rPr>
                <w:rFonts w:eastAsia="Times New Roman" w:cs="Times New Roman"/>
                <w:color w:val="767171"/>
                <w:szCs w:val="24"/>
                <w:lang w:val="es-ES" w:eastAsia="es-DO"/>
              </w:rPr>
              <w:t>David De Jesus Gomez Almonte</w:t>
            </w:r>
          </w:p>
        </w:tc>
      </w:tr>
      <w:tr w:rsidR="00E16725" w:rsidRPr="00E16725" w14:paraId="520AA3C0" w14:textId="77777777" w:rsidTr="007F735B">
        <w:trPr>
          <w:trHeight w:val="621"/>
          <w:jc w:val="center"/>
        </w:trPr>
        <w:tc>
          <w:tcPr>
            <w:tcW w:w="5305" w:type="dxa"/>
            <w:shd w:val="clear" w:color="auto" w:fill="auto"/>
            <w:noWrap/>
            <w:vAlign w:val="center"/>
            <w:hideMark/>
          </w:tcPr>
          <w:p w14:paraId="61BC4E86" w14:textId="666ED85A" w:rsidR="00205BE0" w:rsidRPr="00E16725" w:rsidRDefault="00205BE0"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Encargada Interina Departamento Recursos Humanos</w:t>
            </w:r>
          </w:p>
        </w:tc>
        <w:tc>
          <w:tcPr>
            <w:tcW w:w="3870" w:type="dxa"/>
            <w:shd w:val="clear" w:color="auto" w:fill="auto"/>
            <w:noWrap/>
            <w:vAlign w:val="center"/>
            <w:hideMark/>
          </w:tcPr>
          <w:p w14:paraId="101D6078" w14:textId="124645DD" w:rsidR="00205BE0" w:rsidRPr="00E16725" w:rsidRDefault="00205BE0"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Rossybel Consuelo Abreu Paulino</w:t>
            </w:r>
          </w:p>
        </w:tc>
      </w:tr>
      <w:tr w:rsidR="00E16725" w:rsidRPr="00E16725" w14:paraId="02448EFF" w14:textId="77777777" w:rsidTr="007F735B">
        <w:trPr>
          <w:trHeight w:val="449"/>
          <w:jc w:val="center"/>
        </w:trPr>
        <w:tc>
          <w:tcPr>
            <w:tcW w:w="5305" w:type="dxa"/>
            <w:shd w:val="clear" w:color="auto" w:fill="auto"/>
            <w:noWrap/>
            <w:vAlign w:val="center"/>
            <w:hideMark/>
          </w:tcPr>
          <w:p w14:paraId="7D38D383" w14:textId="6A82901A" w:rsidR="00205BE0" w:rsidRPr="00E16725" w:rsidRDefault="00205BE0"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 xml:space="preserve">Encargado del Departamento </w:t>
            </w:r>
            <w:r w:rsidR="007F735B" w:rsidRPr="00E16725">
              <w:rPr>
                <w:rFonts w:eastAsia="Times New Roman" w:cs="Times New Roman"/>
                <w:color w:val="767171"/>
                <w:szCs w:val="24"/>
                <w:lang w:val="es-ES" w:eastAsia="es-DO"/>
              </w:rPr>
              <w:t>d</w:t>
            </w:r>
            <w:r w:rsidRPr="00E16725">
              <w:rPr>
                <w:rFonts w:eastAsia="Times New Roman" w:cs="Times New Roman"/>
                <w:color w:val="767171"/>
                <w:szCs w:val="24"/>
                <w:lang w:val="es-ES" w:eastAsia="es-DO"/>
              </w:rPr>
              <w:t>e Operaciones</w:t>
            </w:r>
          </w:p>
        </w:tc>
        <w:tc>
          <w:tcPr>
            <w:tcW w:w="3870" w:type="dxa"/>
            <w:shd w:val="clear" w:color="auto" w:fill="auto"/>
            <w:noWrap/>
            <w:vAlign w:val="center"/>
            <w:hideMark/>
          </w:tcPr>
          <w:p w14:paraId="081755D5" w14:textId="124E6C72" w:rsidR="00205BE0" w:rsidRPr="00E16725" w:rsidRDefault="00205BE0"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Ariel Alberto Rodr</w:t>
            </w:r>
            <w:r w:rsidR="00601C3C" w:rsidRPr="00E16725">
              <w:rPr>
                <w:rFonts w:eastAsia="Times New Roman" w:cs="Times New Roman"/>
                <w:color w:val="767171"/>
                <w:szCs w:val="24"/>
                <w:lang w:val="es-ES" w:eastAsia="es-DO"/>
              </w:rPr>
              <w:t>í</w:t>
            </w:r>
            <w:r w:rsidRPr="00E16725">
              <w:rPr>
                <w:rFonts w:eastAsia="Times New Roman" w:cs="Times New Roman"/>
                <w:color w:val="767171"/>
                <w:szCs w:val="24"/>
                <w:lang w:val="es-ES" w:eastAsia="es-DO"/>
              </w:rPr>
              <w:t>guez de la Rosa</w:t>
            </w:r>
          </w:p>
        </w:tc>
      </w:tr>
      <w:tr w:rsidR="00E16725" w:rsidRPr="00E16725" w14:paraId="251F32D7" w14:textId="77777777" w:rsidTr="007F735B">
        <w:trPr>
          <w:trHeight w:val="530"/>
          <w:jc w:val="center"/>
        </w:trPr>
        <w:tc>
          <w:tcPr>
            <w:tcW w:w="5305" w:type="dxa"/>
            <w:shd w:val="clear" w:color="auto" w:fill="auto"/>
            <w:noWrap/>
            <w:vAlign w:val="center"/>
            <w:hideMark/>
          </w:tcPr>
          <w:p w14:paraId="1B2E6C1C" w14:textId="65A2FAD9" w:rsidR="00205BE0" w:rsidRPr="00E16725" w:rsidRDefault="00205BE0"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Encargado Departamento De Mant. Electromec</w:t>
            </w:r>
            <w:r w:rsidR="00601C3C" w:rsidRPr="00E16725">
              <w:rPr>
                <w:rFonts w:eastAsia="Times New Roman" w:cs="Times New Roman"/>
                <w:color w:val="767171"/>
                <w:szCs w:val="24"/>
                <w:lang w:val="es-ES" w:eastAsia="es-DO"/>
              </w:rPr>
              <w:t>á</w:t>
            </w:r>
            <w:r w:rsidRPr="00E16725">
              <w:rPr>
                <w:rFonts w:eastAsia="Times New Roman" w:cs="Times New Roman"/>
                <w:color w:val="767171"/>
                <w:szCs w:val="24"/>
                <w:lang w:val="es-ES" w:eastAsia="es-DO"/>
              </w:rPr>
              <w:t>nico</w:t>
            </w:r>
          </w:p>
        </w:tc>
        <w:tc>
          <w:tcPr>
            <w:tcW w:w="3870" w:type="dxa"/>
            <w:shd w:val="clear" w:color="auto" w:fill="auto"/>
            <w:noWrap/>
            <w:vAlign w:val="center"/>
            <w:hideMark/>
          </w:tcPr>
          <w:p w14:paraId="5EF62CBD" w14:textId="002DFF45" w:rsidR="00205BE0" w:rsidRPr="00E16725" w:rsidRDefault="00205BE0"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Antonio Esteban Veras Estevez</w:t>
            </w:r>
          </w:p>
        </w:tc>
      </w:tr>
      <w:tr w:rsidR="00E16725" w:rsidRPr="00E16725" w14:paraId="10104216" w14:textId="77777777" w:rsidTr="007F735B">
        <w:trPr>
          <w:trHeight w:val="413"/>
          <w:jc w:val="center"/>
        </w:trPr>
        <w:tc>
          <w:tcPr>
            <w:tcW w:w="5305" w:type="dxa"/>
            <w:shd w:val="clear" w:color="auto" w:fill="auto"/>
            <w:noWrap/>
            <w:vAlign w:val="center"/>
            <w:hideMark/>
          </w:tcPr>
          <w:p w14:paraId="38EE3653" w14:textId="23D4E64B" w:rsidR="00B672C5" w:rsidRPr="00E16725" w:rsidRDefault="00B672C5"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 Interino División Vías F</w:t>
            </w:r>
            <w:r w:rsidR="001638B0" w:rsidRPr="00E16725">
              <w:rPr>
                <w:rFonts w:eastAsia="Times New Roman" w:cs="Times New Roman"/>
                <w:color w:val="767171"/>
                <w:szCs w:val="24"/>
                <w:lang w:val="es-ES" w:eastAsia="es-DO"/>
              </w:rPr>
              <w:t>é</w:t>
            </w:r>
            <w:r w:rsidRPr="00E16725">
              <w:rPr>
                <w:rFonts w:eastAsia="Times New Roman" w:cs="Times New Roman"/>
                <w:color w:val="767171"/>
                <w:szCs w:val="24"/>
                <w:lang w:val="es-ES" w:eastAsia="es-DO"/>
              </w:rPr>
              <w:t>rreas y Sistemas Aux</w:t>
            </w:r>
          </w:p>
        </w:tc>
        <w:tc>
          <w:tcPr>
            <w:tcW w:w="3870" w:type="dxa"/>
            <w:shd w:val="clear" w:color="auto" w:fill="auto"/>
            <w:noWrap/>
            <w:vAlign w:val="center"/>
            <w:hideMark/>
          </w:tcPr>
          <w:p w14:paraId="25A6EE4A" w14:textId="38A73BCF"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Miguel Eduardo Estevez Espinal</w:t>
            </w:r>
          </w:p>
        </w:tc>
      </w:tr>
      <w:tr w:rsidR="00E16725" w:rsidRPr="00E16725" w14:paraId="00759211" w14:textId="77777777" w:rsidTr="007F735B">
        <w:trPr>
          <w:trHeight w:val="404"/>
          <w:jc w:val="center"/>
        </w:trPr>
        <w:tc>
          <w:tcPr>
            <w:tcW w:w="5305" w:type="dxa"/>
            <w:shd w:val="clear" w:color="auto" w:fill="auto"/>
            <w:noWrap/>
            <w:vAlign w:val="center"/>
            <w:hideMark/>
          </w:tcPr>
          <w:p w14:paraId="5AC3F81E" w14:textId="43677B3F" w:rsidR="00B672C5" w:rsidRPr="00E16725" w:rsidRDefault="00B672C5"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Encargado (a) Interino (a) del Despacho</w:t>
            </w:r>
          </w:p>
        </w:tc>
        <w:tc>
          <w:tcPr>
            <w:tcW w:w="3870" w:type="dxa"/>
            <w:shd w:val="clear" w:color="auto" w:fill="auto"/>
            <w:noWrap/>
            <w:vAlign w:val="center"/>
            <w:hideMark/>
          </w:tcPr>
          <w:p w14:paraId="2B128498" w14:textId="5EB04A8A"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Nancy Elizabeth P</w:t>
            </w:r>
            <w:r w:rsidR="002A629E" w:rsidRPr="00E16725">
              <w:rPr>
                <w:rFonts w:eastAsia="Times New Roman" w:cs="Times New Roman"/>
                <w:color w:val="767171"/>
                <w:szCs w:val="24"/>
                <w:lang w:val="es-ES" w:eastAsia="es-DO"/>
              </w:rPr>
              <w:t>é</w:t>
            </w:r>
            <w:r w:rsidRPr="00E16725">
              <w:rPr>
                <w:rFonts w:eastAsia="Times New Roman" w:cs="Times New Roman"/>
                <w:color w:val="767171"/>
                <w:szCs w:val="24"/>
                <w:lang w:val="es-ES" w:eastAsia="es-DO"/>
              </w:rPr>
              <w:t>rez Marte</w:t>
            </w:r>
          </w:p>
        </w:tc>
      </w:tr>
      <w:tr w:rsidR="00E16725" w:rsidRPr="00E16725" w14:paraId="405D603F" w14:textId="77777777" w:rsidTr="007F735B">
        <w:trPr>
          <w:trHeight w:val="431"/>
          <w:jc w:val="center"/>
        </w:trPr>
        <w:tc>
          <w:tcPr>
            <w:tcW w:w="5305" w:type="dxa"/>
            <w:shd w:val="clear" w:color="auto" w:fill="auto"/>
            <w:noWrap/>
            <w:vAlign w:val="center"/>
            <w:hideMark/>
          </w:tcPr>
          <w:p w14:paraId="3971374B" w14:textId="633AD7DC" w:rsidR="00B672C5" w:rsidRPr="00E16725" w:rsidRDefault="00B672C5"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 xml:space="preserve">Encargado del Depto. de Presupuesto </w:t>
            </w:r>
            <w:r w:rsidR="007F735B" w:rsidRPr="00E16725">
              <w:rPr>
                <w:rFonts w:eastAsia="Times New Roman" w:cs="Times New Roman"/>
                <w:color w:val="767171"/>
                <w:szCs w:val="24"/>
                <w:lang w:val="es-ES" w:eastAsia="es-DO"/>
              </w:rPr>
              <w:t>d</w:t>
            </w:r>
            <w:r w:rsidRPr="00E16725">
              <w:rPr>
                <w:rFonts w:eastAsia="Times New Roman" w:cs="Times New Roman"/>
                <w:color w:val="767171"/>
                <w:szCs w:val="24"/>
                <w:lang w:val="es-ES" w:eastAsia="es-DO"/>
              </w:rPr>
              <w:t>e Obras</w:t>
            </w:r>
          </w:p>
        </w:tc>
        <w:tc>
          <w:tcPr>
            <w:tcW w:w="3870" w:type="dxa"/>
            <w:shd w:val="clear" w:color="auto" w:fill="auto"/>
            <w:noWrap/>
            <w:vAlign w:val="center"/>
            <w:hideMark/>
          </w:tcPr>
          <w:p w14:paraId="47631D07" w14:textId="2C2878E2"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Guillermo P</w:t>
            </w:r>
            <w:r w:rsidR="002A629E" w:rsidRPr="00E16725">
              <w:rPr>
                <w:rFonts w:eastAsia="Times New Roman" w:cs="Times New Roman"/>
                <w:color w:val="767171"/>
                <w:szCs w:val="24"/>
                <w:lang w:val="es-ES" w:eastAsia="es-DO"/>
              </w:rPr>
              <w:t>é</w:t>
            </w:r>
            <w:r w:rsidRPr="00E16725">
              <w:rPr>
                <w:rFonts w:eastAsia="Times New Roman" w:cs="Times New Roman"/>
                <w:color w:val="767171"/>
                <w:szCs w:val="24"/>
                <w:lang w:val="es-ES" w:eastAsia="es-DO"/>
              </w:rPr>
              <w:t>rez</w:t>
            </w:r>
          </w:p>
        </w:tc>
      </w:tr>
      <w:tr w:rsidR="00E16725" w:rsidRPr="00E16725" w14:paraId="6293AF8E" w14:textId="77777777" w:rsidTr="007F735B">
        <w:trPr>
          <w:trHeight w:val="449"/>
          <w:jc w:val="center"/>
        </w:trPr>
        <w:tc>
          <w:tcPr>
            <w:tcW w:w="5305" w:type="dxa"/>
            <w:shd w:val="clear" w:color="auto" w:fill="auto"/>
            <w:noWrap/>
            <w:vAlign w:val="center"/>
            <w:hideMark/>
          </w:tcPr>
          <w:p w14:paraId="59422E65" w14:textId="552E5B7F" w:rsidR="00B672C5" w:rsidRPr="00E16725" w:rsidRDefault="00B672C5"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Encargado (a) Interino (a) Mantenimiento Civil</w:t>
            </w:r>
          </w:p>
        </w:tc>
        <w:tc>
          <w:tcPr>
            <w:tcW w:w="3870" w:type="dxa"/>
            <w:shd w:val="clear" w:color="auto" w:fill="auto"/>
            <w:noWrap/>
            <w:vAlign w:val="center"/>
            <w:hideMark/>
          </w:tcPr>
          <w:p w14:paraId="5AFACCE7" w14:textId="7E4FE69E"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Jose Federico Garc</w:t>
            </w:r>
            <w:r w:rsidR="001638B0" w:rsidRPr="00E16725">
              <w:rPr>
                <w:rFonts w:eastAsia="Times New Roman" w:cs="Times New Roman"/>
                <w:color w:val="767171"/>
                <w:szCs w:val="24"/>
                <w:lang w:val="es-ES" w:eastAsia="es-DO"/>
              </w:rPr>
              <w:t>í</w:t>
            </w:r>
            <w:r w:rsidRPr="00E16725">
              <w:rPr>
                <w:rFonts w:eastAsia="Times New Roman" w:cs="Times New Roman"/>
                <w:color w:val="767171"/>
                <w:szCs w:val="24"/>
                <w:lang w:val="es-ES" w:eastAsia="es-DO"/>
              </w:rPr>
              <w:t>a Fern</w:t>
            </w:r>
            <w:r w:rsidR="0038191A" w:rsidRPr="00E16725">
              <w:rPr>
                <w:rFonts w:eastAsia="Times New Roman" w:cs="Times New Roman"/>
                <w:color w:val="767171"/>
                <w:szCs w:val="24"/>
                <w:lang w:val="es-ES" w:eastAsia="es-DO"/>
              </w:rPr>
              <w:t>á</w:t>
            </w:r>
            <w:r w:rsidRPr="00E16725">
              <w:rPr>
                <w:rFonts w:eastAsia="Times New Roman" w:cs="Times New Roman"/>
                <w:color w:val="767171"/>
                <w:szCs w:val="24"/>
                <w:lang w:val="es-ES" w:eastAsia="es-DO"/>
              </w:rPr>
              <w:t>ndez</w:t>
            </w:r>
          </w:p>
        </w:tc>
      </w:tr>
      <w:tr w:rsidR="00E16725" w:rsidRPr="00E16725" w14:paraId="36FCE99E" w14:textId="77777777" w:rsidTr="007F735B">
        <w:trPr>
          <w:trHeight w:val="460"/>
          <w:jc w:val="center"/>
        </w:trPr>
        <w:tc>
          <w:tcPr>
            <w:tcW w:w="5305" w:type="dxa"/>
            <w:shd w:val="clear" w:color="auto" w:fill="auto"/>
            <w:noWrap/>
            <w:vAlign w:val="center"/>
            <w:hideMark/>
          </w:tcPr>
          <w:p w14:paraId="56C2BB2B" w14:textId="0C1BB6FF" w:rsidR="00B672C5" w:rsidRPr="00E16725" w:rsidRDefault="00B672C5"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 xml:space="preserve">Encargada Depto. de Compras </w:t>
            </w:r>
            <w:r w:rsidR="007F735B" w:rsidRPr="00E16725">
              <w:rPr>
                <w:rFonts w:eastAsia="Times New Roman" w:cs="Times New Roman"/>
                <w:color w:val="767171"/>
                <w:szCs w:val="24"/>
                <w:lang w:val="es-ES" w:eastAsia="es-DO"/>
              </w:rPr>
              <w:t>y</w:t>
            </w:r>
            <w:r w:rsidRPr="00E16725">
              <w:rPr>
                <w:rFonts w:eastAsia="Times New Roman" w:cs="Times New Roman"/>
                <w:color w:val="767171"/>
                <w:szCs w:val="24"/>
                <w:lang w:val="es-ES" w:eastAsia="es-DO"/>
              </w:rPr>
              <w:t xml:space="preserve"> Contrataciones</w:t>
            </w:r>
          </w:p>
        </w:tc>
        <w:tc>
          <w:tcPr>
            <w:tcW w:w="3870" w:type="dxa"/>
            <w:shd w:val="clear" w:color="auto" w:fill="auto"/>
            <w:noWrap/>
            <w:vAlign w:val="center"/>
            <w:hideMark/>
          </w:tcPr>
          <w:p w14:paraId="07933FA2" w14:textId="0F3D67BA"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Ivon Aida Hernandez Taveras</w:t>
            </w:r>
          </w:p>
        </w:tc>
      </w:tr>
      <w:tr w:rsidR="00E16725" w:rsidRPr="00E16725" w14:paraId="444ADEA6" w14:textId="77777777" w:rsidTr="007F735B">
        <w:trPr>
          <w:trHeight w:val="548"/>
          <w:jc w:val="center"/>
        </w:trPr>
        <w:tc>
          <w:tcPr>
            <w:tcW w:w="5305" w:type="dxa"/>
            <w:shd w:val="clear" w:color="auto" w:fill="auto"/>
            <w:noWrap/>
            <w:vAlign w:val="center"/>
            <w:hideMark/>
          </w:tcPr>
          <w:p w14:paraId="355BC4CB" w14:textId="45D3DEC7" w:rsidR="00B672C5" w:rsidRPr="00E16725" w:rsidRDefault="00B672C5" w:rsidP="007F735B">
            <w:pPr>
              <w:spacing w:after="0" w:line="276"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Encargado Depto. Fiscalización y Supervisión de Obras</w:t>
            </w:r>
          </w:p>
        </w:tc>
        <w:tc>
          <w:tcPr>
            <w:tcW w:w="3870" w:type="dxa"/>
            <w:shd w:val="clear" w:color="auto" w:fill="auto"/>
            <w:noWrap/>
            <w:vAlign w:val="center"/>
            <w:hideMark/>
          </w:tcPr>
          <w:p w14:paraId="1C996881" w14:textId="75650947"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Felix Manuel Herrera Grasald</w:t>
            </w:r>
          </w:p>
        </w:tc>
      </w:tr>
      <w:tr w:rsidR="00E16725" w:rsidRPr="00E16725" w14:paraId="600C1C07" w14:textId="77777777" w:rsidTr="007F735B">
        <w:trPr>
          <w:trHeight w:val="458"/>
          <w:jc w:val="center"/>
        </w:trPr>
        <w:tc>
          <w:tcPr>
            <w:tcW w:w="5305" w:type="dxa"/>
            <w:shd w:val="clear" w:color="auto" w:fill="auto"/>
            <w:noWrap/>
            <w:vAlign w:val="center"/>
            <w:hideMark/>
          </w:tcPr>
          <w:p w14:paraId="074C7294" w14:textId="4CFBCBBE" w:rsidR="00B672C5" w:rsidRPr="00E16725" w:rsidRDefault="00B672C5"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 xml:space="preserve">Encargado Departamento </w:t>
            </w:r>
            <w:r w:rsidR="007F735B" w:rsidRPr="00E16725">
              <w:rPr>
                <w:rFonts w:eastAsia="Times New Roman" w:cs="Times New Roman"/>
                <w:color w:val="767171"/>
                <w:szCs w:val="24"/>
                <w:lang w:val="es-ES" w:eastAsia="es-DO"/>
              </w:rPr>
              <w:t>d</w:t>
            </w:r>
            <w:r w:rsidRPr="00E16725">
              <w:rPr>
                <w:rFonts w:eastAsia="Times New Roman" w:cs="Times New Roman"/>
                <w:color w:val="767171"/>
                <w:szCs w:val="24"/>
                <w:lang w:val="es-ES" w:eastAsia="es-DO"/>
              </w:rPr>
              <w:t>e Tecnología</w:t>
            </w:r>
          </w:p>
        </w:tc>
        <w:tc>
          <w:tcPr>
            <w:tcW w:w="3870" w:type="dxa"/>
            <w:shd w:val="clear" w:color="auto" w:fill="auto"/>
            <w:noWrap/>
            <w:vAlign w:val="center"/>
            <w:hideMark/>
          </w:tcPr>
          <w:p w14:paraId="1AD45D4D" w14:textId="4CCA9AB6"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Miguel Bienvenido Capellan Espaillat</w:t>
            </w:r>
          </w:p>
        </w:tc>
      </w:tr>
      <w:tr w:rsidR="00E16725" w:rsidRPr="00E16725" w14:paraId="06166E3F" w14:textId="77777777" w:rsidTr="007F735B">
        <w:trPr>
          <w:trHeight w:val="449"/>
          <w:jc w:val="center"/>
        </w:trPr>
        <w:tc>
          <w:tcPr>
            <w:tcW w:w="5305" w:type="dxa"/>
            <w:shd w:val="clear" w:color="auto" w:fill="auto"/>
            <w:noWrap/>
            <w:vAlign w:val="center"/>
            <w:hideMark/>
          </w:tcPr>
          <w:p w14:paraId="4B9C1634" w14:textId="58E28642" w:rsidR="00B672C5" w:rsidRPr="00E16725" w:rsidRDefault="00B672C5" w:rsidP="007F735B">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Encargado (a) Departamento de Desarrollo Social</w:t>
            </w:r>
          </w:p>
        </w:tc>
        <w:tc>
          <w:tcPr>
            <w:tcW w:w="3870" w:type="dxa"/>
            <w:shd w:val="clear" w:color="auto" w:fill="auto"/>
            <w:noWrap/>
            <w:vAlign w:val="center"/>
            <w:hideMark/>
          </w:tcPr>
          <w:p w14:paraId="3E0CA4AE" w14:textId="63F28C32"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Carlos Eugenio Vargas Rosario</w:t>
            </w:r>
          </w:p>
        </w:tc>
      </w:tr>
      <w:tr w:rsidR="00E16725" w:rsidRPr="00E16725" w14:paraId="46D47D85" w14:textId="77777777" w:rsidTr="007F735B">
        <w:trPr>
          <w:trHeight w:val="491"/>
          <w:jc w:val="center"/>
        </w:trPr>
        <w:tc>
          <w:tcPr>
            <w:tcW w:w="5305" w:type="dxa"/>
            <w:shd w:val="clear" w:color="auto" w:fill="auto"/>
            <w:noWrap/>
            <w:vAlign w:val="center"/>
            <w:hideMark/>
          </w:tcPr>
          <w:p w14:paraId="33BD4BA1" w14:textId="2C5DB97C"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Encargado De Seguridad Dirección Ejecutiva</w:t>
            </w:r>
          </w:p>
        </w:tc>
        <w:tc>
          <w:tcPr>
            <w:tcW w:w="3870" w:type="dxa"/>
            <w:shd w:val="clear" w:color="auto" w:fill="auto"/>
            <w:noWrap/>
            <w:vAlign w:val="center"/>
            <w:hideMark/>
          </w:tcPr>
          <w:p w14:paraId="000B2699" w14:textId="1D4170F8"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Francisco Antonio Ovalles Santos</w:t>
            </w:r>
          </w:p>
        </w:tc>
      </w:tr>
      <w:tr w:rsidR="00E16725" w:rsidRPr="00E16725" w14:paraId="5AD804CB" w14:textId="77777777" w:rsidTr="007F735B">
        <w:trPr>
          <w:trHeight w:val="386"/>
          <w:jc w:val="center"/>
        </w:trPr>
        <w:tc>
          <w:tcPr>
            <w:tcW w:w="5305" w:type="dxa"/>
            <w:shd w:val="clear" w:color="auto" w:fill="auto"/>
            <w:noWrap/>
            <w:vAlign w:val="center"/>
            <w:hideMark/>
          </w:tcPr>
          <w:p w14:paraId="7BAABC73" w14:textId="55B9B5CB"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Encargad</w:t>
            </w:r>
            <w:r w:rsidR="006672CA" w:rsidRPr="00E16725">
              <w:rPr>
                <w:rFonts w:eastAsia="Times New Roman" w:cs="Times New Roman"/>
                <w:color w:val="767171"/>
                <w:szCs w:val="24"/>
                <w:lang w:val="es-ES" w:eastAsia="es-DO"/>
              </w:rPr>
              <w:t>o (</w:t>
            </w:r>
            <w:r w:rsidRPr="00E16725">
              <w:rPr>
                <w:rFonts w:eastAsia="Times New Roman" w:cs="Times New Roman"/>
                <w:color w:val="767171"/>
                <w:szCs w:val="24"/>
                <w:lang w:val="es-ES" w:eastAsia="es-DO"/>
              </w:rPr>
              <w:t>a</w:t>
            </w:r>
            <w:r w:rsidR="006672CA" w:rsidRPr="00E16725">
              <w:rPr>
                <w:rFonts w:eastAsia="Times New Roman" w:cs="Times New Roman"/>
                <w:color w:val="767171"/>
                <w:szCs w:val="24"/>
                <w:lang w:val="es-ES" w:eastAsia="es-DO"/>
              </w:rPr>
              <w:t>)</w:t>
            </w:r>
            <w:r w:rsidRPr="00E16725">
              <w:rPr>
                <w:rFonts w:eastAsia="Times New Roman" w:cs="Times New Roman"/>
                <w:color w:val="767171"/>
                <w:szCs w:val="24"/>
                <w:lang w:val="es-ES" w:eastAsia="es-DO"/>
              </w:rPr>
              <w:t xml:space="preserve"> Int</w:t>
            </w:r>
            <w:r w:rsidR="006672CA" w:rsidRPr="00E16725">
              <w:rPr>
                <w:rFonts w:eastAsia="Times New Roman" w:cs="Times New Roman"/>
                <w:color w:val="767171"/>
                <w:szCs w:val="24"/>
                <w:lang w:val="es-ES" w:eastAsia="es-DO"/>
              </w:rPr>
              <w:t>erina</w:t>
            </w:r>
            <w:r w:rsidRPr="00E16725">
              <w:rPr>
                <w:rFonts w:eastAsia="Times New Roman" w:cs="Times New Roman"/>
                <w:color w:val="767171"/>
                <w:szCs w:val="24"/>
                <w:lang w:val="es-ES" w:eastAsia="es-DO"/>
              </w:rPr>
              <w:t xml:space="preserve"> Departamento de Contabilidad</w:t>
            </w:r>
          </w:p>
        </w:tc>
        <w:tc>
          <w:tcPr>
            <w:tcW w:w="3870" w:type="dxa"/>
            <w:shd w:val="clear" w:color="auto" w:fill="auto"/>
            <w:noWrap/>
            <w:vAlign w:val="center"/>
            <w:hideMark/>
          </w:tcPr>
          <w:p w14:paraId="600C81AF" w14:textId="1479F73B" w:rsidR="00B672C5" w:rsidRPr="00E16725" w:rsidRDefault="00B672C5"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DO"/>
              </w:rPr>
              <w:t>Clara Stefany Moreta</w:t>
            </w:r>
          </w:p>
        </w:tc>
      </w:tr>
    </w:tbl>
    <w:p w14:paraId="78365DA9" w14:textId="77777777" w:rsidR="00860A5D" w:rsidRPr="00E16725" w:rsidRDefault="00860A5D" w:rsidP="00615094">
      <w:pPr>
        <w:spacing w:line="360" w:lineRule="auto"/>
        <w:rPr>
          <w:color w:val="767171"/>
          <w:lang w:val="es-ES"/>
        </w:rPr>
        <w:sectPr w:rsidR="00860A5D" w:rsidRPr="00E16725" w:rsidSect="00422766">
          <w:footerReference w:type="first" r:id="rId23"/>
          <w:pgSz w:w="12240" w:h="15840" w:code="1"/>
          <w:pgMar w:top="1440" w:right="2160" w:bottom="1440" w:left="2160" w:header="720" w:footer="720" w:gutter="0"/>
          <w:pgNumType w:start="1"/>
          <w:cols w:space="720"/>
          <w:docGrid w:linePitch="360"/>
        </w:sectPr>
      </w:pPr>
    </w:p>
    <w:p w14:paraId="2994B74D" w14:textId="134137E0" w:rsidR="00B643E6" w:rsidRPr="00E16725" w:rsidRDefault="00CB67F0" w:rsidP="00606E74">
      <w:pPr>
        <w:spacing w:line="360" w:lineRule="auto"/>
        <w:jc w:val="center"/>
        <w:rPr>
          <w:b/>
          <w:bCs/>
          <w:color w:val="767171"/>
          <w:lang w:val="es-ES"/>
        </w:rPr>
      </w:pPr>
      <w:r w:rsidRPr="00E16725">
        <w:rPr>
          <w:b/>
          <w:bCs/>
          <w:color w:val="767171"/>
          <w:lang w:val="es-ES"/>
        </w:rPr>
        <w:lastRenderedPageBreak/>
        <w:t>Representación Gráfica de los distintos Niveles de la OPRET:</w:t>
      </w:r>
    </w:p>
    <w:p w14:paraId="31A22607" w14:textId="50970CCE" w:rsidR="00860A5D" w:rsidRPr="00E16725" w:rsidRDefault="004E1B5B" w:rsidP="00615094">
      <w:pPr>
        <w:spacing w:line="360" w:lineRule="auto"/>
        <w:jc w:val="center"/>
        <w:rPr>
          <w:rFonts w:cs="Times New Roman"/>
          <w:color w:val="767171"/>
          <w:lang w:val="es-ES"/>
        </w:rPr>
        <w:sectPr w:rsidR="00860A5D" w:rsidRPr="00E16725" w:rsidSect="00860A5D">
          <w:pgSz w:w="15840" w:h="12240" w:orient="landscape"/>
          <w:pgMar w:top="2160" w:right="1440" w:bottom="2160" w:left="1440" w:header="720" w:footer="720" w:gutter="0"/>
          <w:cols w:space="720"/>
          <w:docGrid w:linePitch="360"/>
        </w:sectPr>
      </w:pPr>
      <w:r w:rsidRPr="00E16725">
        <w:rPr>
          <w:noProof/>
          <w:color w:val="767171"/>
        </w:rPr>
        <w:drawing>
          <wp:inline distT="0" distB="0" distL="0" distR="0" wp14:anchorId="4DD3095C" wp14:editId="48DA565D">
            <wp:extent cx="8153713" cy="4497252"/>
            <wp:effectExtent l="0" t="0" r="0" b="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pic:nvPicPr>
                  <pic:blipFill>
                    <a:blip r:embed="rId24"/>
                    <a:stretch>
                      <a:fillRect/>
                    </a:stretch>
                  </pic:blipFill>
                  <pic:spPr>
                    <a:xfrm>
                      <a:off x="0" y="0"/>
                      <a:ext cx="8155941" cy="4498481"/>
                    </a:xfrm>
                    <a:prstGeom prst="rect">
                      <a:avLst/>
                    </a:prstGeom>
                  </pic:spPr>
                </pic:pic>
              </a:graphicData>
            </a:graphic>
          </wp:inline>
        </w:drawing>
      </w:r>
    </w:p>
    <w:p w14:paraId="394E6E84" w14:textId="20E615A2" w:rsidR="00F230B9" w:rsidRPr="00E16725" w:rsidRDefault="00F230B9" w:rsidP="00B00DE6">
      <w:pPr>
        <w:pStyle w:val="Ttulo2"/>
        <w:spacing w:line="360" w:lineRule="auto"/>
        <w:rPr>
          <w:rFonts w:eastAsia="Times New Roman" w:cs="Times New Roman"/>
          <w:b/>
          <w:bCs/>
          <w:color w:val="767171"/>
          <w:szCs w:val="24"/>
          <w:lang w:val="es-ES"/>
        </w:rPr>
      </w:pPr>
      <w:bookmarkStart w:id="10" w:name="_Toc90478491"/>
      <w:r w:rsidRPr="00E16725">
        <w:rPr>
          <w:rFonts w:eastAsia="Times New Roman" w:cs="Times New Roman"/>
          <w:b/>
          <w:bCs/>
          <w:color w:val="767171"/>
          <w:szCs w:val="24"/>
          <w:lang w:val="es-ES"/>
        </w:rPr>
        <w:lastRenderedPageBreak/>
        <w:t xml:space="preserve">2.4 </w:t>
      </w:r>
      <w:r w:rsidRPr="00606E74">
        <w:rPr>
          <w:rFonts w:eastAsia="Times New Roman" w:cs="Times New Roman"/>
          <w:b/>
          <w:bCs/>
          <w:color w:val="767171"/>
          <w:szCs w:val="24"/>
        </w:rPr>
        <w:t>Planificaci</w:t>
      </w:r>
      <w:r w:rsidR="00606E74" w:rsidRPr="00606E74">
        <w:rPr>
          <w:rFonts w:eastAsia="Times New Roman" w:cs="Times New Roman"/>
          <w:b/>
          <w:bCs/>
          <w:color w:val="767171"/>
          <w:szCs w:val="24"/>
        </w:rPr>
        <w:t>ó</w:t>
      </w:r>
      <w:r w:rsidRPr="00606E74">
        <w:rPr>
          <w:rFonts w:eastAsia="Times New Roman" w:cs="Times New Roman"/>
          <w:b/>
          <w:bCs/>
          <w:color w:val="767171"/>
          <w:szCs w:val="24"/>
        </w:rPr>
        <w:t>n</w:t>
      </w:r>
      <w:r w:rsidRPr="00E16725">
        <w:rPr>
          <w:rFonts w:eastAsia="Times New Roman" w:cs="Times New Roman"/>
          <w:b/>
          <w:bCs/>
          <w:color w:val="767171"/>
          <w:szCs w:val="24"/>
          <w:lang w:val="es-ES"/>
        </w:rPr>
        <w:t xml:space="preserve"> Estratégica Institucional</w:t>
      </w:r>
      <w:bookmarkEnd w:id="10"/>
    </w:p>
    <w:tbl>
      <w:tblPr>
        <w:tblW w:w="10486" w:type="dxa"/>
        <w:jc w:val="center"/>
        <w:tblCellMar>
          <w:left w:w="70" w:type="dxa"/>
          <w:right w:w="70" w:type="dxa"/>
        </w:tblCellMar>
        <w:tblLook w:val="04A0" w:firstRow="1" w:lastRow="0" w:firstColumn="1" w:lastColumn="0" w:noHBand="0" w:noVBand="1"/>
      </w:tblPr>
      <w:tblGrid>
        <w:gridCol w:w="2179"/>
        <w:gridCol w:w="1923"/>
        <w:gridCol w:w="2247"/>
        <w:gridCol w:w="1948"/>
        <w:gridCol w:w="2189"/>
      </w:tblGrid>
      <w:tr w:rsidR="00E16725" w:rsidRPr="00E16725" w14:paraId="70CC80AE" w14:textId="77777777" w:rsidTr="00371C4C">
        <w:trPr>
          <w:trHeight w:val="135"/>
          <w:jc w:val="center"/>
        </w:trPr>
        <w:tc>
          <w:tcPr>
            <w:tcW w:w="2179" w:type="dxa"/>
            <w:tcBorders>
              <w:top w:val="single" w:sz="4" w:space="0" w:color="auto"/>
              <w:left w:val="single" w:sz="4" w:space="0" w:color="auto"/>
              <w:bottom w:val="nil"/>
              <w:right w:val="single" w:sz="4" w:space="0" w:color="auto"/>
            </w:tcBorders>
            <w:shd w:val="clear" w:color="auto" w:fill="002060"/>
            <w:vAlign w:val="center"/>
            <w:hideMark/>
          </w:tcPr>
          <w:p w14:paraId="39943CDD" w14:textId="77777777" w:rsidR="008669DC" w:rsidRPr="00E16725" w:rsidRDefault="008669DC" w:rsidP="007F735B">
            <w:pPr>
              <w:pStyle w:val="Sinespaciado"/>
              <w:spacing w:line="276" w:lineRule="auto"/>
              <w:jc w:val="center"/>
              <w:rPr>
                <w:rFonts w:cs="Times New Roman"/>
                <w:b/>
                <w:color w:val="FFFFFF" w:themeColor="background1"/>
                <w:szCs w:val="24"/>
                <w:lang w:eastAsia="es-DO"/>
              </w:rPr>
            </w:pPr>
            <w:r w:rsidRPr="00E16725">
              <w:rPr>
                <w:rFonts w:cs="Times New Roman"/>
                <w:b/>
                <w:color w:val="FFFFFF" w:themeColor="background1"/>
                <w:szCs w:val="24"/>
                <w:lang w:eastAsia="es-DO"/>
              </w:rPr>
              <w:t>Visión</w:t>
            </w:r>
          </w:p>
        </w:tc>
        <w:tc>
          <w:tcPr>
            <w:tcW w:w="1923"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06EFB19F" w14:textId="77777777" w:rsidR="008669DC" w:rsidRPr="00E16725" w:rsidRDefault="008669DC" w:rsidP="007F735B">
            <w:pPr>
              <w:pStyle w:val="Sinespaciado"/>
              <w:spacing w:line="276" w:lineRule="auto"/>
              <w:jc w:val="center"/>
              <w:rPr>
                <w:rFonts w:cs="Times New Roman"/>
                <w:b/>
                <w:color w:val="FFFFFF" w:themeColor="background1"/>
                <w:szCs w:val="24"/>
                <w:lang w:eastAsia="es-DO"/>
              </w:rPr>
            </w:pPr>
            <w:r w:rsidRPr="00E16725">
              <w:rPr>
                <w:rFonts w:cs="Times New Roman"/>
                <w:b/>
                <w:color w:val="FFFFFF" w:themeColor="background1"/>
                <w:szCs w:val="24"/>
                <w:lang w:eastAsia="es-DO"/>
              </w:rPr>
              <w:t>Tercer Eje Estratégico</w:t>
            </w:r>
          </w:p>
        </w:tc>
        <w:tc>
          <w:tcPr>
            <w:tcW w:w="2247"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47DD13E" w14:textId="77777777" w:rsidR="008669DC" w:rsidRPr="00E16725" w:rsidRDefault="008669DC" w:rsidP="007F735B">
            <w:pPr>
              <w:pStyle w:val="Sinespaciado"/>
              <w:spacing w:line="276" w:lineRule="auto"/>
              <w:jc w:val="center"/>
              <w:rPr>
                <w:rFonts w:cs="Times New Roman"/>
                <w:b/>
                <w:color w:val="FFFFFF" w:themeColor="background1"/>
                <w:szCs w:val="24"/>
                <w:lang w:eastAsia="es-DO"/>
              </w:rPr>
            </w:pPr>
            <w:r w:rsidRPr="00E16725">
              <w:rPr>
                <w:rFonts w:cs="Times New Roman"/>
                <w:b/>
                <w:color w:val="FFFFFF" w:themeColor="background1"/>
                <w:szCs w:val="24"/>
                <w:lang w:eastAsia="es-DO"/>
              </w:rPr>
              <w:t>Objetivos Generales</w:t>
            </w:r>
          </w:p>
        </w:tc>
        <w:tc>
          <w:tcPr>
            <w:tcW w:w="1948"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59D0FF01" w14:textId="77777777" w:rsidR="008669DC" w:rsidRPr="00E16725" w:rsidRDefault="008669DC" w:rsidP="007F735B">
            <w:pPr>
              <w:pStyle w:val="Sinespaciado"/>
              <w:spacing w:line="276" w:lineRule="auto"/>
              <w:jc w:val="center"/>
              <w:rPr>
                <w:rFonts w:cs="Times New Roman"/>
                <w:b/>
                <w:color w:val="FFFFFF" w:themeColor="background1"/>
                <w:szCs w:val="24"/>
                <w:lang w:eastAsia="es-DO"/>
              </w:rPr>
            </w:pPr>
            <w:r w:rsidRPr="00E16725">
              <w:rPr>
                <w:rFonts w:cs="Times New Roman"/>
                <w:b/>
                <w:color w:val="FFFFFF" w:themeColor="background1"/>
                <w:szCs w:val="24"/>
                <w:lang w:eastAsia="es-DO"/>
              </w:rPr>
              <w:t>Objetivos Específicos</w:t>
            </w:r>
          </w:p>
        </w:tc>
        <w:tc>
          <w:tcPr>
            <w:tcW w:w="2189" w:type="dxa"/>
            <w:vMerge w:val="restart"/>
            <w:tcBorders>
              <w:top w:val="single" w:sz="4" w:space="0" w:color="auto"/>
              <w:left w:val="single" w:sz="4" w:space="0" w:color="auto"/>
              <w:right w:val="single" w:sz="4" w:space="0" w:color="auto"/>
            </w:tcBorders>
            <w:shd w:val="clear" w:color="auto" w:fill="002060"/>
          </w:tcPr>
          <w:p w14:paraId="41D3AE24" w14:textId="77777777" w:rsidR="008669DC" w:rsidRPr="00E16725" w:rsidRDefault="008669DC" w:rsidP="007F735B">
            <w:pPr>
              <w:pStyle w:val="Sinespaciado"/>
              <w:spacing w:line="276" w:lineRule="auto"/>
              <w:jc w:val="center"/>
              <w:rPr>
                <w:rFonts w:cs="Times New Roman"/>
                <w:b/>
                <w:color w:val="FFFFFF" w:themeColor="background1"/>
                <w:szCs w:val="24"/>
                <w:lang w:eastAsia="es-DO"/>
              </w:rPr>
            </w:pPr>
            <w:r w:rsidRPr="00E16725">
              <w:rPr>
                <w:rFonts w:cs="Times New Roman"/>
                <w:b/>
                <w:color w:val="FFFFFF" w:themeColor="background1"/>
                <w:szCs w:val="24"/>
                <w:lang w:eastAsia="es-DO"/>
              </w:rPr>
              <w:t>Misión y Visión de la OPRET</w:t>
            </w:r>
          </w:p>
        </w:tc>
      </w:tr>
      <w:tr w:rsidR="00E16725" w:rsidRPr="00E16725" w14:paraId="56876304" w14:textId="77777777" w:rsidTr="007F735B">
        <w:trPr>
          <w:trHeight w:val="224"/>
          <w:jc w:val="center"/>
        </w:trPr>
        <w:tc>
          <w:tcPr>
            <w:tcW w:w="2179" w:type="dxa"/>
            <w:tcBorders>
              <w:top w:val="nil"/>
              <w:left w:val="single" w:sz="4" w:space="0" w:color="auto"/>
              <w:bottom w:val="single" w:sz="4" w:space="0" w:color="auto"/>
              <w:right w:val="single" w:sz="4" w:space="0" w:color="auto"/>
            </w:tcBorders>
            <w:shd w:val="clear" w:color="auto" w:fill="002060"/>
            <w:vAlign w:val="center"/>
            <w:hideMark/>
          </w:tcPr>
          <w:p w14:paraId="707178BC" w14:textId="77777777" w:rsidR="008669DC" w:rsidRPr="00E16725" w:rsidRDefault="008669DC" w:rsidP="007F735B">
            <w:pPr>
              <w:spacing w:line="276" w:lineRule="auto"/>
              <w:jc w:val="center"/>
              <w:rPr>
                <w:rFonts w:cs="Times New Roman"/>
                <w:b/>
                <w:bCs/>
                <w:color w:val="767171"/>
                <w:lang w:eastAsia="es-DO"/>
              </w:rPr>
            </w:pPr>
            <w:r w:rsidRPr="00D1122D">
              <w:rPr>
                <w:rFonts w:cs="Times New Roman"/>
                <w:b/>
                <w:bCs/>
                <w:color w:val="FFFFFF" w:themeColor="background1"/>
                <w:lang w:eastAsia="es-DO"/>
              </w:rPr>
              <w:t>END 2030</w:t>
            </w:r>
          </w:p>
        </w:tc>
        <w:tc>
          <w:tcPr>
            <w:tcW w:w="1923"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4C31C94B" w14:textId="77777777" w:rsidR="008669DC" w:rsidRPr="00E16725" w:rsidRDefault="008669DC" w:rsidP="007F735B">
            <w:pPr>
              <w:spacing w:line="276" w:lineRule="auto"/>
              <w:jc w:val="center"/>
              <w:rPr>
                <w:rFonts w:cs="Times New Roman"/>
                <w:b/>
                <w:bCs/>
                <w:color w:val="767171"/>
                <w:lang w:eastAsia="es-DO"/>
              </w:rPr>
            </w:pPr>
          </w:p>
        </w:tc>
        <w:tc>
          <w:tcPr>
            <w:tcW w:w="2247"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2D042BF9" w14:textId="77777777" w:rsidR="008669DC" w:rsidRPr="00E16725" w:rsidRDefault="008669DC" w:rsidP="007F735B">
            <w:pPr>
              <w:spacing w:line="276" w:lineRule="auto"/>
              <w:jc w:val="center"/>
              <w:rPr>
                <w:rFonts w:cs="Times New Roman"/>
                <w:b/>
                <w:bCs/>
                <w:color w:val="767171"/>
                <w:lang w:eastAsia="es-DO"/>
              </w:rPr>
            </w:pPr>
          </w:p>
        </w:tc>
        <w:tc>
          <w:tcPr>
            <w:tcW w:w="1948"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1417AE40" w14:textId="77777777" w:rsidR="008669DC" w:rsidRPr="00E16725" w:rsidRDefault="008669DC" w:rsidP="007F735B">
            <w:pPr>
              <w:spacing w:line="276" w:lineRule="auto"/>
              <w:jc w:val="center"/>
              <w:rPr>
                <w:rFonts w:cs="Times New Roman"/>
                <w:b/>
                <w:bCs/>
                <w:color w:val="767171"/>
                <w:lang w:eastAsia="es-DO"/>
              </w:rPr>
            </w:pPr>
          </w:p>
        </w:tc>
        <w:tc>
          <w:tcPr>
            <w:tcW w:w="2189" w:type="dxa"/>
            <w:vMerge/>
            <w:tcBorders>
              <w:left w:val="single" w:sz="4" w:space="0" w:color="auto"/>
              <w:bottom w:val="single" w:sz="4" w:space="0" w:color="auto"/>
              <w:right w:val="single" w:sz="4" w:space="0" w:color="auto"/>
            </w:tcBorders>
            <w:shd w:val="clear" w:color="auto" w:fill="002060"/>
          </w:tcPr>
          <w:p w14:paraId="6B8488F7" w14:textId="77777777" w:rsidR="008669DC" w:rsidRPr="00E16725" w:rsidRDefault="008669DC" w:rsidP="007F735B">
            <w:pPr>
              <w:pStyle w:val="Sinespaciado"/>
              <w:spacing w:line="276" w:lineRule="auto"/>
              <w:jc w:val="center"/>
              <w:rPr>
                <w:rFonts w:cs="Times New Roman"/>
                <w:b/>
                <w:color w:val="767171"/>
                <w:sz w:val="20"/>
                <w:szCs w:val="20"/>
                <w:lang w:eastAsia="es-DO"/>
              </w:rPr>
            </w:pPr>
          </w:p>
        </w:tc>
      </w:tr>
      <w:tr w:rsidR="00E16725" w:rsidRPr="00E16725" w14:paraId="402F7BDE" w14:textId="77777777" w:rsidTr="00BF485A">
        <w:trPr>
          <w:trHeight w:val="56"/>
          <w:jc w:val="center"/>
        </w:trPr>
        <w:tc>
          <w:tcPr>
            <w:tcW w:w="2179" w:type="dxa"/>
            <w:vMerge w:val="restart"/>
            <w:tcBorders>
              <w:top w:val="nil"/>
              <w:left w:val="single" w:sz="4" w:space="0" w:color="auto"/>
              <w:bottom w:val="single" w:sz="4" w:space="0" w:color="auto"/>
              <w:right w:val="single" w:sz="4" w:space="0" w:color="auto"/>
            </w:tcBorders>
            <w:shd w:val="clear" w:color="auto" w:fill="auto"/>
            <w:vAlign w:val="center"/>
            <w:hideMark/>
          </w:tcPr>
          <w:p w14:paraId="22EE70E3" w14:textId="77777777" w:rsidR="008669DC" w:rsidRPr="00E16725" w:rsidRDefault="008669DC" w:rsidP="007F735B">
            <w:pPr>
              <w:pStyle w:val="Sinespaciado"/>
              <w:spacing w:line="276" w:lineRule="auto"/>
              <w:jc w:val="both"/>
              <w:rPr>
                <w:rFonts w:cs="Times New Roman"/>
                <w:color w:val="767171"/>
                <w:szCs w:val="24"/>
                <w:lang w:eastAsia="es-DO"/>
              </w:rPr>
            </w:pPr>
            <w:r w:rsidRPr="00E16725">
              <w:rPr>
                <w:rFonts w:cs="Times New Roman"/>
                <w:color w:val="767171"/>
                <w:szCs w:val="24"/>
                <w:lang w:eastAsia="es-DO"/>
              </w:rPr>
              <w:t>“República Dominicana es un país próspero, donde las personas viven</w:t>
            </w:r>
            <w:r w:rsidRPr="00E16725">
              <w:rPr>
                <w:rFonts w:cs="Times New Roman"/>
                <w:color w:val="767171"/>
                <w:szCs w:val="24"/>
                <w:lang w:eastAsia="es-DO"/>
              </w:rPr>
              <w:br/>
              <w:t>dignamente, apegadas a valores éticos y en el marco de una democracia</w:t>
            </w:r>
            <w:r w:rsidRPr="00E16725">
              <w:rPr>
                <w:rFonts w:cs="Times New Roman"/>
                <w:color w:val="767171"/>
                <w:szCs w:val="24"/>
                <w:lang w:eastAsia="es-DO"/>
              </w:rPr>
              <w:br/>
              <w:t>participativa que garantiza el Estado social y democrático de derecho y</w:t>
            </w:r>
            <w:r w:rsidRPr="00E16725">
              <w:rPr>
                <w:rFonts w:cs="Times New Roman"/>
                <w:color w:val="767171"/>
                <w:szCs w:val="24"/>
                <w:lang w:eastAsia="es-DO"/>
              </w:rPr>
              <w:br/>
              <w:t>promueve la equidad, la igualdad de oportunidades, la justicia social, que</w:t>
            </w:r>
            <w:r w:rsidRPr="00E16725">
              <w:rPr>
                <w:rFonts w:cs="Times New Roman"/>
                <w:color w:val="767171"/>
                <w:szCs w:val="24"/>
                <w:lang w:eastAsia="es-DO"/>
              </w:rPr>
              <w:br/>
              <w:t>gestiona y aprovecha sus recursos para desarrollarse de forma innovadora,</w:t>
            </w:r>
            <w:r w:rsidRPr="00E16725">
              <w:rPr>
                <w:rFonts w:cs="Times New Roman"/>
                <w:color w:val="767171"/>
                <w:szCs w:val="24"/>
                <w:lang w:eastAsia="es-DO"/>
              </w:rPr>
              <w:br/>
              <w:t>sostenible y territorialmente equilibrada e integrada y se inserta</w:t>
            </w:r>
            <w:r w:rsidRPr="00E16725">
              <w:rPr>
                <w:rFonts w:cs="Times New Roman"/>
                <w:color w:val="767171"/>
                <w:szCs w:val="24"/>
                <w:lang w:eastAsia="es-DO"/>
              </w:rPr>
              <w:br/>
              <w:t>competitivamente en la economía global.”</w:t>
            </w:r>
          </w:p>
        </w:tc>
        <w:tc>
          <w:tcPr>
            <w:tcW w:w="1923" w:type="dxa"/>
            <w:vMerge w:val="restart"/>
            <w:tcBorders>
              <w:top w:val="nil"/>
              <w:left w:val="single" w:sz="4" w:space="0" w:color="auto"/>
              <w:bottom w:val="single" w:sz="4" w:space="0" w:color="auto"/>
              <w:right w:val="single" w:sz="4" w:space="0" w:color="auto"/>
            </w:tcBorders>
            <w:shd w:val="clear" w:color="auto" w:fill="auto"/>
            <w:vAlign w:val="center"/>
            <w:hideMark/>
          </w:tcPr>
          <w:p w14:paraId="306D858A" w14:textId="77777777" w:rsidR="008669DC" w:rsidRPr="00E16725" w:rsidRDefault="008669DC" w:rsidP="007F735B">
            <w:pPr>
              <w:pStyle w:val="Sinespaciado"/>
              <w:spacing w:line="276" w:lineRule="auto"/>
              <w:jc w:val="both"/>
              <w:rPr>
                <w:rFonts w:cs="Times New Roman"/>
                <w:color w:val="767171"/>
                <w:szCs w:val="24"/>
                <w:lang w:eastAsia="es-DO"/>
              </w:rPr>
            </w:pPr>
            <w:r w:rsidRPr="00E16725">
              <w:rPr>
                <w:rFonts w:cs="Times New Roman"/>
                <w:color w:val="767171"/>
                <w:szCs w:val="24"/>
                <w:lang w:eastAsia="es-DO"/>
              </w:rPr>
              <w:t>Una economía articulada, innovadora y ambientalmente sostenible, con una estructura productiva que genera crecimiento alto y sostenido con empleo decente, y se inserta de forma competitiva en la economía global.</w:t>
            </w:r>
          </w:p>
        </w:tc>
        <w:tc>
          <w:tcPr>
            <w:tcW w:w="2247" w:type="dxa"/>
            <w:tcBorders>
              <w:top w:val="nil"/>
              <w:left w:val="nil"/>
              <w:bottom w:val="nil"/>
              <w:right w:val="single" w:sz="4" w:space="0" w:color="auto"/>
            </w:tcBorders>
            <w:shd w:val="clear" w:color="auto" w:fill="auto"/>
            <w:vAlign w:val="center"/>
            <w:hideMark/>
          </w:tcPr>
          <w:p w14:paraId="74A8C723" w14:textId="77777777" w:rsidR="008669DC" w:rsidRPr="00E16725" w:rsidRDefault="008669DC" w:rsidP="007F735B">
            <w:pPr>
              <w:pStyle w:val="Sinespaciado"/>
              <w:spacing w:line="276" w:lineRule="auto"/>
              <w:jc w:val="both"/>
              <w:rPr>
                <w:rFonts w:cs="Times New Roman"/>
                <w:b/>
                <w:color w:val="767171"/>
                <w:szCs w:val="24"/>
                <w:lang w:eastAsia="es-DO"/>
              </w:rPr>
            </w:pPr>
            <w:r w:rsidRPr="00E16725">
              <w:rPr>
                <w:rFonts w:cs="Times New Roman"/>
                <w:b/>
                <w:color w:val="767171"/>
                <w:szCs w:val="24"/>
                <w:lang w:eastAsia="es-DO"/>
              </w:rPr>
              <w:t>Objetivo General 3:</w:t>
            </w:r>
          </w:p>
        </w:tc>
        <w:tc>
          <w:tcPr>
            <w:tcW w:w="1948" w:type="dxa"/>
            <w:tcBorders>
              <w:top w:val="nil"/>
              <w:left w:val="nil"/>
              <w:bottom w:val="nil"/>
              <w:right w:val="single" w:sz="4" w:space="0" w:color="auto"/>
            </w:tcBorders>
            <w:shd w:val="clear" w:color="auto" w:fill="auto"/>
            <w:vAlign w:val="center"/>
            <w:hideMark/>
          </w:tcPr>
          <w:p w14:paraId="09EC78E9" w14:textId="77777777" w:rsidR="008669DC" w:rsidRPr="00E16725" w:rsidRDefault="008669DC" w:rsidP="007F735B">
            <w:pPr>
              <w:pStyle w:val="Sinespaciado"/>
              <w:spacing w:line="276" w:lineRule="auto"/>
              <w:jc w:val="both"/>
              <w:rPr>
                <w:rFonts w:cs="Times New Roman"/>
                <w:b/>
                <w:color w:val="767171"/>
                <w:szCs w:val="24"/>
                <w:lang w:eastAsia="es-DO"/>
              </w:rPr>
            </w:pPr>
            <w:r w:rsidRPr="00E16725">
              <w:rPr>
                <w:rFonts w:cs="Times New Roman"/>
                <w:b/>
                <w:color w:val="767171"/>
                <w:szCs w:val="24"/>
                <w:lang w:eastAsia="es-DO"/>
              </w:rPr>
              <w:t xml:space="preserve">Objetivo Especifico 3.3.6 </w:t>
            </w:r>
          </w:p>
        </w:tc>
        <w:tc>
          <w:tcPr>
            <w:tcW w:w="2189" w:type="dxa"/>
            <w:tcBorders>
              <w:top w:val="nil"/>
              <w:left w:val="nil"/>
              <w:bottom w:val="nil"/>
              <w:right w:val="single" w:sz="4" w:space="0" w:color="auto"/>
            </w:tcBorders>
            <w:vAlign w:val="center"/>
          </w:tcPr>
          <w:p w14:paraId="4FE74B66" w14:textId="77777777" w:rsidR="008669DC" w:rsidRPr="00E16725" w:rsidRDefault="008669DC" w:rsidP="007F735B">
            <w:pPr>
              <w:spacing w:line="276" w:lineRule="auto"/>
              <w:jc w:val="both"/>
              <w:rPr>
                <w:rFonts w:cs="Times New Roman"/>
                <w:b/>
                <w:color w:val="767171"/>
                <w:szCs w:val="24"/>
              </w:rPr>
            </w:pPr>
            <w:r w:rsidRPr="00E16725">
              <w:rPr>
                <w:rFonts w:cs="Times New Roman"/>
                <w:b/>
                <w:color w:val="767171"/>
                <w:szCs w:val="24"/>
              </w:rPr>
              <w:t>Misión</w:t>
            </w:r>
          </w:p>
          <w:p w14:paraId="77447034" w14:textId="77777777" w:rsidR="008669DC" w:rsidRPr="00E16725" w:rsidRDefault="008669DC" w:rsidP="007F735B">
            <w:pPr>
              <w:spacing w:line="276" w:lineRule="auto"/>
              <w:jc w:val="both"/>
              <w:rPr>
                <w:rFonts w:cs="Times New Roman"/>
                <w:color w:val="767171"/>
                <w:szCs w:val="24"/>
              </w:rPr>
            </w:pPr>
            <w:r w:rsidRPr="00E16725">
              <w:rPr>
                <w:rFonts w:cs="Times New Roman"/>
                <w:color w:val="767171"/>
                <w:szCs w:val="24"/>
              </w:rPr>
              <w:t>Satisfacer la movilidad de personas y bienes, a través del desarrollo y administración de un sistema ferroviario masivo a fin de contribuir a mejorar la calidad de vida de los ciudadanos.</w:t>
            </w:r>
          </w:p>
          <w:p w14:paraId="1791672A" w14:textId="77777777" w:rsidR="008669DC" w:rsidRPr="00E16725" w:rsidRDefault="008669DC" w:rsidP="007F735B">
            <w:pPr>
              <w:pStyle w:val="Sinespaciado"/>
              <w:spacing w:line="276" w:lineRule="auto"/>
              <w:jc w:val="both"/>
              <w:rPr>
                <w:rFonts w:cs="Times New Roman"/>
                <w:color w:val="767171"/>
                <w:szCs w:val="24"/>
                <w:lang w:eastAsia="es-DO"/>
              </w:rPr>
            </w:pPr>
          </w:p>
        </w:tc>
      </w:tr>
      <w:tr w:rsidR="00E16725" w:rsidRPr="00E16725" w14:paraId="34E72C97" w14:textId="77777777" w:rsidTr="00BF485A">
        <w:trPr>
          <w:trHeight w:val="211"/>
          <w:jc w:val="center"/>
        </w:trPr>
        <w:tc>
          <w:tcPr>
            <w:tcW w:w="2179" w:type="dxa"/>
            <w:vMerge/>
            <w:tcBorders>
              <w:top w:val="nil"/>
              <w:left w:val="single" w:sz="4" w:space="0" w:color="auto"/>
              <w:bottom w:val="single" w:sz="4" w:space="0" w:color="auto"/>
              <w:right w:val="single" w:sz="4" w:space="0" w:color="auto"/>
            </w:tcBorders>
            <w:vAlign w:val="center"/>
            <w:hideMark/>
          </w:tcPr>
          <w:p w14:paraId="78AFC3AB" w14:textId="77777777" w:rsidR="008669DC" w:rsidRPr="00E16725" w:rsidRDefault="008669DC" w:rsidP="007F735B">
            <w:pPr>
              <w:pStyle w:val="Sinespaciado"/>
              <w:spacing w:line="276" w:lineRule="auto"/>
              <w:jc w:val="both"/>
              <w:rPr>
                <w:rFonts w:cs="Times New Roman"/>
                <w:color w:val="767171"/>
                <w:szCs w:val="24"/>
                <w:lang w:eastAsia="es-DO"/>
              </w:rPr>
            </w:pPr>
          </w:p>
        </w:tc>
        <w:tc>
          <w:tcPr>
            <w:tcW w:w="1923" w:type="dxa"/>
            <w:vMerge/>
            <w:tcBorders>
              <w:top w:val="nil"/>
              <w:left w:val="single" w:sz="4" w:space="0" w:color="auto"/>
              <w:bottom w:val="single" w:sz="4" w:space="0" w:color="auto"/>
              <w:right w:val="single" w:sz="4" w:space="0" w:color="auto"/>
            </w:tcBorders>
            <w:vAlign w:val="center"/>
            <w:hideMark/>
          </w:tcPr>
          <w:p w14:paraId="09F27707" w14:textId="77777777" w:rsidR="008669DC" w:rsidRPr="00E16725" w:rsidRDefault="008669DC" w:rsidP="007F735B">
            <w:pPr>
              <w:pStyle w:val="Sinespaciado"/>
              <w:spacing w:line="276" w:lineRule="auto"/>
              <w:jc w:val="both"/>
              <w:rPr>
                <w:rFonts w:cs="Times New Roman"/>
                <w:color w:val="767171"/>
                <w:szCs w:val="24"/>
                <w:lang w:eastAsia="es-DO"/>
              </w:rPr>
            </w:pPr>
          </w:p>
        </w:tc>
        <w:tc>
          <w:tcPr>
            <w:tcW w:w="2247" w:type="dxa"/>
            <w:tcBorders>
              <w:top w:val="nil"/>
              <w:left w:val="nil"/>
              <w:bottom w:val="single" w:sz="4" w:space="0" w:color="auto"/>
              <w:right w:val="single" w:sz="4" w:space="0" w:color="auto"/>
            </w:tcBorders>
            <w:shd w:val="clear" w:color="auto" w:fill="auto"/>
            <w:vAlign w:val="center"/>
            <w:hideMark/>
          </w:tcPr>
          <w:p w14:paraId="35CCFD6B" w14:textId="77777777" w:rsidR="008669DC" w:rsidRPr="00E16725" w:rsidRDefault="008669DC" w:rsidP="007F735B">
            <w:pPr>
              <w:pStyle w:val="Sinespaciado"/>
              <w:spacing w:line="276" w:lineRule="auto"/>
              <w:jc w:val="both"/>
              <w:rPr>
                <w:rFonts w:cs="Times New Roman"/>
                <w:color w:val="767171"/>
                <w:szCs w:val="24"/>
                <w:lang w:eastAsia="es-DO"/>
              </w:rPr>
            </w:pPr>
            <w:r w:rsidRPr="00E16725">
              <w:rPr>
                <w:rFonts w:cs="Times New Roman"/>
                <w:color w:val="767171"/>
                <w:szCs w:val="24"/>
                <w:lang w:eastAsia="es-DO"/>
              </w:rPr>
              <w:t>Competitividad e innovación en un ambiente favorable a la cooperación y la</w:t>
            </w:r>
            <w:r w:rsidRPr="00E16725">
              <w:rPr>
                <w:rFonts w:cs="Times New Roman"/>
                <w:color w:val="767171"/>
                <w:szCs w:val="24"/>
                <w:lang w:eastAsia="es-DO"/>
              </w:rPr>
              <w:br/>
              <w:t>responsabilidad social.</w:t>
            </w:r>
          </w:p>
          <w:p w14:paraId="1422BC5A" w14:textId="77777777" w:rsidR="008669DC" w:rsidRPr="00E16725" w:rsidRDefault="008669DC" w:rsidP="007F735B">
            <w:pPr>
              <w:pStyle w:val="Sinespaciado"/>
              <w:spacing w:line="276" w:lineRule="auto"/>
              <w:jc w:val="both"/>
              <w:rPr>
                <w:rFonts w:cs="Times New Roman"/>
                <w:color w:val="767171"/>
                <w:szCs w:val="24"/>
                <w:lang w:eastAsia="es-DO"/>
              </w:rPr>
            </w:pPr>
            <w:r w:rsidRPr="00E16725">
              <w:rPr>
                <w:rFonts w:cs="Times New Roman"/>
                <w:color w:val="767171"/>
                <w:szCs w:val="24"/>
                <w:lang w:eastAsia="es-DO"/>
              </w:rPr>
              <w:t xml:space="preserve"> </w:t>
            </w:r>
          </w:p>
        </w:tc>
        <w:tc>
          <w:tcPr>
            <w:tcW w:w="1948" w:type="dxa"/>
            <w:vMerge w:val="restart"/>
            <w:tcBorders>
              <w:top w:val="nil"/>
              <w:left w:val="single" w:sz="4" w:space="0" w:color="auto"/>
              <w:bottom w:val="single" w:sz="4" w:space="0" w:color="000000"/>
              <w:right w:val="single" w:sz="4" w:space="0" w:color="auto"/>
            </w:tcBorders>
            <w:shd w:val="clear" w:color="auto" w:fill="auto"/>
            <w:vAlign w:val="center"/>
            <w:hideMark/>
          </w:tcPr>
          <w:p w14:paraId="13A0914E" w14:textId="77777777" w:rsidR="008669DC" w:rsidRPr="00E16725" w:rsidRDefault="008669DC" w:rsidP="007F735B">
            <w:pPr>
              <w:pStyle w:val="Sinespaciado"/>
              <w:spacing w:line="276" w:lineRule="auto"/>
              <w:jc w:val="both"/>
              <w:rPr>
                <w:rFonts w:cs="Times New Roman"/>
                <w:color w:val="767171"/>
                <w:szCs w:val="24"/>
                <w:lang w:eastAsia="es-DO"/>
              </w:rPr>
            </w:pPr>
            <w:r w:rsidRPr="00E16725">
              <w:rPr>
                <w:rFonts w:cs="Times New Roman"/>
                <w:color w:val="767171"/>
                <w:szCs w:val="24"/>
                <w:lang w:eastAsia="es-DO"/>
              </w:rPr>
              <w:t>Expandir la cobertura y</w:t>
            </w:r>
            <w:r w:rsidRPr="00E16725">
              <w:rPr>
                <w:rFonts w:cs="Times New Roman"/>
                <w:color w:val="767171"/>
                <w:szCs w:val="24"/>
                <w:lang w:eastAsia="es-DO"/>
              </w:rPr>
              <w:br/>
              <w:t>mejorar la calidad y</w:t>
            </w:r>
            <w:r w:rsidRPr="00E16725">
              <w:rPr>
                <w:rFonts w:cs="Times New Roman"/>
                <w:color w:val="767171"/>
                <w:szCs w:val="24"/>
                <w:lang w:eastAsia="es-DO"/>
              </w:rPr>
              <w:br/>
              <w:t>competitividad de la</w:t>
            </w:r>
            <w:r w:rsidRPr="00E16725">
              <w:rPr>
                <w:rFonts w:cs="Times New Roman"/>
                <w:color w:val="767171"/>
                <w:szCs w:val="24"/>
                <w:lang w:eastAsia="es-DO"/>
              </w:rPr>
              <w:br/>
              <w:t>infraestructura y</w:t>
            </w:r>
            <w:r w:rsidRPr="00E16725">
              <w:rPr>
                <w:rFonts w:cs="Times New Roman"/>
                <w:color w:val="767171"/>
                <w:szCs w:val="24"/>
                <w:lang w:eastAsia="es-DO"/>
              </w:rPr>
              <w:br/>
              <w:t>servicios de transporte y</w:t>
            </w:r>
            <w:r w:rsidRPr="00E16725">
              <w:rPr>
                <w:rFonts w:cs="Times New Roman"/>
                <w:color w:val="767171"/>
                <w:szCs w:val="24"/>
                <w:lang w:eastAsia="es-DO"/>
              </w:rPr>
              <w:br/>
              <w:t>logística, orientándolos a</w:t>
            </w:r>
            <w:r w:rsidRPr="00E16725">
              <w:rPr>
                <w:rFonts w:cs="Times New Roman"/>
                <w:color w:val="767171"/>
                <w:szCs w:val="24"/>
                <w:lang w:eastAsia="es-DO"/>
              </w:rPr>
              <w:br/>
              <w:t>la integración del</w:t>
            </w:r>
            <w:r w:rsidRPr="00E16725">
              <w:rPr>
                <w:rFonts w:cs="Times New Roman"/>
                <w:color w:val="767171"/>
                <w:szCs w:val="24"/>
                <w:lang w:eastAsia="es-DO"/>
              </w:rPr>
              <w:br/>
              <w:t>territorio, al apoyo del</w:t>
            </w:r>
            <w:r w:rsidRPr="00E16725">
              <w:rPr>
                <w:rFonts w:cs="Times New Roman"/>
                <w:color w:val="767171"/>
                <w:szCs w:val="24"/>
                <w:lang w:eastAsia="es-DO"/>
              </w:rPr>
              <w:br/>
              <w:t>desarrollo productivo y a</w:t>
            </w:r>
            <w:r w:rsidRPr="00E16725">
              <w:rPr>
                <w:rFonts w:cs="Times New Roman"/>
                <w:color w:val="767171"/>
                <w:szCs w:val="24"/>
                <w:lang w:eastAsia="es-DO"/>
              </w:rPr>
              <w:br/>
              <w:t>la inserción competitiva</w:t>
            </w:r>
            <w:r w:rsidRPr="00E16725">
              <w:rPr>
                <w:rFonts w:cs="Times New Roman"/>
                <w:color w:val="767171"/>
                <w:szCs w:val="24"/>
                <w:lang w:eastAsia="es-DO"/>
              </w:rPr>
              <w:br/>
              <w:t>en los mercados</w:t>
            </w:r>
            <w:r w:rsidRPr="00E16725">
              <w:rPr>
                <w:rFonts w:cs="Times New Roman"/>
                <w:color w:val="767171"/>
                <w:szCs w:val="24"/>
                <w:lang w:eastAsia="es-DO"/>
              </w:rPr>
              <w:br/>
              <w:t>internacionales.</w:t>
            </w:r>
          </w:p>
        </w:tc>
        <w:tc>
          <w:tcPr>
            <w:tcW w:w="2189" w:type="dxa"/>
            <w:vMerge w:val="restart"/>
            <w:tcBorders>
              <w:top w:val="nil"/>
              <w:left w:val="single" w:sz="4" w:space="0" w:color="auto"/>
              <w:right w:val="single" w:sz="4" w:space="0" w:color="auto"/>
            </w:tcBorders>
            <w:vAlign w:val="center"/>
          </w:tcPr>
          <w:p w14:paraId="11F31131" w14:textId="77777777" w:rsidR="008669DC" w:rsidRPr="00E16725" w:rsidRDefault="008669DC" w:rsidP="007F735B">
            <w:pPr>
              <w:pStyle w:val="Sinespaciado"/>
              <w:spacing w:line="276" w:lineRule="auto"/>
              <w:jc w:val="both"/>
              <w:rPr>
                <w:rFonts w:cs="Times New Roman"/>
                <w:color w:val="767171"/>
                <w:szCs w:val="24"/>
                <w:lang w:eastAsia="es-DO"/>
              </w:rPr>
            </w:pPr>
          </w:p>
        </w:tc>
      </w:tr>
      <w:tr w:rsidR="00E16725" w:rsidRPr="00E16725" w14:paraId="045F1F16" w14:textId="77777777" w:rsidTr="00BF485A">
        <w:trPr>
          <w:trHeight w:val="97"/>
          <w:jc w:val="center"/>
        </w:trPr>
        <w:tc>
          <w:tcPr>
            <w:tcW w:w="2179" w:type="dxa"/>
            <w:vMerge/>
            <w:tcBorders>
              <w:top w:val="nil"/>
              <w:left w:val="single" w:sz="4" w:space="0" w:color="auto"/>
              <w:bottom w:val="single" w:sz="4" w:space="0" w:color="auto"/>
              <w:right w:val="single" w:sz="4" w:space="0" w:color="auto"/>
            </w:tcBorders>
            <w:vAlign w:val="center"/>
            <w:hideMark/>
          </w:tcPr>
          <w:p w14:paraId="23A661A4" w14:textId="77777777" w:rsidR="008669DC" w:rsidRPr="00E16725" w:rsidRDefault="008669DC" w:rsidP="007F735B">
            <w:pPr>
              <w:spacing w:line="276" w:lineRule="auto"/>
              <w:jc w:val="both"/>
              <w:rPr>
                <w:rFonts w:cs="Times New Roman"/>
                <w:color w:val="767171"/>
                <w:szCs w:val="24"/>
                <w:lang w:eastAsia="es-DO"/>
              </w:rPr>
            </w:pPr>
          </w:p>
        </w:tc>
        <w:tc>
          <w:tcPr>
            <w:tcW w:w="1923" w:type="dxa"/>
            <w:vMerge/>
            <w:tcBorders>
              <w:top w:val="nil"/>
              <w:left w:val="single" w:sz="4" w:space="0" w:color="auto"/>
              <w:bottom w:val="single" w:sz="4" w:space="0" w:color="auto"/>
              <w:right w:val="single" w:sz="4" w:space="0" w:color="auto"/>
            </w:tcBorders>
            <w:vAlign w:val="center"/>
            <w:hideMark/>
          </w:tcPr>
          <w:p w14:paraId="40FCA0AD" w14:textId="77777777" w:rsidR="008669DC" w:rsidRPr="00E16725" w:rsidRDefault="008669DC" w:rsidP="007F735B">
            <w:pPr>
              <w:spacing w:line="276" w:lineRule="auto"/>
              <w:jc w:val="both"/>
              <w:rPr>
                <w:rFonts w:cs="Times New Roman"/>
                <w:color w:val="767171"/>
                <w:szCs w:val="24"/>
                <w:lang w:eastAsia="es-DO"/>
              </w:rPr>
            </w:pPr>
          </w:p>
        </w:tc>
        <w:tc>
          <w:tcPr>
            <w:tcW w:w="2247" w:type="dxa"/>
            <w:tcBorders>
              <w:top w:val="nil"/>
              <w:left w:val="nil"/>
              <w:bottom w:val="nil"/>
              <w:right w:val="single" w:sz="4" w:space="0" w:color="auto"/>
            </w:tcBorders>
            <w:shd w:val="clear" w:color="auto" w:fill="auto"/>
            <w:vAlign w:val="center"/>
            <w:hideMark/>
          </w:tcPr>
          <w:p w14:paraId="36ACED5B" w14:textId="77777777" w:rsidR="008669DC" w:rsidRPr="00E16725" w:rsidRDefault="008669DC" w:rsidP="007F735B">
            <w:pPr>
              <w:pStyle w:val="Sinespaciado"/>
              <w:spacing w:line="276" w:lineRule="auto"/>
              <w:jc w:val="both"/>
              <w:rPr>
                <w:rFonts w:cs="Times New Roman"/>
                <w:b/>
                <w:color w:val="767171"/>
                <w:szCs w:val="24"/>
                <w:lang w:eastAsia="es-DO"/>
              </w:rPr>
            </w:pPr>
            <w:r w:rsidRPr="00E16725">
              <w:rPr>
                <w:rFonts w:cs="Times New Roman"/>
                <w:b/>
                <w:color w:val="767171"/>
                <w:szCs w:val="24"/>
                <w:lang w:eastAsia="es-DO"/>
              </w:rPr>
              <w:t>Objetivo General 5:</w:t>
            </w:r>
          </w:p>
        </w:tc>
        <w:tc>
          <w:tcPr>
            <w:tcW w:w="1948" w:type="dxa"/>
            <w:vMerge/>
            <w:tcBorders>
              <w:top w:val="nil"/>
              <w:left w:val="single" w:sz="4" w:space="0" w:color="auto"/>
              <w:bottom w:val="single" w:sz="4" w:space="0" w:color="000000"/>
              <w:right w:val="single" w:sz="4" w:space="0" w:color="auto"/>
            </w:tcBorders>
            <w:vAlign w:val="center"/>
            <w:hideMark/>
          </w:tcPr>
          <w:p w14:paraId="231A941A" w14:textId="77777777" w:rsidR="008669DC" w:rsidRPr="00E16725" w:rsidRDefault="008669DC" w:rsidP="007F735B">
            <w:pPr>
              <w:spacing w:line="276" w:lineRule="auto"/>
              <w:jc w:val="both"/>
              <w:rPr>
                <w:rFonts w:cs="Times New Roman"/>
                <w:color w:val="767171"/>
                <w:szCs w:val="24"/>
                <w:lang w:eastAsia="es-DO"/>
              </w:rPr>
            </w:pPr>
          </w:p>
        </w:tc>
        <w:tc>
          <w:tcPr>
            <w:tcW w:w="2189" w:type="dxa"/>
            <w:vMerge/>
            <w:tcBorders>
              <w:left w:val="single" w:sz="4" w:space="0" w:color="auto"/>
              <w:bottom w:val="single" w:sz="4" w:space="0" w:color="000000"/>
              <w:right w:val="single" w:sz="4" w:space="0" w:color="auto"/>
            </w:tcBorders>
            <w:vAlign w:val="center"/>
          </w:tcPr>
          <w:p w14:paraId="4DB06D54" w14:textId="77777777" w:rsidR="008669DC" w:rsidRPr="00E16725" w:rsidRDefault="008669DC" w:rsidP="007F735B">
            <w:pPr>
              <w:spacing w:line="276" w:lineRule="auto"/>
              <w:jc w:val="both"/>
              <w:rPr>
                <w:rFonts w:cs="Times New Roman"/>
                <w:color w:val="767171"/>
                <w:szCs w:val="24"/>
                <w:lang w:eastAsia="es-DO"/>
              </w:rPr>
            </w:pPr>
          </w:p>
        </w:tc>
      </w:tr>
      <w:tr w:rsidR="00E16725" w:rsidRPr="00E16725" w14:paraId="51E0EA92" w14:textId="77777777" w:rsidTr="00BF485A">
        <w:trPr>
          <w:trHeight w:val="751"/>
          <w:jc w:val="center"/>
        </w:trPr>
        <w:tc>
          <w:tcPr>
            <w:tcW w:w="2179" w:type="dxa"/>
            <w:vMerge/>
            <w:tcBorders>
              <w:top w:val="nil"/>
              <w:left w:val="single" w:sz="4" w:space="0" w:color="auto"/>
              <w:bottom w:val="single" w:sz="4" w:space="0" w:color="auto"/>
              <w:right w:val="single" w:sz="4" w:space="0" w:color="auto"/>
            </w:tcBorders>
            <w:vAlign w:val="center"/>
            <w:hideMark/>
          </w:tcPr>
          <w:p w14:paraId="5038543A" w14:textId="77777777" w:rsidR="008669DC" w:rsidRPr="00E16725" w:rsidRDefault="008669DC" w:rsidP="007F735B">
            <w:pPr>
              <w:spacing w:line="276" w:lineRule="auto"/>
              <w:jc w:val="both"/>
              <w:rPr>
                <w:rFonts w:cs="Times New Roman"/>
                <w:color w:val="767171"/>
                <w:szCs w:val="24"/>
                <w:lang w:eastAsia="es-DO"/>
              </w:rPr>
            </w:pPr>
          </w:p>
        </w:tc>
        <w:tc>
          <w:tcPr>
            <w:tcW w:w="1923" w:type="dxa"/>
            <w:vMerge/>
            <w:tcBorders>
              <w:top w:val="nil"/>
              <w:left w:val="single" w:sz="4" w:space="0" w:color="auto"/>
              <w:bottom w:val="single" w:sz="4" w:space="0" w:color="auto"/>
              <w:right w:val="single" w:sz="4" w:space="0" w:color="auto"/>
            </w:tcBorders>
            <w:vAlign w:val="center"/>
            <w:hideMark/>
          </w:tcPr>
          <w:p w14:paraId="1C04089E" w14:textId="77777777" w:rsidR="008669DC" w:rsidRPr="00E16725" w:rsidRDefault="008669DC" w:rsidP="007F735B">
            <w:pPr>
              <w:spacing w:line="276" w:lineRule="auto"/>
              <w:jc w:val="both"/>
              <w:rPr>
                <w:rFonts w:cs="Times New Roman"/>
                <w:color w:val="767171"/>
                <w:szCs w:val="24"/>
                <w:lang w:eastAsia="es-DO"/>
              </w:rPr>
            </w:pPr>
          </w:p>
        </w:tc>
        <w:tc>
          <w:tcPr>
            <w:tcW w:w="2247" w:type="dxa"/>
            <w:tcBorders>
              <w:top w:val="nil"/>
              <w:left w:val="nil"/>
              <w:bottom w:val="single" w:sz="4" w:space="0" w:color="auto"/>
              <w:right w:val="single" w:sz="4" w:space="0" w:color="auto"/>
            </w:tcBorders>
            <w:shd w:val="clear" w:color="auto" w:fill="auto"/>
            <w:vAlign w:val="center"/>
            <w:hideMark/>
          </w:tcPr>
          <w:p w14:paraId="61CB5D2E" w14:textId="77777777" w:rsidR="008669DC" w:rsidRPr="00E16725" w:rsidRDefault="008669DC" w:rsidP="007F735B">
            <w:pPr>
              <w:pStyle w:val="Sinespaciado"/>
              <w:spacing w:line="276" w:lineRule="auto"/>
              <w:jc w:val="both"/>
              <w:rPr>
                <w:rFonts w:eastAsia="Times New Roman" w:cs="Times New Roman"/>
                <w:color w:val="767171"/>
                <w:szCs w:val="24"/>
                <w:lang w:eastAsia="es-DO"/>
              </w:rPr>
            </w:pPr>
            <w:r w:rsidRPr="00E16725">
              <w:rPr>
                <w:rFonts w:eastAsia="Times New Roman" w:cs="Times New Roman"/>
                <w:color w:val="767171"/>
                <w:szCs w:val="24"/>
                <w:lang w:eastAsia="es-DO"/>
              </w:rPr>
              <w:t>Estructura productiva sectorial y territorialmente articulada, integrada</w:t>
            </w:r>
            <w:r w:rsidRPr="00E16725">
              <w:rPr>
                <w:rFonts w:eastAsia="Times New Roman" w:cs="Times New Roman"/>
                <w:color w:val="767171"/>
                <w:szCs w:val="24"/>
                <w:lang w:eastAsia="es-DO"/>
              </w:rPr>
              <w:br/>
              <w:t>competitivamente a la economía global y que aprovecha las oportunidades</w:t>
            </w:r>
            <w:r w:rsidRPr="00E16725">
              <w:rPr>
                <w:rFonts w:eastAsia="Times New Roman" w:cs="Times New Roman"/>
                <w:color w:val="767171"/>
                <w:szCs w:val="24"/>
                <w:lang w:eastAsia="es-DO"/>
              </w:rPr>
              <w:br/>
              <w:t xml:space="preserve">del mercado local. </w:t>
            </w:r>
          </w:p>
        </w:tc>
        <w:tc>
          <w:tcPr>
            <w:tcW w:w="1948" w:type="dxa"/>
            <w:vMerge/>
            <w:tcBorders>
              <w:top w:val="nil"/>
              <w:left w:val="single" w:sz="4" w:space="0" w:color="auto"/>
              <w:bottom w:val="single" w:sz="4" w:space="0" w:color="000000"/>
              <w:right w:val="single" w:sz="4" w:space="0" w:color="auto"/>
            </w:tcBorders>
            <w:vAlign w:val="center"/>
            <w:hideMark/>
          </w:tcPr>
          <w:p w14:paraId="51C28800" w14:textId="77777777" w:rsidR="008669DC" w:rsidRPr="00E16725" w:rsidRDefault="008669DC" w:rsidP="007F735B">
            <w:pPr>
              <w:spacing w:line="276" w:lineRule="auto"/>
              <w:jc w:val="both"/>
              <w:rPr>
                <w:rFonts w:cs="Times New Roman"/>
                <w:color w:val="767171"/>
                <w:szCs w:val="24"/>
                <w:lang w:eastAsia="es-DO"/>
              </w:rPr>
            </w:pPr>
          </w:p>
        </w:tc>
        <w:tc>
          <w:tcPr>
            <w:tcW w:w="2189" w:type="dxa"/>
            <w:tcBorders>
              <w:top w:val="nil"/>
              <w:left w:val="single" w:sz="4" w:space="0" w:color="auto"/>
              <w:bottom w:val="single" w:sz="4" w:space="0" w:color="000000"/>
              <w:right w:val="single" w:sz="4" w:space="0" w:color="auto"/>
            </w:tcBorders>
            <w:vAlign w:val="center"/>
          </w:tcPr>
          <w:p w14:paraId="2EE83D1F" w14:textId="77777777" w:rsidR="008669DC" w:rsidRPr="00E16725" w:rsidRDefault="008669DC" w:rsidP="007F735B">
            <w:pPr>
              <w:spacing w:line="276" w:lineRule="auto"/>
              <w:jc w:val="both"/>
              <w:rPr>
                <w:rFonts w:cs="Times New Roman"/>
                <w:b/>
                <w:color w:val="767171"/>
                <w:szCs w:val="24"/>
              </w:rPr>
            </w:pPr>
            <w:r w:rsidRPr="00E16725">
              <w:rPr>
                <w:rFonts w:cs="Times New Roman"/>
                <w:b/>
                <w:color w:val="767171"/>
                <w:szCs w:val="24"/>
              </w:rPr>
              <w:t>Visión</w:t>
            </w:r>
          </w:p>
          <w:p w14:paraId="1E7D8EED" w14:textId="77777777" w:rsidR="008669DC" w:rsidRPr="00E16725" w:rsidRDefault="008669DC" w:rsidP="007F735B">
            <w:pPr>
              <w:spacing w:line="276" w:lineRule="auto"/>
              <w:jc w:val="both"/>
              <w:rPr>
                <w:rFonts w:cs="Times New Roman"/>
                <w:color w:val="767171"/>
                <w:szCs w:val="24"/>
                <w:lang w:eastAsia="es-DO"/>
              </w:rPr>
            </w:pPr>
            <w:r w:rsidRPr="00E16725">
              <w:rPr>
                <w:rFonts w:cs="Times New Roman"/>
                <w:color w:val="767171"/>
                <w:szCs w:val="24"/>
              </w:rPr>
              <w:t>Ser el sistema ferroviario a nivel nacional, modelo de referencia por su calidad, seguridad, confiabilidad, eficiencia y responsabilidad con la preservación del medio ambiente.</w:t>
            </w:r>
          </w:p>
        </w:tc>
      </w:tr>
    </w:tbl>
    <w:p w14:paraId="2B7CDDDC" w14:textId="5A4F2DD0" w:rsidR="008669DC" w:rsidRPr="00E16725" w:rsidRDefault="008669DC" w:rsidP="00615094">
      <w:pPr>
        <w:spacing w:line="360" w:lineRule="auto"/>
        <w:rPr>
          <w:rFonts w:cs="Times New Roman"/>
          <w:bCs/>
          <w:color w:val="767171"/>
          <w:sz w:val="18"/>
          <w:szCs w:val="18"/>
        </w:rPr>
      </w:pPr>
      <w:r w:rsidRPr="00E16725">
        <w:rPr>
          <w:rFonts w:cs="Times New Roman"/>
          <w:bCs/>
          <w:color w:val="767171"/>
          <w:sz w:val="18"/>
          <w:szCs w:val="18"/>
        </w:rPr>
        <w:t>Tabla 1. Fuente: Estrategia Nacional de Desarrollo (END 2030)</w:t>
      </w:r>
    </w:p>
    <w:tbl>
      <w:tblPr>
        <w:tblW w:w="10465" w:type="dxa"/>
        <w:jc w:val="center"/>
        <w:tblCellMar>
          <w:left w:w="70" w:type="dxa"/>
          <w:right w:w="70" w:type="dxa"/>
        </w:tblCellMar>
        <w:tblLook w:val="04A0" w:firstRow="1" w:lastRow="0" w:firstColumn="1" w:lastColumn="0" w:noHBand="0" w:noVBand="1"/>
      </w:tblPr>
      <w:tblGrid>
        <w:gridCol w:w="2672"/>
        <w:gridCol w:w="4011"/>
        <w:gridCol w:w="3782"/>
      </w:tblGrid>
      <w:tr w:rsidR="00E16725" w:rsidRPr="00E16725" w14:paraId="5E7AADC1" w14:textId="77777777" w:rsidTr="008669DC">
        <w:trPr>
          <w:trHeight w:val="470"/>
          <w:jc w:val="center"/>
        </w:trPr>
        <w:tc>
          <w:tcPr>
            <w:tcW w:w="2672" w:type="dxa"/>
            <w:tcBorders>
              <w:top w:val="single" w:sz="8" w:space="0" w:color="auto"/>
              <w:left w:val="single" w:sz="8" w:space="0" w:color="auto"/>
              <w:bottom w:val="single" w:sz="8" w:space="0" w:color="auto"/>
              <w:right w:val="single" w:sz="4" w:space="0" w:color="auto"/>
            </w:tcBorders>
            <w:shd w:val="clear" w:color="auto" w:fill="002060"/>
            <w:vAlign w:val="center"/>
            <w:hideMark/>
          </w:tcPr>
          <w:p w14:paraId="1E16DD21" w14:textId="77777777" w:rsidR="008669DC" w:rsidRPr="00E16725" w:rsidRDefault="008669DC" w:rsidP="00615094">
            <w:pPr>
              <w:spacing w:line="360" w:lineRule="auto"/>
              <w:jc w:val="center"/>
              <w:rPr>
                <w:rFonts w:cs="Times New Roman"/>
                <w:b/>
                <w:bCs/>
                <w:color w:val="FFFFFF" w:themeColor="background1"/>
                <w:szCs w:val="24"/>
                <w:lang w:eastAsia="es-DO"/>
              </w:rPr>
            </w:pPr>
            <w:r w:rsidRPr="00E16725">
              <w:rPr>
                <w:rFonts w:cs="Times New Roman"/>
                <w:b/>
                <w:bCs/>
                <w:color w:val="FFFFFF" w:themeColor="background1"/>
                <w:szCs w:val="24"/>
                <w:lang w:eastAsia="es-DO"/>
              </w:rPr>
              <w:lastRenderedPageBreak/>
              <w:t>Ejes Estratégico</w:t>
            </w:r>
          </w:p>
        </w:tc>
        <w:tc>
          <w:tcPr>
            <w:tcW w:w="4011" w:type="dxa"/>
            <w:tcBorders>
              <w:top w:val="single" w:sz="8" w:space="0" w:color="auto"/>
              <w:left w:val="nil"/>
              <w:bottom w:val="single" w:sz="8" w:space="0" w:color="auto"/>
              <w:right w:val="single" w:sz="4" w:space="0" w:color="auto"/>
            </w:tcBorders>
            <w:shd w:val="clear" w:color="auto" w:fill="002060"/>
            <w:vAlign w:val="center"/>
            <w:hideMark/>
          </w:tcPr>
          <w:p w14:paraId="6E2E0C5C" w14:textId="77777777" w:rsidR="008669DC" w:rsidRPr="00E16725" w:rsidRDefault="008669DC" w:rsidP="00615094">
            <w:pPr>
              <w:spacing w:line="360" w:lineRule="auto"/>
              <w:jc w:val="center"/>
              <w:rPr>
                <w:rFonts w:cs="Times New Roman"/>
                <w:b/>
                <w:bCs/>
                <w:color w:val="FFFFFF" w:themeColor="background1"/>
                <w:szCs w:val="24"/>
                <w:lang w:eastAsia="es-DO"/>
              </w:rPr>
            </w:pPr>
            <w:r w:rsidRPr="00E16725">
              <w:rPr>
                <w:rFonts w:cs="Times New Roman"/>
                <w:b/>
                <w:bCs/>
                <w:color w:val="FFFFFF" w:themeColor="background1"/>
                <w:szCs w:val="24"/>
                <w:lang w:eastAsia="es-DO"/>
              </w:rPr>
              <w:t>Objetivos Estratégicos</w:t>
            </w:r>
          </w:p>
        </w:tc>
        <w:tc>
          <w:tcPr>
            <w:tcW w:w="3782" w:type="dxa"/>
            <w:tcBorders>
              <w:top w:val="single" w:sz="8" w:space="0" w:color="auto"/>
              <w:left w:val="nil"/>
              <w:bottom w:val="single" w:sz="8" w:space="0" w:color="auto"/>
              <w:right w:val="single" w:sz="8" w:space="0" w:color="auto"/>
            </w:tcBorders>
            <w:shd w:val="clear" w:color="auto" w:fill="002060"/>
            <w:vAlign w:val="center"/>
            <w:hideMark/>
          </w:tcPr>
          <w:p w14:paraId="779D094C" w14:textId="77777777" w:rsidR="008669DC" w:rsidRPr="00E16725" w:rsidRDefault="008669DC" w:rsidP="00615094">
            <w:pPr>
              <w:spacing w:line="360" w:lineRule="auto"/>
              <w:jc w:val="center"/>
              <w:rPr>
                <w:rFonts w:cs="Times New Roman"/>
                <w:b/>
                <w:bCs/>
                <w:color w:val="FFFFFF" w:themeColor="background1"/>
                <w:szCs w:val="24"/>
                <w:lang w:eastAsia="es-DO"/>
              </w:rPr>
            </w:pPr>
            <w:r w:rsidRPr="00E16725">
              <w:rPr>
                <w:rFonts w:cs="Times New Roman"/>
                <w:b/>
                <w:bCs/>
                <w:color w:val="FFFFFF" w:themeColor="background1"/>
                <w:szCs w:val="24"/>
                <w:lang w:eastAsia="es-DO"/>
              </w:rPr>
              <w:t>Estrategias</w:t>
            </w:r>
          </w:p>
        </w:tc>
      </w:tr>
      <w:tr w:rsidR="00E16725" w:rsidRPr="00E16725" w14:paraId="5727A711" w14:textId="77777777" w:rsidTr="00117071">
        <w:trPr>
          <w:trHeight w:val="614"/>
          <w:jc w:val="center"/>
        </w:trPr>
        <w:tc>
          <w:tcPr>
            <w:tcW w:w="2672" w:type="dxa"/>
            <w:vMerge w:val="restart"/>
            <w:tcBorders>
              <w:top w:val="nil"/>
              <w:left w:val="single" w:sz="8" w:space="0" w:color="auto"/>
              <w:bottom w:val="single" w:sz="8" w:space="0" w:color="000000"/>
              <w:right w:val="single" w:sz="4" w:space="0" w:color="auto"/>
            </w:tcBorders>
            <w:shd w:val="clear" w:color="auto" w:fill="auto"/>
            <w:vAlign w:val="center"/>
            <w:hideMark/>
          </w:tcPr>
          <w:p w14:paraId="2368BCC7"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Eje 1: Diseño, Construcción y Supervisión</w:t>
            </w:r>
          </w:p>
        </w:tc>
        <w:tc>
          <w:tcPr>
            <w:tcW w:w="4011" w:type="dxa"/>
            <w:vMerge w:val="restart"/>
            <w:tcBorders>
              <w:top w:val="nil"/>
              <w:left w:val="single" w:sz="4" w:space="0" w:color="auto"/>
              <w:bottom w:val="single" w:sz="8" w:space="0" w:color="000000"/>
              <w:right w:val="single" w:sz="4" w:space="0" w:color="auto"/>
            </w:tcBorders>
            <w:shd w:val="clear" w:color="auto" w:fill="auto"/>
            <w:vAlign w:val="center"/>
            <w:hideMark/>
          </w:tcPr>
          <w:p w14:paraId="041ED4D8"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Incrementar la cobertura de accesibilidad al transporte ferroviario en el área metropolitana.</w:t>
            </w:r>
          </w:p>
        </w:tc>
        <w:tc>
          <w:tcPr>
            <w:tcW w:w="3782" w:type="dxa"/>
            <w:tcBorders>
              <w:top w:val="nil"/>
              <w:left w:val="nil"/>
              <w:bottom w:val="single" w:sz="4" w:space="0" w:color="auto"/>
              <w:right w:val="single" w:sz="8" w:space="0" w:color="auto"/>
            </w:tcBorders>
            <w:shd w:val="clear" w:color="auto" w:fill="auto"/>
            <w:vAlign w:val="center"/>
            <w:hideMark/>
          </w:tcPr>
          <w:p w14:paraId="2DD81EF0"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Diseño y Construcción.</w:t>
            </w:r>
          </w:p>
        </w:tc>
      </w:tr>
      <w:tr w:rsidR="00E16725" w:rsidRPr="00E16725" w14:paraId="4AF15AD1" w14:textId="77777777" w:rsidTr="00117071">
        <w:trPr>
          <w:trHeight w:val="614"/>
          <w:jc w:val="center"/>
        </w:trPr>
        <w:tc>
          <w:tcPr>
            <w:tcW w:w="2672" w:type="dxa"/>
            <w:vMerge/>
            <w:tcBorders>
              <w:top w:val="nil"/>
              <w:left w:val="single" w:sz="8" w:space="0" w:color="auto"/>
              <w:bottom w:val="single" w:sz="8" w:space="0" w:color="000000"/>
              <w:right w:val="single" w:sz="4" w:space="0" w:color="auto"/>
            </w:tcBorders>
            <w:vAlign w:val="center"/>
            <w:hideMark/>
          </w:tcPr>
          <w:p w14:paraId="274114C3" w14:textId="77777777" w:rsidR="008669DC" w:rsidRPr="00E16725" w:rsidRDefault="008669DC" w:rsidP="00615094">
            <w:pPr>
              <w:spacing w:line="360" w:lineRule="auto"/>
              <w:jc w:val="both"/>
              <w:rPr>
                <w:rFonts w:cs="Times New Roman"/>
                <w:color w:val="767171"/>
                <w:szCs w:val="24"/>
                <w:lang w:eastAsia="es-DO"/>
              </w:rPr>
            </w:pPr>
          </w:p>
        </w:tc>
        <w:tc>
          <w:tcPr>
            <w:tcW w:w="4011" w:type="dxa"/>
            <w:vMerge/>
            <w:tcBorders>
              <w:top w:val="nil"/>
              <w:left w:val="single" w:sz="4" w:space="0" w:color="auto"/>
              <w:bottom w:val="single" w:sz="8" w:space="0" w:color="000000"/>
              <w:right w:val="single" w:sz="4" w:space="0" w:color="auto"/>
            </w:tcBorders>
            <w:vAlign w:val="center"/>
            <w:hideMark/>
          </w:tcPr>
          <w:p w14:paraId="06C651AA" w14:textId="77777777" w:rsidR="008669DC" w:rsidRPr="00E16725" w:rsidRDefault="008669DC" w:rsidP="00615094">
            <w:pPr>
              <w:spacing w:line="360" w:lineRule="auto"/>
              <w:jc w:val="both"/>
              <w:rPr>
                <w:rFonts w:cs="Times New Roman"/>
                <w:color w:val="767171"/>
                <w:szCs w:val="24"/>
                <w:lang w:eastAsia="es-DO"/>
              </w:rPr>
            </w:pPr>
          </w:p>
        </w:tc>
        <w:tc>
          <w:tcPr>
            <w:tcW w:w="3782" w:type="dxa"/>
            <w:tcBorders>
              <w:top w:val="nil"/>
              <w:left w:val="nil"/>
              <w:bottom w:val="single" w:sz="8" w:space="0" w:color="auto"/>
              <w:right w:val="single" w:sz="8" w:space="0" w:color="auto"/>
            </w:tcBorders>
            <w:shd w:val="clear" w:color="auto" w:fill="auto"/>
            <w:vAlign w:val="center"/>
            <w:hideMark/>
          </w:tcPr>
          <w:p w14:paraId="01378B8D"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Plan de Supervisión.</w:t>
            </w:r>
          </w:p>
        </w:tc>
      </w:tr>
      <w:tr w:rsidR="00E16725" w:rsidRPr="00E16725" w14:paraId="5DABDE29" w14:textId="77777777" w:rsidTr="00117071">
        <w:trPr>
          <w:trHeight w:val="518"/>
          <w:jc w:val="center"/>
        </w:trPr>
        <w:tc>
          <w:tcPr>
            <w:tcW w:w="2672" w:type="dxa"/>
            <w:vMerge w:val="restart"/>
            <w:tcBorders>
              <w:top w:val="nil"/>
              <w:left w:val="single" w:sz="8" w:space="0" w:color="auto"/>
              <w:bottom w:val="single" w:sz="8" w:space="0" w:color="000000"/>
              <w:right w:val="single" w:sz="4" w:space="0" w:color="auto"/>
            </w:tcBorders>
            <w:shd w:val="clear" w:color="auto" w:fill="auto"/>
            <w:vAlign w:val="center"/>
            <w:hideMark/>
          </w:tcPr>
          <w:p w14:paraId="2835DF6B"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Eje 2: Servicio de Transporte</w:t>
            </w:r>
          </w:p>
        </w:tc>
        <w:tc>
          <w:tcPr>
            <w:tcW w:w="4011" w:type="dxa"/>
            <w:vMerge w:val="restart"/>
            <w:tcBorders>
              <w:top w:val="nil"/>
              <w:left w:val="single" w:sz="4" w:space="0" w:color="auto"/>
              <w:bottom w:val="single" w:sz="8" w:space="0" w:color="000000"/>
              <w:right w:val="single" w:sz="4" w:space="0" w:color="auto"/>
            </w:tcBorders>
            <w:shd w:val="clear" w:color="auto" w:fill="auto"/>
            <w:vAlign w:val="center"/>
            <w:hideMark/>
          </w:tcPr>
          <w:p w14:paraId="35C8C27F"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Transportar el mayor número de usuarios con calidad, manteniendo alta disponibilidad de las instalaciones, gestionando con eficiencia el personal y optimizando el uso de los equipos.</w:t>
            </w:r>
          </w:p>
        </w:tc>
        <w:tc>
          <w:tcPr>
            <w:tcW w:w="3782" w:type="dxa"/>
            <w:tcBorders>
              <w:top w:val="nil"/>
              <w:left w:val="nil"/>
              <w:bottom w:val="single" w:sz="4" w:space="0" w:color="auto"/>
              <w:right w:val="single" w:sz="8" w:space="0" w:color="auto"/>
            </w:tcBorders>
            <w:shd w:val="clear" w:color="auto" w:fill="auto"/>
            <w:vAlign w:val="center"/>
            <w:hideMark/>
          </w:tcPr>
          <w:p w14:paraId="71DA4592"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Gestión Efectiva de los Servicios.</w:t>
            </w:r>
          </w:p>
        </w:tc>
      </w:tr>
      <w:tr w:rsidR="00E16725" w:rsidRPr="00E16725" w14:paraId="11D6DEA1" w14:textId="77777777" w:rsidTr="00117071">
        <w:trPr>
          <w:trHeight w:val="518"/>
          <w:jc w:val="center"/>
        </w:trPr>
        <w:tc>
          <w:tcPr>
            <w:tcW w:w="2672" w:type="dxa"/>
            <w:vMerge/>
            <w:tcBorders>
              <w:top w:val="nil"/>
              <w:left w:val="single" w:sz="8" w:space="0" w:color="auto"/>
              <w:bottom w:val="single" w:sz="8" w:space="0" w:color="000000"/>
              <w:right w:val="single" w:sz="4" w:space="0" w:color="auto"/>
            </w:tcBorders>
            <w:vAlign w:val="center"/>
            <w:hideMark/>
          </w:tcPr>
          <w:p w14:paraId="2576A8EE" w14:textId="77777777" w:rsidR="008669DC" w:rsidRPr="00E16725" w:rsidRDefault="008669DC" w:rsidP="00615094">
            <w:pPr>
              <w:spacing w:line="360" w:lineRule="auto"/>
              <w:jc w:val="both"/>
              <w:rPr>
                <w:rFonts w:cs="Times New Roman"/>
                <w:color w:val="767171"/>
                <w:szCs w:val="24"/>
                <w:lang w:eastAsia="es-DO"/>
              </w:rPr>
            </w:pPr>
          </w:p>
        </w:tc>
        <w:tc>
          <w:tcPr>
            <w:tcW w:w="4011" w:type="dxa"/>
            <w:vMerge/>
            <w:tcBorders>
              <w:top w:val="nil"/>
              <w:left w:val="single" w:sz="4" w:space="0" w:color="auto"/>
              <w:bottom w:val="single" w:sz="8" w:space="0" w:color="000000"/>
              <w:right w:val="single" w:sz="4" w:space="0" w:color="auto"/>
            </w:tcBorders>
            <w:vAlign w:val="center"/>
            <w:hideMark/>
          </w:tcPr>
          <w:p w14:paraId="543B8ABA" w14:textId="77777777" w:rsidR="008669DC" w:rsidRPr="00E16725" w:rsidRDefault="008669DC" w:rsidP="00615094">
            <w:pPr>
              <w:spacing w:line="360" w:lineRule="auto"/>
              <w:jc w:val="both"/>
              <w:rPr>
                <w:rFonts w:cs="Times New Roman"/>
                <w:color w:val="767171"/>
                <w:szCs w:val="24"/>
                <w:lang w:eastAsia="es-DO"/>
              </w:rPr>
            </w:pPr>
          </w:p>
        </w:tc>
        <w:tc>
          <w:tcPr>
            <w:tcW w:w="3782" w:type="dxa"/>
            <w:tcBorders>
              <w:top w:val="nil"/>
              <w:left w:val="nil"/>
              <w:bottom w:val="single" w:sz="4" w:space="0" w:color="auto"/>
              <w:right w:val="single" w:sz="8" w:space="0" w:color="auto"/>
            </w:tcBorders>
            <w:shd w:val="clear" w:color="auto" w:fill="auto"/>
            <w:vAlign w:val="center"/>
            <w:hideMark/>
          </w:tcPr>
          <w:p w14:paraId="0B45DA5D"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Ampliación del Parque de Trenes.</w:t>
            </w:r>
          </w:p>
        </w:tc>
      </w:tr>
      <w:tr w:rsidR="00E16725" w:rsidRPr="00E16725" w14:paraId="6EF54843" w14:textId="77777777" w:rsidTr="000C2B40">
        <w:trPr>
          <w:trHeight w:val="934"/>
          <w:jc w:val="center"/>
        </w:trPr>
        <w:tc>
          <w:tcPr>
            <w:tcW w:w="2672" w:type="dxa"/>
            <w:vMerge/>
            <w:tcBorders>
              <w:top w:val="nil"/>
              <w:left w:val="single" w:sz="8" w:space="0" w:color="auto"/>
              <w:bottom w:val="single" w:sz="8" w:space="0" w:color="000000"/>
              <w:right w:val="single" w:sz="4" w:space="0" w:color="auto"/>
            </w:tcBorders>
            <w:vAlign w:val="center"/>
            <w:hideMark/>
          </w:tcPr>
          <w:p w14:paraId="7B278CD8" w14:textId="77777777" w:rsidR="008669DC" w:rsidRPr="00E16725" w:rsidRDefault="008669DC" w:rsidP="00615094">
            <w:pPr>
              <w:spacing w:line="360" w:lineRule="auto"/>
              <w:jc w:val="both"/>
              <w:rPr>
                <w:rFonts w:cs="Times New Roman"/>
                <w:color w:val="767171"/>
                <w:szCs w:val="24"/>
                <w:lang w:eastAsia="es-DO"/>
              </w:rPr>
            </w:pPr>
          </w:p>
        </w:tc>
        <w:tc>
          <w:tcPr>
            <w:tcW w:w="4011" w:type="dxa"/>
            <w:vMerge/>
            <w:tcBorders>
              <w:top w:val="nil"/>
              <w:left w:val="single" w:sz="4" w:space="0" w:color="auto"/>
              <w:bottom w:val="single" w:sz="8" w:space="0" w:color="000000"/>
              <w:right w:val="single" w:sz="4" w:space="0" w:color="auto"/>
            </w:tcBorders>
            <w:vAlign w:val="center"/>
            <w:hideMark/>
          </w:tcPr>
          <w:p w14:paraId="375329D0" w14:textId="77777777" w:rsidR="008669DC" w:rsidRPr="00E16725" w:rsidRDefault="008669DC" w:rsidP="00615094">
            <w:pPr>
              <w:spacing w:line="360" w:lineRule="auto"/>
              <w:jc w:val="both"/>
              <w:rPr>
                <w:rFonts w:cs="Times New Roman"/>
                <w:color w:val="767171"/>
                <w:szCs w:val="24"/>
                <w:lang w:eastAsia="es-DO"/>
              </w:rPr>
            </w:pPr>
          </w:p>
        </w:tc>
        <w:tc>
          <w:tcPr>
            <w:tcW w:w="3782" w:type="dxa"/>
            <w:tcBorders>
              <w:top w:val="nil"/>
              <w:left w:val="nil"/>
              <w:bottom w:val="single" w:sz="8" w:space="0" w:color="auto"/>
              <w:right w:val="single" w:sz="8" w:space="0" w:color="auto"/>
            </w:tcBorders>
            <w:shd w:val="clear" w:color="auto" w:fill="auto"/>
            <w:vAlign w:val="center"/>
            <w:hideMark/>
          </w:tcPr>
          <w:p w14:paraId="0C77E768"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Mejora en la Calidad del Servicio.</w:t>
            </w:r>
          </w:p>
        </w:tc>
      </w:tr>
      <w:tr w:rsidR="00E16725" w:rsidRPr="00E16725" w14:paraId="0FD18FFF" w14:textId="77777777" w:rsidTr="00117071">
        <w:trPr>
          <w:trHeight w:val="505"/>
          <w:jc w:val="center"/>
        </w:trPr>
        <w:tc>
          <w:tcPr>
            <w:tcW w:w="2672" w:type="dxa"/>
            <w:vMerge w:val="restart"/>
            <w:tcBorders>
              <w:top w:val="nil"/>
              <w:left w:val="single" w:sz="8" w:space="0" w:color="auto"/>
              <w:bottom w:val="single" w:sz="8" w:space="0" w:color="000000"/>
              <w:right w:val="nil"/>
            </w:tcBorders>
            <w:shd w:val="clear" w:color="auto" w:fill="auto"/>
            <w:vAlign w:val="center"/>
            <w:hideMark/>
          </w:tcPr>
          <w:p w14:paraId="52E2171E"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Eje3: Fortalecimiento Institucional</w:t>
            </w:r>
          </w:p>
        </w:tc>
        <w:tc>
          <w:tcPr>
            <w:tcW w:w="4011" w:type="dxa"/>
            <w:vMerge w:val="restart"/>
            <w:tcBorders>
              <w:top w:val="nil"/>
              <w:left w:val="single" w:sz="4" w:space="0" w:color="auto"/>
              <w:bottom w:val="single" w:sz="8" w:space="0" w:color="000000"/>
              <w:right w:val="single" w:sz="4" w:space="0" w:color="auto"/>
            </w:tcBorders>
            <w:shd w:val="clear" w:color="auto" w:fill="auto"/>
            <w:vAlign w:val="center"/>
            <w:hideMark/>
          </w:tcPr>
          <w:p w14:paraId="469DBF93"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Crear un modelo de gestión organizacional, para potencializar las capacidades institucionales, que permitan seguir desarrollando un sistema ferroviario nacional apegado al marco legal, para alcanzar la visión institucional.</w:t>
            </w:r>
          </w:p>
        </w:tc>
        <w:tc>
          <w:tcPr>
            <w:tcW w:w="3782" w:type="dxa"/>
            <w:tcBorders>
              <w:top w:val="nil"/>
              <w:left w:val="nil"/>
              <w:bottom w:val="single" w:sz="4" w:space="0" w:color="auto"/>
              <w:right w:val="single" w:sz="8" w:space="0" w:color="auto"/>
            </w:tcBorders>
            <w:shd w:val="clear" w:color="auto" w:fill="auto"/>
            <w:vAlign w:val="center"/>
            <w:hideMark/>
          </w:tcPr>
          <w:p w14:paraId="2CCB56E6"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Programa de Desarrollo Organizacional.</w:t>
            </w:r>
          </w:p>
        </w:tc>
      </w:tr>
      <w:tr w:rsidR="00E16725" w:rsidRPr="00E16725" w14:paraId="27459DFB" w14:textId="77777777" w:rsidTr="00117071">
        <w:trPr>
          <w:trHeight w:val="534"/>
          <w:jc w:val="center"/>
        </w:trPr>
        <w:tc>
          <w:tcPr>
            <w:tcW w:w="2672" w:type="dxa"/>
            <w:vMerge/>
            <w:tcBorders>
              <w:top w:val="nil"/>
              <w:left w:val="single" w:sz="8" w:space="0" w:color="auto"/>
              <w:bottom w:val="single" w:sz="8" w:space="0" w:color="000000"/>
              <w:right w:val="nil"/>
            </w:tcBorders>
            <w:vAlign w:val="center"/>
            <w:hideMark/>
          </w:tcPr>
          <w:p w14:paraId="758DE653" w14:textId="77777777" w:rsidR="008669DC" w:rsidRPr="00E16725" w:rsidRDefault="008669DC" w:rsidP="00615094">
            <w:pPr>
              <w:spacing w:line="360" w:lineRule="auto"/>
              <w:jc w:val="both"/>
              <w:rPr>
                <w:rFonts w:cs="Times New Roman"/>
                <w:color w:val="767171"/>
                <w:szCs w:val="24"/>
                <w:lang w:eastAsia="es-DO"/>
              </w:rPr>
            </w:pPr>
          </w:p>
        </w:tc>
        <w:tc>
          <w:tcPr>
            <w:tcW w:w="4011" w:type="dxa"/>
            <w:vMerge/>
            <w:tcBorders>
              <w:top w:val="nil"/>
              <w:left w:val="single" w:sz="4" w:space="0" w:color="auto"/>
              <w:bottom w:val="single" w:sz="8" w:space="0" w:color="000000"/>
              <w:right w:val="single" w:sz="4" w:space="0" w:color="auto"/>
            </w:tcBorders>
            <w:vAlign w:val="center"/>
            <w:hideMark/>
          </w:tcPr>
          <w:p w14:paraId="5FCA034C" w14:textId="77777777" w:rsidR="008669DC" w:rsidRPr="00E16725" w:rsidRDefault="008669DC" w:rsidP="00615094">
            <w:pPr>
              <w:spacing w:line="360" w:lineRule="auto"/>
              <w:jc w:val="both"/>
              <w:rPr>
                <w:rFonts w:cs="Times New Roman"/>
                <w:color w:val="767171"/>
                <w:szCs w:val="24"/>
                <w:lang w:eastAsia="es-DO"/>
              </w:rPr>
            </w:pPr>
          </w:p>
        </w:tc>
        <w:tc>
          <w:tcPr>
            <w:tcW w:w="3782" w:type="dxa"/>
            <w:tcBorders>
              <w:top w:val="nil"/>
              <w:left w:val="nil"/>
              <w:bottom w:val="single" w:sz="4" w:space="0" w:color="auto"/>
              <w:right w:val="single" w:sz="8" w:space="0" w:color="auto"/>
            </w:tcBorders>
            <w:shd w:val="clear" w:color="auto" w:fill="auto"/>
            <w:vAlign w:val="center"/>
            <w:hideMark/>
          </w:tcPr>
          <w:p w14:paraId="63ED7245"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Fortalecimiento de la Gestión Humana.</w:t>
            </w:r>
          </w:p>
        </w:tc>
      </w:tr>
      <w:tr w:rsidR="00E16725" w:rsidRPr="00E16725" w14:paraId="523D9C3B" w14:textId="77777777" w:rsidTr="00117071">
        <w:trPr>
          <w:trHeight w:val="518"/>
          <w:jc w:val="center"/>
        </w:trPr>
        <w:tc>
          <w:tcPr>
            <w:tcW w:w="2672" w:type="dxa"/>
            <w:vMerge/>
            <w:tcBorders>
              <w:top w:val="nil"/>
              <w:left w:val="single" w:sz="8" w:space="0" w:color="auto"/>
              <w:bottom w:val="single" w:sz="8" w:space="0" w:color="000000"/>
              <w:right w:val="nil"/>
            </w:tcBorders>
            <w:vAlign w:val="center"/>
            <w:hideMark/>
          </w:tcPr>
          <w:p w14:paraId="34CA62A7" w14:textId="77777777" w:rsidR="008669DC" w:rsidRPr="00E16725" w:rsidRDefault="008669DC" w:rsidP="00615094">
            <w:pPr>
              <w:spacing w:line="360" w:lineRule="auto"/>
              <w:jc w:val="both"/>
              <w:rPr>
                <w:rFonts w:cs="Times New Roman"/>
                <w:color w:val="767171"/>
                <w:szCs w:val="24"/>
                <w:lang w:eastAsia="es-DO"/>
              </w:rPr>
            </w:pPr>
          </w:p>
        </w:tc>
        <w:tc>
          <w:tcPr>
            <w:tcW w:w="4011" w:type="dxa"/>
            <w:vMerge/>
            <w:tcBorders>
              <w:top w:val="nil"/>
              <w:left w:val="single" w:sz="4" w:space="0" w:color="auto"/>
              <w:bottom w:val="single" w:sz="8" w:space="0" w:color="000000"/>
              <w:right w:val="single" w:sz="4" w:space="0" w:color="auto"/>
            </w:tcBorders>
            <w:vAlign w:val="center"/>
            <w:hideMark/>
          </w:tcPr>
          <w:p w14:paraId="53376A8C" w14:textId="77777777" w:rsidR="008669DC" w:rsidRPr="00E16725" w:rsidRDefault="008669DC" w:rsidP="00615094">
            <w:pPr>
              <w:spacing w:line="360" w:lineRule="auto"/>
              <w:jc w:val="both"/>
              <w:rPr>
                <w:rFonts w:cs="Times New Roman"/>
                <w:color w:val="767171"/>
                <w:szCs w:val="24"/>
                <w:lang w:eastAsia="es-DO"/>
              </w:rPr>
            </w:pPr>
          </w:p>
        </w:tc>
        <w:tc>
          <w:tcPr>
            <w:tcW w:w="3782" w:type="dxa"/>
            <w:tcBorders>
              <w:top w:val="nil"/>
              <w:left w:val="nil"/>
              <w:bottom w:val="single" w:sz="4" w:space="0" w:color="auto"/>
              <w:right w:val="single" w:sz="8" w:space="0" w:color="auto"/>
            </w:tcBorders>
            <w:shd w:val="clear" w:color="auto" w:fill="auto"/>
            <w:vAlign w:val="center"/>
            <w:hideMark/>
          </w:tcPr>
          <w:p w14:paraId="0FFF5A73"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Sostenibilidad Financiera.</w:t>
            </w:r>
          </w:p>
        </w:tc>
      </w:tr>
      <w:tr w:rsidR="00E16725" w:rsidRPr="00E16725" w14:paraId="350DBE0B" w14:textId="77777777" w:rsidTr="00117071">
        <w:trPr>
          <w:trHeight w:val="650"/>
          <w:jc w:val="center"/>
        </w:trPr>
        <w:tc>
          <w:tcPr>
            <w:tcW w:w="2672" w:type="dxa"/>
            <w:vMerge/>
            <w:tcBorders>
              <w:top w:val="nil"/>
              <w:left w:val="single" w:sz="8" w:space="0" w:color="auto"/>
              <w:bottom w:val="single" w:sz="8" w:space="0" w:color="000000"/>
              <w:right w:val="nil"/>
            </w:tcBorders>
            <w:vAlign w:val="center"/>
            <w:hideMark/>
          </w:tcPr>
          <w:p w14:paraId="209F74F4" w14:textId="77777777" w:rsidR="008669DC" w:rsidRPr="00E16725" w:rsidRDefault="008669DC" w:rsidP="00615094">
            <w:pPr>
              <w:spacing w:line="360" w:lineRule="auto"/>
              <w:jc w:val="both"/>
              <w:rPr>
                <w:rFonts w:cs="Times New Roman"/>
                <w:color w:val="767171"/>
                <w:szCs w:val="24"/>
                <w:lang w:eastAsia="es-DO"/>
              </w:rPr>
            </w:pPr>
          </w:p>
        </w:tc>
        <w:tc>
          <w:tcPr>
            <w:tcW w:w="4011" w:type="dxa"/>
            <w:vMerge/>
            <w:tcBorders>
              <w:top w:val="nil"/>
              <w:left w:val="single" w:sz="4" w:space="0" w:color="auto"/>
              <w:bottom w:val="single" w:sz="8" w:space="0" w:color="000000"/>
              <w:right w:val="single" w:sz="4" w:space="0" w:color="auto"/>
            </w:tcBorders>
            <w:vAlign w:val="center"/>
            <w:hideMark/>
          </w:tcPr>
          <w:p w14:paraId="20566F3D" w14:textId="77777777" w:rsidR="008669DC" w:rsidRPr="00E16725" w:rsidRDefault="008669DC" w:rsidP="00615094">
            <w:pPr>
              <w:spacing w:line="360" w:lineRule="auto"/>
              <w:jc w:val="both"/>
              <w:rPr>
                <w:rFonts w:cs="Times New Roman"/>
                <w:color w:val="767171"/>
                <w:szCs w:val="24"/>
                <w:lang w:eastAsia="es-DO"/>
              </w:rPr>
            </w:pPr>
          </w:p>
        </w:tc>
        <w:tc>
          <w:tcPr>
            <w:tcW w:w="3782" w:type="dxa"/>
            <w:tcBorders>
              <w:top w:val="nil"/>
              <w:left w:val="nil"/>
              <w:bottom w:val="single" w:sz="4" w:space="0" w:color="auto"/>
              <w:right w:val="single" w:sz="8" w:space="0" w:color="auto"/>
            </w:tcBorders>
            <w:shd w:val="clear" w:color="auto" w:fill="auto"/>
            <w:vAlign w:val="center"/>
            <w:hideMark/>
          </w:tcPr>
          <w:p w14:paraId="2EF62C49"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Plan de Mejoramiento de la Infraestructura de la Institución.</w:t>
            </w:r>
          </w:p>
        </w:tc>
      </w:tr>
      <w:tr w:rsidR="00E16725" w:rsidRPr="00E16725" w14:paraId="352AA197" w14:textId="77777777" w:rsidTr="00117071">
        <w:trPr>
          <w:trHeight w:val="458"/>
          <w:jc w:val="center"/>
        </w:trPr>
        <w:tc>
          <w:tcPr>
            <w:tcW w:w="2672" w:type="dxa"/>
            <w:vMerge/>
            <w:tcBorders>
              <w:top w:val="nil"/>
              <w:left w:val="single" w:sz="8" w:space="0" w:color="auto"/>
              <w:bottom w:val="single" w:sz="8" w:space="0" w:color="000000"/>
              <w:right w:val="nil"/>
            </w:tcBorders>
            <w:vAlign w:val="center"/>
            <w:hideMark/>
          </w:tcPr>
          <w:p w14:paraId="6B407772" w14:textId="77777777" w:rsidR="008669DC" w:rsidRPr="00E16725" w:rsidRDefault="008669DC" w:rsidP="00615094">
            <w:pPr>
              <w:spacing w:line="360" w:lineRule="auto"/>
              <w:jc w:val="both"/>
              <w:rPr>
                <w:rFonts w:cs="Times New Roman"/>
                <w:color w:val="767171"/>
                <w:szCs w:val="24"/>
                <w:lang w:eastAsia="es-DO"/>
              </w:rPr>
            </w:pPr>
          </w:p>
        </w:tc>
        <w:tc>
          <w:tcPr>
            <w:tcW w:w="4011" w:type="dxa"/>
            <w:vMerge/>
            <w:tcBorders>
              <w:top w:val="nil"/>
              <w:left w:val="single" w:sz="4" w:space="0" w:color="auto"/>
              <w:bottom w:val="single" w:sz="8" w:space="0" w:color="000000"/>
              <w:right w:val="single" w:sz="4" w:space="0" w:color="auto"/>
            </w:tcBorders>
            <w:vAlign w:val="center"/>
            <w:hideMark/>
          </w:tcPr>
          <w:p w14:paraId="23334D3F" w14:textId="77777777" w:rsidR="008669DC" w:rsidRPr="00E16725" w:rsidRDefault="008669DC" w:rsidP="00615094">
            <w:pPr>
              <w:spacing w:line="360" w:lineRule="auto"/>
              <w:jc w:val="both"/>
              <w:rPr>
                <w:rFonts w:cs="Times New Roman"/>
                <w:color w:val="767171"/>
                <w:szCs w:val="24"/>
                <w:lang w:eastAsia="es-DO"/>
              </w:rPr>
            </w:pPr>
          </w:p>
        </w:tc>
        <w:tc>
          <w:tcPr>
            <w:tcW w:w="3782" w:type="dxa"/>
            <w:tcBorders>
              <w:top w:val="nil"/>
              <w:left w:val="nil"/>
              <w:bottom w:val="single" w:sz="4" w:space="0" w:color="auto"/>
              <w:right w:val="single" w:sz="8" w:space="0" w:color="auto"/>
            </w:tcBorders>
            <w:shd w:val="clear" w:color="auto" w:fill="auto"/>
            <w:vAlign w:val="center"/>
            <w:hideMark/>
          </w:tcPr>
          <w:p w14:paraId="0227350B" w14:textId="77777777"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Plan o Programa de Marketing</w:t>
            </w:r>
          </w:p>
        </w:tc>
      </w:tr>
      <w:tr w:rsidR="00E16725" w:rsidRPr="00E16725" w14:paraId="440402F9" w14:textId="77777777" w:rsidTr="00117071">
        <w:trPr>
          <w:trHeight w:val="518"/>
          <w:jc w:val="center"/>
        </w:trPr>
        <w:tc>
          <w:tcPr>
            <w:tcW w:w="2672" w:type="dxa"/>
            <w:vMerge/>
            <w:tcBorders>
              <w:top w:val="nil"/>
              <w:left w:val="single" w:sz="8" w:space="0" w:color="auto"/>
              <w:bottom w:val="single" w:sz="8" w:space="0" w:color="000000"/>
              <w:right w:val="nil"/>
            </w:tcBorders>
            <w:vAlign w:val="center"/>
            <w:hideMark/>
          </w:tcPr>
          <w:p w14:paraId="3F85F958" w14:textId="77777777" w:rsidR="008669DC" w:rsidRPr="00E16725" w:rsidRDefault="008669DC" w:rsidP="00615094">
            <w:pPr>
              <w:spacing w:line="360" w:lineRule="auto"/>
              <w:jc w:val="both"/>
              <w:rPr>
                <w:rFonts w:cs="Times New Roman"/>
                <w:color w:val="767171"/>
                <w:szCs w:val="24"/>
                <w:lang w:eastAsia="es-DO"/>
              </w:rPr>
            </w:pPr>
          </w:p>
        </w:tc>
        <w:tc>
          <w:tcPr>
            <w:tcW w:w="4011" w:type="dxa"/>
            <w:vMerge/>
            <w:tcBorders>
              <w:top w:val="nil"/>
              <w:left w:val="single" w:sz="4" w:space="0" w:color="auto"/>
              <w:bottom w:val="single" w:sz="8" w:space="0" w:color="000000"/>
              <w:right w:val="single" w:sz="4" w:space="0" w:color="auto"/>
            </w:tcBorders>
            <w:vAlign w:val="center"/>
            <w:hideMark/>
          </w:tcPr>
          <w:p w14:paraId="11BB8D7F" w14:textId="77777777" w:rsidR="008669DC" w:rsidRPr="00E16725" w:rsidRDefault="008669DC" w:rsidP="00615094">
            <w:pPr>
              <w:spacing w:line="360" w:lineRule="auto"/>
              <w:jc w:val="both"/>
              <w:rPr>
                <w:rFonts w:cs="Times New Roman"/>
                <w:color w:val="767171"/>
                <w:szCs w:val="24"/>
                <w:lang w:eastAsia="es-DO"/>
              </w:rPr>
            </w:pPr>
          </w:p>
        </w:tc>
        <w:tc>
          <w:tcPr>
            <w:tcW w:w="3782" w:type="dxa"/>
            <w:tcBorders>
              <w:top w:val="nil"/>
              <w:left w:val="nil"/>
              <w:bottom w:val="single" w:sz="8" w:space="0" w:color="auto"/>
              <w:right w:val="single" w:sz="8" w:space="0" w:color="auto"/>
            </w:tcBorders>
            <w:shd w:val="clear" w:color="auto" w:fill="auto"/>
            <w:vAlign w:val="center"/>
            <w:hideMark/>
          </w:tcPr>
          <w:p w14:paraId="63300385" w14:textId="2CD4ACF8" w:rsidR="008669DC" w:rsidRPr="00E16725" w:rsidRDefault="008669DC" w:rsidP="00615094">
            <w:pPr>
              <w:spacing w:line="360" w:lineRule="auto"/>
              <w:jc w:val="both"/>
              <w:rPr>
                <w:rFonts w:cs="Times New Roman"/>
                <w:color w:val="767171"/>
                <w:szCs w:val="24"/>
                <w:lang w:eastAsia="es-DO"/>
              </w:rPr>
            </w:pPr>
            <w:r w:rsidRPr="00E16725">
              <w:rPr>
                <w:rFonts w:cs="Times New Roman"/>
                <w:color w:val="767171"/>
                <w:szCs w:val="24"/>
                <w:lang w:eastAsia="es-DO"/>
              </w:rPr>
              <w:t xml:space="preserve">Relacionamiento </w:t>
            </w:r>
            <w:r w:rsidR="000C2B40" w:rsidRPr="00E16725">
              <w:rPr>
                <w:rFonts w:cs="Times New Roman"/>
                <w:color w:val="767171"/>
                <w:szCs w:val="24"/>
                <w:lang w:eastAsia="es-DO"/>
              </w:rPr>
              <w:t>Interinstitucional</w:t>
            </w:r>
            <w:r w:rsidRPr="00E16725">
              <w:rPr>
                <w:rFonts w:cs="Times New Roman"/>
                <w:color w:val="767171"/>
                <w:szCs w:val="24"/>
                <w:lang w:eastAsia="es-DO"/>
              </w:rPr>
              <w:t>, Nacional e Internacional</w:t>
            </w:r>
          </w:p>
        </w:tc>
      </w:tr>
    </w:tbl>
    <w:p w14:paraId="1DB811EC" w14:textId="134E3323" w:rsidR="008669DC" w:rsidRPr="00E16725" w:rsidRDefault="000C2B40" w:rsidP="00615094">
      <w:pPr>
        <w:spacing w:line="360" w:lineRule="auto"/>
        <w:rPr>
          <w:rFonts w:cs="Times New Roman"/>
          <w:color w:val="767171"/>
          <w:sz w:val="18"/>
          <w:szCs w:val="18"/>
        </w:rPr>
      </w:pPr>
      <w:r w:rsidRPr="00E16725">
        <w:rPr>
          <w:rFonts w:cs="Times New Roman"/>
          <w:color w:val="767171"/>
          <w:sz w:val="18"/>
          <w:szCs w:val="18"/>
          <w:lang w:val="es-ES"/>
        </w:rPr>
        <w:t>Tabla 2. Fuente: Plan Estratégico Institucional 2015-2019</w:t>
      </w:r>
    </w:p>
    <w:p w14:paraId="406F19D5" w14:textId="77777777" w:rsidR="00F230B9" w:rsidRPr="00E16725" w:rsidRDefault="00F230B9" w:rsidP="00615094">
      <w:pPr>
        <w:spacing w:line="360" w:lineRule="auto"/>
        <w:rPr>
          <w:rFonts w:cs="Times New Roman"/>
          <w:color w:val="767171"/>
          <w:lang w:val="es-ES"/>
        </w:rPr>
      </w:pPr>
    </w:p>
    <w:p w14:paraId="477212A2" w14:textId="67A47A30" w:rsidR="009B313F" w:rsidRPr="00E16725" w:rsidRDefault="009B313F" w:rsidP="00615094">
      <w:pPr>
        <w:numPr>
          <w:ilvl w:val="0"/>
          <w:numId w:val="1"/>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t xml:space="preserve">Los </w:t>
      </w:r>
      <w:r w:rsidR="001638B0" w:rsidRPr="00E16725">
        <w:rPr>
          <w:rFonts w:eastAsia="Times New Roman" w:cs="Times New Roman"/>
          <w:b/>
          <w:bCs/>
          <w:color w:val="767171"/>
          <w:szCs w:val="24"/>
          <w:lang w:val="es-ES"/>
        </w:rPr>
        <w:t>O</w:t>
      </w:r>
      <w:r w:rsidRPr="00E16725">
        <w:rPr>
          <w:rFonts w:eastAsia="Times New Roman" w:cs="Times New Roman"/>
          <w:b/>
          <w:bCs/>
          <w:color w:val="767171"/>
          <w:szCs w:val="24"/>
          <w:lang w:val="es-ES"/>
        </w:rPr>
        <w:t xml:space="preserve">bjetivos </w:t>
      </w:r>
      <w:r w:rsidR="001638B0" w:rsidRPr="00E16725">
        <w:rPr>
          <w:rFonts w:eastAsia="Times New Roman" w:cs="Times New Roman"/>
          <w:b/>
          <w:bCs/>
          <w:color w:val="767171"/>
          <w:szCs w:val="24"/>
          <w:lang w:val="es-ES"/>
        </w:rPr>
        <w:t>E</w:t>
      </w:r>
      <w:r w:rsidRPr="00E16725">
        <w:rPr>
          <w:rFonts w:eastAsia="Times New Roman" w:cs="Times New Roman"/>
          <w:b/>
          <w:bCs/>
          <w:color w:val="767171"/>
          <w:szCs w:val="24"/>
          <w:lang w:val="es-ES"/>
        </w:rPr>
        <w:t xml:space="preserve">stratégicos de </w:t>
      </w:r>
      <w:r w:rsidR="001638B0" w:rsidRPr="00E16725">
        <w:rPr>
          <w:rFonts w:eastAsia="Times New Roman" w:cs="Times New Roman"/>
          <w:b/>
          <w:bCs/>
          <w:color w:val="767171"/>
          <w:szCs w:val="24"/>
          <w:lang w:val="es-ES"/>
        </w:rPr>
        <w:t>G</w:t>
      </w:r>
      <w:r w:rsidRPr="00E16725">
        <w:rPr>
          <w:rFonts w:eastAsia="Times New Roman" w:cs="Times New Roman"/>
          <w:b/>
          <w:bCs/>
          <w:color w:val="767171"/>
          <w:szCs w:val="24"/>
          <w:lang w:val="es-ES"/>
        </w:rPr>
        <w:t>estión Institucional son</w:t>
      </w:r>
      <w:r w:rsidRPr="00E16725">
        <w:rPr>
          <w:rFonts w:eastAsia="Times New Roman" w:cs="Times New Roman"/>
          <w:color w:val="767171"/>
          <w:szCs w:val="24"/>
          <w:lang w:val="es-ES"/>
        </w:rPr>
        <w:t xml:space="preserve">:  </w:t>
      </w:r>
    </w:p>
    <w:p w14:paraId="7E41B6AD" w14:textId="77777777" w:rsidR="009B313F" w:rsidRPr="00E16725" w:rsidRDefault="009B313F" w:rsidP="00615094">
      <w:pPr>
        <w:numPr>
          <w:ilvl w:val="1"/>
          <w:numId w:val="2"/>
        </w:num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Incrementar la cobertura de accesibilidad al transporte ferroviario en el área metropolitana.</w:t>
      </w:r>
    </w:p>
    <w:p w14:paraId="3A0A0548" w14:textId="77777777" w:rsidR="009B313F" w:rsidRPr="00E16725" w:rsidRDefault="009B313F" w:rsidP="00615094">
      <w:pPr>
        <w:numPr>
          <w:ilvl w:val="1"/>
          <w:numId w:val="2"/>
        </w:num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lastRenderedPageBreak/>
        <w:t xml:space="preserve">Transportar el mayor número de usuarios con calidad, alta disponibilidad de las instalaciones, gestionando con eficiencia el personal y optimizando el uso de los equipos. </w:t>
      </w:r>
    </w:p>
    <w:p w14:paraId="2D796D81" w14:textId="76B9F2AA" w:rsidR="009B313F" w:rsidRPr="00E16725" w:rsidRDefault="009B313F" w:rsidP="00615094">
      <w:pPr>
        <w:numPr>
          <w:ilvl w:val="1"/>
          <w:numId w:val="2"/>
        </w:num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Crear un modelo de gestión organizacional, para potencializar las capacidades institucionales, que permitan seguir desarrollando un sistema ferroviario nacional apegado al marco legal, para alcanzar la visión institucional. </w:t>
      </w:r>
    </w:p>
    <w:p w14:paraId="7B13D3B7" w14:textId="0BDDDEFA" w:rsidR="00951D4B" w:rsidRDefault="00BA62BD" w:rsidP="00606E74">
      <w:pPr>
        <w:pStyle w:val="Ttulo1"/>
        <w:spacing w:line="360" w:lineRule="auto"/>
        <w:jc w:val="center"/>
        <w:rPr>
          <w:rFonts w:cs="Times New Roman"/>
          <w:b/>
          <w:bCs/>
          <w:color w:val="767171"/>
          <w:szCs w:val="24"/>
        </w:rPr>
      </w:pPr>
      <w:bookmarkStart w:id="11" w:name="_Toc90478492"/>
      <w:r w:rsidRPr="00E16725">
        <w:rPr>
          <w:rFonts w:cs="Times New Roman"/>
          <w:b/>
          <w:bCs/>
          <w:color w:val="767171"/>
          <w:szCs w:val="24"/>
        </w:rPr>
        <w:t>III. RESULTADOS MISIONALES</w:t>
      </w:r>
      <w:bookmarkEnd w:id="11"/>
    </w:p>
    <w:p w14:paraId="59BFCFFF" w14:textId="2E9B45CD" w:rsidR="008C44A9" w:rsidRPr="008C44A9" w:rsidRDefault="008C44A9" w:rsidP="008C44A9">
      <w:r>
        <w:rPr>
          <w:noProof/>
        </w:rPr>
        <mc:AlternateContent>
          <mc:Choice Requires="wps">
            <w:drawing>
              <wp:anchor distT="0" distB="0" distL="114300" distR="114300" simplePos="0" relativeHeight="251704320" behindDoc="0" locked="0" layoutInCell="1" allowOverlap="1" wp14:anchorId="15D18CFC" wp14:editId="2FEE4E79">
                <wp:simplePos x="0" y="0"/>
                <wp:positionH relativeFrom="margin">
                  <wp:align>center</wp:align>
                </wp:positionH>
                <wp:positionV relativeFrom="paragraph">
                  <wp:posOffset>38100</wp:posOffset>
                </wp:positionV>
                <wp:extent cx="1331595" cy="0"/>
                <wp:effectExtent l="0" t="38100" r="40005" b="38100"/>
                <wp:wrapNone/>
                <wp:docPr id="47" name="Straight Connector 47"/>
                <wp:cNvGraphicFramePr/>
                <a:graphic xmlns:a="http://schemas.openxmlformats.org/drawingml/2006/main">
                  <a:graphicData uri="http://schemas.microsoft.com/office/word/2010/wordprocessingShape">
                    <wps:wsp>
                      <wps:cNvCnPr/>
                      <wps:spPr>
                        <a:xfrm>
                          <a:off x="0" y="0"/>
                          <a:ext cx="1331595" cy="0"/>
                        </a:xfrm>
                        <a:prstGeom prst="line">
                          <a:avLst/>
                        </a:prstGeom>
                        <a:ln w="76200">
                          <a:solidFill>
                            <a:srgbClr val="EE2A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259701" id="Straight Connector 47" o:spid="_x0000_s1026" style="position:absolute;z-index:251704320;visibility:visible;mso-wrap-style:square;mso-wrap-distance-left:9pt;mso-wrap-distance-top:0;mso-wrap-distance-right:9pt;mso-wrap-distance-bottom:0;mso-position-horizontal:center;mso-position-horizontal-relative:margin;mso-position-vertical:absolute;mso-position-vertical-relative:text" from="0,3pt" to="10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" strokecolor="#ee2a24" strokeweight="6pt">
                <v:stroke joinstyle="miter"/>
                <w10:wrap anchorx="margin"/>
              </v:line>
            </w:pict>
          </mc:Fallback>
        </mc:AlternateContent>
      </w:r>
    </w:p>
    <w:p w14:paraId="2709F39B" w14:textId="08EB2FAB" w:rsidR="00951D4B" w:rsidRDefault="00951D4B" w:rsidP="00B00DE6">
      <w:pPr>
        <w:pStyle w:val="Ttulo2"/>
        <w:spacing w:line="360" w:lineRule="auto"/>
        <w:rPr>
          <w:rFonts w:cs="Times New Roman"/>
          <w:b/>
          <w:bCs/>
          <w:color w:val="767171"/>
          <w:szCs w:val="24"/>
        </w:rPr>
      </w:pPr>
      <w:bookmarkStart w:id="12" w:name="_Toc90478493"/>
      <w:r w:rsidRPr="00E16725">
        <w:rPr>
          <w:rFonts w:cs="Times New Roman"/>
          <w:b/>
          <w:bCs/>
          <w:color w:val="767171"/>
          <w:szCs w:val="24"/>
        </w:rPr>
        <w:t>3.1 Información Cuantitativa, Cualitativa e Indicadores de los Procesos Misionales</w:t>
      </w:r>
      <w:bookmarkEnd w:id="12"/>
    </w:p>
    <w:p w14:paraId="41907AFA" w14:textId="77777777" w:rsidR="00122D86" w:rsidRPr="00122D86" w:rsidRDefault="00122D86" w:rsidP="00122D86"/>
    <w:p w14:paraId="551F8238" w14:textId="182FA913" w:rsidR="0056774E" w:rsidRPr="00E16725" w:rsidRDefault="00D92036" w:rsidP="00B00DE6">
      <w:pPr>
        <w:pStyle w:val="Ttulo3"/>
        <w:spacing w:line="360" w:lineRule="auto"/>
        <w:rPr>
          <w:rFonts w:eastAsia="Times New Roman" w:cs="Times New Roman"/>
          <w:b/>
          <w:bCs/>
          <w:color w:val="767171"/>
        </w:rPr>
      </w:pPr>
      <w:bookmarkStart w:id="13" w:name="_Toc90478494"/>
      <w:r w:rsidRPr="00E16725">
        <w:rPr>
          <w:rFonts w:eastAsia="Times New Roman" w:cs="Times New Roman"/>
          <w:b/>
          <w:bCs/>
          <w:color w:val="767171"/>
        </w:rPr>
        <w:t xml:space="preserve">3.1.1 </w:t>
      </w:r>
      <w:r w:rsidR="0056774E" w:rsidRPr="00E16725">
        <w:rPr>
          <w:rFonts w:eastAsia="Times New Roman" w:cs="Times New Roman"/>
          <w:b/>
          <w:bCs/>
          <w:color w:val="767171"/>
        </w:rPr>
        <w:t>Indicadores de Gestió</w:t>
      </w:r>
      <w:r w:rsidRPr="00E16725">
        <w:rPr>
          <w:rFonts w:eastAsia="Times New Roman" w:cs="Times New Roman"/>
          <w:b/>
          <w:bCs/>
          <w:color w:val="767171"/>
        </w:rPr>
        <w:t xml:space="preserve">n del Sistema de Monitoreo y Medición de la Gestión </w:t>
      </w:r>
      <w:r w:rsidR="00F747DE" w:rsidRPr="00E16725">
        <w:rPr>
          <w:rFonts w:eastAsia="Times New Roman" w:cs="Times New Roman"/>
          <w:b/>
          <w:bCs/>
          <w:color w:val="767171"/>
        </w:rPr>
        <w:t>Pública</w:t>
      </w:r>
      <w:r w:rsidRPr="00E16725">
        <w:rPr>
          <w:rFonts w:eastAsia="Times New Roman" w:cs="Times New Roman"/>
          <w:b/>
          <w:bCs/>
          <w:color w:val="767171"/>
        </w:rPr>
        <w:t xml:space="preserve"> (SMMGP)</w:t>
      </w:r>
      <w:bookmarkEnd w:id="13"/>
    </w:p>
    <w:p w14:paraId="3401D958" w14:textId="77777777" w:rsidR="00F747DE" w:rsidRPr="00E16725" w:rsidRDefault="00F747DE" w:rsidP="007F735B">
      <w:pPr>
        <w:pStyle w:val="Sinespaciado"/>
        <w:rPr>
          <w:color w:val="767171"/>
        </w:rPr>
      </w:pPr>
    </w:p>
    <w:p w14:paraId="34D3817A" w14:textId="77777777" w:rsidR="0056774E" w:rsidRPr="00E16725" w:rsidRDefault="0056774E"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La OPRET durante el año 2021 ha trabajado de acuerdo con los lineamientos y disposiciones trazadas por el Gobierno Dominicano para mejorar la gestión pública, por medio de los indicadores de gestión, los cuales se desarrollarán en el aspecto de la perspectiva estratégica y operativa, como se visualizará a continuación:</w:t>
      </w:r>
    </w:p>
    <w:p w14:paraId="73051DB7" w14:textId="77777777" w:rsidR="0056774E" w:rsidRPr="00E16725" w:rsidRDefault="0056774E" w:rsidP="00606E74">
      <w:pPr>
        <w:numPr>
          <w:ilvl w:val="1"/>
          <w:numId w:val="2"/>
        </w:numPr>
        <w:spacing w:line="360" w:lineRule="auto"/>
        <w:rPr>
          <w:rFonts w:eastAsia="Times New Roman" w:cs="Times New Roman"/>
          <w:b/>
          <w:bCs/>
          <w:color w:val="767171"/>
          <w:szCs w:val="24"/>
        </w:rPr>
      </w:pPr>
      <w:r w:rsidRPr="00E16725">
        <w:rPr>
          <w:rFonts w:eastAsia="Times New Roman" w:cs="Times New Roman"/>
          <w:b/>
          <w:bCs/>
          <w:color w:val="767171"/>
          <w:szCs w:val="24"/>
        </w:rPr>
        <w:t>Metas Presidenciales</w:t>
      </w:r>
    </w:p>
    <w:p w14:paraId="4F420177" w14:textId="378C7727" w:rsidR="0056774E" w:rsidRPr="00E16725" w:rsidRDefault="0056774E"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En consonancia con la estrategia Nacional de Desarrollo al 2030, ubicados en el Tercer Eje Estratégico, que traza el objetivo institucional de generar un transporte seguro y competitivo, desde el año 2018, con la Puesta Operación de la Línea 2B del Metro de Santo Domingo, se aumentó la capacidad de transporte para atender la demanda de usuarios de tal manera, que en los días laborables el promedio diario de usuarios transportados supera los usuarios </w:t>
      </w:r>
      <w:r w:rsidR="00405CBC" w:rsidRPr="00E16725">
        <w:rPr>
          <w:rFonts w:eastAsia="Times New Roman" w:cs="Times New Roman"/>
          <w:color w:val="767171"/>
          <w:szCs w:val="24"/>
          <w:lang w:val="es-ES"/>
        </w:rPr>
        <w:t>272,445</w:t>
      </w:r>
      <w:r w:rsidRPr="00E16725">
        <w:rPr>
          <w:rFonts w:eastAsia="Times New Roman" w:cs="Times New Roman"/>
          <w:color w:val="767171"/>
          <w:szCs w:val="24"/>
          <w:lang w:val="es-ES"/>
        </w:rPr>
        <w:t xml:space="preserve"> diario, así mismo por las medidas de distanciamiento social y las restricciones en el transporte el promedio </w:t>
      </w:r>
      <w:r w:rsidRPr="00E16725">
        <w:rPr>
          <w:rFonts w:eastAsia="Times New Roman" w:cs="Times New Roman"/>
          <w:color w:val="767171"/>
          <w:szCs w:val="24"/>
          <w:lang w:val="es-ES"/>
        </w:rPr>
        <w:lastRenderedPageBreak/>
        <w:t xml:space="preserve">diario de usuarios transportado a </w:t>
      </w:r>
      <w:r w:rsidR="00041F48" w:rsidRPr="00E16725">
        <w:rPr>
          <w:rFonts w:eastAsia="Times New Roman" w:cs="Times New Roman"/>
          <w:color w:val="767171"/>
          <w:szCs w:val="24"/>
          <w:lang w:val="es-ES"/>
        </w:rPr>
        <w:t>noviembre</w:t>
      </w:r>
      <w:r w:rsidRPr="00E16725">
        <w:rPr>
          <w:rFonts w:eastAsia="Times New Roman" w:cs="Times New Roman"/>
          <w:color w:val="767171"/>
          <w:szCs w:val="24"/>
          <w:lang w:val="es-ES"/>
        </w:rPr>
        <w:t xml:space="preserve"> del 2021 es de </w:t>
      </w:r>
      <w:r w:rsidR="00405CBC" w:rsidRPr="00E16725">
        <w:rPr>
          <w:rFonts w:eastAsia="Times New Roman" w:cs="Times New Roman"/>
          <w:color w:val="767171"/>
          <w:szCs w:val="24"/>
          <w:lang w:val="es-ES"/>
        </w:rPr>
        <w:t>235,505</w:t>
      </w:r>
      <w:r w:rsidR="00705808" w:rsidRPr="00E16725">
        <w:rPr>
          <w:rFonts w:eastAsia="Times New Roman" w:cs="Times New Roman"/>
          <w:color w:val="767171"/>
          <w:szCs w:val="24"/>
          <w:lang w:val="es-ES"/>
        </w:rPr>
        <w:t xml:space="preserve"> usuarios</w:t>
      </w:r>
      <w:r w:rsidRPr="00E16725">
        <w:rPr>
          <w:rFonts w:eastAsia="Times New Roman" w:cs="Times New Roman"/>
          <w:color w:val="767171"/>
          <w:szCs w:val="24"/>
          <w:lang w:val="es-ES"/>
        </w:rPr>
        <w:t xml:space="preserve"> para el Metro y Teleférico de Santo Domingo</w:t>
      </w:r>
      <w:r w:rsidR="00405CBC" w:rsidRPr="00E16725">
        <w:rPr>
          <w:rFonts w:eastAsia="Times New Roman" w:cs="Times New Roman"/>
          <w:color w:val="767171"/>
          <w:szCs w:val="24"/>
          <w:lang w:val="es-ES"/>
        </w:rPr>
        <w:t>.</w:t>
      </w:r>
    </w:p>
    <w:p w14:paraId="39DA19AD" w14:textId="43B4CCCF" w:rsidR="0056774E" w:rsidRPr="00E16725" w:rsidRDefault="0056774E" w:rsidP="00615094">
      <w:pPr>
        <w:spacing w:line="360" w:lineRule="auto"/>
        <w:jc w:val="both"/>
        <w:rPr>
          <w:rFonts w:eastAsia="Times New Roman" w:cs="Times New Roman"/>
          <w:b/>
          <w:bCs/>
          <w:color w:val="767171"/>
          <w:szCs w:val="24"/>
          <w:lang w:val="es-ES"/>
        </w:rPr>
      </w:pPr>
      <w:r w:rsidRPr="00E16725">
        <w:rPr>
          <w:rFonts w:eastAsia="Times New Roman" w:cs="Times New Roman"/>
          <w:color w:val="767171"/>
          <w:szCs w:val="24"/>
          <w:lang w:val="es-ES"/>
        </w:rPr>
        <w:t xml:space="preserve">Dentro de las condiciones de pandemia Covid-19, se cubrió la demanda </w:t>
      </w:r>
      <w:r w:rsidR="008830EE" w:rsidRPr="00E16725">
        <w:rPr>
          <w:rFonts w:eastAsia="Times New Roman" w:cs="Times New Roman"/>
          <w:color w:val="767171"/>
          <w:szCs w:val="24"/>
          <w:lang w:val="es-ES"/>
        </w:rPr>
        <w:t xml:space="preserve">71 </w:t>
      </w:r>
      <w:r w:rsidRPr="00E16725">
        <w:rPr>
          <w:rFonts w:eastAsia="Times New Roman" w:cs="Times New Roman"/>
          <w:color w:val="767171"/>
          <w:szCs w:val="24"/>
          <w:lang w:val="es-ES"/>
        </w:rPr>
        <w:t>millones de usuarios al periodo enero-</w:t>
      </w:r>
      <w:r w:rsidR="00041F48" w:rsidRPr="00E16725">
        <w:rPr>
          <w:rFonts w:eastAsia="Times New Roman" w:cs="Times New Roman"/>
          <w:color w:val="767171"/>
          <w:szCs w:val="24"/>
          <w:lang w:val="es-ES"/>
        </w:rPr>
        <w:t>noviembre</w:t>
      </w:r>
      <w:r w:rsidRPr="00E16725">
        <w:rPr>
          <w:rFonts w:eastAsia="Times New Roman" w:cs="Times New Roman"/>
          <w:color w:val="767171"/>
          <w:szCs w:val="24"/>
          <w:lang w:val="es-ES"/>
        </w:rPr>
        <w:t xml:space="preserve"> 2021, se brindó un mejor servicio de transporte, en especial al Municipio de Santo Domingo Este, mediante las mejoras en instalación electromecánica y material rodante (Trenes). Así como con </w:t>
      </w:r>
      <w:r w:rsidR="004F3902" w:rsidRPr="00E16725">
        <w:rPr>
          <w:rFonts w:eastAsia="Times New Roman" w:cs="Times New Roman"/>
          <w:color w:val="767171"/>
          <w:szCs w:val="24"/>
          <w:lang w:val="es-ES"/>
        </w:rPr>
        <w:t xml:space="preserve">el </w:t>
      </w:r>
      <w:r w:rsidRPr="00E16725">
        <w:rPr>
          <w:rFonts w:eastAsia="Times New Roman" w:cs="Times New Roman"/>
          <w:color w:val="767171"/>
          <w:szCs w:val="24"/>
          <w:lang w:val="es-ES"/>
        </w:rPr>
        <w:t>Proyecto de Aumento de Capacidad de Transporte de la Línea 1, que se está desarrollando, para la ampliación de los andenes en las estaciones elevadas que permitirá albergar trenes de 6 vagones y dará la capacidad de duplicar la cantidad de usuarios en la línea 1 del Metro</w:t>
      </w:r>
      <w:r w:rsidR="004F3902" w:rsidRPr="00E16725">
        <w:rPr>
          <w:rFonts w:eastAsia="Times New Roman" w:cs="Times New Roman"/>
          <w:color w:val="767171"/>
          <w:szCs w:val="24"/>
          <w:lang w:val="es-ES"/>
        </w:rPr>
        <w:t>. Para continuar con la ampliación de la capacidad del transporte ferroviario el Presidente de la Rep</w:t>
      </w:r>
      <w:r w:rsidR="00513D23" w:rsidRPr="00E16725">
        <w:rPr>
          <w:rFonts w:eastAsia="Times New Roman" w:cs="Times New Roman"/>
          <w:color w:val="767171"/>
          <w:szCs w:val="24"/>
          <w:lang w:val="es-ES"/>
        </w:rPr>
        <w:t>ú</w:t>
      </w:r>
      <w:r w:rsidR="004F3902" w:rsidRPr="00E16725">
        <w:rPr>
          <w:rFonts w:eastAsia="Times New Roman" w:cs="Times New Roman"/>
          <w:color w:val="767171"/>
          <w:szCs w:val="24"/>
          <w:lang w:val="es-ES"/>
        </w:rPr>
        <w:t>blica Luis Abinader, instruy</w:t>
      </w:r>
      <w:r w:rsidR="00513D23" w:rsidRPr="00E16725">
        <w:rPr>
          <w:rFonts w:eastAsia="Times New Roman" w:cs="Times New Roman"/>
          <w:color w:val="767171"/>
          <w:szCs w:val="24"/>
          <w:lang w:val="es-ES"/>
        </w:rPr>
        <w:t>ó</w:t>
      </w:r>
      <w:r w:rsidR="004F3902" w:rsidRPr="00E16725">
        <w:rPr>
          <w:rFonts w:eastAsia="Times New Roman" w:cs="Times New Roman"/>
          <w:color w:val="767171"/>
          <w:szCs w:val="24"/>
          <w:lang w:val="es-ES"/>
        </w:rPr>
        <w:t xml:space="preserve"> para iniciar con la construcción de la Línea 2C</w:t>
      </w:r>
      <w:r w:rsidR="00513D23" w:rsidRPr="00E16725">
        <w:rPr>
          <w:rFonts w:eastAsia="Times New Roman" w:cs="Times New Roman"/>
          <w:color w:val="767171"/>
          <w:szCs w:val="24"/>
          <w:lang w:val="es-ES"/>
        </w:rPr>
        <w:t>,</w:t>
      </w:r>
      <w:r w:rsidR="004F3902" w:rsidRPr="00E16725">
        <w:rPr>
          <w:rFonts w:eastAsia="Times New Roman" w:cs="Times New Roman"/>
          <w:color w:val="767171"/>
          <w:szCs w:val="24"/>
          <w:lang w:val="es-ES"/>
        </w:rPr>
        <w:t xml:space="preserve"> desde la Estación María Montéz en el Km 9 de la Autopista Duarte hasta Los Alcarrizos</w:t>
      </w:r>
      <w:r w:rsidR="00513D23" w:rsidRPr="00E16725">
        <w:rPr>
          <w:rFonts w:eastAsia="Times New Roman" w:cs="Times New Roman"/>
          <w:color w:val="767171"/>
          <w:szCs w:val="24"/>
          <w:lang w:val="es-ES"/>
        </w:rPr>
        <w:t>,</w:t>
      </w:r>
      <w:r w:rsidR="004F3902" w:rsidRPr="00E16725">
        <w:rPr>
          <w:rFonts w:eastAsia="Times New Roman" w:cs="Times New Roman"/>
          <w:color w:val="767171"/>
          <w:szCs w:val="24"/>
          <w:lang w:val="es-ES"/>
        </w:rPr>
        <w:t xml:space="preserve"> en el Municipio Santo Domingo Oeste, la cual contribuirá a mejorar la </w:t>
      </w:r>
      <w:r w:rsidR="00EE5A11" w:rsidRPr="00E16725">
        <w:rPr>
          <w:rFonts w:eastAsia="Times New Roman" w:cs="Times New Roman"/>
          <w:color w:val="767171"/>
          <w:szCs w:val="24"/>
          <w:lang w:val="es-ES"/>
        </w:rPr>
        <w:t>calidad de</w:t>
      </w:r>
      <w:r w:rsidR="004F3902" w:rsidRPr="00E16725">
        <w:rPr>
          <w:rFonts w:eastAsia="Times New Roman" w:cs="Times New Roman"/>
          <w:color w:val="767171"/>
          <w:szCs w:val="24"/>
          <w:lang w:val="es-ES"/>
        </w:rPr>
        <w:t xml:space="preserve"> vida</w:t>
      </w:r>
      <w:r w:rsidR="004928EA" w:rsidRPr="00E16725">
        <w:rPr>
          <w:rFonts w:eastAsia="Times New Roman" w:cs="Times New Roman"/>
          <w:color w:val="767171"/>
          <w:szCs w:val="24"/>
          <w:lang w:val="es-ES"/>
        </w:rPr>
        <w:t xml:space="preserve"> de un millón de dominicanos que tendrán acceso a un sistema de transporte seguro, confiable, económico y eficiente.</w:t>
      </w:r>
    </w:p>
    <w:p w14:paraId="4B21390E" w14:textId="77777777" w:rsidR="0056774E" w:rsidRPr="00E16725" w:rsidRDefault="0056774E" w:rsidP="00615094">
      <w:pPr>
        <w:numPr>
          <w:ilvl w:val="1"/>
          <w:numId w:val="2"/>
        </w:numPr>
        <w:spacing w:line="360" w:lineRule="auto"/>
        <w:jc w:val="both"/>
        <w:rPr>
          <w:rFonts w:eastAsia="Times New Roman" w:cs="Times New Roman"/>
          <w:b/>
          <w:bCs/>
          <w:color w:val="767171"/>
          <w:szCs w:val="24"/>
          <w:lang w:val="es-ES"/>
        </w:rPr>
      </w:pPr>
      <w:r w:rsidRPr="00E16725">
        <w:rPr>
          <w:rFonts w:eastAsia="Times New Roman" w:cs="Times New Roman"/>
          <w:b/>
          <w:bCs/>
          <w:color w:val="767171"/>
          <w:szCs w:val="24"/>
          <w:lang w:val="es-ES"/>
        </w:rPr>
        <w:t>Sistema de Monitoreo y Medición de la Gestión Pública (SMMGP)</w:t>
      </w:r>
    </w:p>
    <w:p w14:paraId="3E92D47F" w14:textId="77777777" w:rsidR="0056774E" w:rsidRPr="00E16725" w:rsidRDefault="0056774E"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La OPRET ha cumplido con los lineamientos establecidos para el Sistema de Monitoreo y Medición de la Gestión Pública (SMMGP), que es una moderna herramienta informática implementada en las entidades gubernamentales, incluye un mecanismo metodológico para el monitoreo de las metas presidenciales, obras y ha permitido mejorar sustancialmente la eficiencia y la transparencia de las instituciones públicas.</w:t>
      </w:r>
    </w:p>
    <w:p w14:paraId="500E0650" w14:textId="7E4E6E19" w:rsidR="00EE5A11" w:rsidRPr="00E16725" w:rsidRDefault="0056774E"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En ese sentido la institución ha conformado un equipo de seguimiento al sistema SMMGP, el cual es responsable de velar por el cumplimiento de los requerimientos de cada uno de dichos indicadores. </w:t>
      </w:r>
      <w:r w:rsidR="00EE5A11" w:rsidRPr="00E16725">
        <w:rPr>
          <w:rFonts w:eastAsia="Times New Roman" w:cs="Times New Roman"/>
          <w:color w:val="767171"/>
          <w:szCs w:val="24"/>
          <w:lang w:val="es-ES"/>
        </w:rPr>
        <w:br w:type="page"/>
      </w:r>
    </w:p>
    <w:p w14:paraId="21E2C1CD" w14:textId="77777777" w:rsidR="0056774E" w:rsidRPr="00E16725" w:rsidRDefault="0056774E" w:rsidP="00615094">
      <w:pPr>
        <w:spacing w:line="360" w:lineRule="auto"/>
        <w:jc w:val="both"/>
        <w:rPr>
          <w:rFonts w:eastAsia="Times New Roman" w:cs="Times New Roman"/>
          <w:color w:val="767171"/>
          <w:szCs w:val="24"/>
          <w:lang w:val="es-ES"/>
        </w:rPr>
      </w:pPr>
    </w:p>
    <w:p w14:paraId="2F0100E4" w14:textId="3B73D5A2" w:rsidR="0056774E" w:rsidRPr="00E16725" w:rsidRDefault="0056774E"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A continuación, se presenta un cuadro con los avances institucionales:</w:t>
      </w:r>
    </w:p>
    <w:tbl>
      <w:tblPr>
        <w:tblW w:w="11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7"/>
        <w:gridCol w:w="781"/>
        <w:gridCol w:w="1047"/>
        <w:gridCol w:w="1007"/>
        <w:gridCol w:w="1101"/>
        <w:gridCol w:w="1554"/>
        <w:gridCol w:w="1687"/>
        <w:gridCol w:w="1700"/>
        <w:gridCol w:w="1647"/>
      </w:tblGrid>
      <w:tr w:rsidR="00E16725" w:rsidRPr="00E16725" w14:paraId="61ECF9C4" w14:textId="77777777" w:rsidTr="00EE5A11">
        <w:trPr>
          <w:trHeight w:val="70"/>
          <w:jc w:val="center"/>
        </w:trPr>
        <w:tc>
          <w:tcPr>
            <w:tcW w:w="1548" w:type="dxa"/>
            <w:gridSpan w:val="2"/>
            <w:shd w:val="clear" w:color="auto" w:fill="002060"/>
            <w:vAlign w:val="center"/>
            <w:hideMark/>
          </w:tcPr>
          <w:p w14:paraId="0B3EC33F"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Resultado</w:t>
            </w:r>
          </w:p>
        </w:tc>
        <w:tc>
          <w:tcPr>
            <w:tcW w:w="9743" w:type="dxa"/>
            <w:gridSpan w:val="7"/>
            <w:shd w:val="clear" w:color="auto" w:fill="002060"/>
            <w:vAlign w:val="center"/>
            <w:hideMark/>
          </w:tcPr>
          <w:p w14:paraId="01D4F5F9"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Sistema de Indicadores</w:t>
            </w:r>
          </w:p>
        </w:tc>
      </w:tr>
      <w:tr w:rsidR="00E16725" w:rsidRPr="00E16725" w14:paraId="33424416" w14:textId="77777777" w:rsidTr="00EE5A11">
        <w:trPr>
          <w:trHeight w:val="863"/>
          <w:jc w:val="center"/>
        </w:trPr>
        <w:tc>
          <w:tcPr>
            <w:tcW w:w="767" w:type="dxa"/>
            <w:shd w:val="clear" w:color="auto" w:fill="002060"/>
            <w:vAlign w:val="center"/>
            <w:hideMark/>
          </w:tcPr>
          <w:p w14:paraId="5B36C9C4"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Metas</w:t>
            </w:r>
          </w:p>
        </w:tc>
        <w:tc>
          <w:tcPr>
            <w:tcW w:w="781" w:type="dxa"/>
            <w:shd w:val="clear" w:color="auto" w:fill="002060"/>
            <w:vAlign w:val="center"/>
            <w:hideMark/>
          </w:tcPr>
          <w:p w14:paraId="5FE754D2"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Obras</w:t>
            </w:r>
          </w:p>
        </w:tc>
        <w:tc>
          <w:tcPr>
            <w:tcW w:w="1047" w:type="dxa"/>
            <w:shd w:val="clear" w:color="auto" w:fill="002060"/>
            <w:vAlign w:val="center"/>
            <w:hideMark/>
          </w:tcPr>
          <w:p w14:paraId="48ADD65A"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SISMAP</w:t>
            </w:r>
          </w:p>
        </w:tc>
        <w:tc>
          <w:tcPr>
            <w:tcW w:w="1007" w:type="dxa"/>
            <w:shd w:val="clear" w:color="auto" w:fill="002060"/>
            <w:vAlign w:val="center"/>
            <w:hideMark/>
          </w:tcPr>
          <w:p w14:paraId="50052146"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ITICGE</w:t>
            </w:r>
          </w:p>
        </w:tc>
        <w:tc>
          <w:tcPr>
            <w:tcW w:w="1101" w:type="dxa"/>
            <w:shd w:val="clear" w:color="auto" w:fill="002060"/>
            <w:vAlign w:val="center"/>
            <w:hideMark/>
          </w:tcPr>
          <w:p w14:paraId="6FDA4774"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NOBACI</w:t>
            </w:r>
          </w:p>
        </w:tc>
        <w:tc>
          <w:tcPr>
            <w:tcW w:w="1554" w:type="dxa"/>
            <w:shd w:val="clear" w:color="auto" w:fill="002060"/>
            <w:vAlign w:val="center"/>
            <w:hideMark/>
          </w:tcPr>
          <w:p w14:paraId="23F422DB"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Cumplimento de la Ley 200-04</w:t>
            </w:r>
          </w:p>
        </w:tc>
        <w:tc>
          <w:tcPr>
            <w:tcW w:w="1687" w:type="dxa"/>
            <w:shd w:val="clear" w:color="auto" w:fill="002060"/>
            <w:vAlign w:val="center"/>
            <w:hideMark/>
          </w:tcPr>
          <w:p w14:paraId="67E9ECD2"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Gestión Presupuestaria</w:t>
            </w:r>
          </w:p>
        </w:tc>
        <w:tc>
          <w:tcPr>
            <w:tcW w:w="1700" w:type="dxa"/>
            <w:shd w:val="clear" w:color="auto" w:fill="002060"/>
            <w:vAlign w:val="center"/>
            <w:hideMark/>
          </w:tcPr>
          <w:p w14:paraId="142F1626"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Contrataciones Públicas</w:t>
            </w:r>
          </w:p>
        </w:tc>
        <w:tc>
          <w:tcPr>
            <w:tcW w:w="1647" w:type="dxa"/>
            <w:shd w:val="clear" w:color="auto" w:fill="002060"/>
            <w:vAlign w:val="center"/>
            <w:hideMark/>
          </w:tcPr>
          <w:p w14:paraId="6D716BD2" w14:textId="77777777" w:rsidR="00767091" w:rsidRPr="00E16725" w:rsidRDefault="00767091" w:rsidP="00615094">
            <w:pPr>
              <w:spacing w:line="360" w:lineRule="auto"/>
              <w:jc w:val="center"/>
              <w:rPr>
                <w:rFonts w:eastAsia="Times New Roman" w:cs="Times New Roman"/>
                <w:b/>
                <w:bCs/>
                <w:color w:val="FFFFFF" w:themeColor="background1"/>
                <w:szCs w:val="24"/>
                <w:lang w:eastAsia="es-DO"/>
              </w:rPr>
            </w:pPr>
            <w:r w:rsidRPr="00E16725">
              <w:rPr>
                <w:rFonts w:eastAsia="Times New Roman" w:cs="Times New Roman"/>
                <w:b/>
                <w:bCs/>
                <w:color w:val="FFFFFF" w:themeColor="background1"/>
                <w:szCs w:val="24"/>
                <w:lang w:eastAsia="es-DO"/>
              </w:rPr>
              <w:t>Transparencia</w:t>
            </w:r>
          </w:p>
        </w:tc>
      </w:tr>
      <w:tr w:rsidR="00767091" w:rsidRPr="00E16725" w14:paraId="1AF06614" w14:textId="77777777" w:rsidTr="00FF2881">
        <w:trPr>
          <w:trHeight w:val="458"/>
          <w:jc w:val="center"/>
        </w:trPr>
        <w:tc>
          <w:tcPr>
            <w:tcW w:w="767" w:type="dxa"/>
            <w:shd w:val="clear" w:color="auto" w:fill="auto"/>
            <w:vAlign w:val="center"/>
            <w:hideMark/>
          </w:tcPr>
          <w:p w14:paraId="103ACFF2" w14:textId="77777777" w:rsidR="00767091" w:rsidRPr="00E16725" w:rsidRDefault="00767091"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No aplica</w:t>
            </w:r>
          </w:p>
        </w:tc>
        <w:tc>
          <w:tcPr>
            <w:tcW w:w="781" w:type="dxa"/>
            <w:shd w:val="clear" w:color="auto" w:fill="auto"/>
            <w:vAlign w:val="center"/>
            <w:hideMark/>
          </w:tcPr>
          <w:p w14:paraId="3B48231F" w14:textId="77777777" w:rsidR="00767091" w:rsidRPr="00E16725" w:rsidRDefault="00767091"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100%</w:t>
            </w:r>
          </w:p>
        </w:tc>
        <w:tc>
          <w:tcPr>
            <w:tcW w:w="1047" w:type="dxa"/>
            <w:shd w:val="clear" w:color="auto" w:fill="auto"/>
            <w:noWrap/>
            <w:vAlign w:val="center"/>
            <w:hideMark/>
          </w:tcPr>
          <w:p w14:paraId="59783C8B" w14:textId="4CFAD742" w:rsidR="00767091" w:rsidRPr="00E16725" w:rsidRDefault="00767091"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8</w:t>
            </w:r>
            <w:r w:rsidR="005E0658" w:rsidRPr="00E16725">
              <w:rPr>
                <w:rFonts w:eastAsia="Times New Roman" w:cs="Times New Roman"/>
                <w:color w:val="767171"/>
                <w:szCs w:val="24"/>
                <w:lang w:eastAsia="es-DO"/>
              </w:rPr>
              <w:t>1</w:t>
            </w:r>
            <w:r w:rsidR="006E15AB" w:rsidRPr="00E16725">
              <w:rPr>
                <w:rFonts w:eastAsia="Times New Roman" w:cs="Times New Roman"/>
                <w:color w:val="767171"/>
                <w:szCs w:val="24"/>
                <w:lang w:eastAsia="es-DO"/>
              </w:rPr>
              <w:t>.45</w:t>
            </w:r>
            <w:r w:rsidRPr="00E16725">
              <w:rPr>
                <w:rFonts w:eastAsia="Times New Roman" w:cs="Times New Roman"/>
                <w:color w:val="767171"/>
                <w:szCs w:val="24"/>
                <w:lang w:eastAsia="es-DO"/>
              </w:rPr>
              <w:t>%</w:t>
            </w:r>
          </w:p>
        </w:tc>
        <w:tc>
          <w:tcPr>
            <w:tcW w:w="1007" w:type="dxa"/>
            <w:shd w:val="clear" w:color="auto" w:fill="auto"/>
            <w:vAlign w:val="center"/>
            <w:hideMark/>
          </w:tcPr>
          <w:p w14:paraId="74B789FE" w14:textId="7D95B797" w:rsidR="00767091" w:rsidRPr="00E16725" w:rsidRDefault="005E0658"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76.65</w:t>
            </w:r>
            <w:r w:rsidR="00767091" w:rsidRPr="00E16725">
              <w:rPr>
                <w:rFonts w:eastAsia="Times New Roman" w:cs="Times New Roman"/>
                <w:color w:val="767171"/>
                <w:szCs w:val="24"/>
                <w:lang w:eastAsia="es-DO"/>
              </w:rPr>
              <w:t>%</w:t>
            </w:r>
          </w:p>
        </w:tc>
        <w:tc>
          <w:tcPr>
            <w:tcW w:w="1101" w:type="dxa"/>
            <w:shd w:val="clear" w:color="auto" w:fill="auto"/>
            <w:vAlign w:val="center"/>
            <w:hideMark/>
          </w:tcPr>
          <w:p w14:paraId="4035CBE3" w14:textId="77777777" w:rsidR="00767091" w:rsidRPr="00E16725" w:rsidRDefault="00767091"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0%</w:t>
            </w:r>
          </w:p>
        </w:tc>
        <w:tc>
          <w:tcPr>
            <w:tcW w:w="1554" w:type="dxa"/>
            <w:shd w:val="clear" w:color="auto" w:fill="auto"/>
            <w:vAlign w:val="center"/>
            <w:hideMark/>
          </w:tcPr>
          <w:p w14:paraId="6ADB8B9E" w14:textId="1DDAB041" w:rsidR="00767091" w:rsidRPr="00E16725" w:rsidRDefault="007F735B"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95</w:t>
            </w:r>
            <w:r w:rsidR="00767091" w:rsidRPr="00E16725">
              <w:rPr>
                <w:rFonts w:eastAsia="Times New Roman" w:cs="Times New Roman"/>
                <w:color w:val="767171"/>
                <w:szCs w:val="24"/>
                <w:lang w:eastAsia="es-DO"/>
              </w:rPr>
              <w:t>%</w:t>
            </w:r>
          </w:p>
        </w:tc>
        <w:tc>
          <w:tcPr>
            <w:tcW w:w="1687" w:type="dxa"/>
            <w:shd w:val="clear" w:color="auto" w:fill="auto"/>
            <w:vAlign w:val="center"/>
            <w:hideMark/>
          </w:tcPr>
          <w:p w14:paraId="03882988" w14:textId="77777777" w:rsidR="00767091" w:rsidRPr="00E16725" w:rsidRDefault="00767091"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78%</w:t>
            </w:r>
          </w:p>
        </w:tc>
        <w:tc>
          <w:tcPr>
            <w:tcW w:w="1700" w:type="dxa"/>
            <w:shd w:val="clear" w:color="auto" w:fill="auto"/>
            <w:vAlign w:val="center"/>
            <w:hideMark/>
          </w:tcPr>
          <w:p w14:paraId="19AE0712" w14:textId="02825F2A" w:rsidR="00767091" w:rsidRPr="00E16725" w:rsidRDefault="006E15AB"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78.61</w:t>
            </w:r>
            <w:r w:rsidR="00767091" w:rsidRPr="00E16725">
              <w:rPr>
                <w:rFonts w:eastAsia="Times New Roman" w:cs="Times New Roman"/>
                <w:color w:val="767171"/>
                <w:szCs w:val="24"/>
                <w:lang w:eastAsia="es-DO"/>
              </w:rPr>
              <w:t>%</w:t>
            </w:r>
          </w:p>
        </w:tc>
        <w:tc>
          <w:tcPr>
            <w:tcW w:w="1647" w:type="dxa"/>
            <w:shd w:val="clear" w:color="auto" w:fill="auto"/>
            <w:vAlign w:val="center"/>
            <w:hideMark/>
          </w:tcPr>
          <w:p w14:paraId="44520E03" w14:textId="5EE2C42E" w:rsidR="00767091" w:rsidRPr="00E16725" w:rsidRDefault="00767091" w:rsidP="00615094">
            <w:pPr>
              <w:spacing w:line="360" w:lineRule="auto"/>
              <w:jc w:val="center"/>
              <w:rPr>
                <w:rFonts w:eastAsia="Times New Roman" w:cs="Times New Roman"/>
                <w:color w:val="767171"/>
                <w:szCs w:val="24"/>
                <w:lang w:eastAsia="es-DO"/>
              </w:rPr>
            </w:pPr>
            <w:r w:rsidRPr="00E16725">
              <w:rPr>
                <w:rFonts w:eastAsia="Times New Roman" w:cs="Times New Roman"/>
                <w:color w:val="767171"/>
                <w:szCs w:val="24"/>
                <w:lang w:eastAsia="es-DO"/>
              </w:rPr>
              <w:t>9</w:t>
            </w:r>
            <w:r w:rsidR="006E15AB" w:rsidRPr="00E16725">
              <w:rPr>
                <w:rFonts w:eastAsia="Times New Roman" w:cs="Times New Roman"/>
                <w:color w:val="767171"/>
                <w:szCs w:val="24"/>
                <w:lang w:eastAsia="es-DO"/>
              </w:rPr>
              <w:t>5</w:t>
            </w:r>
            <w:r w:rsidRPr="00E16725">
              <w:rPr>
                <w:rFonts w:eastAsia="Times New Roman" w:cs="Times New Roman"/>
                <w:color w:val="767171"/>
                <w:szCs w:val="24"/>
                <w:lang w:eastAsia="es-DO"/>
              </w:rPr>
              <w:t>%</w:t>
            </w:r>
          </w:p>
        </w:tc>
      </w:tr>
    </w:tbl>
    <w:p w14:paraId="5622C787" w14:textId="4F9B869D" w:rsidR="0056774E" w:rsidRPr="00E16725" w:rsidRDefault="0056774E" w:rsidP="00615094">
      <w:pPr>
        <w:spacing w:line="360" w:lineRule="auto"/>
        <w:jc w:val="both"/>
        <w:rPr>
          <w:rFonts w:eastAsia="Times New Roman" w:cs="Times New Roman"/>
          <w:color w:val="767171"/>
          <w:szCs w:val="24"/>
          <w:lang w:val="es-ES"/>
        </w:rPr>
      </w:pPr>
    </w:p>
    <w:p w14:paraId="0484F854" w14:textId="77777777" w:rsidR="00767091" w:rsidRPr="00E16725" w:rsidRDefault="00767091" w:rsidP="00615094">
      <w:pPr>
        <w:numPr>
          <w:ilvl w:val="0"/>
          <w:numId w:val="3"/>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t>Sistema de Monitoreo de la Administración Pública (SISMAP)</w:t>
      </w:r>
    </w:p>
    <w:p w14:paraId="7C37594C" w14:textId="1DEE39EB"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Sistema de Monitoreo de la Administración Pública, orientado a monitorear la gestión de los entes y órganos del Poder Ejecutivo, a través de 9 indicadores de organización y gestión y subindicadores vinculados en el marco de los principios de eficacia, objetividad, transparencia y publicidad. La OPRET ha realizado grandes esfuerzos por aumentar el ranking de este sistema de monitoreo que al cierre del 202</w:t>
      </w:r>
      <w:r w:rsidR="0080338D" w:rsidRPr="00E16725">
        <w:rPr>
          <w:rFonts w:eastAsia="Times New Roman" w:cs="Times New Roman"/>
          <w:color w:val="767171"/>
          <w:szCs w:val="24"/>
          <w:lang w:val="es-ES"/>
        </w:rPr>
        <w:t>1</w:t>
      </w:r>
      <w:r w:rsidRPr="00E16725">
        <w:rPr>
          <w:rFonts w:eastAsia="Times New Roman" w:cs="Times New Roman"/>
          <w:color w:val="767171"/>
          <w:szCs w:val="24"/>
          <w:lang w:val="es-ES"/>
        </w:rPr>
        <w:t xml:space="preserve"> presenta un porcentaje de 8</w:t>
      </w:r>
      <w:r w:rsidR="005E0658" w:rsidRPr="00E16725">
        <w:rPr>
          <w:rFonts w:eastAsia="Times New Roman" w:cs="Times New Roman"/>
          <w:color w:val="767171"/>
          <w:szCs w:val="24"/>
          <w:lang w:val="es-ES"/>
        </w:rPr>
        <w:t>1</w:t>
      </w:r>
      <w:r w:rsidR="006E15AB" w:rsidRPr="00E16725">
        <w:rPr>
          <w:rFonts w:eastAsia="Times New Roman" w:cs="Times New Roman"/>
          <w:color w:val="767171"/>
          <w:szCs w:val="24"/>
          <w:lang w:val="es-ES"/>
        </w:rPr>
        <w:t>.45</w:t>
      </w:r>
      <w:r w:rsidRPr="00E16725">
        <w:rPr>
          <w:rFonts w:eastAsia="Times New Roman" w:cs="Times New Roman"/>
          <w:color w:val="767171"/>
          <w:szCs w:val="24"/>
          <w:lang w:val="es-ES"/>
        </w:rPr>
        <w:t>% entre las acciones realizados están:</w:t>
      </w:r>
    </w:p>
    <w:p w14:paraId="7269ADF2" w14:textId="77777777" w:rsidR="00767091" w:rsidRPr="00E16725" w:rsidRDefault="00767091" w:rsidP="00615094">
      <w:pPr>
        <w:numPr>
          <w:ilvl w:val="1"/>
          <w:numId w:val="3"/>
        </w:num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Implementación de acciones por el Comité de Calidad institucional, para la implementación del Modelo CAF, aplicando el autodiagnóstico CAF.</w:t>
      </w:r>
    </w:p>
    <w:p w14:paraId="5B430823" w14:textId="77777777" w:rsidR="00767091" w:rsidRPr="00E16725" w:rsidRDefault="00767091" w:rsidP="00615094">
      <w:pPr>
        <w:numPr>
          <w:ilvl w:val="1"/>
          <w:numId w:val="3"/>
        </w:num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Implementación y puesta en marca de la Carta Compromiso.</w:t>
      </w:r>
    </w:p>
    <w:p w14:paraId="359BFDDB" w14:textId="77777777" w:rsidR="00767091" w:rsidRPr="00E16725" w:rsidRDefault="00767091" w:rsidP="00615094">
      <w:pPr>
        <w:numPr>
          <w:ilvl w:val="0"/>
          <w:numId w:val="3"/>
        </w:numPr>
        <w:spacing w:line="360" w:lineRule="auto"/>
        <w:jc w:val="both"/>
        <w:rPr>
          <w:rFonts w:eastAsia="Times New Roman" w:cs="Times New Roman"/>
          <w:color w:val="767171"/>
          <w:szCs w:val="24"/>
          <w:lang w:val="es-ES"/>
        </w:rPr>
      </w:pPr>
      <w:r w:rsidRPr="00E16725">
        <w:rPr>
          <w:rFonts w:eastAsia="Times New Roman" w:cs="Times New Roman"/>
          <w:b/>
          <w:bCs/>
          <w:color w:val="767171"/>
          <w:szCs w:val="24"/>
          <w:lang w:val="es-ES"/>
        </w:rPr>
        <w:t>Índice de Uso TIC e Implementación de Gobierno Electrónico</w:t>
      </w:r>
    </w:p>
    <w:p w14:paraId="3C669DEA" w14:textId="2A5034BD"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OPRET en el año 2021, ha obtenido la puntuación de </w:t>
      </w:r>
      <w:r w:rsidR="005E0658" w:rsidRPr="00E16725">
        <w:rPr>
          <w:rFonts w:eastAsia="Times New Roman" w:cs="Times New Roman"/>
          <w:color w:val="767171"/>
          <w:szCs w:val="24"/>
          <w:lang w:val="es-ES"/>
        </w:rPr>
        <w:t>76.65</w:t>
      </w:r>
      <w:r w:rsidRPr="00E16725">
        <w:rPr>
          <w:rFonts w:eastAsia="Times New Roman" w:cs="Times New Roman"/>
          <w:color w:val="767171"/>
          <w:szCs w:val="24"/>
          <w:lang w:val="es-ES"/>
        </w:rPr>
        <w:t xml:space="preserve">% en este índice, en cumplimiento de la evaluación realizada por la Oficina Presidencial de Tecnología de la Información y Comunicación (OPTIC), se mantiene en la posición No. </w:t>
      </w:r>
      <w:r w:rsidR="00961191" w:rsidRPr="00E16725">
        <w:rPr>
          <w:rFonts w:eastAsia="Times New Roman" w:cs="Times New Roman"/>
          <w:color w:val="767171"/>
          <w:szCs w:val="24"/>
          <w:lang w:val="es-ES"/>
        </w:rPr>
        <w:t xml:space="preserve">116 </w:t>
      </w:r>
      <w:r w:rsidRPr="00E16725">
        <w:rPr>
          <w:rFonts w:eastAsia="Times New Roman" w:cs="Times New Roman"/>
          <w:color w:val="767171"/>
          <w:szCs w:val="24"/>
          <w:lang w:val="es-ES"/>
        </w:rPr>
        <w:lastRenderedPageBreak/>
        <w:t xml:space="preserve">del ranking general de instituciones y en el uso de TIC e Implementación de Gobierno Electrónico del Estado Dominicano. </w:t>
      </w:r>
    </w:p>
    <w:p w14:paraId="47C4EE4D" w14:textId="77777777"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Se ha actualizado certificación Nortic A2 2016, A3 2014, A4 2014 y E1 2014, con el portal institucional actualizado y adecuado a la plataforma de datos abiertos y gobierno electrónico.</w:t>
      </w:r>
    </w:p>
    <w:p w14:paraId="68F6E712" w14:textId="77777777" w:rsidR="00767091" w:rsidRPr="00E16725" w:rsidRDefault="00767091" w:rsidP="00615094">
      <w:pPr>
        <w:numPr>
          <w:ilvl w:val="0"/>
          <w:numId w:val="5"/>
        </w:numPr>
        <w:spacing w:line="360" w:lineRule="auto"/>
        <w:jc w:val="both"/>
        <w:rPr>
          <w:rFonts w:cs="Times New Roman"/>
          <w:color w:val="767171"/>
          <w:szCs w:val="24"/>
          <w:lang w:val="es-ES"/>
        </w:rPr>
      </w:pPr>
      <w:r w:rsidRPr="00E16725">
        <w:rPr>
          <w:rFonts w:eastAsia="Times New Roman" w:cs="Times New Roman"/>
          <w:b/>
          <w:bCs/>
          <w:color w:val="767171"/>
          <w:szCs w:val="24"/>
          <w:lang w:val="es-ES"/>
        </w:rPr>
        <w:t>Normas Básicas de Control Interno (NOBACI)</w:t>
      </w:r>
      <w:bookmarkStart w:id="14" w:name="_Hlk77254481"/>
    </w:p>
    <w:p w14:paraId="630B9B58" w14:textId="23CA1D15" w:rsidR="00767091" w:rsidRPr="00E16725" w:rsidRDefault="00767091" w:rsidP="00615094">
      <w:pPr>
        <w:spacing w:line="360" w:lineRule="auto"/>
        <w:jc w:val="both"/>
        <w:rPr>
          <w:rFonts w:cs="Times New Roman"/>
          <w:color w:val="767171"/>
          <w:szCs w:val="24"/>
          <w:lang w:val="es-ES"/>
        </w:rPr>
      </w:pPr>
      <w:r w:rsidRPr="00E16725">
        <w:rPr>
          <w:rFonts w:cs="Times New Roman"/>
          <w:color w:val="767171"/>
          <w:szCs w:val="24"/>
          <w:lang w:val="es-ES"/>
        </w:rPr>
        <w:t xml:space="preserve">La OPRET, obtuvo un porcentaje de 95% de avance en el portal de las Normas Básicas de Control Interno (NOBACI), hasta el mes de octubre del 2020, fecha en la que, la Contraloría General de la República, emitió la Resolución 008-20, la cual, en su artículo tercero, dispone que a partir del lro. de octubre de 2020, entrará en vigor la nueva matriz de autoevaluación, a partir de cero aprobada por la Contraloría General de la República. </w:t>
      </w:r>
    </w:p>
    <w:bookmarkEnd w:id="14"/>
    <w:p w14:paraId="4F5357D5" w14:textId="77777777" w:rsidR="00767091" w:rsidRPr="00E16725" w:rsidRDefault="00767091" w:rsidP="00615094">
      <w:pPr>
        <w:numPr>
          <w:ilvl w:val="0"/>
          <w:numId w:val="5"/>
        </w:numPr>
        <w:spacing w:line="360" w:lineRule="auto"/>
        <w:jc w:val="both"/>
        <w:rPr>
          <w:rFonts w:eastAsia="Times New Roman" w:cs="Times New Roman"/>
          <w:color w:val="767171"/>
          <w:szCs w:val="24"/>
        </w:rPr>
      </w:pPr>
      <w:r w:rsidRPr="00E16725">
        <w:rPr>
          <w:rFonts w:eastAsia="Times New Roman" w:cs="Times New Roman"/>
          <w:b/>
          <w:bCs/>
          <w:color w:val="767171"/>
          <w:szCs w:val="24"/>
        </w:rPr>
        <w:t>Índice de Gestión Presupuestaria</w:t>
      </w:r>
    </w:p>
    <w:p w14:paraId="4B5D708D" w14:textId="77777777"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Este indicador se mide el proceso en la ejecución presupuestaria del gasto y aplicaciones financieras de acuerdo con los lineamientos y normativas de la Dirección General de Presupuesto (DIGEPRES), en el cual se consideran las necesidades y responsabilidades propias de la Institución, de formulación y distribución del presupuesto institucional por los conceptos (objetos del gasto) definidos en el Manual de Clasificadores Presupuestarios para el Sector Público.</w:t>
      </w:r>
    </w:p>
    <w:p w14:paraId="5AB3B9D2" w14:textId="775C5728"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La institución ha presentado las informaciones en tiempo oportuno, se </w:t>
      </w:r>
      <w:r w:rsidR="00D87002" w:rsidRPr="00E16725">
        <w:rPr>
          <w:rFonts w:eastAsia="Times New Roman" w:cs="Times New Roman"/>
          <w:color w:val="767171"/>
          <w:szCs w:val="24"/>
          <w:lang w:val="es-ES"/>
        </w:rPr>
        <w:t>mostró</w:t>
      </w:r>
      <w:r w:rsidR="0080338D" w:rsidRPr="00E16725">
        <w:rPr>
          <w:rFonts w:eastAsia="Times New Roman" w:cs="Times New Roman"/>
          <w:color w:val="767171"/>
          <w:szCs w:val="24"/>
          <w:lang w:val="es-ES"/>
        </w:rPr>
        <w:t xml:space="preserve"> hasta la última medición </w:t>
      </w:r>
      <w:r w:rsidRPr="00E16725">
        <w:rPr>
          <w:rFonts w:eastAsia="Times New Roman" w:cs="Times New Roman"/>
          <w:color w:val="767171"/>
          <w:szCs w:val="24"/>
          <w:lang w:val="es-ES"/>
        </w:rPr>
        <w:t>el porcentaje de avance del 72% en la eficiencia presupuestaria, donde se ejecutó la gestión presupuestaria y se cumplió el objetivo de las metas físicas financieras propuestas.</w:t>
      </w:r>
    </w:p>
    <w:p w14:paraId="3BEC9D02" w14:textId="0849BB27"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Desde la DIGEPRES, se informa mediante la circular número 015 de fecha 03 de mayo del 2021, en la cual se informa que el indicador se encuentra en proceso de reestructuración sobre los criterios para la evaluación de la gestión presupuestaria.</w:t>
      </w:r>
    </w:p>
    <w:p w14:paraId="0F9D8C68" w14:textId="77777777" w:rsidR="009743E2" w:rsidRPr="00E16725" w:rsidRDefault="009743E2" w:rsidP="00615094">
      <w:pPr>
        <w:spacing w:line="360" w:lineRule="auto"/>
        <w:jc w:val="both"/>
        <w:rPr>
          <w:rFonts w:eastAsia="Times New Roman" w:cs="Times New Roman"/>
          <w:color w:val="767171"/>
          <w:szCs w:val="24"/>
          <w:lang w:val="es-ES"/>
        </w:rPr>
      </w:pPr>
    </w:p>
    <w:p w14:paraId="7F5028E5" w14:textId="2D50B183" w:rsidR="00767091" w:rsidRPr="00E16725" w:rsidRDefault="00767091" w:rsidP="00615094">
      <w:pPr>
        <w:numPr>
          <w:ilvl w:val="0"/>
          <w:numId w:val="4"/>
        </w:numPr>
        <w:spacing w:line="360" w:lineRule="auto"/>
        <w:ind w:left="360"/>
        <w:jc w:val="both"/>
        <w:rPr>
          <w:rFonts w:eastAsia="Times New Roman" w:cs="Times New Roman"/>
          <w:b/>
          <w:bCs/>
          <w:color w:val="767171"/>
          <w:szCs w:val="24"/>
          <w:lang w:val="es-ES"/>
        </w:rPr>
      </w:pPr>
      <w:r w:rsidRPr="00E16725">
        <w:rPr>
          <w:rFonts w:eastAsia="Times New Roman" w:cs="Times New Roman"/>
          <w:b/>
          <w:bCs/>
          <w:color w:val="767171"/>
          <w:szCs w:val="24"/>
          <w:lang w:val="es-ES"/>
        </w:rPr>
        <w:lastRenderedPageBreak/>
        <w:t>Sistema Nacional de Compras y Contrataciones Públicas (SNCCP)</w:t>
      </w:r>
    </w:p>
    <w:p w14:paraId="413DCADC" w14:textId="77777777"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Este indicador está orientado a medir el grado de desarrollo de la gestión de las contrataciones, en términos de transparencia, eficiencia, eficacia y calidad en correspondencia con el marco normativo y procedimental vigente.</w:t>
      </w:r>
    </w:p>
    <w:p w14:paraId="0E82FC95" w14:textId="4E183126" w:rsidR="009743E2" w:rsidRPr="00E16725" w:rsidRDefault="00767091" w:rsidP="00615094">
      <w:pPr>
        <w:spacing w:line="360" w:lineRule="auto"/>
        <w:jc w:val="both"/>
        <w:rPr>
          <w:rFonts w:eastAsia="Times New Roman" w:cs="Times New Roman"/>
          <w:color w:val="767171"/>
          <w:szCs w:val="24"/>
        </w:rPr>
      </w:pPr>
      <w:r w:rsidRPr="00E16725">
        <w:rPr>
          <w:rFonts w:eastAsia="Times New Roman" w:cs="Times New Roman"/>
          <w:color w:val="767171"/>
          <w:szCs w:val="24"/>
          <w:lang w:val="es-ES"/>
        </w:rPr>
        <w:t xml:space="preserve">La puntuación obtenida en el indicador es de un </w:t>
      </w:r>
      <w:r w:rsidR="009743E2" w:rsidRPr="00E16725">
        <w:rPr>
          <w:rFonts w:eastAsia="Times New Roman" w:cs="Times New Roman"/>
          <w:color w:val="767171"/>
          <w:szCs w:val="24"/>
          <w:lang w:val="es-ES"/>
        </w:rPr>
        <w:t>78.61</w:t>
      </w:r>
      <w:r w:rsidRPr="00E16725">
        <w:rPr>
          <w:rFonts w:eastAsia="Times New Roman" w:cs="Times New Roman"/>
          <w:color w:val="767171"/>
          <w:szCs w:val="24"/>
          <w:lang w:val="es-ES"/>
        </w:rPr>
        <w:t xml:space="preserve">%, para los indicadores del Sistema Nacional de Contrataciones Públicas se detalla </w:t>
      </w:r>
      <w:r w:rsidR="009743E2" w:rsidRPr="00E16725">
        <w:rPr>
          <w:rFonts w:eastAsia="Times New Roman" w:cs="Times New Roman"/>
          <w:color w:val="767171"/>
          <w:szCs w:val="24"/>
          <w:lang w:val="es-ES"/>
        </w:rPr>
        <w:t>en</w:t>
      </w:r>
      <w:r w:rsidR="009743E2" w:rsidRPr="00E16725">
        <w:rPr>
          <w:rFonts w:eastAsia="Times New Roman" w:cs="Times New Roman"/>
          <w:color w:val="767171"/>
          <w:szCs w:val="24"/>
        </w:rPr>
        <w:t xml:space="preserve"> la Publicación de Procesos un 100%, en la Planificación de Compras un 100%, en la Gestión de Procesos un 96%, en la Administración de Contratos un 93% y un 7.1% en las compras a MiPymes y Mujeres, para el tercer trimestre del 2021. </w:t>
      </w:r>
    </w:p>
    <w:p w14:paraId="52E56F41" w14:textId="77777777" w:rsidR="00767091" w:rsidRPr="00E16725" w:rsidRDefault="00767091" w:rsidP="00615094">
      <w:pPr>
        <w:numPr>
          <w:ilvl w:val="0"/>
          <w:numId w:val="4"/>
        </w:numPr>
        <w:spacing w:line="360" w:lineRule="auto"/>
        <w:ind w:left="360"/>
        <w:jc w:val="both"/>
        <w:rPr>
          <w:rFonts w:eastAsia="Times New Roman" w:cs="Times New Roman"/>
          <w:b/>
          <w:bCs/>
          <w:color w:val="767171"/>
          <w:szCs w:val="24"/>
        </w:rPr>
      </w:pPr>
      <w:r w:rsidRPr="00E16725">
        <w:rPr>
          <w:rFonts w:eastAsia="Times New Roman" w:cs="Times New Roman"/>
          <w:b/>
          <w:bCs/>
          <w:color w:val="767171"/>
          <w:szCs w:val="24"/>
        </w:rPr>
        <w:t xml:space="preserve">Índice de Transparencia </w:t>
      </w:r>
    </w:p>
    <w:p w14:paraId="46EA0520" w14:textId="49339EFA"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La evaluación realizada por la Dirección General de Ética e Integridad Gubernamental (DIGEIG) refleja la puntuación de un 95%, al mes de </w:t>
      </w:r>
      <w:r w:rsidR="009743E2" w:rsidRPr="00E16725">
        <w:rPr>
          <w:rFonts w:eastAsia="Times New Roman" w:cs="Times New Roman"/>
          <w:color w:val="767171"/>
          <w:szCs w:val="24"/>
          <w:lang w:val="es-ES"/>
        </w:rPr>
        <w:t>julio</w:t>
      </w:r>
      <w:r w:rsidRPr="00E16725">
        <w:rPr>
          <w:rFonts w:eastAsia="Times New Roman" w:cs="Times New Roman"/>
          <w:color w:val="767171"/>
          <w:szCs w:val="24"/>
          <w:lang w:val="es-ES"/>
        </w:rPr>
        <w:t xml:space="preserve">, con un promedio estimado para </w:t>
      </w:r>
      <w:r w:rsidR="00D92036" w:rsidRPr="00E16725">
        <w:rPr>
          <w:rFonts w:eastAsia="Times New Roman" w:cs="Times New Roman"/>
          <w:color w:val="767171"/>
          <w:szCs w:val="24"/>
          <w:lang w:val="es-ES"/>
        </w:rPr>
        <w:t>diciembre de</w:t>
      </w:r>
      <w:r w:rsidRPr="00E16725">
        <w:rPr>
          <w:rFonts w:eastAsia="Times New Roman" w:cs="Times New Roman"/>
          <w:color w:val="767171"/>
          <w:szCs w:val="24"/>
          <w:lang w:val="es-ES"/>
        </w:rPr>
        <w:t xml:space="preserve"> 2021 </w:t>
      </w:r>
      <w:r w:rsidR="00D92036" w:rsidRPr="00E16725">
        <w:rPr>
          <w:rFonts w:eastAsia="Times New Roman" w:cs="Times New Roman"/>
          <w:color w:val="767171"/>
          <w:szCs w:val="24"/>
          <w:lang w:val="es-ES"/>
        </w:rPr>
        <w:t xml:space="preserve">un </w:t>
      </w:r>
      <w:r w:rsidRPr="00E16725">
        <w:rPr>
          <w:rFonts w:eastAsia="Times New Roman" w:cs="Times New Roman"/>
          <w:color w:val="767171"/>
          <w:szCs w:val="24"/>
          <w:lang w:val="es-ES"/>
        </w:rPr>
        <w:t>9</w:t>
      </w:r>
      <w:r w:rsidR="006E15AB" w:rsidRPr="00E16725">
        <w:rPr>
          <w:rFonts w:eastAsia="Times New Roman" w:cs="Times New Roman"/>
          <w:color w:val="767171"/>
          <w:szCs w:val="24"/>
          <w:lang w:val="es-ES"/>
        </w:rPr>
        <w:t>8</w:t>
      </w:r>
      <w:r w:rsidRPr="00E16725">
        <w:rPr>
          <w:rFonts w:eastAsia="Times New Roman" w:cs="Times New Roman"/>
          <w:color w:val="767171"/>
          <w:szCs w:val="24"/>
          <w:lang w:val="es-ES"/>
        </w:rPr>
        <w:t>%</w:t>
      </w:r>
    </w:p>
    <w:p w14:paraId="1AD387C6" w14:textId="79736A13" w:rsidR="00767091" w:rsidRPr="00E16725" w:rsidRDefault="00767091" w:rsidP="00615094">
      <w:p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La institución se encuentra en el proceso de actualización relativa a la Resolución número 002-2021, que crea el Portal Único de Transparencia, organizado por la Dirección General de Ética e Integridad Gubernamental (DIGEIG)</w:t>
      </w:r>
      <w:r w:rsidR="009E1C1F" w:rsidRPr="00E16725">
        <w:rPr>
          <w:rFonts w:eastAsia="Times New Roman" w:cs="Times New Roman"/>
          <w:color w:val="767171"/>
          <w:szCs w:val="24"/>
          <w:lang w:val="es-ES"/>
        </w:rPr>
        <w:t>,</w:t>
      </w:r>
      <w:r w:rsidRPr="00E16725">
        <w:rPr>
          <w:rFonts w:eastAsia="Times New Roman" w:cs="Times New Roman"/>
          <w:color w:val="767171"/>
          <w:szCs w:val="24"/>
          <w:lang w:val="es-ES"/>
        </w:rPr>
        <w:t xml:space="preserve"> para la transformación del subportal, por lo que actualmente la OPRET, está realizando las gestiones para para la aplicación de los cambios y optimizaciones de los portales institucionales tanto de e-gobierno como de transparencia. </w:t>
      </w:r>
    </w:p>
    <w:p w14:paraId="0F113AB2" w14:textId="5C38781A" w:rsidR="00F747DE" w:rsidRPr="00E16725" w:rsidRDefault="00F747DE" w:rsidP="00615094">
      <w:pPr>
        <w:spacing w:line="360" w:lineRule="auto"/>
        <w:jc w:val="both"/>
        <w:rPr>
          <w:rFonts w:eastAsia="Times New Roman" w:cs="Times New Roman"/>
          <w:color w:val="767171"/>
          <w:szCs w:val="24"/>
          <w:lang w:val="es-ES"/>
        </w:rPr>
      </w:pPr>
    </w:p>
    <w:p w14:paraId="7D6454BC" w14:textId="1A5C5122" w:rsidR="00F747DE" w:rsidRPr="00E16725" w:rsidRDefault="00F747DE" w:rsidP="00615094">
      <w:pPr>
        <w:spacing w:line="360" w:lineRule="auto"/>
        <w:jc w:val="both"/>
        <w:rPr>
          <w:rFonts w:eastAsia="Times New Roman" w:cs="Times New Roman"/>
          <w:color w:val="767171"/>
          <w:szCs w:val="24"/>
          <w:lang w:val="es-ES"/>
        </w:rPr>
      </w:pPr>
    </w:p>
    <w:p w14:paraId="62A155BF" w14:textId="7785E601" w:rsidR="00F747DE" w:rsidRPr="00E16725" w:rsidRDefault="00F747DE" w:rsidP="00615094">
      <w:pPr>
        <w:spacing w:line="360" w:lineRule="auto"/>
        <w:jc w:val="both"/>
        <w:rPr>
          <w:rFonts w:eastAsia="Times New Roman" w:cs="Times New Roman"/>
          <w:color w:val="767171"/>
          <w:szCs w:val="24"/>
          <w:lang w:val="es-ES"/>
        </w:rPr>
      </w:pPr>
    </w:p>
    <w:p w14:paraId="66D5BC35" w14:textId="2B9C6902" w:rsidR="00F747DE" w:rsidRPr="00E16725" w:rsidRDefault="00F747DE" w:rsidP="00615094">
      <w:pPr>
        <w:spacing w:line="360" w:lineRule="auto"/>
        <w:jc w:val="both"/>
        <w:rPr>
          <w:rFonts w:eastAsia="Times New Roman" w:cs="Times New Roman"/>
          <w:color w:val="767171"/>
          <w:szCs w:val="24"/>
          <w:lang w:val="es-ES"/>
        </w:rPr>
      </w:pPr>
    </w:p>
    <w:p w14:paraId="2A752FEB" w14:textId="2104629D" w:rsidR="00F747DE" w:rsidRPr="00E16725" w:rsidRDefault="00F747DE" w:rsidP="00615094">
      <w:pPr>
        <w:spacing w:line="360" w:lineRule="auto"/>
        <w:jc w:val="both"/>
        <w:rPr>
          <w:rFonts w:eastAsia="Times New Roman" w:cs="Times New Roman"/>
          <w:color w:val="767171"/>
          <w:szCs w:val="24"/>
          <w:lang w:val="es-ES"/>
        </w:rPr>
      </w:pPr>
    </w:p>
    <w:p w14:paraId="4047E7EB" w14:textId="77777777" w:rsidR="00F747DE" w:rsidRPr="00E16725" w:rsidRDefault="00F747DE" w:rsidP="00615094">
      <w:pPr>
        <w:spacing w:line="360" w:lineRule="auto"/>
        <w:jc w:val="both"/>
        <w:rPr>
          <w:rFonts w:eastAsia="Times New Roman" w:cs="Times New Roman"/>
          <w:color w:val="767171"/>
          <w:szCs w:val="24"/>
          <w:lang w:val="es-ES"/>
        </w:rPr>
      </w:pPr>
    </w:p>
    <w:p w14:paraId="13E72D5A" w14:textId="105363D6" w:rsidR="00C87659" w:rsidRPr="00E16725" w:rsidRDefault="00F747DE" w:rsidP="00B00DE6">
      <w:pPr>
        <w:pStyle w:val="Ttulo3"/>
        <w:spacing w:line="360" w:lineRule="auto"/>
        <w:rPr>
          <w:rFonts w:cs="Times New Roman"/>
          <w:b/>
          <w:bCs/>
          <w:color w:val="767171"/>
        </w:rPr>
      </w:pPr>
      <w:bookmarkStart w:id="15" w:name="_Toc90478495"/>
      <w:r w:rsidRPr="00E16725">
        <w:rPr>
          <w:rFonts w:cs="Times New Roman"/>
          <w:b/>
          <w:bCs/>
          <w:color w:val="767171"/>
        </w:rPr>
        <w:lastRenderedPageBreak/>
        <w:t xml:space="preserve">3.1.2 Desempeño </w:t>
      </w:r>
      <w:r w:rsidR="0057292E" w:rsidRPr="00E16725">
        <w:rPr>
          <w:rFonts w:cs="Times New Roman"/>
          <w:b/>
          <w:bCs/>
          <w:color w:val="767171"/>
        </w:rPr>
        <w:t>Áreas</w:t>
      </w:r>
      <w:r w:rsidRPr="00E16725">
        <w:rPr>
          <w:rFonts w:cs="Times New Roman"/>
          <w:b/>
          <w:bCs/>
          <w:color w:val="767171"/>
        </w:rPr>
        <w:t xml:space="preserve"> Misionales de la OPRET</w:t>
      </w:r>
      <w:bookmarkEnd w:id="15"/>
    </w:p>
    <w:p w14:paraId="741D149C" w14:textId="1AACA540" w:rsidR="00F747DE" w:rsidRPr="00E16725" w:rsidRDefault="00F747DE" w:rsidP="00615094">
      <w:pPr>
        <w:spacing w:line="360" w:lineRule="auto"/>
        <w:rPr>
          <w:color w:val="767171"/>
        </w:rPr>
      </w:pPr>
    </w:p>
    <w:p w14:paraId="056D298E" w14:textId="16ABE731" w:rsidR="009B313F" w:rsidRPr="00E16725" w:rsidRDefault="00D92036" w:rsidP="00B00DE6">
      <w:pPr>
        <w:pStyle w:val="Ttulo4"/>
        <w:spacing w:line="360" w:lineRule="auto"/>
        <w:jc w:val="left"/>
        <w:rPr>
          <w:rFonts w:ascii="Times New Roman" w:hAnsi="Times New Roman"/>
          <w:color w:val="767171"/>
          <w:sz w:val="24"/>
          <w:szCs w:val="24"/>
          <w:lang w:val="es-ES"/>
        </w:rPr>
      </w:pPr>
      <w:bookmarkStart w:id="16" w:name="_Toc90478496"/>
      <w:r w:rsidRPr="00E16725">
        <w:rPr>
          <w:rFonts w:ascii="Times New Roman" w:hAnsi="Times New Roman"/>
          <w:color w:val="767171"/>
          <w:sz w:val="24"/>
          <w:szCs w:val="24"/>
          <w:lang w:val="es-ES"/>
        </w:rPr>
        <w:t>3.</w:t>
      </w:r>
      <w:r w:rsidR="00F747DE" w:rsidRPr="00E16725">
        <w:rPr>
          <w:rFonts w:ascii="Times New Roman" w:hAnsi="Times New Roman"/>
          <w:color w:val="767171"/>
          <w:sz w:val="24"/>
          <w:szCs w:val="24"/>
          <w:lang w:val="es-ES"/>
        </w:rPr>
        <w:t>1.</w:t>
      </w:r>
      <w:r w:rsidRPr="00E16725">
        <w:rPr>
          <w:rFonts w:ascii="Times New Roman" w:hAnsi="Times New Roman"/>
          <w:color w:val="767171"/>
          <w:sz w:val="24"/>
          <w:szCs w:val="24"/>
          <w:lang w:val="es-ES"/>
        </w:rPr>
        <w:t>2</w:t>
      </w:r>
      <w:r w:rsidR="00F747DE" w:rsidRPr="00E16725">
        <w:rPr>
          <w:rFonts w:ascii="Times New Roman" w:hAnsi="Times New Roman"/>
          <w:color w:val="767171"/>
          <w:sz w:val="24"/>
          <w:szCs w:val="24"/>
          <w:lang w:val="es-ES"/>
        </w:rPr>
        <w:t>.1</w:t>
      </w:r>
      <w:r w:rsidRPr="00E16725">
        <w:rPr>
          <w:rFonts w:ascii="Times New Roman" w:hAnsi="Times New Roman"/>
          <w:color w:val="767171"/>
          <w:sz w:val="24"/>
          <w:szCs w:val="24"/>
          <w:lang w:val="es-ES"/>
        </w:rPr>
        <w:t xml:space="preserve"> Dirección</w:t>
      </w:r>
      <w:r w:rsidR="00C87659" w:rsidRPr="00E16725">
        <w:rPr>
          <w:rFonts w:ascii="Times New Roman" w:hAnsi="Times New Roman"/>
          <w:color w:val="767171"/>
          <w:sz w:val="24"/>
          <w:szCs w:val="24"/>
          <w:lang w:val="es-ES"/>
        </w:rPr>
        <w:t xml:space="preserve"> Técnica</w:t>
      </w:r>
      <w:bookmarkEnd w:id="16"/>
    </w:p>
    <w:p w14:paraId="08A96A82" w14:textId="77777777" w:rsidR="008F2286" w:rsidRPr="00E16725" w:rsidRDefault="008F2286" w:rsidP="00615094">
      <w:pPr>
        <w:pStyle w:val="Sinespaciado"/>
        <w:spacing w:line="360" w:lineRule="auto"/>
        <w:jc w:val="both"/>
        <w:rPr>
          <w:rFonts w:cs="Times New Roman"/>
          <w:color w:val="767171"/>
          <w:lang w:val="es-ES"/>
        </w:rPr>
      </w:pPr>
    </w:p>
    <w:p w14:paraId="040C82CF" w14:textId="2BDE98B9" w:rsidR="00C5475C" w:rsidRPr="00E16725" w:rsidRDefault="00C5475C" w:rsidP="00615094">
      <w:pPr>
        <w:spacing w:line="360" w:lineRule="auto"/>
        <w:jc w:val="both"/>
        <w:rPr>
          <w:rFonts w:cs="Times New Roman"/>
          <w:color w:val="767171"/>
        </w:rPr>
      </w:pPr>
      <w:r w:rsidRPr="00E16725">
        <w:rPr>
          <w:rFonts w:cs="Times New Roman"/>
          <w:color w:val="767171"/>
        </w:rPr>
        <w:t xml:space="preserve">Es el área misional, encargada de la ejecución de las obras en la construcción del proyecto Metro de Santo Domingo y sus obras colaterales. Para el </w:t>
      </w:r>
      <w:r w:rsidR="00D92036" w:rsidRPr="00E16725">
        <w:rPr>
          <w:rFonts w:cs="Times New Roman"/>
          <w:color w:val="767171"/>
        </w:rPr>
        <w:t>2021, se trabajó</w:t>
      </w:r>
      <w:r w:rsidRPr="00E16725">
        <w:rPr>
          <w:rFonts w:cs="Times New Roman"/>
          <w:color w:val="767171"/>
        </w:rPr>
        <w:t xml:space="preserve"> bajo el “Eje Estratégico I “Diseño, Construcción y Supervisión de Sistema Ferroviario</w:t>
      </w:r>
      <w:r w:rsidR="00735AC8" w:rsidRPr="00E16725">
        <w:rPr>
          <w:rFonts w:cs="Times New Roman"/>
          <w:color w:val="767171"/>
        </w:rPr>
        <w:t>”</w:t>
      </w:r>
      <w:r w:rsidRPr="00E16725">
        <w:rPr>
          <w:rFonts w:cs="Times New Roman"/>
          <w:color w:val="767171"/>
        </w:rPr>
        <w:t>, desarrollado los siguientes proyectos en el año 2021:</w:t>
      </w:r>
    </w:p>
    <w:p w14:paraId="5FBE7AF5" w14:textId="4DAFD5D5" w:rsidR="0079040F" w:rsidRPr="00E16725" w:rsidRDefault="0079040F" w:rsidP="00B00DE6">
      <w:pPr>
        <w:pStyle w:val="Prrafodelista"/>
        <w:numPr>
          <w:ilvl w:val="0"/>
          <w:numId w:val="16"/>
        </w:numPr>
        <w:spacing w:line="360" w:lineRule="auto"/>
        <w:rPr>
          <w:rFonts w:cs="Times New Roman"/>
          <w:b/>
          <w:bCs/>
          <w:color w:val="767171"/>
          <w:lang w:val="es-ES"/>
        </w:rPr>
      </w:pPr>
      <w:r w:rsidRPr="00E16725">
        <w:rPr>
          <w:rFonts w:cs="Times New Roman"/>
          <w:b/>
          <w:bCs/>
          <w:color w:val="767171"/>
          <w:lang w:val="es-ES"/>
        </w:rPr>
        <w:t xml:space="preserve">Ampliación y Adecuación de las Estaciones de la Línea 1 del MSD </w:t>
      </w:r>
    </w:p>
    <w:p w14:paraId="74121185" w14:textId="77777777" w:rsidR="00F15C13" w:rsidRPr="00E16725" w:rsidRDefault="0079040F" w:rsidP="00615094">
      <w:pPr>
        <w:spacing w:line="360" w:lineRule="auto"/>
        <w:jc w:val="both"/>
        <w:rPr>
          <w:rFonts w:cs="Times New Roman"/>
          <w:color w:val="767171"/>
          <w:lang w:val="es-ES"/>
        </w:rPr>
      </w:pPr>
      <w:r w:rsidRPr="00E16725">
        <w:rPr>
          <w:rFonts w:cs="Times New Roman"/>
          <w:color w:val="767171"/>
          <w:lang w:val="es-ES"/>
        </w:rPr>
        <w:t>Dentro de este proyecto se agrupa el diseño, elaboración de presupuestos, pliegos para licitaciones, proceso de expropiación y afecciones, coordinación y desarrollo de las obras tanto civiles como electromecánicas para la Ampliación y Adecuación de las Estaciones Elevadas de la Línea 1.</w:t>
      </w:r>
    </w:p>
    <w:p w14:paraId="2EF3F32E" w14:textId="1CBAFF81" w:rsidR="0079040F" w:rsidRPr="00E16725" w:rsidRDefault="00F15C13" w:rsidP="00615094">
      <w:pPr>
        <w:spacing w:line="360" w:lineRule="auto"/>
        <w:jc w:val="both"/>
        <w:rPr>
          <w:rFonts w:cs="Times New Roman"/>
          <w:color w:val="767171"/>
          <w:lang w:val="es-ES"/>
        </w:rPr>
      </w:pPr>
      <w:r w:rsidRPr="00E16725">
        <w:rPr>
          <w:rFonts w:cs="Times New Roman"/>
          <w:color w:val="767171"/>
          <w:lang w:val="es-ES"/>
        </w:rPr>
        <w:t xml:space="preserve">Este proyecto, cuentan con la ampliación de los </w:t>
      </w:r>
      <w:r w:rsidR="00F44D56" w:rsidRPr="00E16725">
        <w:rPr>
          <w:rFonts w:cs="Times New Roman"/>
          <w:color w:val="767171"/>
          <w:lang w:val="es-ES"/>
        </w:rPr>
        <w:t>a</w:t>
      </w:r>
      <w:r w:rsidRPr="00E16725">
        <w:rPr>
          <w:rFonts w:cs="Times New Roman"/>
          <w:color w:val="767171"/>
          <w:lang w:val="es-ES"/>
        </w:rPr>
        <w:t xml:space="preserve">ndenes en las cinco estaciones elevadas </w:t>
      </w:r>
      <w:r w:rsidR="00F44D56" w:rsidRPr="00E16725">
        <w:rPr>
          <w:rFonts w:cs="Times New Roman"/>
          <w:color w:val="767171"/>
          <w:lang w:val="es-ES"/>
        </w:rPr>
        <w:t xml:space="preserve">existentes, lo que permitirá </w:t>
      </w:r>
      <w:r w:rsidRPr="00E16725">
        <w:rPr>
          <w:rFonts w:cs="Times New Roman"/>
          <w:color w:val="767171"/>
          <w:lang w:val="es-ES"/>
        </w:rPr>
        <w:t xml:space="preserve">la operación de trenes de 6 (seis) vagones en vez de trenes de 3 (tres) vagones, como actualmente. Este proceso se encuentra en un avance de un 60% actualmente, y a la </w:t>
      </w:r>
      <w:r w:rsidR="0079040F" w:rsidRPr="00E16725">
        <w:rPr>
          <w:rFonts w:cs="Times New Roman"/>
          <w:color w:val="767171"/>
          <w:lang w:val="es-ES"/>
        </w:rPr>
        <w:t xml:space="preserve">fecha </w:t>
      </w:r>
      <w:r w:rsidR="00D62E8D" w:rsidRPr="00E16725">
        <w:rPr>
          <w:rFonts w:cs="Times New Roman"/>
          <w:color w:val="767171"/>
          <w:lang w:val="es-ES"/>
        </w:rPr>
        <w:t>se han obtenido</w:t>
      </w:r>
      <w:r w:rsidR="0079040F" w:rsidRPr="00E16725">
        <w:rPr>
          <w:rFonts w:cs="Times New Roman"/>
          <w:color w:val="767171"/>
          <w:lang w:val="es-ES"/>
        </w:rPr>
        <w:t xml:space="preserve"> los siguientes avances:</w:t>
      </w:r>
    </w:p>
    <w:p w14:paraId="5FC4EBFF" w14:textId="425C7697" w:rsidR="0079040F" w:rsidRPr="00E16725" w:rsidRDefault="00C5475C" w:rsidP="00DC4EC1">
      <w:pPr>
        <w:pStyle w:val="Prrafodelista"/>
        <w:numPr>
          <w:ilvl w:val="0"/>
          <w:numId w:val="17"/>
        </w:numPr>
        <w:spacing w:line="360" w:lineRule="auto"/>
        <w:jc w:val="both"/>
        <w:rPr>
          <w:rFonts w:cs="Times New Roman"/>
          <w:color w:val="767171"/>
          <w:lang w:val="es-ES"/>
        </w:rPr>
      </w:pPr>
      <w:r w:rsidRPr="00E16725">
        <w:rPr>
          <w:rFonts w:cs="Times New Roman"/>
          <w:color w:val="767171"/>
          <w:lang w:val="es-ES"/>
        </w:rPr>
        <w:t>D</w:t>
      </w:r>
      <w:r w:rsidR="0079040F" w:rsidRPr="00E16725">
        <w:rPr>
          <w:rFonts w:cs="Times New Roman"/>
          <w:color w:val="767171"/>
          <w:lang w:val="es-ES"/>
        </w:rPr>
        <w:t xml:space="preserve">iseños de la ampliación de las Obras: </w:t>
      </w:r>
      <w:r w:rsidR="00D62E8D" w:rsidRPr="00E16725">
        <w:rPr>
          <w:rFonts w:cs="Times New Roman"/>
          <w:color w:val="767171"/>
          <w:lang w:val="es-ES"/>
        </w:rPr>
        <w:t>D</w:t>
      </w:r>
      <w:r w:rsidR="0079040F" w:rsidRPr="00E16725">
        <w:rPr>
          <w:rFonts w:cs="Times New Roman"/>
          <w:color w:val="767171"/>
          <w:lang w:val="es-ES"/>
        </w:rPr>
        <w:t>iseñadas</w:t>
      </w:r>
      <w:r w:rsidR="00D62E8D" w:rsidRPr="00E16725">
        <w:rPr>
          <w:rFonts w:cs="Times New Roman"/>
          <w:color w:val="767171"/>
          <w:lang w:val="es-ES"/>
        </w:rPr>
        <w:t xml:space="preserve"> 7 de 8</w:t>
      </w:r>
      <w:r w:rsidR="0079040F" w:rsidRPr="00E16725">
        <w:rPr>
          <w:rFonts w:cs="Times New Roman"/>
          <w:color w:val="767171"/>
          <w:lang w:val="es-ES"/>
        </w:rPr>
        <w:t xml:space="preserve">, que equivalen a un 90%. </w:t>
      </w:r>
    </w:p>
    <w:p w14:paraId="209E8FFF" w14:textId="339D180F" w:rsidR="0079040F" w:rsidRPr="00E16725" w:rsidRDefault="0079040F" w:rsidP="00DC4EC1">
      <w:pPr>
        <w:pStyle w:val="Prrafodelista"/>
        <w:numPr>
          <w:ilvl w:val="0"/>
          <w:numId w:val="17"/>
        </w:numPr>
        <w:spacing w:line="360" w:lineRule="auto"/>
        <w:jc w:val="both"/>
        <w:rPr>
          <w:rFonts w:cs="Times New Roman"/>
          <w:color w:val="767171"/>
          <w:lang w:val="es-ES"/>
        </w:rPr>
      </w:pPr>
      <w:r w:rsidRPr="00E16725">
        <w:rPr>
          <w:rFonts w:cs="Times New Roman"/>
          <w:color w:val="767171"/>
          <w:lang w:val="es-ES"/>
        </w:rPr>
        <w:t xml:space="preserve">Elaboración de Presupuestos bases y pliegos de condiciones específicas para procesos de licitación: </w:t>
      </w:r>
      <w:r w:rsidR="00D62E8D" w:rsidRPr="00E16725">
        <w:rPr>
          <w:rFonts w:cs="Times New Roman"/>
          <w:color w:val="767171"/>
          <w:lang w:val="es-ES"/>
        </w:rPr>
        <w:t>elaborados</w:t>
      </w:r>
      <w:r w:rsidRPr="00E16725">
        <w:rPr>
          <w:rFonts w:cs="Times New Roman"/>
          <w:color w:val="767171"/>
          <w:lang w:val="es-ES"/>
        </w:rPr>
        <w:t xml:space="preserve"> 7 de 8 </w:t>
      </w:r>
      <w:r w:rsidR="00D62E8D" w:rsidRPr="00E16725">
        <w:rPr>
          <w:rFonts w:cs="Times New Roman"/>
          <w:color w:val="767171"/>
          <w:lang w:val="es-ES"/>
        </w:rPr>
        <w:t>presupuestos de las obras diseñas</w:t>
      </w:r>
      <w:r w:rsidRPr="00E16725">
        <w:rPr>
          <w:rFonts w:cs="Times New Roman"/>
          <w:color w:val="767171"/>
          <w:lang w:val="es-ES"/>
        </w:rPr>
        <w:t>, que equivalen a un 95%.</w:t>
      </w:r>
    </w:p>
    <w:p w14:paraId="7E06F4DC" w14:textId="7EB50FE1" w:rsidR="0079040F" w:rsidRPr="00E16725" w:rsidRDefault="0079040F" w:rsidP="00DC4EC1">
      <w:pPr>
        <w:pStyle w:val="Prrafodelista"/>
        <w:numPr>
          <w:ilvl w:val="0"/>
          <w:numId w:val="17"/>
        </w:numPr>
        <w:spacing w:line="360" w:lineRule="auto"/>
        <w:jc w:val="both"/>
        <w:rPr>
          <w:rFonts w:cs="Times New Roman"/>
          <w:color w:val="767171"/>
          <w:lang w:val="es-ES"/>
        </w:rPr>
      </w:pPr>
      <w:r w:rsidRPr="00E16725">
        <w:rPr>
          <w:rFonts w:cs="Times New Roman"/>
          <w:color w:val="767171"/>
          <w:lang w:val="es-ES"/>
        </w:rPr>
        <w:t xml:space="preserve">Proceso de expropiación y afecciones: se ha identificado </w:t>
      </w:r>
      <w:r w:rsidR="00D62E8D" w:rsidRPr="00E16725">
        <w:rPr>
          <w:rFonts w:cs="Times New Roman"/>
          <w:color w:val="767171"/>
          <w:lang w:val="es-ES"/>
        </w:rPr>
        <w:t>el</w:t>
      </w:r>
      <w:r w:rsidRPr="00E16725">
        <w:rPr>
          <w:rFonts w:cs="Times New Roman"/>
          <w:color w:val="767171"/>
          <w:lang w:val="es-ES"/>
        </w:rPr>
        <w:t xml:space="preserve"> 90% los principales afectados para la ejecución de las obras.</w:t>
      </w:r>
    </w:p>
    <w:p w14:paraId="6BECAA35" w14:textId="104E8986" w:rsidR="0079040F" w:rsidRPr="00E16725" w:rsidRDefault="0079040F" w:rsidP="00DC4EC1">
      <w:pPr>
        <w:pStyle w:val="Prrafodelista"/>
        <w:numPr>
          <w:ilvl w:val="0"/>
          <w:numId w:val="17"/>
        </w:numPr>
        <w:spacing w:line="360" w:lineRule="auto"/>
        <w:jc w:val="both"/>
        <w:rPr>
          <w:rFonts w:cs="Times New Roman"/>
          <w:color w:val="767171"/>
          <w:lang w:val="es-ES"/>
        </w:rPr>
      </w:pPr>
      <w:r w:rsidRPr="00E16725">
        <w:rPr>
          <w:rFonts w:cs="Times New Roman"/>
          <w:color w:val="767171"/>
          <w:lang w:val="es-ES"/>
        </w:rPr>
        <w:t xml:space="preserve">Coordinación y ejecución de Obra Civil: </w:t>
      </w:r>
      <w:r w:rsidR="00D62E8D" w:rsidRPr="00E16725">
        <w:rPr>
          <w:rFonts w:cs="Times New Roman"/>
          <w:color w:val="767171"/>
          <w:lang w:val="es-ES"/>
        </w:rPr>
        <w:t>s</w:t>
      </w:r>
      <w:r w:rsidRPr="00E16725">
        <w:rPr>
          <w:rFonts w:cs="Times New Roman"/>
          <w:color w:val="767171"/>
          <w:lang w:val="es-ES"/>
        </w:rPr>
        <w:t xml:space="preserve">e </w:t>
      </w:r>
      <w:r w:rsidR="00456A03" w:rsidRPr="00E16725">
        <w:rPr>
          <w:rFonts w:cs="Times New Roman"/>
          <w:color w:val="767171"/>
          <w:lang w:val="es-ES"/>
        </w:rPr>
        <w:t>inició</w:t>
      </w:r>
      <w:r w:rsidRPr="00E16725">
        <w:rPr>
          <w:rFonts w:cs="Times New Roman"/>
          <w:color w:val="767171"/>
          <w:lang w:val="es-ES"/>
        </w:rPr>
        <w:t xml:space="preserve"> la ejecución de 6 obras, y actualmente se encuentran en un 57% el avance de la construcción.</w:t>
      </w:r>
    </w:p>
    <w:p w14:paraId="714AB10E" w14:textId="09455014" w:rsidR="0079040F" w:rsidRPr="00E16725" w:rsidRDefault="0079040F" w:rsidP="00DC4EC1">
      <w:pPr>
        <w:pStyle w:val="Prrafodelista"/>
        <w:numPr>
          <w:ilvl w:val="0"/>
          <w:numId w:val="17"/>
        </w:numPr>
        <w:spacing w:line="360" w:lineRule="auto"/>
        <w:jc w:val="both"/>
        <w:rPr>
          <w:rFonts w:cs="Times New Roman"/>
          <w:color w:val="767171"/>
          <w:lang w:val="es-ES"/>
        </w:rPr>
      </w:pPr>
      <w:r w:rsidRPr="00E16725">
        <w:rPr>
          <w:rFonts w:cs="Times New Roman"/>
          <w:color w:val="767171"/>
          <w:lang w:val="es-ES"/>
        </w:rPr>
        <w:lastRenderedPageBreak/>
        <w:t>Coordinación y ejecución de Obras Electromecánicas: a la fecha se ha completado 4 de 10 documentos de obras, correspondiente a un 40%. El proceso de licitación de las Subestaciones Eléctricas de Tracción concluyó y está en proceso de adjudicación del contrato para iniciar los trabajos al finalizar el año 2021.</w:t>
      </w:r>
    </w:p>
    <w:p w14:paraId="431DB674" w14:textId="4F73B313" w:rsidR="00F15C13" w:rsidRPr="00E16725" w:rsidRDefault="00C14F1A" w:rsidP="00615094">
      <w:pPr>
        <w:pStyle w:val="Prrafodelista"/>
        <w:numPr>
          <w:ilvl w:val="1"/>
          <w:numId w:val="5"/>
        </w:numPr>
        <w:spacing w:line="360" w:lineRule="auto"/>
        <w:jc w:val="both"/>
        <w:rPr>
          <w:rFonts w:cs="Times New Roman"/>
          <w:color w:val="767171"/>
          <w:lang w:val="es-ES"/>
        </w:rPr>
      </w:pPr>
      <w:r w:rsidRPr="00E16725">
        <w:rPr>
          <w:rFonts w:cs="Times New Roman"/>
          <w:color w:val="767171"/>
          <w:lang w:val="es-ES"/>
        </w:rPr>
        <w:t>Construcción de un nuevo túnel de interconexión peatonal entre las dos líneas del Metro de Santo Domingo en la Estación Juan Pablo Duarte (Avenida 27 de Febrero esq. Avenida Máximo Gómez), cuyo avance inicial ya se ha otorgado.</w:t>
      </w:r>
    </w:p>
    <w:p w14:paraId="6C346D6F" w14:textId="77777777" w:rsidR="00F15C13" w:rsidRPr="00E16725" w:rsidRDefault="00F15C13" w:rsidP="00615094">
      <w:pPr>
        <w:pStyle w:val="Prrafodelista"/>
        <w:spacing w:line="360" w:lineRule="auto"/>
        <w:ind w:left="1080"/>
        <w:jc w:val="both"/>
        <w:rPr>
          <w:rFonts w:cs="Times New Roman"/>
          <w:color w:val="767171"/>
          <w:lang w:val="es-ES"/>
        </w:rPr>
      </w:pPr>
    </w:p>
    <w:p w14:paraId="5479782E" w14:textId="4CC18AA9" w:rsidR="0079040F" w:rsidRPr="00E16725" w:rsidRDefault="0079040F" w:rsidP="00DC4EC1">
      <w:pPr>
        <w:pStyle w:val="Prrafodelista"/>
        <w:numPr>
          <w:ilvl w:val="0"/>
          <w:numId w:val="17"/>
        </w:numPr>
        <w:spacing w:line="360" w:lineRule="auto"/>
        <w:jc w:val="both"/>
        <w:rPr>
          <w:rFonts w:cs="Times New Roman"/>
          <w:color w:val="767171"/>
          <w:lang w:val="es-ES"/>
        </w:rPr>
      </w:pPr>
      <w:r w:rsidRPr="00E16725">
        <w:rPr>
          <w:rFonts w:cs="Times New Roman"/>
          <w:b/>
          <w:bCs/>
          <w:color w:val="767171"/>
          <w:lang w:val="es-ES"/>
        </w:rPr>
        <w:t>Estudio de Factibilidad para la ampliación de la capacidad de transporte de la Línea 2 del MSD</w:t>
      </w:r>
      <w:r w:rsidR="00F74082" w:rsidRPr="00E16725">
        <w:rPr>
          <w:rFonts w:cs="Times New Roman"/>
          <w:b/>
          <w:bCs/>
          <w:color w:val="767171"/>
          <w:lang w:val="es-ES"/>
        </w:rPr>
        <w:t xml:space="preserve">: </w:t>
      </w:r>
      <w:r w:rsidR="008834D8" w:rsidRPr="00E16725">
        <w:rPr>
          <w:rFonts w:cs="Times New Roman"/>
          <w:color w:val="767171"/>
          <w:lang w:val="es-ES"/>
        </w:rPr>
        <w:t>A</w:t>
      </w:r>
      <w:r w:rsidR="00C5475C" w:rsidRPr="00E16725">
        <w:rPr>
          <w:rFonts w:cs="Times New Roman"/>
          <w:color w:val="767171"/>
          <w:lang w:val="es-ES"/>
        </w:rPr>
        <w:t xml:space="preserve">vance de un 60% en </w:t>
      </w:r>
      <w:r w:rsidRPr="00E16725">
        <w:rPr>
          <w:rFonts w:cs="Times New Roman"/>
          <w:color w:val="767171"/>
          <w:lang w:val="es-ES"/>
        </w:rPr>
        <w:t>el estudio de factibilidad de la ampliación de capacidad de la Línea 2</w:t>
      </w:r>
      <w:r w:rsidR="005D4784" w:rsidRPr="00E16725">
        <w:rPr>
          <w:rFonts w:cs="Times New Roman"/>
          <w:color w:val="767171"/>
          <w:lang w:val="es-ES"/>
        </w:rPr>
        <w:t>.</w:t>
      </w:r>
    </w:p>
    <w:p w14:paraId="7996D8E8" w14:textId="77777777" w:rsidR="008F2286" w:rsidRPr="00E16725" w:rsidRDefault="008F2286" w:rsidP="00615094">
      <w:pPr>
        <w:pStyle w:val="Prrafodelista"/>
        <w:spacing w:line="360" w:lineRule="auto"/>
        <w:jc w:val="both"/>
        <w:rPr>
          <w:rFonts w:cs="Times New Roman"/>
          <w:color w:val="767171"/>
          <w:lang w:val="es-ES"/>
        </w:rPr>
      </w:pPr>
    </w:p>
    <w:p w14:paraId="03E2CBBA" w14:textId="2268B44B" w:rsidR="00174AA1" w:rsidRPr="00E16725" w:rsidRDefault="0079040F" w:rsidP="00B00DE6">
      <w:pPr>
        <w:pStyle w:val="Prrafodelista"/>
        <w:numPr>
          <w:ilvl w:val="0"/>
          <w:numId w:val="16"/>
        </w:numPr>
        <w:spacing w:line="360" w:lineRule="auto"/>
        <w:rPr>
          <w:rFonts w:cs="Times New Roman"/>
          <w:b/>
          <w:bCs/>
          <w:color w:val="767171"/>
          <w:lang w:val="es-ES"/>
        </w:rPr>
      </w:pPr>
      <w:r w:rsidRPr="00E16725">
        <w:rPr>
          <w:rFonts w:cs="Times New Roman"/>
          <w:b/>
          <w:bCs/>
          <w:color w:val="767171"/>
          <w:lang w:val="es-ES"/>
        </w:rPr>
        <w:t>Equipamiento e Instalaciones Electromecánicas</w:t>
      </w:r>
    </w:p>
    <w:p w14:paraId="53046828" w14:textId="77FEC544" w:rsidR="0079040F" w:rsidRPr="00606E74" w:rsidRDefault="0079040F" w:rsidP="00606E74">
      <w:pPr>
        <w:pStyle w:val="Sinespaciado"/>
      </w:pPr>
      <w:r w:rsidRPr="00E16725">
        <w:rPr>
          <w:lang w:val="es-ES"/>
        </w:rPr>
        <w:t xml:space="preserve"> </w:t>
      </w:r>
    </w:p>
    <w:p w14:paraId="46F8CEE3" w14:textId="7BE57A75" w:rsidR="0079040F" w:rsidRPr="00E16725" w:rsidRDefault="0079040F" w:rsidP="00DC4EC1">
      <w:pPr>
        <w:pStyle w:val="Prrafodelista"/>
        <w:numPr>
          <w:ilvl w:val="0"/>
          <w:numId w:val="18"/>
        </w:numPr>
        <w:spacing w:line="360" w:lineRule="auto"/>
        <w:jc w:val="both"/>
        <w:rPr>
          <w:rFonts w:cs="Times New Roman"/>
          <w:color w:val="767171"/>
          <w:lang w:val="es-ES"/>
        </w:rPr>
      </w:pPr>
      <w:r w:rsidRPr="00E16725">
        <w:rPr>
          <w:rFonts w:cs="Times New Roman"/>
          <w:b/>
          <w:bCs/>
          <w:color w:val="767171"/>
          <w:lang w:val="es-ES"/>
        </w:rPr>
        <w:t>Fabricación, suministro y puesta en marcha de Material Móvil para la Línea 1 del MSD</w:t>
      </w:r>
      <w:r w:rsidRPr="00E16725">
        <w:rPr>
          <w:rFonts w:cs="Times New Roman"/>
          <w:color w:val="767171"/>
          <w:lang w:val="es-ES"/>
        </w:rPr>
        <w:t>.</w:t>
      </w:r>
      <w:r w:rsidR="005D4784" w:rsidRPr="00E16725">
        <w:rPr>
          <w:rFonts w:cs="Times New Roman"/>
          <w:color w:val="767171"/>
          <w:lang w:val="es-ES"/>
        </w:rPr>
        <w:t xml:space="preserve"> </w:t>
      </w:r>
      <w:r w:rsidR="00F74082" w:rsidRPr="00E16725">
        <w:rPr>
          <w:rFonts w:cs="Times New Roman"/>
          <w:color w:val="767171"/>
          <w:lang w:val="es-ES"/>
        </w:rPr>
        <w:t>Proyecto con contrato adjudicado</w:t>
      </w:r>
      <w:r w:rsidRPr="00E16725">
        <w:rPr>
          <w:rFonts w:cs="Times New Roman"/>
          <w:color w:val="767171"/>
          <w:lang w:val="es-ES"/>
        </w:rPr>
        <w:t xml:space="preserve"> </w:t>
      </w:r>
      <w:r w:rsidR="00F74082" w:rsidRPr="00E16725">
        <w:rPr>
          <w:rFonts w:cs="Times New Roman"/>
          <w:color w:val="767171"/>
          <w:lang w:val="es-ES"/>
        </w:rPr>
        <w:t xml:space="preserve">en el mes de </w:t>
      </w:r>
      <w:r w:rsidRPr="00E16725">
        <w:rPr>
          <w:rFonts w:cs="Times New Roman"/>
          <w:color w:val="767171"/>
          <w:lang w:val="es-ES"/>
        </w:rPr>
        <w:t>junio del 2021, actualmente se iniciaron los trabajos de revisión de diseño y fabricación</w:t>
      </w:r>
      <w:r w:rsidR="003A61D8" w:rsidRPr="00E16725">
        <w:rPr>
          <w:rFonts w:cs="Times New Roman"/>
          <w:color w:val="767171"/>
          <w:lang w:val="es-ES"/>
        </w:rPr>
        <w:t xml:space="preserve"> de ocho (8) nuevos trenes.</w:t>
      </w:r>
    </w:p>
    <w:p w14:paraId="0B776687" w14:textId="14E8EFA2" w:rsidR="0079040F" w:rsidRPr="00E16725" w:rsidRDefault="0079040F" w:rsidP="00DC4EC1">
      <w:pPr>
        <w:pStyle w:val="Prrafodelista"/>
        <w:numPr>
          <w:ilvl w:val="0"/>
          <w:numId w:val="18"/>
        </w:numPr>
        <w:spacing w:line="360" w:lineRule="auto"/>
        <w:jc w:val="both"/>
        <w:rPr>
          <w:rFonts w:cs="Times New Roman"/>
          <w:color w:val="767171"/>
          <w:lang w:val="es-ES"/>
        </w:rPr>
      </w:pPr>
      <w:r w:rsidRPr="00E16725">
        <w:rPr>
          <w:rFonts w:cs="Times New Roman"/>
          <w:b/>
          <w:bCs/>
          <w:color w:val="767171"/>
          <w:lang w:val="es-ES"/>
        </w:rPr>
        <w:t>Instalaciones Electromecánica</w:t>
      </w:r>
      <w:r w:rsidR="00F74082" w:rsidRPr="00E16725">
        <w:rPr>
          <w:rFonts w:cs="Times New Roman"/>
          <w:b/>
          <w:bCs/>
          <w:color w:val="767171"/>
          <w:lang w:val="es-ES"/>
        </w:rPr>
        <w:t xml:space="preserve">s: </w:t>
      </w:r>
      <w:r w:rsidRPr="00E16725">
        <w:rPr>
          <w:rFonts w:cs="Times New Roman"/>
          <w:color w:val="767171"/>
          <w:lang w:val="es-ES"/>
        </w:rPr>
        <w:t xml:space="preserve">Proyecto, </w:t>
      </w:r>
      <w:r w:rsidR="005D4784" w:rsidRPr="00E16725">
        <w:rPr>
          <w:rFonts w:cs="Times New Roman"/>
          <w:color w:val="767171"/>
          <w:lang w:val="es-ES"/>
        </w:rPr>
        <w:t>los diseños de las instalaciones electromecánicas están</w:t>
      </w:r>
      <w:r w:rsidRPr="00E16725">
        <w:rPr>
          <w:rFonts w:cs="Times New Roman"/>
          <w:color w:val="767171"/>
          <w:lang w:val="es-ES"/>
        </w:rPr>
        <w:t xml:space="preserve"> en un 80% de avance, los presupuestos están en un 100% elaborados, mientras que los pliegos para licitación se han avanzado en un 60%. </w:t>
      </w:r>
    </w:p>
    <w:p w14:paraId="473DC6BC" w14:textId="77777777" w:rsidR="002E7A9D" w:rsidRPr="00E16725" w:rsidRDefault="002E7A9D" w:rsidP="00615094">
      <w:pPr>
        <w:pStyle w:val="Prrafodelista"/>
        <w:spacing w:line="360" w:lineRule="auto"/>
        <w:ind w:left="1800"/>
        <w:jc w:val="both"/>
        <w:rPr>
          <w:rFonts w:cs="Times New Roman"/>
          <w:color w:val="767171"/>
          <w:lang w:val="es-ES"/>
        </w:rPr>
      </w:pPr>
    </w:p>
    <w:p w14:paraId="7EA50C8D" w14:textId="2F8F2AC6" w:rsidR="0079040F" w:rsidRPr="00E16725" w:rsidRDefault="0079040F" w:rsidP="00B00DE6">
      <w:pPr>
        <w:pStyle w:val="Prrafodelista"/>
        <w:numPr>
          <w:ilvl w:val="0"/>
          <w:numId w:val="16"/>
        </w:numPr>
        <w:spacing w:line="360" w:lineRule="auto"/>
        <w:rPr>
          <w:rFonts w:cs="Times New Roman"/>
          <w:b/>
          <w:bCs/>
          <w:color w:val="767171"/>
          <w:lang w:val="es-ES"/>
        </w:rPr>
      </w:pPr>
      <w:r w:rsidRPr="00E16725">
        <w:rPr>
          <w:rFonts w:cs="Times New Roman"/>
          <w:b/>
          <w:bCs/>
          <w:color w:val="767171"/>
          <w:lang w:val="es-ES"/>
        </w:rPr>
        <w:t>Obra Civil, Adecuación Edificio PCC y demás Obras conexas</w:t>
      </w:r>
    </w:p>
    <w:p w14:paraId="42E486E7" w14:textId="37F15D8C" w:rsidR="0079040F" w:rsidRPr="00E16725" w:rsidRDefault="0079040F" w:rsidP="00615094">
      <w:pPr>
        <w:spacing w:line="360" w:lineRule="auto"/>
        <w:jc w:val="both"/>
        <w:rPr>
          <w:rFonts w:cs="Times New Roman"/>
          <w:color w:val="767171"/>
          <w:lang w:val="es-ES"/>
        </w:rPr>
      </w:pPr>
      <w:r w:rsidRPr="00E16725">
        <w:rPr>
          <w:rFonts w:cs="Times New Roman"/>
          <w:color w:val="767171"/>
          <w:lang w:val="es-ES"/>
        </w:rPr>
        <w:t xml:space="preserve">Este </w:t>
      </w:r>
      <w:r w:rsidR="00174AA1" w:rsidRPr="00E16725">
        <w:rPr>
          <w:rFonts w:cs="Times New Roman"/>
          <w:color w:val="767171"/>
          <w:lang w:val="es-ES"/>
        </w:rPr>
        <w:t>p</w:t>
      </w:r>
      <w:r w:rsidRPr="00E16725">
        <w:rPr>
          <w:rFonts w:cs="Times New Roman"/>
          <w:color w:val="767171"/>
          <w:lang w:val="es-ES"/>
        </w:rPr>
        <w:t xml:space="preserve">royecto contempla el diseño de las Obras Civiles, elaboración de Presupuestos, Bases y Pliegos de condiciones </w:t>
      </w:r>
      <w:r w:rsidR="008834D8" w:rsidRPr="00E16725">
        <w:rPr>
          <w:rFonts w:cs="Times New Roman"/>
          <w:color w:val="767171"/>
          <w:lang w:val="es-ES"/>
        </w:rPr>
        <w:t>e</w:t>
      </w:r>
      <w:r w:rsidRPr="00E16725">
        <w:rPr>
          <w:rFonts w:cs="Times New Roman"/>
          <w:color w:val="767171"/>
          <w:lang w:val="es-ES"/>
        </w:rPr>
        <w:t xml:space="preserve">specíficas para proceso de </w:t>
      </w:r>
      <w:r w:rsidRPr="00E16725">
        <w:rPr>
          <w:rFonts w:cs="Times New Roman"/>
          <w:color w:val="767171"/>
          <w:lang w:val="es-ES"/>
        </w:rPr>
        <w:lastRenderedPageBreak/>
        <w:t>Licitación, que a la fecha están en un 80% de avance, mientras que el proceso de ejecución de obras se encuentra en un 45% de avance, correspondiente a 1 obra concluida, y 3 en proceso.</w:t>
      </w:r>
    </w:p>
    <w:p w14:paraId="54181D97" w14:textId="21FFE560" w:rsidR="0079040F" w:rsidRPr="00E16725" w:rsidRDefault="0079040F" w:rsidP="00B00DE6">
      <w:pPr>
        <w:pStyle w:val="Prrafodelista"/>
        <w:numPr>
          <w:ilvl w:val="0"/>
          <w:numId w:val="16"/>
        </w:numPr>
        <w:spacing w:line="360" w:lineRule="auto"/>
        <w:rPr>
          <w:rFonts w:cs="Times New Roman"/>
          <w:b/>
          <w:bCs/>
          <w:color w:val="767171"/>
          <w:lang w:val="es-ES"/>
        </w:rPr>
      </w:pPr>
      <w:r w:rsidRPr="00E16725">
        <w:rPr>
          <w:rFonts w:cs="Times New Roman"/>
          <w:b/>
          <w:bCs/>
          <w:color w:val="767171"/>
          <w:lang w:val="es-ES"/>
        </w:rPr>
        <w:t>Obras Colaterales de la Línea 2B</w:t>
      </w:r>
    </w:p>
    <w:p w14:paraId="3C34033F" w14:textId="77777777" w:rsidR="0079040F" w:rsidRPr="00E16725" w:rsidRDefault="0079040F" w:rsidP="00615094">
      <w:pPr>
        <w:spacing w:line="360" w:lineRule="auto"/>
        <w:jc w:val="both"/>
        <w:rPr>
          <w:rFonts w:cs="Times New Roman"/>
          <w:color w:val="767171"/>
          <w:lang w:val="es-ES"/>
        </w:rPr>
      </w:pPr>
      <w:r w:rsidRPr="00E16725">
        <w:rPr>
          <w:rFonts w:cs="Times New Roman"/>
          <w:color w:val="767171"/>
          <w:lang w:val="es-ES"/>
        </w:rPr>
        <w:t>El componente “Afecciones” incluye todas las compensaciones económicas proporcionadas a los propietarios afectados por el trazado y construcción de las instalaciones del metro, de las cuales se ha realizado el pago del 99% y tiene valores presupuestales pendientes por ejecutar de 2% descritas a continuación:</w:t>
      </w:r>
    </w:p>
    <w:p w14:paraId="326D561D" w14:textId="760439A1" w:rsidR="0079040F" w:rsidRPr="00E16725" w:rsidRDefault="0079040F" w:rsidP="00DC4EC1">
      <w:pPr>
        <w:pStyle w:val="Prrafodelista"/>
        <w:numPr>
          <w:ilvl w:val="0"/>
          <w:numId w:val="19"/>
        </w:numPr>
        <w:spacing w:line="360" w:lineRule="auto"/>
        <w:jc w:val="both"/>
        <w:rPr>
          <w:rFonts w:cs="Times New Roman"/>
          <w:color w:val="767171"/>
          <w:lang w:val="es-ES"/>
        </w:rPr>
      </w:pPr>
      <w:r w:rsidRPr="00E16725">
        <w:rPr>
          <w:rFonts w:cs="Times New Roman"/>
          <w:color w:val="767171"/>
          <w:lang w:val="es-ES"/>
        </w:rPr>
        <w:t>Terminación plazoleta Estación (Concepción Bona, ejecutada en un 99%.</w:t>
      </w:r>
    </w:p>
    <w:p w14:paraId="278D624A" w14:textId="548A4A78" w:rsidR="0079040F" w:rsidRPr="00E16725" w:rsidRDefault="0079040F" w:rsidP="00DC4EC1">
      <w:pPr>
        <w:pStyle w:val="Prrafodelista"/>
        <w:numPr>
          <w:ilvl w:val="0"/>
          <w:numId w:val="19"/>
        </w:numPr>
        <w:spacing w:line="360" w:lineRule="auto"/>
        <w:jc w:val="both"/>
        <w:rPr>
          <w:rFonts w:cs="Times New Roman"/>
          <w:color w:val="767171"/>
          <w:lang w:val="es-ES"/>
        </w:rPr>
      </w:pPr>
      <w:r w:rsidRPr="00E16725">
        <w:rPr>
          <w:rFonts w:cs="Times New Roman"/>
          <w:color w:val="767171"/>
          <w:lang w:val="es-ES"/>
        </w:rPr>
        <w:t xml:space="preserve">Terminación Isleta (Trébol) Alrededor de la Estación Ercilia Pepín, ejecutada en un 99%. </w:t>
      </w:r>
    </w:p>
    <w:p w14:paraId="5857AFA4" w14:textId="77777777" w:rsidR="00514937" w:rsidRPr="00E16725" w:rsidRDefault="00514937" w:rsidP="00615094">
      <w:pPr>
        <w:pStyle w:val="Prrafodelista"/>
        <w:spacing w:line="360" w:lineRule="auto"/>
        <w:jc w:val="both"/>
        <w:rPr>
          <w:rFonts w:cs="Times New Roman"/>
          <w:color w:val="767171"/>
          <w:lang w:val="es-ES"/>
        </w:rPr>
      </w:pPr>
    </w:p>
    <w:p w14:paraId="0BC2E4CF" w14:textId="25D95ADE" w:rsidR="0079040F" w:rsidRPr="00E16725" w:rsidRDefault="0079040F" w:rsidP="00B00DE6">
      <w:pPr>
        <w:pStyle w:val="Prrafodelista"/>
        <w:numPr>
          <w:ilvl w:val="0"/>
          <w:numId w:val="16"/>
        </w:numPr>
        <w:spacing w:line="360" w:lineRule="auto"/>
        <w:rPr>
          <w:rFonts w:cs="Times New Roman"/>
          <w:b/>
          <w:bCs/>
          <w:color w:val="767171"/>
          <w:lang w:val="es-ES"/>
        </w:rPr>
      </w:pPr>
      <w:r w:rsidRPr="00E16725">
        <w:rPr>
          <w:rFonts w:cs="Times New Roman"/>
          <w:b/>
          <w:bCs/>
          <w:color w:val="767171"/>
          <w:lang w:val="es-ES"/>
        </w:rPr>
        <w:t>Financiamiento</w:t>
      </w:r>
    </w:p>
    <w:p w14:paraId="4ED0876E" w14:textId="419E89C5" w:rsidR="0079040F" w:rsidRPr="00E16725" w:rsidRDefault="0079040F" w:rsidP="00615094">
      <w:pPr>
        <w:spacing w:line="360" w:lineRule="auto"/>
        <w:jc w:val="both"/>
        <w:rPr>
          <w:rFonts w:cs="Times New Roman"/>
          <w:color w:val="767171"/>
          <w:lang w:val="es-ES"/>
        </w:rPr>
      </w:pPr>
      <w:r w:rsidRPr="00E16725">
        <w:rPr>
          <w:rFonts w:cs="Times New Roman"/>
          <w:color w:val="767171"/>
          <w:lang w:val="es-ES"/>
        </w:rPr>
        <w:t>El Gobierno Dominicano ha gestionado con la Agencia Francesa de Desarrollo (AFD), un financiamiento orientado al plan de adquisición para las Obras Civiles y los Equipos Electromecánicos y Material móvil (trenes), por un monto de USD 100,000,000.00 (cien millones de dólares estadounidenses), para el Proyecto de Ampliación de la Capacidad del Metro de Santo Domingo. Actualmente se tiene, además, un convenio de financiamiento entre las mismas partes, por un monto de USD 50,000,000 (cincuenta millones de dólares estadounidenses), rectificado por Congreso Nacional de la Rep</w:t>
      </w:r>
      <w:r w:rsidR="007E4F70" w:rsidRPr="00E16725">
        <w:rPr>
          <w:rFonts w:cs="Times New Roman"/>
          <w:color w:val="767171"/>
          <w:lang w:val="es-ES"/>
        </w:rPr>
        <w:t>ú</w:t>
      </w:r>
      <w:r w:rsidRPr="00E16725">
        <w:rPr>
          <w:rFonts w:cs="Times New Roman"/>
          <w:color w:val="767171"/>
          <w:lang w:val="es-ES"/>
        </w:rPr>
        <w:t>blica Dominicana y promulgado por Poder Ejecutivo a finales de octubre del 2021.</w:t>
      </w:r>
    </w:p>
    <w:p w14:paraId="30E86393" w14:textId="44624BBA" w:rsidR="0079040F" w:rsidRPr="00E16725" w:rsidRDefault="00E84186" w:rsidP="00615094">
      <w:pPr>
        <w:spacing w:line="360" w:lineRule="auto"/>
        <w:jc w:val="both"/>
        <w:rPr>
          <w:rFonts w:cs="Times New Roman"/>
          <w:color w:val="767171"/>
          <w:lang w:val="es-ES"/>
        </w:rPr>
      </w:pPr>
      <w:r w:rsidRPr="00E16725">
        <w:rPr>
          <w:rFonts w:cs="Times New Roman"/>
          <w:color w:val="767171"/>
          <w:lang w:val="es-ES"/>
        </w:rPr>
        <w:t>El</w:t>
      </w:r>
      <w:r w:rsidR="0079040F" w:rsidRPr="00E16725">
        <w:rPr>
          <w:rFonts w:cs="Times New Roman"/>
          <w:color w:val="767171"/>
          <w:lang w:val="es-ES"/>
        </w:rPr>
        <w:t xml:space="preserve"> Gobierno Dominicano está negociando con la Agencia Francesa de Desarrollo (AFD)</w:t>
      </w:r>
      <w:r w:rsidR="007E4F70" w:rsidRPr="00E16725">
        <w:rPr>
          <w:rFonts w:cs="Times New Roman"/>
          <w:color w:val="767171"/>
          <w:lang w:val="es-ES"/>
        </w:rPr>
        <w:t>,</w:t>
      </w:r>
      <w:r w:rsidR="0079040F" w:rsidRPr="00E16725">
        <w:rPr>
          <w:rFonts w:cs="Times New Roman"/>
          <w:color w:val="767171"/>
          <w:lang w:val="es-ES"/>
        </w:rPr>
        <w:t xml:space="preserve"> un 3er convenio para el financiamiento de la FASE II, por un monto de USD 110,000,000.00 (ciento diez millones de dólares estadounidenses), para la adquisición de material rodante y obras electromecánicas correspondientes, para completar la flotilla necesaria para el aumento de la capacidad del Metro de Santo Domingo.</w:t>
      </w:r>
    </w:p>
    <w:p w14:paraId="3A5CF1CA" w14:textId="04B233D3" w:rsidR="0079040F" w:rsidRPr="00E16725" w:rsidRDefault="0079040F" w:rsidP="00B00DE6">
      <w:pPr>
        <w:pStyle w:val="Prrafodelista"/>
        <w:numPr>
          <w:ilvl w:val="0"/>
          <w:numId w:val="16"/>
        </w:numPr>
        <w:spacing w:line="360" w:lineRule="auto"/>
        <w:rPr>
          <w:rFonts w:cs="Times New Roman"/>
          <w:color w:val="767171"/>
          <w:lang w:val="es-ES"/>
        </w:rPr>
      </w:pPr>
      <w:r w:rsidRPr="00E16725">
        <w:rPr>
          <w:rFonts w:cs="Times New Roman"/>
          <w:b/>
          <w:bCs/>
          <w:color w:val="767171"/>
          <w:lang w:val="es-ES"/>
        </w:rPr>
        <w:lastRenderedPageBreak/>
        <w:t>Construcción de la Línea 2C</w:t>
      </w:r>
    </w:p>
    <w:p w14:paraId="1AB4AA34" w14:textId="77777777" w:rsidR="0079040F" w:rsidRPr="00E16725" w:rsidRDefault="0079040F" w:rsidP="00615094">
      <w:pPr>
        <w:spacing w:line="360" w:lineRule="auto"/>
        <w:jc w:val="both"/>
        <w:rPr>
          <w:rFonts w:cs="Times New Roman"/>
          <w:color w:val="767171"/>
          <w:lang w:val="es-ES"/>
        </w:rPr>
      </w:pPr>
      <w:r w:rsidRPr="00E16725">
        <w:rPr>
          <w:rFonts w:cs="Times New Roman"/>
          <w:color w:val="767171"/>
          <w:lang w:val="es-ES"/>
        </w:rPr>
        <w:t xml:space="preserve">En vista de la elevada demanda de transporte público y el congestionamiento en el transporte tradicional que tiene como efecto un alto impacto en el tiempo de desplazamiento de las personas, el Estado Dominicano, en la persona del Presidente de la República, instruyó a la OPRET, el inicio del proceso de Construcción de la Línea 2C, que se desarrollará desde la Estación María Montéz, en la Av. Luperón, hasta los Alcarrizos, en la Autopista Duarte, compuesta por: cinco (5) Estaciones, un tramo soterrado de 900 metros de longitud y un tramo elevado o viaducto de 6.45 kilómetros de longitud, además de una marginal del lado Sur de la Autopista Duarte, con aproximadamente 7.5 kilómetros de longitud, que durante el proceso de construcción, servirá como explanada para facilitar dicho proceso y cuando esté finalizada, en conjunto con el Metro, permitirá mejorar el conflicto actual que existe de tránsito, permitiendo devolverle a la Autopista Duarte la capacidad de circulación rápida. </w:t>
      </w:r>
    </w:p>
    <w:p w14:paraId="2AEFAF95" w14:textId="3348EACA" w:rsidR="0079040F" w:rsidRPr="00E16725" w:rsidRDefault="0079040F" w:rsidP="00615094">
      <w:pPr>
        <w:spacing w:line="360" w:lineRule="auto"/>
        <w:jc w:val="both"/>
        <w:rPr>
          <w:rFonts w:cs="Times New Roman"/>
          <w:color w:val="767171"/>
          <w:lang w:val="es-ES"/>
        </w:rPr>
      </w:pPr>
      <w:r w:rsidRPr="00E16725">
        <w:rPr>
          <w:rFonts w:cs="Times New Roman"/>
          <w:color w:val="767171"/>
          <w:lang w:val="es-ES"/>
        </w:rPr>
        <w:t>La construcción de la línea 2C impactar</w:t>
      </w:r>
      <w:r w:rsidR="007E4F70" w:rsidRPr="00E16725">
        <w:rPr>
          <w:rFonts w:cs="Times New Roman"/>
          <w:color w:val="767171"/>
          <w:lang w:val="es-ES"/>
        </w:rPr>
        <w:t>á</w:t>
      </w:r>
      <w:r w:rsidRPr="00E16725">
        <w:rPr>
          <w:rFonts w:cs="Times New Roman"/>
          <w:color w:val="767171"/>
          <w:lang w:val="es-ES"/>
        </w:rPr>
        <w:t xml:space="preserve"> a los municipios de Santo Domingo Oeste, Los Alcarrizos, el Distrito Nacional, con una población beneficiada de 732,594 personas</w:t>
      </w:r>
      <w:r w:rsidR="00464FA2" w:rsidRPr="00E16725">
        <w:rPr>
          <w:rFonts w:cs="Times New Roman"/>
          <w:color w:val="767171"/>
          <w:lang w:val="es-ES"/>
        </w:rPr>
        <w:t xml:space="preserve"> y e</w:t>
      </w:r>
      <w:r w:rsidRPr="00E16725">
        <w:rPr>
          <w:rFonts w:cs="Times New Roman"/>
          <w:color w:val="767171"/>
          <w:lang w:val="es-ES"/>
        </w:rPr>
        <w:t>l costo presupuestado para la Construcción de la línea 2C</w:t>
      </w:r>
      <w:r w:rsidR="007E4F70" w:rsidRPr="00E16725">
        <w:rPr>
          <w:rFonts w:cs="Times New Roman"/>
          <w:color w:val="767171"/>
          <w:lang w:val="es-ES"/>
        </w:rPr>
        <w:t>,</w:t>
      </w:r>
      <w:r w:rsidRPr="00E16725">
        <w:rPr>
          <w:rFonts w:cs="Times New Roman"/>
          <w:color w:val="767171"/>
          <w:lang w:val="es-ES"/>
        </w:rPr>
        <w:t xml:space="preserve"> es de un monto aproximado de USD 507,000,000 (Quinientos siete millones de dólares estadounidenses).</w:t>
      </w:r>
    </w:p>
    <w:p w14:paraId="26C38161" w14:textId="3B544A96" w:rsidR="00C87659" w:rsidRPr="00E16725" w:rsidRDefault="0079040F" w:rsidP="00615094">
      <w:pPr>
        <w:spacing w:line="360" w:lineRule="auto"/>
        <w:jc w:val="both"/>
        <w:rPr>
          <w:rFonts w:cs="Times New Roman"/>
          <w:color w:val="767171"/>
          <w:lang w:val="es-ES"/>
        </w:rPr>
      </w:pPr>
      <w:r w:rsidRPr="00E16725">
        <w:rPr>
          <w:rFonts w:cs="Times New Roman"/>
          <w:color w:val="767171"/>
          <w:lang w:val="es-ES"/>
        </w:rPr>
        <w:t>Para lo ante expuesto, se elaboraron los Diseños preliminares, Presupuestos Bases y Pliegos de las Licitaciones, y todo esto está en un 80% ejecutado.  Actualmente se han adjudicado un 65% de las obras licitadas. El diseño de las Obras Electromecánicas de esta Línea está en un 70% de avance.</w:t>
      </w:r>
    </w:p>
    <w:p w14:paraId="358061C1" w14:textId="490167ED" w:rsidR="00BC400F" w:rsidRPr="00E16725" w:rsidRDefault="00BC400F" w:rsidP="00615094">
      <w:pPr>
        <w:spacing w:line="360" w:lineRule="auto"/>
        <w:jc w:val="both"/>
        <w:rPr>
          <w:rFonts w:cs="Times New Roman"/>
          <w:color w:val="767171"/>
        </w:rPr>
      </w:pPr>
      <w:r w:rsidRPr="00E16725">
        <w:rPr>
          <w:rFonts w:cs="Times New Roman"/>
          <w:color w:val="767171"/>
        </w:rPr>
        <w:t xml:space="preserve">La obra en cuestión será del tipo elevado, </w:t>
      </w:r>
      <w:r w:rsidR="00F44D56" w:rsidRPr="00E16725">
        <w:rPr>
          <w:rFonts w:cs="Times New Roman"/>
          <w:color w:val="767171"/>
        </w:rPr>
        <w:t>que permitirá</w:t>
      </w:r>
      <w:r w:rsidR="007A1E60" w:rsidRPr="00E16725">
        <w:rPr>
          <w:rFonts w:cs="Times New Roman"/>
          <w:color w:val="767171"/>
        </w:rPr>
        <w:t xml:space="preserve"> la disminución de</w:t>
      </w:r>
      <w:r w:rsidR="00F44D56" w:rsidRPr="00E16725">
        <w:rPr>
          <w:rFonts w:cs="Times New Roman"/>
          <w:color w:val="767171"/>
        </w:rPr>
        <w:t xml:space="preserve"> los </w:t>
      </w:r>
      <w:r w:rsidRPr="00E16725">
        <w:rPr>
          <w:rFonts w:cs="Times New Roman"/>
          <w:color w:val="767171"/>
        </w:rPr>
        <w:t>costos de construcción</w:t>
      </w:r>
      <w:r w:rsidR="007A1E60" w:rsidRPr="00E16725">
        <w:rPr>
          <w:rFonts w:cs="Times New Roman"/>
          <w:color w:val="767171"/>
        </w:rPr>
        <w:t xml:space="preserve"> y que estos sean los </w:t>
      </w:r>
      <w:r w:rsidRPr="00E16725">
        <w:rPr>
          <w:rFonts w:cs="Times New Roman"/>
          <w:color w:val="767171"/>
        </w:rPr>
        <w:t xml:space="preserve">más bajos por Km del MSD, las partes licitadas de la obra son: </w:t>
      </w:r>
    </w:p>
    <w:p w14:paraId="1932F192" w14:textId="362BD66A"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Portal de Entrada</w:t>
      </w:r>
    </w:p>
    <w:p w14:paraId="526A3A51" w14:textId="64054E58"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Túnel de Transición</w:t>
      </w:r>
    </w:p>
    <w:p w14:paraId="504C0BD1" w14:textId="2D1B8AEA"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lastRenderedPageBreak/>
        <w:t>Project Manager</w:t>
      </w:r>
    </w:p>
    <w:p w14:paraId="106E3B54" w14:textId="24031364"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Terminal de Los Alcarrizos</w:t>
      </w:r>
    </w:p>
    <w:p w14:paraId="6FE6B64B" w14:textId="0359F094"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3 Estaciones Intermedias</w:t>
      </w:r>
    </w:p>
    <w:p w14:paraId="00EC3E9B" w14:textId="267D3BA8"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6 Lotes de Pilotes</w:t>
      </w:r>
    </w:p>
    <w:p w14:paraId="022A6E65" w14:textId="58C4A71A"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6 Lotes de Pilas y Cabezales</w:t>
      </w:r>
    </w:p>
    <w:p w14:paraId="30D9C101" w14:textId="345E991D"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6 Lotes de Vigas Artesa</w:t>
      </w:r>
    </w:p>
    <w:p w14:paraId="2CCE1E10" w14:textId="3D03C897"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Parada de Pantoja</w:t>
      </w:r>
    </w:p>
    <w:p w14:paraId="7A641D12" w14:textId="17163534"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Demoliciones y Botes</w:t>
      </w:r>
    </w:p>
    <w:p w14:paraId="6DBC2825" w14:textId="77CDF7EB" w:rsidR="00BC400F" w:rsidRPr="00E16725" w:rsidRDefault="00BC400F" w:rsidP="00DC4EC1">
      <w:pPr>
        <w:pStyle w:val="Prrafodelista"/>
        <w:numPr>
          <w:ilvl w:val="1"/>
          <w:numId w:val="32"/>
        </w:numPr>
        <w:spacing w:line="360" w:lineRule="auto"/>
        <w:jc w:val="both"/>
        <w:rPr>
          <w:rFonts w:cs="Times New Roman"/>
          <w:color w:val="767171"/>
        </w:rPr>
      </w:pPr>
      <w:r w:rsidRPr="00E16725">
        <w:rPr>
          <w:rFonts w:cs="Times New Roman"/>
          <w:color w:val="767171"/>
        </w:rPr>
        <w:t>3 Lotes de las Vías marginales de alimentación a las estaciones</w:t>
      </w:r>
      <w:r w:rsidR="00F45A3F" w:rsidRPr="00E16725">
        <w:rPr>
          <w:rFonts w:cs="Times New Roman"/>
          <w:color w:val="767171"/>
        </w:rPr>
        <w:t>.</w:t>
      </w:r>
    </w:p>
    <w:p w14:paraId="2BBE1FDB" w14:textId="3ED608CC" w:rsidR="00BC400F" w:rsidRPr="00E16725" w:rsidRDefault="00BC400F" w:rsidP="00615094">
      <w:pPr>
        <w:spacing w:line="360" w:lineRule="auto"/>
        <w:jc w:val="both"/>
        <w:rPr>
          <w:rFonts w:cs="Times New Roman"/>
          <w:color w:val="767171"/>
        </w:rPr>
      </w:pPr>
      <w:r w:rsidRPr="00E16725">
        <w:rPr>
          <w:rFonts w:cs="Times New Roman"/>
          <w:color w:val="767171"/>
        </w:rPr>
        <w:t>Esta marginal de servicio de las nuevas estaciones que</w:t>
      </w:r>
      <w:r w:rsidR="007A1E60" w:rsidRPr="00E16725">
        <w:rPr>
          <w:rFonts w:cs="Times New Roman"/>
          <w:color w:val="767171"/>
        </w:rPr>
        <w:t xml:space="preserve"> se construirán</w:t>
      </w:r>
      <w:r w:rsidR="007E4F70" w:rsidRPr="00E16725">
        <w:rPr>
          <w:rFonts w:cs="Times New Roman"/>
          <w:color w:val="767171"/>
        </w:rPr>
        <w:t>,</w:t>
      </w:r>
      <w:r w:rsidRPr="00E16725">
        <w:rPr>
          <w:rFonts w:cs="Times New Roman"/>
          <w:color w:val="767171"/>
        </w:rPr>
        <w:t xml:space="preserve"> permitirá regular de forma eficiente el tránsito en este tramo, disminuyendo accidentes, inconvenientes y el tiempo de traslado de los ciudadanos, resolviendo</w:t>
      </w:r>
      <w:r w:rsidR="00B739D9" w:rsidRPr="00E16725">
        <w:rPr>
          <w:rFonts w:cs="Times New Roman"/>
          <w:color w:val="767171"/>
        </w:rPr>
        <w:t xml:space="preserve"> </w:t>
      </w:r>
      <w:r w:rsidRPr="00E16725">
        <w:rPr>
          <w:rFonts w:cs="Times New Roman"/>
          <w:color w:val="767171"/>
        </w:rPr>
        <w:t>el caos existente en la entrada a Santo Domingo desde la parte Norte del país.</w:t>
      </w:r>
    </w:p>
    <w:p w14:paraId="27695025" w14:textId="7985E973" w:rsidR="00724475" w:rsidRPr="00E16725" w:rsidRDefault="00724475" w:rsidP="00615094">
      <w:pPr>
        <w:spacing w:line="360" w:lineRule="auto"/>
        <w:jc w:val="both"/>
        <w:rPr>
          <w:rFonts w:cs="Times New Roman"/>
          <w:color w:val="767171"/>
        </w:rPr>
      </w:pPr>
      <w:r w:rsidRPr="00E16725">
        <w:rPr>
          <w:rFonts w:cs="Times New Roman"/>
          <w:color w:val="767171"/>
        </w:rPr>
        <w:t>La OPRET</w:t>
      </w:r>
      <w:r w:rsidR="00B739D9" w:rsidRPr="00E16725">
        <w:rPr>
          <w:rFonts w:cs="Times New Roman"/>
          <w:color w:val="767171"/>
        </w:rPr>
        <w:t>,</w:t>
      </w:r>
      <w:r w:rsidRPr="00E16725">
        <w:rPr>
          <w:rFonts w:cs="Times New Roman"/>
          <w:color w:val="767171"/>
        </w:rPr>
        <w:t xml:space="preserve"> se encuentra en desarrollo de diversos procesos que permitirá </w:t>
      </w:r>
      <w:r w:rsidR="00B739D9" w:rsidRPr="00E16725">
        <w:rPr>
          <w:rFonts w:cs="Times New Roman"/>
          <w:color w:val="767171"/>
        </w:rPr>
        <w:t xml:space="preserve">ir </w:t>
      </w:r>
      <w:r w:rsidRPr="00E16725">
        <w:rPr>
          <w:rFonts w:cs="Times New Roman"/>
          <w:color w:val="767171"/>
        </w:rPr>
        <w:t xml:space="preserve">reduciendo los costos de </w:t>
      </w:r>
      <w:r w:rsidR="00B739D9" w:rsidRPr="00E16725">
        <w:rPr>
          <w:rFonts w:cs="Times New Roman"/>
          <w:color w:val="767171"/>
        </w:rPr>
        <w:t>o</w:t>
      </w:r>
      <w:r w:rsidRPr="00E16725">
        <w:rPr>
          <w:rFonts w:cs="Times New Roman"/>
          <w:color w:val="767171"/>
        </w:rPr>
        <w:t xml:space="preserve">peración y </w:t>
      </w:r>
      <w:r w:rsidR="00B739D9" w:rsidRPr="00E16725">
        <w:rPr>
          <w:rFonts w:cs="Times New Roman"/>
          <w:color w:val="767171"/>
        </w:rPr>
        <w:t>m</w:t>
      </w:r>
      <w:r w:rsidRPr="00E16725">
        <w:rPr>
          <w:rFonts w:cs="Times New Roman"/>
          <w:color w:val="767171"/>
        </w:rPr>
        <w:t>antenimientos especiales como son:</w:t>
      </w:r>
    </w:p>
    <w:p w14:paraId="0E3459DC" w14:textId="4AF39848" w:rsidR="00724475" w:rsidRPr="00E16725" w:rsidRDefault="00626AD7" w:rsidP="00615094">
      <w:pPr>
        <w:pStyle w:val="Prrafodelista"/>
        <w:numPr>
          <w:ilvl w:val="1"/>
          <w:numId w:val="5"/>
        </w:numPr>
        <w:spacing w:line="360" w:lineRule="auto"/>
        <w:jc w:val="both"/>
        <w:rPr>
          <w:rFonts w:cs="Times New Roman"/>
          <w:color w:val="767171"/>
        </w:rPr>
      </w:pPr>
      <w:r w:rsidRPr="00E16725">
        <w:rPr>
          <w:rFonts w:cs="Times New Roman"/>
          <w:color w:val="767171"/>
        </w:rPr>
        <w:t>D</w:t>
      </w:r>
      <w:r w:rsidR="00724475" w:rsidRPr="00E16725">
        <w:rPr>
          <w:rFonts w:cs="Times New Roman"/>
          <w:color w:val="767171"/>
        </w:rPr>
        <w:t>esarroll</w:t>
      </w:r>
      <w:r w:rsidRPr="00E16725">
        <w:rPr>
          <w:rFonts w:cs="Times New Roman"/>
          <w:color w:val="767171"/>
        </w:rPr>
        <w:t>o</w:t>
      </w:r>
      <w:r w:rsidR="006B081B" w:rsidRPr="00E16725">
        <w:rPr>
          <w:rFonts w:cs="Times New Roman"/>
          <w:color w:val="767171"/>
        </w:rPr>
        <w:t xml:space="preserve"> de</w:t>
      </w:r>
      <w:r w:rsidR="00724475" w:rsidRPr="00E16725">
        <w:rPr>
          <w:rFonts w:cs="Times New Roman"/>
          <w:color w:val="767171"/>
        </w:rPr>
        <w:t xml:space="preserve"> estrategias para convertirse en usuarios no regulados del consumo de energía eléctrica, lo que permit</w:t>
      </w:r>
      <w:r w:rsidR="00B739D9" w:rsidRPr="00E16725">
        <w:rPr>
          <w:rFonts w:cs="Times New Roman"/>
          <w:color w:val="767171"/>
        </w:rPr>
        <w:t>irá</w:t>
      </w:r>
      <w:r w:rsidR="00724475" w:rsidRPr="00E16725">
        <w:rPr>
          <w:rFonts w:cs="Times New Roman"/>
          <w:color w:val="767171"/>
        </w:rPr>
        <w:t xml:space="preserve"> el ahorro de más de un 25% la factura eléctrica, este proceso se encuentra en un 80% de ejecución.</w:t>
      </w:r>
    </w:p>
    <w:p w14:paraId="152D1816" w14:textId="50CC5082" w:rsidR="00944DB7" w:rsidRPr="00E16725" w:rsidRDefault="006B081B" w:rsidP="00615094">
      <w:pPr>
        <w:pStyle w:val="Prrafodelista"/>
        <w:numPr>
          <w:ilvl w:val="1"/>
          <w:numId w:val="5"/>
        </w:numPr>
        <w:spacing w:line="360" w:lineRule="auto"/>
        <w:jc w:val="both"/>
        <w:rPr>
          <w:rFonts w:cs="Times New Roman"/>
          <w:color w:val="767171"/>
        </w:rPr>
      </w:pPr>
      <w:r w:rsidRPr="00E16725">
        <w:rPr>
          <w:rFonts w:cs="Times New Roman"/>
          <w:color w:val="767171"/>
        </w:rPr>
        <w:t>Desarrollo d</w:t>
      </w:r>
      <w:r w:rsidR="00724475" w:rsidRPr="00E16725">
        <w:rPr>
          <w:rFonts w:cs="Times New Roman"/>
          <w:color w:val="767171"/>
        </w:rPr>
        <w:t xml:space="preserve">el proyecto </w:t>
      </w:r>
      <w:r w:rsidRPr="00E16725">
        <w:rPr>
          <w:rFonts w:cs="Times New Roman"/>
          <w:color w:val="767171"/>
        </w:rPr>
        <w:t xml:space="preserve">de </w:t>
      </w:r>
      <w:r w:rsidR="00724475" w:rsidRPr="00E16725">
        <w:rPr>
          <w:rFonts w:cs="Times New Roman"/>
          <w:color w:val="767171"/>
        </w:rPr>
        <w:t xml:space="preserve">energía fotovoltaica en todas </w:t>
      </w:r>
      <w:r w:rsidR="00626AD7" w:rsidRPr="00E16725">
        <w:rPr>
          <w:rFonts w:cs="Times New Roman"/>
          <w:color w:val="767171"/>
        </w:rPr>
        <w:t>las</w:t>
      </w:r>
      <w:r w:rsidR="00724475" w:rsidRPr="00E16725">
        <w:rPr>
          <w:rFonts w:cs="Times New Roman"/>
          <w:color w:val="767171"/>
        </w:rPr>
        <w:t xml:space="preserve"> estaciones </w:t>
      </w:r>
      <w:r w:rsidR="00626AD7" w:rsidRPr="00E16725">
        <w:rPr>
          <w:rFonts w:cs="Times New Roman"/>
          <w:color w:val="767171"/>
        </w:rPr>
        <w:t>e</w:t>
      </w:r>
      <w:r w:rsidR="00724475" w:rsidRPr="00E16725">
        <w:rPr>
          <w:rFonts w:cs="Times New Roman"/>
          <w:color w:val="767171"/>
        </w:rPr>
        <w:t xml:space="preserve"> instalación de sistema de reconversión eléctrica con el frenado de los trenes</w:t>
      </w:r>
      <w:r w:rsidR="00E441DE" w:rsidRPr="00E16725">
        <w:rPr>
          <w:rFonts w:cs="Times New Roman"/>
          <w:color w:val="767171"/>
        </w:rPr>
        <w:t>,</w:t>
      </w:r>
      <w:r w:rsidR="00724475" w:rsidRPr="00E16725">
        <w:rPr>
          <w:rFonts w:cs="Times New Roman"/>
          <w:color w:val="767171"/>
        </w:rPr>
        <w:t xml:space="preserve"> </w:t>
      </w:r>
      <w:r w:rsidR="00C455E3" w:rsidRPr="00E16725">
        <w:rPr>
          <w:rFonts w:cs="Times New Roman"/>
          <w:color w:val="767171"/>
        </w:rPr>
        <w:t>lo que favorecerá</w:t>
      </w:r>
      <w:r w:rsidR="00724475" w:rsidRPr="00E16725">
        <w:rPr>
          <w:rFonts w:cs="Times New Roman"/>
          <w:color w:val="767171"/>
        </w:rPr>
        <w:t xml:space="preserve"> utilizar</w:t>
      </w:r>
      <w:r w:rsidR="00626AD7" w:rsidRPr="00E16725">
        <w:rPr>
          <w:rFonts w:cs="Times New Roman"/>
          <w:color w:val="767171"/>
        </w:rPr>
        <w:t xml:space="preserve"> la</w:t>
      </w:r>
      <w:r w:rsidR="00724475" w:rsidRPr="00E16725">
        <w:rPr>
          <w:rFonts w:cs="Times New Roman"/>
          <w:color w:val="767171"/>
        </w:rPr>
        <w:t xml:space="preserve"> energía que se pierde por transferencia de calor</w:t>
      </w:r>
      <w:r w:rsidR="00C455E3" w:rsidRPr="00E16725">
        <w:rPr>
          <w:rFonts w:cs="Times New Roman"/>
          <w:color w:val="767171"/>
        </w:rPr>
        <w:t xml:space="preserve"> en los trenes</w:t>
      </w:r>
      <w:r w:rsidR="00724475" w:rsidRPr="00E16725">
        <w:rPr>
          <w:rFonts w:cs="Times New Roman"/>
          <w:color w:val="767171"/>
        </w:rPr>
        <w:t>.</w:t>
      </w:r>
    </w:p>
    <w:p w14:paraId="0D89AF5B" w14:textId="6E80AA8E" w:rsidR="00944DB7" w:rsidRPr="00E16725" w:rsidRDefault="00626AD7" w:rsidP="00615094">
      <w:pPr>
        <w:pStyle w:val="Prrafodelista"/>
        <w:numPr>
          <w:ilvl w:val="1"/>
          <w:numId w:val="5"/>
        </w:numPr>
        <w:spacing w:line="360" w:lineRule="auto"/>
        <w:jc w:val="both"/>
        <w:rPr>
          <w:rFonts w:cs="Times New Roman"/>
          <w:color w:val="767171"/>
        </w:rPr>
      </w:pPr>
      <w:r w:rsidRPr="00E16725">
        <w:rPr>
          <w:rFonts w:cs="Times New Roman"/>
          <w:color w:val="767171"/>
        </w:rPr>
        <w:t>Se</w:t>
      </w:r>
      <w:r w:rsidR="00C455E3" w:rsidRPr="00E16725">
        <w:rPr>
          <w:rFonts w:cs="Times New Roman"/>
          <w:color w:val="767171"/>
        </w:rPr>
        <w:t xml:space="preserve"> realizaron</w:t>
      </w:r>
      <w:r w:rsidRPr="00E16725">
        <w:rPr>
          <w:rFonts w:cs="Times New Roman"/>
          <w:color w:val="767171"/>
        </w:rPr>
        <w:t xml:space="preserve"> las </w:t>
      </w:r>
      <w:r w:rsidR="00724475" w:rsidRPr="00E16725">
        <w:rPr>
          <w:rFonts w:cs="Times New Roman"/>
          <w:color w:val="767171"/>
        </w:rPr>
        <w:t xml:space="preserve">licitaciones de </w:t>
      </w:r>
      <w:r w:rsidRPr="00E16725">
        <w:rPr>
          <w:rFonts w:cs="Times New Roman"/>
          <w:color w:val="767171"/>
        </w:rPr>
        <w:t>mantenimiento,</w:t>
      </w:r>
      <w:r w:rsidR="00944DB7" w:rsidRPr="00E16725">
        <w:rPr>
          <w:rFonts w:cs="Times New Roman"/>
          <w:color w:val="767171"/>
        </w:rPr>
        <w:t xml:space="preserve"> de una nueva </w:t>
      </w:r>
      <w:r w:rsidR="00C455E3" w:rsidRPr="00E16725">
        <w:rPr>
          <w:rFonts w:cs="Times New Roman"/>
          <w:color w:val="767171"/>
        </w:rPr>
        <w:t>forma</w:t>
      </w:r>
      <w:r w:rsidR="00944DB7" w:rsidRPr="00E16725">
        <w:rPr>
          <w:rFonts w:cs="Times New Roman"/>
          <w:color w:val="767171"/>
        </w:rPr>
        <w:t xml:space="preserve">, </w:t>
      </w:r>
      <w:r w:rsidR="00C455E3" w:rsidRPr="00E16725">
        <w:rPr>
          <w:rFonts w:cs="Times New Roman"/>
          <w:color w:val="767171"/>
        </w:rPr>
        <w:t>que es el realizar la división por área</w:t>
      </w:r>
      <w:r w:rsidR="00944DB7" w:rsidRPr="00E16725">
        <w:rPr>
          <w:rFonts w:cs="Times New Roman"/>
          <w:color w:val="767171"/>
        </w:rPr>
        <w:t xml:space="preserve">s de </w:t>
      </w:r>
      <w:r w:rsidR="00C455E3" w:rsidRPr="00E16725">
        <w:rPr>
          <w:rFonts w:cs="Times New Roman"/>
          <w:color w:val="767171"/>
        </w:rPr>
        <w:t xml:space="preserve">trabajo en mantenimiento, esto </w:t>
      </w:r>
      <w:r w:rsidR="00944DB7" w:rsidRPr="00E16725">
        <w:rPr>
          <w:rFonts w:cs="Times New Roman"/>
          <w:color w:val="767171"/>
        </w:rPr>
        <w:t xml:space="preserve">ha generado un resultado de ahorro de más de un 30%, </w:t>
      </w:r>
      <w:r w:rsidR="007E4F70" w:rsidRPr="00E16725">
        <w:rPr>
          <w:rFonts w:cs="Times New Roman"/>
          <w:color w:val="767171"/>
        </w:rPr>
        <w:t xml:space="preserve">de </w:t>
      </w:r>
      <w:r w:rsidR="00944DB7" w:rsidRPr="00E16725">
        <w:rPr>
          <w:rFonts w:cs="Times New Roman"/>
          <w:color w:val="767171"/>
        </w:rPr>
        <w:t>los costos anteriores y su desglose es el siguiente:</w:t>
      </w:r>
    </w:p>
    <w:p w14:paraId="6C111BCB" w14:textId="3B718860" w:rsidR="00724475" w:rsidRPr="00E16725" w:rsidRDefault="00724475" w:rsidP="00DC4EC1">
      <w:pPr>
        <w:pStyle w:val="Prrafodelista"/>
        <w:numPr>
          <w:ilvl w:val="1"/>
          <w:numId w:val="33"/>
        </w:numPr>
        <w:spacing w:line="360" w:lineRule="auto"/>
        <w:jc w:val="both"/>
        <w:rPr>
          <w:rFonts w:cs="Times New Roman"/>
          <w:color w:val="767171"/>
        </w:rPr>
      </w:pPr>
      <w:r w:rsidRPr="00E16725">
        <w:rPr>
          <w:rFonts w:cs="Times New Roman"/>
          <w:color w:val="767171"/>
        </w:rPr>
        <w:t>Electrificación y catenaria</w:t>
      </w:r>
    </w:p>
    <w:p w14:paraId="67641D93" w14:textId="2600F4B8" w:rsidR="00724475" w:rsidRPr="00E16725" w:rsidRDefault="00724475" w:rsidP="00DC4EC1">
      <w:pPr>
        <w:pStyle w:val="Prrafodelista"/>
        <w:numPr>
          <w:ilvl w:val="1"/>
          <w:numId w:val="33"/>
        </w:numPr>
        <w:spacing w:line="360" w:lineRule="auto"/>
        <w:jc w:val="both"/>
        <w:rPr>
          <w:rFonts w:cs="Times New Roman"/>
          <w:color w:val="767171"/>
        </w:rPr>
      </w:pPr>
      <w:r w:rsidRPr="00E16725">
        <w:rPr>
          <w:rFonts w:cs="Times New Roman"/>
          <w:color w:val="767171"/>
        </w:rPr>
        <w:t>Vía férrea</w:t>
      </w:r>
    </w:p>
    <w:p w14:paraId="06CF80B9" w14:textId="37BF352B" w:rsidR="00724475" w:rsidRPr="00E16725" w:rsidRDefault="00724475" w:rsidP="00DC4EC1">
      <w:pPr>
        <w:pStyle w:val="Prrafodelista"/>
        <w:numPr>
          <w:ilvl w:val="1"/>
          <w:numId w:val="33"/>
        </w:numPr>
        <w:spacing w:line="360" w:lineRule="auto"/>
        <w:jc w:val="both"/>
        <w:rPr>
          <w:rFonts w:cs="Times New Roman"/>
          <w:color w:val="767171"/>
        </w:rPr>
      </w:pPr>
      <w:r w:rsidRPr="00E16725">
        <w:rPr>
          <w:rFonts w:cs="Times New Roman"/>
          <w:color w:val="767171"/>
        </w:rPr>
        <w:lastRenderedPageBreak/>
        <w:t>Señalización</w:t>
      </w:r>
    </w:p>
    <w:p w14:paraId="6189F765" w14:textId="73F8A037" w:rsidR="00724475" w:rsidRPr="00E16725" w:rsidRDefault="00724475" w:rsidP="00DC4EC1">
      <w:pPr>
        <w:pStyle w:val="Prrafodelista"/>
        <w:numPr>
          <w:ilvl w:val="1"/>
          <w:numId w:val="33"/>
        </w:numPr>
        <w:spacing w:line="360" w:lineRule="auto"/>
        <w:jc w:val="both"/>
        <w:rPr>
          <w:rFonts w:cs="Times New Roman"/>
          <w:color w:val="767171"/>
        </w:rPr>
      </w:pPr>
      <w:r w:rsidRPr="00E16725">
        <w:rPr>
          <w:rFonts w:cs="Times New Roman"/>
          <w:color w:val="767171"/>
        </w:rPr>
        <w:t>Comunicación y Ticketing</w:t>
      </w:r>
    </w:p>
    <w:p w14:paraId="35473C1B" w14:textId="1E7FC447" w:rsidR="00C87659" w:rsidRPr="00E16725" w:rsidRDefault="00951D4B" w:rsidP="00B00DE6">
      <w:pPr>
        <w:pStyle w:val="Ttulo4"/>
        <w:spacing w:line="360" w:lineRule="auto"/>
        <w:jc w:val="left"/>
        <w:rPr>
          <w:rFonts w:ascii="Times New Roman" w:hAnsi="Times New Roman"/>
          <w:b w:val="0"/>
          <w:bCs w:val="0"/>
          <w:color w:val="767171"/>
          <w:sz w:val="24"/>
          <w:szCs w:val="24"/>
        </w:rPr>
      </w:pPr>
      <w:bookmarkStart w:id="17" w:name="_Toc90478497"/>
      <w:r w:rsidRPr="00E16725">
        <w:rPr>
          <w:rFonts w:ascii="Times New Roman" w:hAnsi="Times New Roman"/>
          <w:color w:val="767171"/>
          <w:sz w:val="24"/>
          <w:szCs w:val="24"/>
        </w:rPr>
        <w:t>3</w:t>
      </w:r>
      <w:r w:rsidR="00C87659" w:rsidRPr="00E16725">
        <w:rPr>
          <w:rFonts w:ascii="Times New Roman" w:hAnsi="Times New Roman"/>
          <w:color w:val="767171"/>
          <w:sz w:val="24"/>
          <w:szCs w:val="24"/>
        </w:rPr>
        <w:t>.1.2</w:t>
      </w:r>
      <w:r w:rsidR="00BA62BD" w:rsidRPr="00E16725">
        <w:rPr>
          <w:rFonts w:ascii="Times New Roman" w:hAnsi="Times New Roman"/>
          <w:color w:val="767171"/>
          <w:sz w:val="24"/>
          <w:szCs w:val="24"/>
        </w:rPr>
        <w:t>.2</w:t>
      </w:r>
      <w:r w:rsidR="00C87659" w:rsidRPr="00E16725">
        <w:rPr>
          <w:rFonts w:ascii="Times New Roman" w:hAnsi="Times New Roman"/>
          <w:color w:val="767171"/>
          <w:sz w:val="24"/>
          <w:szCs w:val="24"/>
        </w:rPr>
        <w:t xml:space="preserve"> Departamento de Operaciones</w:t>
      </w:r>
      <w:bookmarkEnd w:id="17"/>
    </w:p>
    <w:p w14:paraId="3B0BF6B7" w14:textId="77777777" w:rsidR="008F06D9" w:rsidRPr="00E16725" w:rsidRDefault="008F06D9" w:rsidP="00615094">
      <w:pPr>
        <w:pStyle w:val="Sinespaciado"/>
        <w:spacing w:line="360" w:lineRule="auto"/>
        <w:jc w:val="both"/>
        <w:rPr>
          <w:rFonts w:cs="Times New Roman"/>
          <w:color w:val="767171"/>
        </w:rPr>
      </w:pPr>
    </w:p>
    <w:p w14:paraId="560AC777" w14:textId="3695EF72" w:rsidR="008F06D9" w:rsidRPr="00E16725" w:rsidRDefault="008F06D9" w:rsidP="00615094">
      <w:pPr>
        <w:spacing w:line="360" w:lineRule="auto"/>
        <w:jc w:val="both"/>
        <w:rPr>
          <w:rFonts w:cs="Times New Roman"/>
          <w:color w:val="767171"/>
          <w:szCs w:val="24"/>
        </w:rPr>
      </w:pPr>
      <w:r w:rsidRPr="00E16725">
        <w:rPr>
          <w:rFonts w:cs="Times New Roman"/>
          <w:color w:val="767171"/>
          <w:szCs w:val="24"/>
        </w:rPr>
        <w:t>Es el área encargada de garantizar el servicio de transporte a la ciudadanía, realizando la administración y operación del Metro de Santo Domingo, para año 2021, se han tomado las siguientes acciones:</w:t>
      </w:r>
    </w:p>
    <w:p w14:paraId="76930887" w14:textId="23318847" w:rsidR="008F06D9" w:rsidRPr="00E16725" w:rsidRDefault="008F06D9" w:rsidP="00615094">
      <w:pPr>
        <w:pStyle w:val="Prrafodelista"/>
        <w:numPr>
          <w:ilvl w:val="0"/>
          <w:numId w:val="5"/>
        </w:numPr>
        <w:spacing w:line="360" w:lineRule="auto"/>
        <w:jc w:val="both"/>
        <w:rPr>
          <w:rFonts w:cs="Times New Roman"/>
          <w:b/>
          <w:bCs/>
          <w:color w:val="767171"/>
          <w:szCs w:val="24"/>
        </w:rPr>
      </w:pPr>
      <w:r w:rsidRPr="00E16725">
        <w:rPr>
          <w:rFonts w:cs="Times New Roman"/>
          <w:b/>
          <w:bCs/>
          <w:color w:val="767171"/>
          <w:szCs w:val="24"/>
        </w:rPr>
        <w:t>Actuaciones ante la Pandemia COVID-19</w:t>
      </w:r>
      <w:r w:rsidR="007E330F" w:rsidRPr="00E16725">
        <w:rPr>
          <w:rFonts w:cs="Times New Roman"/>
          <w:b/>
          <w:bCs/>
          <w:color w:val="767171"/>
          <w:szCs w:val="24"/>
        </w:rPr>
        <w:t>:</w:t>
      </w:r>
    </w:p>
    <w:p w14:paraId="6FBD1764" w14:textId="67457932" w:rsidR="008F06D9" w:rsidRPr="00E16725" w:rsidRDefault="008F06D9" w:rsidP="00615094">
      <w:pPr>
        <w:numPr>
          <w:ilvl w:val="0"/>
          <w:numId w:val="7"/>
        </w:numPr>
        <w:spacing w:line="360" w:lineRule="auto"/>
        <w:jc w:val="both"/>
        <w:rPr>
          <w:rFonts w:cs="Times New Roman"/>
          <w:color w:val="767171"/>
          <w:szCs w:val="24"/>
        </w:rPr>
      </w:pPr>
      <w:r w:rsidRPr="00E16725">
        <w:rPr>
          <w:rFonts w:cs="Times New Roman"/>
          <w:color w:val="767171"/>
          <w:szCs w:val="24"/>
        </w:rPr>
        <w:t>Asegurar una frecuencia mínima entre trenes para evitar aglomeraciones en los andenes. En Línea 1, el intervalo fue de 02 minutos</w:t>
      </w:r>
      <w:r w:rsidR="0042658D" w:rsidRPr="00E16725">
        <w:rPr>
          <w:rFonts w:cs="Times New Roman"/>
          <w:color w:val="767171"/>
          <w:szCs w:val="24"/>
        </w:rPr>
        <w:t>,</w:t>
      </w:r>
      <w:r w:rsidRPr="00E16725">
        <w:rPr>
          <w:rFonts w:cs="Times New Roman"/>
          <w:color w:val="767171"/>
          <w:szCs w:val="24"/>
        </w:rPr>
        <w:t xml:space="preserve"> 35 segundos tanto en la hora pico de la mañana como en la tarde. En el caso de Línea 2, </w:t>
      </w:r>
      <w:r w:rsidR="009D00FC" w:rsidRPr="00E16725">
        <w:rPr>
          <w:rFonts w:cs="Times New Roman"/>
          <w:color w:val="767171"/>
          <w:szCs w:val="24"/>
        </w:rPr>
        <w:t>se obtuvo</w:t>
      </w:r>
      <w:r w:rsidRPr="00E16725">
        <w:rPr>
          <w:rFonts w:cs="Times New Roman"/>
          <w:color w:val="767171"/>
          <w:szCs w:val="24"/>
        </w:rPr>
        <w:t xml:space="preserve"> una frecuencia entre trenes de 02 minutos 40 segundos en la mañana y 2 minutos 50 segundos en la tarde. </w:t>
      </w:r>
    </w:p>
    <w:p w14:paraId="17B8EA17" w14:textId="177CA0CD" w:rsidR="008F06D9" w:rsidRPr="00E16725" w:rsidRDefault="008F06D9" w:rsidP="00615094">
      <w:pPr>
        <w:numPr>
          <w:ilvl w:val="0"/>
          <w:numId w:val="7"/>
        </w:numPr>
        <w:spacing w:line="360" w:lineRule="auto"/>
        <w:jc w:val="both"/>
        <w:rPr>
          <w:rFonts w:cs="Times New Roman"/>
          <w:color w:val="767171"/>
          <w:szCs w:val="24"/>
        </w:rPr>
      </w:pPr>
      <w:r w:rsidRPr="00E16725">
        <w:rPr>
          <w:rFonts w:cs="Times New Roman"/>
          <w:color w:val="767171"/>
          <w:szCs w:val="24"/>
        </w:rPr>
        <w:t xml:space="preserve">En las estaciones del Metro se aplicaron controles en las filas de entradas dependiendo de la demanda de cada una y de la capacidad de los trenes. Estos últimos se mantuvieron controlados para no exceder el 80% de su capacidad y que el distanciamiento entre usuarios dentro de ellos fuera garantizado. </w:t>
      </w:r>
      <w:r w:rsidR="007E330F" w:rsidRPr="00E16725">
        <w:rPr>
          <w:rFonts w:cs="Times New Roman"/>
          <w:color w:val="767171"/>
          <w:szCs w:val="24"/>
        </w:rPr>
        <w:t>En</w:t>
      </w:r>
      <w:r w:rsidRPr="00E16725">
        <w:rPr>
          <w:rFonts w:cs="Times New Roman"/>
          <w:color w:val="767171"/>
          <w:szCs w:val="24"/>
        </w:rPr>
        <w:t xml:space="preserve"> el Teleférico, la capacidad de las cabinas se redujo a un 80%</w:t>
      </w:r>
      <w:r w:rsidR="0042658D" w:rsidRPr="00E16725">
        <w:rPr>
          <w:rFonts w:cs="Times New Roman"/>
          <w:color w:val="767171"/>
          <w:szCs w:val="24"/>
        </w:rPr>
        <w:t>,</w:t>
      </w:r>
      <w:r w:rsidRPr="00E16725">
        <w:rPr>
          <w:rFonts w:cs="Times New Roman"/>
          <w:color w:val="767171"/>
          <w:szCs w:val="24"/>
        </w:rPr>
        <w:t xml:space="preserve"> permitiendo la entrada de hasta 8 personas. </w:t>
      </w:r>
    </w:p>
    <w:p w14:paraId="129EEF5A" w14:textId="0AFA1923" w:rsidR="008F06D9" w:rsidRPr="00E16725" w:rsidRDefault="008F06D9" w:rsidP="00615094">
      <w:pPr>
        <w:numPr>
          <w:ilvl w:val="0"/>
          <w:numId w:val="7"/>
        </w:numPr>
        <w:spacing w:line="360" w:lineRule="auto"/>
        <w:jc w:val="both"/>
        <w:rPr>
          <w:rFonts w:cs="Times New Roman"/>
          <w:color w:val="767171"/>
          <w:szCs w:val="24"/>
        </w:rPr>
      </w:pPr>
      <w:r w:rsidRPr="00E16725">
        <w:rPr>
          <w:rFonts w:cs="Times New Roman"/>
          <w:color w:val="767171"/>
          <w:szCs w:val="24"/>
        </w:rPr>
        <w:t>Como medida de prevención tanto para los usuarios como para el personal, se exige al momento de acceder a las instalaciones el uso de mascarillas y se solicita la presentación de la tarjeta de vacunación en apoyo a la decisión del Gobierno Central.</w:t>
      </w:r>
    </w:p>
    <w:p w14:paraId="37A317C0" w14:textId="46536077" w:rsidR="007E330F" w:rsidRPr="00E16725" w:rsidRDefault="007E330F" w:rsidP="00615094">
      <w:pPr>
        <w:spacing w:line="360" w:lineRule="auto"/>
        <w:rPr>
          <w:rFonts w:cs="Times New Roman"/>
          <w:color w:val="767171"/>
          <w:szCs w:val="24"/>
        </w:rPr>
      </w:pPr>
      <w:r w:rsidRPr="00E16725">
        <w:rPr>
          <w:rFonts w:cs="Times New Roman"/>
          <w:color w:val="767171"/>
          <w:szCs w:val="24"/>
        </w:rPr>
        <w:br w:type="page"/>
      </w:r>
    </w:p>
    <w:p w14:paraId="778D94D6" w14:textId="3E45E149" w:rsidR="008F06D9" w:rsidRPr="00E16725" w:rsidRDefault="008F06D9" w:rsidP="00DC4EC1">
      <w:pPr>
        <w:pStyle w:val="Prrafodelista"/>
        <w:numPr>
          <w:ilvl w:val="0"/>
          <w:numId w:val="34"/>
        </w:numPr>
        <w:spacing w:line="360" w:lineRule="auto"/>
        <w:ind w:left="360"/>
        <w:jc w:val="both"/>
        <w:rPr>
          <w:rFonts w:cs="Times New Roman"/>
          <w:color w:val="767171"/>
          <w:szCs w:val="24"/>
        </w:rPr>
      </w:pPr>
      <w:r w:rsidRPr="00E16725">
        <w:rPr>
          <w:rFonts w:cs="Times New Roman"/>
          <w:b/>
          <w:bCs/>
          <w:color w:val="767171"/>
          <w:szCs w:val="24"/>
        </w:rPr>
        <w:lastRenderedPageBreak/>
        <w:t>Calidad en el Servicio</w:t>
      </w:r>
      <w:r w:rsidR="007E330F" w:rsidRPr="00E16725">
        <w:rPr>
          <w:rFonts w:cs="Times New Roman"/>
          <w:b/>
          <w:bCs/>
          <w:color w:val="767171"/>
          <w:szCs w:val="24"/>
        </w:rPr>
        <w:t>:</w:t>
      </w:r>
    </w:p>
    <w:p w14:paraId="0D93C8FC" w14:textId="6FB24CA5" w:rsidR="008F06D9" w:rsidRPr="00E16725" w:rsidRDefault="008F06D9" w:rsidP="00615094">
      <w:pPr>
        <w:spacing w:line="360" w:lineRule="auto"/>
        <w:ind w:left="360"/>
        <w:jc w:val="both"/>
        <w:rPr>
          <w:rFonts w:cs="Times New Roman"/>
          <w:color w:val="767171"/>
          <w:szCs w:val="24"/>
        </w:rPr>
      </w:pPr>
      <w:r w:rsidRPr="00E16725">
        <w:rPr>
          <w:rFonts w:cs="Times New Roman"/>
          <w:b/>
          <w:bCs/>
          <w:color w:val="767171"/>
          <w:szCs w:val="24"/>
        </w:rPr>
        <w:t xml:space="preserve"> </w:t>
      </w:r>
      <w:r w:rsidRPr="00E16725">
        <w:rPr>
          <w:rFonts w:cs="Times New Roman"/>
          <w:color w:val="767171"/>
          <w:szCs w:val="24"/>
        </w:rPr>
        <w:t>Para medir la calidad del servicio ofertado</w:t>
      </w:r>
      <w:r w:rsidR="00795D1D" w:rsidRPr="00E16725">
        <w:rPr>
          <w:rFonts w:cs="Times New Roman"/>
          <w:color w:val="767171"/>
          <w:szCs w:val="24"/>
        </w:rPr>
        <w:t>,</w:t>
      </w:r>
      <w:r w:rsidRPr="00E16725">
        <w:rPr>
          <w:rFonts w:cs="Times New Roman"/>
          <w:color w:val="767171"/>
          <w:szCs w:val="24"/>
        </w:rPr>
        <w:t xml:space="preserve"> se le da seguimiento a una serie de indicadores que muestran la efectividad de los procesos</w:t>
      </w:r>
      <w:r w:rsidR="00795D1D" w:rsidRPr="00E16725">
        <w:rPr>
          <w:rFonts w:cs="Times New Roman"/>
          <w:color w:val="767171"/>
          <w:szCs w:val="24"/>
        </w:rPr>
        <w:t>, como son:</w:t>
      </w:r>
    </w:p>
    <w:p w14:paraId="1A7EA9BA" w14:textId="71CD9ECD" w:rsidR="00787C3B" w:rsidRPr="00E16725" w:rsidRDefault="008F06D9" w:rsidP="00615094">
      <w:pPr>
        <w:numPr>
          <w:ilvl w:val="0"/>
          <w:numId w:val="8"/>
        </w:numPr>
        <w:spacing w:line="360" w:lineRule="auto"/>
        <w:jc w:val="both"/>
        <w:rPr>
          <w:rFonts w:cs="Times New Roman"/>
          <w:color w:val="767171"/>
          <w:szCs w:val="24"/>
        </w:rPr>
      </w:pPr>
      <w:r w:rsidRPr="00E16725">
        <w:rPr>
          <w:rFonts w:cs="Times New Roman"/>
          <w:color w:val="767171"/>
          <w:szCs w:val="24"/>
        </w:rPr>
        <w:t xml:space="preserve">Puntualidad: </w:t>
      </w:r>
      <w:r w:rsidR="007E330F" w:rsidRPr="00E16725">
        <w:rPr>
          <w:rFonts w:cs="Times New Roman"/>
          <w:color w:val="767171"/>
          <w:szCs w:val="24"/>
        </w:rPr>
        <w:t>E</w:t>
      </w:r>
      <w:r w:rsidR="000D2E84" w:rsidRPr="00E16725">
        <w:rPr>
          <w:rFonts w:cs="Times New Roman"/>
          <w:color w:val="767171"/>
          <w:szCs w:val="24"/>
        </w:rPr>
        <w:t xml:space="preserve">s el cumplimiento de la programación de los tiempos de recorrido de los trenes de una cabecera a otra. Con este dato </w:t>
      </w:r>
      <w:r w:rsidR="009D00FC" w:rsidRPr="00E16725">
        <w:rPr>
          <w:rFonts w:cs="Times New Roman"/>
          <w:color w:val="767171"/>
          <w:szCs w:val="24"/>
        </w:rPr>
        <w:t>se puede observar</w:t>
      </w:r>
      <w:r w:rsidR="000D2E84" w:rsidRPr="00E16725">
        <w:rPr>
          <w:rFonts w:cs="Times New Roman"/>
          <w:color w:val="767171"/>
          <w:szCs w:val="24"/>
        </w:rPr>
        <w:t xml:space="preserve"> qué desviación tienen los trenes en tiempos e intervalos al llegar a la cabecera de destino. Para este año</w:t>
      </w:r>
      <w:r w:rsidR="00787C3B" w:rsidRPr="00E16725">
        <w:rPr>
          <w:rFonts w:cs="Times New Roman"/>
          <w:color w:val="767171"/>
          <w:szCs w:val="24"/>
        </w:rPr>
        <w:t>, se obtuvo una puntualidad en el servicio de Metro de 96%.</w:t>
      </w:r>
    </w:p>
    <w:p w14:paraId="2A5A5B01" w14:textId="77777777" w:rsidR="000D2E84" w:rsidRPr="00E16725" w:rsidRDefault="008F06D9" w:rsidP="00615094">
      <w:pPr>
        <w:numPr>
          <w:ilvl w:val="0"/>
          <w:numId w:val="8"/>
        </w:numPr>
        <w:spacing w:line="360" w:lineRule="auto"/>
        <w:jc w:val="both"/>
        <w:rPr>
          <w:rFonts w:cs="Times New Roman"/>
          <w:color w:val="767171"/>
          <w:szCs w:val="24"/>
        </w:rPr>
      </w:pPr>
      <w:r w:rsidRPr="00E16725">
        <w:rPr>
          <w:rFonts w:cs="Times New Roman"/>
          <w:color w:val="767171"/>
          <w:szCs w:val="24"/>
        </w:rPr>
        <w:t xml:space="preserve">Regularidad: </w:t>
      </w:r>
      <w:r w:rsidR="000D2E84" w:rsidRPr="00E16725">
        <w:rPr>
          <w:rFonts w:cs="Times New Roman"/>
          <w:color w:val="767171"/>
          <w:szCs w:val="24"/>
        </w:rPr>
        <w:t>La regularidad del servicio expresa el cumplimiento en la frecuencia de circulación de trenes. Durante el período comprendido entre agosto y diciembre del año 2021, el 98.8% de los usuarios en hora punta de la mañana y el 98.8% de los usuarios de la hora punta de la tarde se benefició de una regularidad que no excedía más de dos minutos al intervalo ofertado.</w:t>
      </w:r>
    </w:p>
    <w:p w14:paraId="3CC85C05" w14:textId="31E28ED2" w:rsidR="002E7A9D" w:rsidRPr="00E16725" w:rsidRDefault="008F06D9" w:rsidP="00615094">
      <w:pPr>
        <w:numPr>
          <w:ilvl w:val="0"/>
          <w:numId w:val="8"/>
        </w:numPr>
        <w:spacing w:line="360" w:lineRule="auto"/>
        <w:jc w:val="both"/>
        <w:rPr>
          <w:rFonts w:cs="Times New Roman"/>
          <w:color w:val="767171"/>
          <w:szCs w:val="24"/>
        </w:rPr>
      </w:pPr>
      <w:r w:rsidRPr="00E16725">
        <w:rPr>
          <w:rFonts w:cs="Times New Roman"/>
          <w:color w:val="767171"/>
          <w:szCs w:val="24"/>
        </w:rPr>
        <w:t xml:space="preserve">Disponibilidad del Servicio: </w:t>
      </w:r>
      <w:r w:rsidR="000D2E84" w:rsidRPr="00E16725">
        <w:rPr>
          <w:rFonts w:cs="Times New Roman"/>
          <w:color w:val="767171"/>
          <w:szCs w:val="24"/>
        </w:rPr>
        <w:t xml:space="preserve">El servicio de Metro tuvo una disponibilidad de 99.86%, lo que significa que </w:t>
      </w:r>
      <w:r w:rsidR="009D00FC" w:rsidRPr="00E16725">
        <w:rPr>
          <w:rFonts w:cs="Times New Roman"/>
          <w:color w:val="767171"/>
          <w:szCs w:val="24"/>
        </w:rPr>
        <w:t>se produjeron</w:t>
      </w:r>
      <w:r w:rsidR="000D2E84" w:rsidRPr="00E16725">
        <w:rPr>
          <w:rFonts w:cs="Times New Roman"/>
          <w:color w:val="767171"/>
          <w:szCs w:val="24"/>
        </w:rPr>
        <w:t xml:space="preserve"> a pocas averías de alto impacto e incidencias que afectaran el servicio directamente. En el caso particular del Teleférico, que a pesar de que es más vulnerable frente a situaciones climáticas, también tuvo una buena disponibilidad situada por encima de un 98%.</w:t>
      </w:r>
    </w:p>
    <w:p w14:paraId="24472CA8" w14:textId="722DDA09" w:rsidR="008F06D9" w:rsidRPr="00E16725" w:rsidRDefault="008F06D9" w:rsidP="00615094">
      <w:pPr>
        <w:pStyle w:val="Prrafodelista"/>
        <w:numPr>
          <w:ilvl w:val="0"/>
          <w:numId w:val="8"/>
        </w:numPr>
        <w:spacing w:line="360" w:lineRule="auto"/>
        <w:ind w:left="720"/>
        <w:jc w:val="both"/>
        <w:rPr>
          <w:rFonts w:cs="Times New Roman"/>
          <w:color w:val="767171"/>
          <w:szCs w:val="24"/>
        </w:rPr>
      </w:pPr>
      <w:r w:rsidRPr="00E16725">
        <w:rPr>
          <w:rFonts w:cs="Times New Roman"/>
          <w:b/>
          <w:bCs/>
          <w:color w:val="767171"/>
          <w:szCs w:val="24"/>
        </w:rPr>
        <w:t>Evolución del Peaje</w:t>
      </w:r>
      <w:r w:rsidR="007E330F" w:rsidRPr="00E16725">
        <w:rPr>
          <w:rFonts w:cs="Times New Roman"/>
          <w:b/>
          <w:bCs/>
          <w:color w:val="767171"/>
          <w:szCs w:val="24"/>
        </w:rPr>
        <w:t>:</w:t>
      </w:r>
    </w:p>
    <w:p w14:paraId="35CCD127" w14:textId="77777777" w:rsidR="007B190D" w:rsidRPr="00E16725" w:rsidRDefault="00277C46" w:rsidP="00615094">
      <w:pPr>
        <w:spacing w:line="360" w:lineRule="auto"/>
        <w:jc w:val="both"/>
        <w:rPr>
          <w:rFonts w:cs="Times New Roman"/>
          <w:color w:val="767171"/>
          <w:szCs w:val="24"/>
        </w:rPr>
      </w:pPr>
      <w:r w:rsidRPr="00E16725">
        <w:rPr>
          <w:rFonts w:cs="Times New Roman"/>
          <w:color w:val="767171"/>
          <w:szCs w:val="24"/>
        </w:rPr>
        <w:t>La red de Metro a cubierto para el año 2021, ha transportado 71,532,941 millones de usuarios; en específico e</w:t>
      </w:r>
      <w:r w:rsidR="000D2E84" w:rsidRPr="00E16725">
        <w:rPr>
          <w:rFonts w:cs="Times New Roman"/>
          <w:color w:val="767171"/>
          <w:szCs w:val="24"/>
        </w:rPr>
        <w:t xml:space="preserve">n el período comprendido entre agosto y diciembre 2021, en la red del Metro y Teleférico de Santo Domingo se transportaron </w:t>
      </w:r>
      <w:r w:rsidR="00787C3B" w:rsidRPr="00E16725">
        <w:rPr>
          <w:rFonts w:cs="Times New Roman"/>
          <w:color w:val="767171"/>
          <w:szCs w:val="24"/>
        </w:rPr>
        <w:t>33.74</w:t>
      </w:r>
      <w:r w:rsidR="000D2E84" w:rsidRPr="00E16725">
        <w:rPr>
          <w:rFonts w:cs="Times New Roman"/>
          <w:color w:val="767171"/>
          <w:szCs w:val="24"/>
        </w:rPr>
        <w:t xml:space="preserve"> millones de usuarios, lo que equivale a un 75.</w:t>
      </w:r>
      <w:r w:rsidR="00787C3B" w:rsidRPr="00E16725">
        <w:rPr>
          <w:rFonts w:cs="Times New Roman"/>
          <w:color w:val="767171"/>
          <w:szCs w:val="24"/>
        </w:rPr>
        <w:t>04</w:t>
      </w:r>
      <w:r w:rsidR="000D2E84" w:rsidRPr="00E16725">
        <w:rPr>
          <w:rFonts w:cs="Times New Roman"/>
          <w:color w:val="767171"/>
          <w:szCs w:val="24"/>
        </w:rPr>
        <w:t xml:space="preserve">% de lo transportado en el 2019, año anterior a la pandemia. </w:t>
      </w:r>
    </w:p>
    <w:p w14:paraId="08776060" w14:textId="3E71FB91" w:rsidR="00277C46" w:rsidRPr="00E16725" w:rsidRDefault="000D2E84" w:rsidP="00615094">
      <w:pPr>
        <w:spacing w:line="360" w:lineRule="auto"/>
        <w:jc w:val="both"/>
        <w:rPr>
          <w:rFonts w:cs="Times New Roman"/>
          <w:color w:val="767171"/>
          <w:szCs w:val="24"/>
        </w:rPr>
      </w:pPr>
      <w:r w:rsidRPr="00E16725">
        <w:rPr>
          <w:rFonts w:cs="Times New Roman"/>
          <w:color w:val="767171"/>
          <w:szCs w:val="24"/>
        </w:rPr>
        <w:lastRenderedPageBreak/>
        <w:t>La Línea 1 transportó el 4</w:t>
      </w:r>
      <w:r w:rsidR="00787C3B" w:rsidRPr="00E16725">
        <w:rPr>
          <w:rFonts w:cs="Times New Roman"/>
          <w:color w:val="767171"/>
          <w:szCs w:val="24"/>
        </w:rPr>
        <w:t>7</w:t>
      </w:r>
      <w:r w:rsidRPr="00E16725">
        <w:rPr>
          <w:rFonts w:cs="Times New Roman"/>
          <w:color w:val="767171"/>
          <w:szCs w:val="24"/>
        </w:rPr>
        <w:t>.3</w:t>
      </w:r>
      <w:r w:rsidR="00787C3B" w:rsidRPr="00E16725">
        <w:rPr>
          <w:rFonts w:cs="Times New Roman"/>
          <w:color w:val="767171"/>
          <w:szCs w:val="24"/>
        </w:rPr>
        <w:t>2</w:t>
      </w:r>
      <w:r w:rsidRPr="00E16725">
        <w:rPr>
          <w:rFonts w:cs="Times New Roman"/>
          <w:color w:val="767171"/>
          <w:szCs w:val="24"/>
        </w:rPr>
        <w:t>%, mientras que la Línea 2 el 4</w:t>
      </w:r>
      <w:r w:rsidR="00787C3B" w:rsidRPr="00E16725">
        <w:rPr>
          <w:rFonts w:cs="Times New Roman"/>
          <w:color w:val="767171"/>
          <w:szCs w:val="24"/>
        </w:rPr>
        <w:t>8</w:t>
      </w:r>
      <w:r w:rsidRPr="00E16725">
        <w:rPr>
          <w:rFonts w:cs="Times New Roman"/>
          <w:color w:val="767171"/>
          <w:szCs w:val="24"/>
        </w:rPr>
        <w:t>.</w:t>
      </w:r>
      <w:r w:rsidR="00787C3B" w:rsidRPr="00E16725">
        <w:rPr>
          <w:rFonts w:cs="Times New Roman"/>
          <w:color w:val="767171"/>
          <w:szCs w:val="24"/>
        </w:rPr>
        <w:t>18</w:t>
      </w:r>
      <w:r w:rsidRPr="00E16725">
        <w:rPr>
          <w:rFonts w:cs="Times New Roman"/>
          <w:color w:val="767171"/>
          <w:szCs w:val="24"/>
        </w:rPr>
        <w:t>% en tanto el Teleférico aportó el 4.</w:t>
      </w:r>
      <w:r w:rsidR="00787C3B" w:rsidRPr="00E16725">
        <w:rPr>
          <w:rFonts w:cs="Times New Roman"/>
          <w:color w:val="767171"/>
          <w:szCs w:val="24"/>
        </w:rPr>
        <w:t>5</w:t>
      </w:r>
      <w:r w:rsidRPr="00E16725">
        <w:rPr>
          <w:rFonts w:cs="Times New Roman"/>
          <w:color w:val="767171"/>
          <w:szCs w:val="24"/>
        </w:rPr>
        <w:t xml:space="preserve">0% restante. </w:t>
      </w:r>
      <w:r w:rsidR="00787C3B" w:rsidRPr="00E16725">
        <w:rPr>
          <w:rFonts w:cs="Times New Roman"/>
          <w:color w:val="767171"/>
          <w:szCs w:val="24"/>
        </w:rPr>
        <w:t>Para el mes de diciembre se espera un aumento de un 25.42% frente a lo transportado en el año anterior.</w:t>
      </w:r>
    </w:p>
    <w:p w14:paraId="6C2F7FCB" w14:textId="5270FFEA" w:rsidR="008C0716" w:rsidRPr="00E16725" w:rsidRDefault="00787C3B" w:rsidP="00615094">
      <w:pPr>
        <w:spacing w:line="360" w:lineRule="auto"/>
        <w:jc w:val="both"/>
        <w:rPr>
          <w:rFonts w:cs="Times New Roman"/>
          <w:color w:val="767171"/>
          <w:szCs w:val="24"/>
        </w:rPr>
      </w:pPr>
      <w:r w:rsidRPr="00E16725">
        <w:rPr>
          <w:rFonts w:cs="Times New Roman"/>
          <w:color w:val="767171"/>
          <w:szCs w:val="24"/>
        </w:rPr>
        <w:t xml:space="preserve"> </w:t>
      </w:r>
      <w:r w:rsidR="00277C46" w:rsidRPr="00E16725">
        <w:rPr>
          <w:rFonts w:cs="Times New Roman"/>
          <w:color w:val="767171"/>
          <w:szCs w:val="24"/>
        </w:rPr>
        <w:t>E</w:t>
      </w:r>
      <w:r w:rsidRPr="00E16725">
        <w:rPr>
          <w:rFonts w:cs="Times New Roman"/>
          <w:color w:val="767171"/>
          <w:szCs w:val="24"/>
        </w:rPr>
        <w:t>n la tabla a continuación se presenta el total de usuarios transportados en la red por mes</w:t>
      </w:r>
      <w:r w:rsidR="001B59DD" w:rsidRPr="00E16725">
        <w:rPr>
          <w:rFonts w:cs="Times New Roman"/>
          <w:color w:val="767171"/>
          <w:szCs w:val="24"/>
        </w:rPr>
        <w:t xml:space="preserve"> durante el año 2021</w:t>
      </w:r>
      <w:r w:rsidRPr="00E16725">
        <w:rPr>
          <w:rFonts w:cs="Times New Roman"/>
          <w:color w:val="767171"/>
          <w:szCs w:val="24"/>
        </w:rPr>
        <w:t>:</w:t>
      </w:r>
    </w:p>
    <w:tbl>
      <w:tblPr>
        <w:tblW w:w="8582" w:type="dxa"/>
        <w:jc w:val="center"/>
        <w:tblCellMar>
          <w:left w:w="70" w:type="dxa"/>
          <w:right w:w="70" w:type="dxa"/>
        </w:tblCellMar>
        <w:tblLook w:val="04A0" w:firstRow="1" w:lastRow="0" w:firstColumn="1" w:lastColumn="0" w:noHBand="0" w:noVBand="1"/>
      </w:tblPr>
      <w:tblGrid>
        <w:gridCol w:w="1631"/>
        <w:gridCol w:w="1821"/>
        <w:gridCol w:w="1466"/>
        <w:gridCol w:w="2026"/>
        <w:gridCol w:w="1466"/>
        <w:gridCol w:w="172"/>
      </w:tblGrid>
      <w:tr w:rsidR="00E16725" w:rsidRPr="00E16725" w14:paraId="49E34C76" w14:textId="77777777" w:rsidTr="00464FA2">
        <w:trPr>
          <w:gridAfter w:val="1"/>
          <w:wAfter w:w="172" w:type="dxa"/>
          <w:trHeight w:val="458"/>
          <w:jc w:val="center"/>
        </w:trPr>
        <w:tc>
          <w:tcPr>
            <w:tcW w:w="1631" w:type="dxa"/>
            <w:vMerge w:val="restart"/>
            <w:tcBorders>
              <w:top w:val="single" w:sz="8" w:space="0" w:color="767171"/>
              <w:left w:val="single" w:sz="8" w:space="0" w:color="auto"/>
              <w:bottom w:val="single" w:sz="8" w:space="0" w:color="000000"/>
              <w:right w:val="single" w:sz="8" w:space="0" w:color="auto"/>
            </w:tcBorders>
            <w:shd w:val="clear" w:color="000000" w:fill="002060"/>
            <w:noWrap/>
            <w:vAlign w:val="center"/>
            <w:hideMark/>
          </w:tcPr>
          <w:p w14:paraId="632418A5" w14:textId="3DEF5D86" w:rsidR="00F816A1" w:rsidRPr="00E16725" w:rsidRDefault="00E16725" w:rsidP="00615094">
            <w:pPr>
              <w:spacing w:after="0" w:line="360" w:lineRule="auto"/>
              <w:jc w:val="center"/>
              <w:rPr>
                <w:rFonts w:eastAsia="Times New Roman" w:cs="Times New Roman"/>
                <w:b/>
                <w:bCs/>
                <w:color w:val="FFFFFF" w:themeColor="background1"/>
                <w:szCs w:val="24"/>
                <w:lang w:val="es-ES" w:eastAsia="es-ES"/>
              </w:rPr>
            </w:pPr>
            <w:r>
              <w:rPr>
                <w:rFonts w:eastAsia="Times New Roman" w:cs="Times New Roman"/>
                <w:b/>
                <w:bCs/>
                <w:color w:val="FFFFFF" w:themeColor="background1"/>
                <w:szCs w:val="24"/>
                <w:lang w:val="es-ES" w:eastAsia="es-ES"/>
              </w:rPr>
              <w:t>M</w:t>
            </w:r>
            <w:r w:rsidR="00F816A1" w:rsidRPr="00E16725">
              <w:rPr>
                <w:rFonts w:eastAsia="Times New Roman" w:cs="Times New Roman"/>
                <w:b/>
                <w:bCs/>
                <w:color w:val="FFFFFF" w:themeColor="background1"/>
                <w:szCs w:val="24"/>
                <w:lang w:val="es-ES" w:eastAsia="es-ES"/>
              </w:rPr>
              <w:t>ES</w:t>
            </w:r>
          </w:p>
        </w:tc>
        <w:tc>
          <w:tcPr>
            <w:tcW w:w="1821"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7AD250CC" w14:textId="77777777" w:rsidR="00F816A1" w:rsidRPr="00E16725" w:rsidRDefault="00F816A1"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LINEA 1</w:t>
            </w:r>
          </w:p>
        </w:tc>
        <w:tc>
          <w:tcPr>
            <w:tcW w:w="1466"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7172A0A9" w14:textId="77777777" w:rsidR="00F816A1" w:rsidRPr="00E16725" w:rsidRDefault="00F816A1"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LINEA 2</w:t>
            </w:r>
          </w:p>
        </w:tc>
        <w:tc>
          <w:tcPr>
            <w:tcW w:w="2026"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558A6BA7" w14:textId="77777777" w:rsidR="00F816A1" w:rsidRPr="00E16725" w:rsidRDefault="00F816A1"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TELEFERICO</w:t>
            </w:r>
          </w:p>
        </w:tc>
        <w:tc>
          <w:tcPr>
            <w:tcW w:w="1466"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3A50D40A" w14:textId="77777777" w:rsidR="00F816A1" w:rsidRPr="00E16725" w:rsidRDefault="00F816A1"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TOTAL</w:t>
            </w:r>
          </w:p>
        </w:tc>
      </w:tr>
      <w:tr w:rsidR="00E16725" w:rsidRPr="00E16725" w14:paraId="2208D9CA" w14:textId="77777777" w:rsidTr="00464FA2">
        <w:trPr>
          <w:trHeight w:val="302"/>
          <w:jc w:val="center"/>
        </w:trPr>
        <w:tc>
          <w:tcPr>
            <w:tcW w:w="1631" w:type="dxa"/>
            <w:vMerge/>
            <w:tcBorders>
              <w:top w:val="single" w:sz="8" w:space="0" w:color="767171"/>
              <w:left w:val="single" w:sz="8" w:space="0" w:color="auto"/>
              <w:bottom w:val="single" w:sz="8" w:space="0" w:color="000000"/>
              <w:right w:val="single" w:sz="8" w:space="0" w:color="auto"/>
            </w:tcBorders>
            <w:vAlign w:val="center"/>
            <w:hideMark/>
          </w:tcPr>
          <w:p w14:paraId="2FF939FD"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p>
        </w:tc>
        <w:tc>
          <w:tcPr>
            <w:tcW w:w="1821" w:type="dxa"/>
            <w:vMerge/>
            <w:tcBorders>
              <w:top w:val="single" w:sz="8" w:space="0" w:color="auto"/>
              <w:left w:val="single" w:sz="8" w:space="0" w:color="auto"/>
              <w:bottom w:val="single" w:sz="8" w:space="0" w:color="000000"/>
              <w:right w:val="single" w:sz="8" w:space="0" w:color="auto"/>
            </w:tcBorders>
            <w:vAlign w:val="center"/>
            <w:hideMark/>
          </w:tcPr>
          <w:p w14:paraId="073260B3"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p>
        </w:tc>
        <w:tc>
          <w:tcPr>
            <w:tcW w:w="1466" w:type="dxa"/>
            <w:vMerge/>
            <w:tcBorders>
              <w:top w:val="single" w:sz="8" w:space="0" w:color="auto"/>
              <w:left w:val="single" w:sz="8" w:space="0" w:color="auto"/>
              <w:bottom w:val="single" w:sz="8" w:space="0" w:color="000000"/>
              <w:right w:val="single" w:sz="8" w:space="0" w:color="auto"/>
            </w:tcBorders>
            <w:vAlign w:val="center"/>
            <w:hideMark/>
          </w:tcPr>
          <w:p w14:paraId="32B478F0"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p>
        </w:tc>
        <w:tc>
          <w:tcPr>
            <w:tcW w:w="2026" w:type="dxa"/>
            <w:vMerge/>
            <w:tcBorders>
              <w:top w:val="single" w:sz="8" w:space="0" w:color="auto"/>
              <w:left w:val="single" w:sz="8" w:space="0" w:color="auto"/>
              <w:bottom w:val="single" w:sz="8" w:space="0" w:color="000000"/>
              <w:right w:val="single" w:sz="8" w:space="0" w:color="auto"/>
            </w:tcBorders>
            <w:vAlign w:val="center"/>
            <w:hideMark/>
          </w:tcPr>
          <w:p w14:paraId="509054B8"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p>
        </w:tc>
        <w:tc>
          <w:tcPr>
            <w:tcW w:w="1466" w:type="dxa"/>
            <w:vMerge/>
            <w:tcBorders>
              <w:top w:val="single" w:sz="8" w:space="0" w:color="auto"/>
              <w:left w:val="single" w:sz="8" w:space="0" w:color="auto"/>
              <w:bottom w:val="single" w:sz="8" w:space="0" w:color="000000"/>
              <w:right w:val="single" w:sz="8" w:space="0" w:color="auto"/>
            </w:tcBorders>
            <w:vAlign w:val="center"/>
            <w:hideMark/>
          </w:tcPr>
          <w:p w14:paraId="4C0F0643"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p>
        </w:tc>
        <w:tc>
          <w:tcPr>
            <w:tcW w:w="172" w:type="dxa"/>
            <w:tcBorders>
              <w:top w:val="nil"/>
              <w:left w:val="nil"/>
              <w:bottom w:val="nil"/>
              <w:right w:val="nil"/>
            </w:tcBorders>
            <w:shd w:val="clear" w:color="auto" w:fill="auto"/>
            <w:noWrap/>
            <w:vAlign w:val="bottom"/>
            <w:hideMark/>
          </w:tcPr>
          <w:p w14:paraId="777015FF"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p>
        </w:tc>
      </w:tr>
      <w:tr w:rsidR="00E16725" w:rsidRPr="00E16725" w14:paraId="54718B32"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4897E17D"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Enero</w:t>
            </w:r>
          </w:p>
        </w:tc>
        <w:tc>
          <w:tcPr>
            <w:tcW w:w="1821" w:type="dxa"/>
            <w:tcBorders>
              <w:top w:val="nil"/>
              <w:left w:val="nil"/>
              <w:bottom w:val="single" w:sz="8" w:space="0" w:color="auto"/>
              <w:right w:val="single" w:sz="8" w:space="0" w:color="auto"/>
            </w:tcBorders>
            <w:shd w:val="clear" w:color="000000" w:fill="FFFFFF"/>
            <w:noWrap/>
            <w:vAlign w:val="center"/>
            <w:hideMark/>
          </w:tcPr>
          <w:p w14:paraId="05B260B7"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1,961,007</w:t>
            </w:r>
          </w:p>
        </w:tc>
        <w:tc>
          <w:tcPr>
            <w:tcW w:w="1466" w:type="dxa"/>
            <w:tcBorders>
              <w:top w:val="nil"/>
              <w:left w:val="nil"/>
              <w:bottom w:val="single" w:sz="8" w:space="0" w:color="auto"/>
              <w:right w:val="single" w:sz="8" w:space="0" w:color="auto"/>
            </w:tcBorders>
            <w:shd w:val="clear" w:color="000000" w:fill="FFFFFF"/>
            <w:noWrap/>
            <w:vAlign w:val="center"/>
            <w:hideMark/>
          </w:tcPr>
          <w:p w14:paraId="2734F9F7"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1,915,823</w:t>
            </w:r>
          </w:p>
        </w:tc>
        <w:tc>
          <w:tcPr>
            <w:tcW w:w="2026" w:type="dxa"/>
            <w:tcBorders>
              <w:top w:val="nil"/>
              <w:left w:val="nil"/>
              <w:bottom w:val="single" w:sz="8" w:space="0" w:color="auto"/>
              <w:right w:val="single" w:sz="8" w:space="0" w:color="auto"/>
            </w:tcBorders>
            <w:shd w:val="clear" w:color="000000" w:fill="FFFFFF"/>
            <w:noWrap/>
            <w:vAlign w:val="center"/>
            <w:hideMark/>
          </w:tcPr>
          <w:p w14:paraId="36663606"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206,852</w:t>
            </w:r>
          </w:p>
        </w:tc>
        <w:tc>
          <w:tcPr>
            <w:tcW w:w="1466" w:type="dxa"/>
            <w:tcBorders>
              <w:top w:val="nil"/>
              <w:left w:val="nil"/>
              <w:bottom w:val="single" w:sz="8" w:space="0" w:color="auto"/>
              <w:right w:val="single" w:sz="8" w:space="0" w:color="auto"/>
            </w:tcBorders>
            <w:shd w:val="clear" w:color="000000" w:fill="FFFFFF"/>
            <w:noWrap/>
            <w:vAlign w:val="center"/>
            <w:hideMark/>
          </w:tcPr>
          <w:p w14:paraId="0A334DFD"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4,083,682</w:t>
            </w:r>
          </w:p>
        </w:tc>
        <w:tc>
          <w:tcPr>
            <w:tcW w:w="172" w:type="dxa"/>
            <w:vAlign w:val="center"/>
            <w:hideMark/>
          </w:tcPr>
          <w:p w14:paraId="6D439329"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55550788"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22F5EE62"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Febrero</w:t>
            </w:r>
          </w:p>
        </w:tc>
        <w:tc>
          <w:tcPr>
            <w:tcW w:w="1821" w:type="dxa"/>
            <w:tcBorders>
              <w:top w:val="nil"/>
              <w:left w:val="nil"/>
              <w:bottom w:val="single" w:sz="8" w:space="0" w:color="auto"/>
              <w:right w:val="single" w:sz="8" w:space="0" w:color="auto"/>
            </w:tcBorders>
            <w:shd w:val="clear" w:color="000000" w:fill="FFFFFF"/>
            <w:noWrap/>
            <w:vAlign w:val="center"/>
            <w:hideMark/>
          </w:tcPr>
          <w:p w14:paraId="4FC6EAAF"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2,309,073</w:t>
            </w:r>
          </w:p>
        </w:tc>
        <w:tc>
          <w:tcPr>
            <w:tcW w:w="1466" w:type="dxa"/>
            <w:tcBorders>
              <w:top w:val="nil"/>
              <w:left w:val="nil"/>
              <w:bottom w:val="single" w:sz="8" w:space="0" w:color="auto"/>
              <w:right w:val="single" w:sz="8" w:space="0" w:color="auto"/>
            </w:tcBorders>
            <w:shd w:val="clear" w:color="000000" w:fill="FFFFFF"/>
            <w:noWrap/>
            <w:vAlign w:val="center"/>
            <w:hideMark/>
          </w:tcPr>
          <w:p w14:paraId="1D26278C"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2,283,265</w:t>
            </w:r>
          </w:p>
        </w:tc>
        <w:tc>
          <w:tcPr>
            <w:tcW w:w="2026" w:type="dxa"/>
            <w:tcBorders>
              <w:top w:val="nil"/>
              <w:left w:val="nil"/>
              <w:bottom w:val="single" w:sz="8" w:space="0" w:color="auto"/>
              <w:right w:val="single" w:sz="8" w:space="0" w:color="auto"/>
            </w:tcBorders>
            <w:shd w:val="clear" w:color="000000" w:fill="FFFFFF"/>
            <w:noWrap/>
            <w:vAlign w:val="center"/>
            <w:hideMark/>
          </w:tcPr>
          <w:p w14:paraId="5BC7F5E2"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244,560</w:t>
            </w:r>
          </w:p>
        </w:tc>
        <w:tc>
          <w:tcPr>
            <w:tcW w:w="1466" w:type="dxa"/>
            <w:tcBorders>
              <w:top w:val="nil"/>
              <w:left w:val="nil"/>
              <w:bottom w:val="single" w:sz="8" w:space="0" w:color="auto"/>
              <w:right w:val="single" w:sz="8" w:space="0" w:color="auto"/>
            </w:tcBorders>
            <w:shd w:val="clear" w:color="000000" w:fill="FFFFFF"/>
            <w:noWrap/>
            <w:vAlign w:val="center"/>
            <w:hideMark/>
          </w:tcPr>
          <w:p w14:paraId="2130B8A5"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4,836,898</w:t>
            </w:r>
          </w:p>
        </w:tc>
        <w:tc>
          <w:tcPr>
            <w:tcW w:w="172" w:type="dxa"/>
            <w:vAlign w:val="center"/>
            <w:hideMark/>
          </w:tcPr>
          <w:p w14:paraId="652847BD"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11638874"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3A0EDF7F"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Marzo</w:t>
            </w:r>
          </w:p>
        </w:tc>
        <w:tc>
          <w:tcPr>
            <w:tcW w:w="1821" w:type="dxa"/>
            <w:tcBorders>
              <w:top w:val="nil"/>
              <w:left w:val="nil"/>
              <w:bottom w:val="single" w:sz="8" w:space="0" w:color="auto"/>
              <w:right w:val="single" w:sz="8" w:space="0" w:color="auto"/>
            </w:tcBorders>
            <w:shd w:val="clear" w:color="000000" w:fill="FFFFFF"/>
            <w:noWrap/>
            <w:vAlign w:val="center"/>
            <w:hideMark/>
          </w:tcPr>
          <w:p w14:paraId="67A0E4F9"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2,772,773</w:t>
            </w:r>
          </w:p>
        </w:tc>
        <w:tc>
          <w:tcPr>
            <w:tcW w:w="1466" w:type="dxa"/>
            <w:tcBorders>
              <w:top w:val="nil"/>
              <w:left w:val="nil"/>
              <w:bottom w:val="single" w:sz="8" w:space="0" w:color="auto"/>
              <w:right w:val="single" w:sz="8" w:space="0" w:color="auto"/>
            </w:tcBorders>
            <w:shd w:val="clear" w:color="000000" w:fill="FFFFFF"/>
            <w:noWrap/>
            <w:vAlign w:val="center"/>
            <w:hideMark/>
          </w:tcPr>
          <w:p w14:paraId="227D1C7F"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2,801,442</w:t>
            </w:r>
          </w:p>
        </w:tc>
        <w:tc>
          <w:tcPr>
            <w:tcW w:w="2026" w:type="dxa"/>
            <w:tcBorders>
              <w:top w:val="nil"/>
              <w:left w:val="nil"/>
              <w:bottom w:val="single" w:sz="8" w:space="0" w:color="auto"/>
              <w:right w:val="single" w:sz="8" w:space="0" w:color="auto"/>
            </w:tcBorders>
            <w:shd w:val="clear" w:color="000000" w:fill="FFFFFF"/>
            <w:noWrap/>
            <w:vAlign w:val="center"/>
            <w:hideMark/>
          </w:tcPr>
          <w:p w14:paraId="34BAE72A"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257,058</w:t>
            </w:r>
          </w:p>
        </w:tc>
        <w:tc>
          <w:tcPr>
            <w:tcW w:w="1466" w:type="dxa"/>
            <w:tcBorders>
              <w:top w:val="nil"/>
              <w:left w:val="nil"/>
              <w:bottom w:val="single" w:sz="8" w:space="0" w:color="auto"/>
              <w:right w:val="single" w:sz="8" w:space="0" w:color="auto"/>
            </w:tcBorders>
            <w:shd w:val="clear" w:color="000000" w:fill="FFFFFF"/>
            <w:noWrap/>
            <w:vAlign w:val="center"/>
            <w:hideMark/>
          </w:tcPr>
          <w:p w14:paraId="0143047D"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5,831,273</w:t>
            </w:r>
          </w:p>
        </w:tc>
        <w:tc>
          <w:tcPr>
            <w:tcW w:w="172" w:type="dxa"/>
            <w:vAlign w:val="center"/>
            <w:hideMark/>
          </w:tcPr>
          <w:p w14:paraId="030FD4CE"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6D9C6B92" w14:textId="77777777" w:rsidTr="00464FA2">
        <w:trPr>
          <w:trHeight w:val="317"/>
          <w:jc w:val="center"/>
        </w:trPr>
        <w:tc>
          <w:tcPr>
            <w:tcW w:w="1631" w:type="dxa"/>
            <w:tcBorders>
              <w:top w:val="nil"/>
              <w:left w:val="single" w:sz="8" w:space="0" w:color="auto"/>
              <w:bottom w:val="single" w:sz="4" w:space="0" w:color="auto"/>
              <w:right w:val="single" w:sz="8" w:space="0" w:color="auto"/>
            </w:tcBorders>
            <w:shd w:val="clear" w:color="000000" w:fill="FFFFFF"/>
            <w:noWrap/>
            <w:vAlign w:val="center"/>
            <w:hideMark/>
          </w:tcPr>
          <w:p w14:paraId="32769029"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Abril</w:t>
            </w:r>
          </w:p>
        </w:tc>
        <w:tc>
          <w:tcPr>
            <w:tcW w:w="1821" w:type="dxa"/>
            <w:tcBorders>
              <w:top w:val="nil"/>
              <w:left w:val="nil"/>
              <w:bottom w:val="single" w:sz="4" w:space="0" w:color="auto"/>
              <w:right w:val="single" w:sz="8" w:space="0" w:color="auto"/>
            </w:tcBorders>
            <w:shd w:val="clear" w:color="000000" w:fill="FFFFFF"/>
            <w:noWrap/>
            <w:vAlign w:val="center"/>
            <w:hideMark/>
          </w:tcPr>
          <w:p w14:paraId="09854110"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2,590,956</w:t>
            </w:r>
          </w:p>
        </w:tc>
        <w:tc>
          <w:tcPr>
            <w:tcW w:w="1466" w:type="dxa"/>
            <w:tcBorders>
              <w:top w:val="nil"/>
              <w:left w:val="nil"/>
              <w:bottom w:val="single" w:sz="4" w:space="0" w:color="auto"/>
              <w:right w:val="single" w:sz="8" w:space="0" w:color="auto"/>
            </w:tcBorders>
            <w:shd w:val="clear" w:color="000000" w:fill="FFFFFF"/>
            <w:noWrap/>
            <w:vAlign w:val="center"/>
            <w:hideMark/>
          </w:tcPr>
          <w:p w14:paraId="581DBB92"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2,625,392</w:t>
            </w:r>
          </w:p>
        </w:tc>
        <w:tc>
          <w:tcPr>
            <w:tcW w:w="2026" w:type="dxa"/>
            <w:tcBorders>
              <w:top w:val="nil"/>
              <w:left w:val="nil"/>
              <w:bottom w:val="single" w:sz="4" w:space="0" w:color="auto"/>
              <w:right w:val="single" w:sz="8" w:space="0" w:color="auto"/>
            </w:tcBorders>
            <w:shd w:val="clear" w:color="000000" w:fill="FFFFFF"/>
            <w:noWrap/>
            <w:vAlign w:val="center"/>
            <w:hideMark/>
          </w:tcPr>
          <w:p w14:paraId="07B1AD71"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245,321</w:t>
            </w:r>
          </w:p>
        </w:tc>
        <w:tc>
          <w:tcPr>
            <w:tcW w:w="1466" w:type="dxa"/>
            <w:tcBorders>
              <w:top w:val="nil"/>
              <w:left w:val="nil"/>
              <w:bottom w:val="single" w:sz="4" w:space="0" w:color="auto"/>
              <w:right w:val="single" w:sz="8" w:space="0" w:color="auto"/>
            </w:tcBorders>
            <w:shd w:val="clear" w:color="000000" w:fill="FFFFFF"/>
            <w:noWrap/>
            <w:vAlign w:val="center"/>
            <w:hideMark/>
          </w:tcPr>
          <w:p w14:paraId="4657784E"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5,461,669</w:t>
            </w:r>
          </w:p>
        </w:tc>
        <w:tc>
          <w:tcPr>
            <w:tcW w:w="172" w:type="dxa"/>
            <w:vAlign w:val="center"/>
            <w:hideMark/>
          </w:tcPr>
          <w:p w14:paraId="24AF2147"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3DB5B80F" w14:textId="77777777" w:rsidTr="00464FA2">
        <w:trPr>
          <w:trHeight w:val="317"/>
          <w:jc w:val="center"/>
        </w:trPr>
        <w:tc>
          <w:tcPr>
            <w:tcW w:w="163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7A485"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Mayo</w:t>
            </w:r>
          </w:p>
        </w:tc>
        <w:tc>
          <w:tcPr>
            <w:tcW w:w="1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F4C1E"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2,853,360</w:t>
            </w:r>
          </w:p>
        </w:tc>
        <w:tc>
          <w:tcPr>
            <w:tcW w:w="14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A817E1"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2,893,711</w:t>
            </w:r>
          </w:p>
        </w:tc>
        <w:tc>
          <w:tcPr>
            <w:tcW w:w="20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A8EBAE"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279,228</w:t>
            </w:r>
          </w:p>
        </w:tc>
        <w:tc>
          <w:tcPr>
            <w:tcW w:w="146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663CFD"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6,026,299</w:t>
            </w:r>
          </w:p>
        </w:tc>
        <w:tc>
          <w:tcPr>
            <w:tcW w:w="172" w:type="dxa"/>
            <w:tcBorders>
              <w:left w:val="single" w:sz="4" w:space="0" w:color="auto"/>
            </w:tcBorders>
            <w:vAlign w:val="center"/>
            <w:hideMark/>
          </w:tcPr>
          <w:p w14:paraId="353E9A64"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7E365233" w14:textId="77777777" w:rsidTr="00464FA2">
        <w:trPr>
          <w:trHeight w:val="317"/>
          <w:jc w:val="center"/>
        </w:trPr>
        <w:tc>
          <w:tcPr>
            <w:tcW w:w="1631"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7F62E718"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Junio</w:t>
            </w:r>
          </w:p>
        </w:tc>
        <w:tc>
          <w:tcPr>
            <w:tcW w:w="1821" w:type="dxa"/>
            <w:tcBorders>
              <w:top w:val="single" w:sz="4" w:space="0" w:color="auto"/>
              <w:left w:val="nil"/>
              <w:bottom w:val="single" w:sz="8" w:space="0" w:color="auto"/>
              <w:right w:val="single" w:sz="8" w:space="0" w:color="auto"/>
            </w:tcBorders>
            <w:shd w:val="clear" w:color="000000" w:fill="FFFFFF"/>
            <w:noWrap/>
            <w:vAlign w:val="center"/>
            <w:hideMark/>
          </w:tcPr>
          <w:p w14:paraId="10488725"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2,558,577</w:t>
            </w:r>
          </w:p>
        </w:tc>
        <w:tc>
          <w:tcPr>
            <w:tcW w:w="1466" w:type="dxa"/>
            <w:tcBorders>
              <w:top w:val="single" w:sz="4" w:space="0" w:color="auto"/>
              <w:left w:val="nil"/>
              <w:bottom w:val="single" w:sz="8" w:space="0" w:color="auto"/>
              <w:right w:val="single" w:sz="8" w:space="0" w:color="auto"/>
            </w:tcBorders>
            <w:shd w:val="clear" w:color="000000" w:fill="FFFFFF"/>
            <w:noWrap/>
            <w:vAlign w:val="center"/>
            <w:hideMark/>
          </w:tcPr>
          <w:p w14:paraId="497560FF"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2,634,978</w:t>
            </w:r>
          </w:p>
        </w:tc>
        <w:tc>
          <w:tcPr>
            <w:tcW w:w="2026" w:type="dxa"/>
            <w:tcBorders>
              <w:top w:val="single" w:sz="4" w:space="0" w:color="auto"/>
              <w:left w:val="nil"/>
              <w:bottom w:val="single" w:sz="8" w:space="0" w:color="auto"/>
              <w:right w:val="single" w:sz="8" w:space="0" w:color="auto"/>
            </w:tcBorders>
            <w:shd w:val="clear" w:color="000000" w:fill="FFFFFF"/>
            <w:noWrap/>
            <w:vAlign w:val="center"/>
            <w:hideMark/>
          </w:tcPr>
          <w:p w14:paraId="3716E636"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246,374</w:t>
            </w:r>
          </w:p>
        </w:tc>
        <w:tc>
          <w:tcPr>
            <w:tcW w:w="1466" w:type="dxa"/>
            <w:tcBorders>
              <w:top w:val="single" w:sz="4" w:space="0" w:color="auto"/>
              <w:left w:val="nil"/>
              <w:bottom w:val="single" w:sz="8" w:space="0" w:color="auto"/>
              <w:right w:val="single" w:sz="8" w:space="0" w:color="auto"/>
            </w:tcBorders>
            <w:shd w:val="clear" w:color="000000" w:fill="FFFFFF"/>
            <w:noWrap/>
            <w:vAlign w:val="center"/>
            <w:hideMark/>
          </w:tcPr>
          <w:p w14:paraId="048A7BB7"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5,439,929</w:t>
            </w:r>
          </w:p>
        </w:tc>
        <w:tc>
          <w:tcPr>
            <w:tcW w:w="172" w:type="dxa"/>
            <w:vAlign w:val="center"/>
            <w:hideMark/>
          </w:tcPr>
          <w:p w14:paraId="4FB8C3A4"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3E5AE89C"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04FC76C0"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Julio</w:t>
            </w:r>
          </w:p>
        </w:tc>
        <w:tc>
          <w:tcPr>
            <w:tcW w:w="1821" w:type="dxa"/>
            <w:tcBorders>
              <w:top w:val="nil"/>
              <w:left w:val="nil"/>
              <w:bottom w:val="single" w:sz="8" w:space="0" w:color="auto"/>
              <w:right w:val="single" w:sz="8" w:space="0" w:color="auto"/>
            </w:tcBorders>
            <w:shd w:val="clear" w:color="000000" w:fill="FFFFFF"/>
            <w:noWrap/>
            <w:vAlign w:val="center"/>
            <w:hideMark/>
          </w:tcPr>
          <w:p w14:paraId="64645FEA"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2,861,131</w:t>
            </w:r>
          </w:p>
        </w:tc>
        <w:tc>
          <w:tcPr>
            <w:tcW w:w="1466" w:type="dxa"/>
            <w:tcBorders>
              <w:top w:val="nil"/>
              <w:left w:val="nil"/>
              <w:bottom w:val="single" w:sz="8" w:space="0" w:color="auto"/>
              <w:right w:val="single" w:sz="8" w:space="0" w:color="auto"/>
            </w:tcBorders>
            <w:shd w:val="clear" w:color="000000" w:fill="FFFFFF"/>
            <w:noWrap/>
            <w:vAlign w:val="center"/>
            <w:hideMark/>
          </w:tcPr>
          <w:p w14:paraId="79C08EBD"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2,993,075</w:t>
            </w:r>
          </w:p>
        </w:tc>
        <w:tc>
          <w:tcPr>
            <w:tcW w:w="2026" w:type="dxa"/>
            <w:tcBorders>
              <w:top w:val="nil"/>
              <w:left w:val="nil"/>
              <w:bottom w:val="single" w:sz="8" w:space="0" w:color="auto"/>
              <w:right w:val="single" w:sz="8" w:space="0" w:color="auto"/>
            </w:tcBorders>
            <w:shd w:val="clear" w:color="000000" w:fill="FFFFFF"/>
            <w:noWrap/>
            <w:vAlign w:val="center"/>
            <w:hideMark/>
          </w:tcPr>
          <w:p w14:paraId="6B30D6BA"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283,989</w:t>
            </w:r>
          </w:p>
        </w:tc>
        <w:tc>
          <w:tcPr>
            <w:tcW w:w="1466" w:type="dxa"/>
            <w:tcBorders>
              <w:top w:val="nil"/>
              <w:left w:val="nil"/>
              <w:bottom w:val="single" w:sz="8" w:space="0" w:color="auto"/>
              <w:right w:val="single" w:sz="8" w:space="0" w:color="auto"/>
            </w:tcBorders>
            <w:shd w:val="clear" w:color="000000" w:fill="FFFFFF"/>
            <w:noWrap/>
            <w:vAlign w:val="center"/>
            <w:hideMark/>
          </w:tcPr>
          <w:p w14:paraId="4BAA9754"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6,138,195</w:t>
            </w:r>
          </w:p>
        </w:tc>
        <w:tc>
          <w:tcPr>
            <w:tcW w:w="172" w:type="dxa"/>
            <w:vAlign w:val="center"/>
            <w:hideMark/>
          </w:tcPr>
          <w:p w14:paraId="6A7C51CC"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02FED66F"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409A78EC"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Agosto</w:t>
            </w:r>
          </w:p>
        </w:tc>
        <w:tc>
          <w:tcPr>
            <w:tcW w:w="1821" w:type="dxa"/>
            <w:tcBorders>
              <w:top w:val="nil"/>
              <w:left w:val="nil"/>
              <w:bottom w:val="single" w:sz="8" w:space="0" w:color="auto"/>
              <w:right w:val="single" w:sz="8" w:space="0" w:color="auto"/>
            </w:tcBorders>
            <w:shd w:val="clear" w:color="000000" w:fill="FFFFFF"/>
            <w:noWrap/>
            <w:vAlign w:val="center"/>
            <w:hideMark/>
          </w:tcPr>
          <w:p w14:paraId="011DBDD2"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2,916,543</w:t>
            </w:r>
          </w:p>
        </w:tc>
        <w:tc>
          <w:tcPr>
            <w:tcW w:w="1466" w:type="dxa"/>
            <w:tcBorders>
              <w:top w:val="nil"/>
              <w:left w:val="nil"/>
              <w:bottom w:val="single" w:sz="8" w:space="0" w:color="auto"/>
              <w:right w:val="single" w:sz="8" w:space="0" w:color="auto"/>
            </w:tcBorders>
            <w:shd w:val="clear" w:color="000000" w:fill="FFFFFF"/>
            <w:noWrap/>
            <w:vAlign w:val="center"/>
            <w:hideMark/>
          </w:tcPr>
          <w:p w14:paraId="6D07CAB9"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3,008,085</w:t>
            </w:r>
          </w:p>
        </w:tc>
        <w:tc>
          <w:tcPr>
            <w:tcW w:w="2026" w:type="dxa"/>
            <w:tcBorders>
              <w:top w:val="nil"/>
              <w:left w:val="nil"/>
              <w:bottom w:val="single" w:sz="8" w:space="0" w:color="auto"/>
              <w:right w:val="single" w:sz="8" w:space="0" w:color="auto"/>
            </w:tcBorders>
            <w:shd w:val="clear" w:color="000000" w:fill="FFFFFF"/>
            <w:noWrap/>
            <w:vAlign w:val="center"/>
            <w:hideMark/>
          </w:tcPr>
          <w:p w14:paraId="5EF90634"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276,005</w:t>
            </w:r>
          </w:p>
        </w:tc>
        <w:tc>
          <w:tcPr>
            <w:tcW w:w="1466" w:type="dxa"/>
            <w:tcBorders>
              <w:top w:val="nil"/>
              <w:left w:val="nil"/>
              <w:bottom w:val="single" w:sz="8" w:space="0" w:color="auto"/>
              <w:right w:val="single" w:sz="8" w:space="0" w:color="auto"/>
            </w:tcBorders>
            <w:shd w:val="clear" w:color="000000" w:fill="FFFFFF"/>
            <w:noWrap/>
            <w:vAlign w:val="center"/>
            <w:hideMark/>
          </w:tcPr>
          <w:p w14:paraId="126FECF5"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6,200,633</w:t>
            </w:r>
          </w:p>
        </w:tc>
        <w:tc>
          <w:tcPr>
            <w:tcW w:w="172" w:type="dxa"/>
            <w:vAlign w:val="center"/>
            <w:hideMark/>
          </w:tcPr>
          <w:p w14:paraId="6AE23457"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7A20BE38"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0575184D"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Septiembre</w:t>
            </w:r>
          </w:p>
        </w:tc>
        <w:tc>
          <w:tcPr>
            <w:tcW w:w="1821" w:type="dxa"/>
            <w:tcBorders>
              <w:top w:val="nil"/>
              <w:left w:val="nil"/>
              <w:bottom w:val="single" w:sz="8" w:space="0" w:color="auto"/>
              <w:right w:val="single" w:sz="8" w:space="0" w:color="auto"/>
            </w:tcBorders>
            <w:shd w:val="clear" w:color="000000" w:fill="FFFFFF"/>
            <w:noWrap/>
            <w:vAlign w:val="center"/>
            <w:hideMark/>
          </w:tcPr>
          <w:p w14:paraId="7831E962"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3,177,721</w:t>
            </w:r>
          </w:p>
        </w:tc>
        <w:tc>
          <w:tcPr>
            <w:tcW w:w="1466" w:type="dxa"/>
            <w:tcBorders>
              <w:top w:val="nil"/>
              <w:left w:val="nil"/>
              <w:bottom w:val="single" w:sz="8" w:space="0" w:color="auto"/>
              <w:right w:val="single" w:sz="8" w:space="0" w:color="auto"/>
            </w:tcBorders>
            <w:shd w:val="clear" w:color="000000" w:fill="FFFFFF"/>
            <w:noWrap/>
            <w:vAlign w:val="center"/>
            <w:hideMark/>
          </w:tcPr>
          <w:p w14:paraId="2DD35A44"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3,267,640</w:t>
            </w:r>
          </w:p>
        </w:tc>
        <w:tc>
          <w:tcPr>
            <w:tcW w:w="2026" w:type="dxa"/>
            <w:tcBorders>
              <w:top w:val="nil"/>
              <w:left w:val="nil"/>
              <w:bottom w:val="single" w:sz="8" w:space="0" w:color="auto"/>
              <w:right w:val="single" w:sz="8" w:space="0" w:color="auto"/>
            </w:tcBorders>
            <w:shd w:val="clear" w:color="000000" w:fill="FFFFFF"/>
            <w:noWrap/>
            <w:vAlign w:val="center"/>
            <w:hideMark/>
          </w:tcPr>
          <w:p w14:paraId="203AAF35"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294,782</w:t>
            </w:r>
          </w:p>
        </w:tc>
        <w:tc>
          <w:tcPr>
            <w:tcW w:w="1466" w:type="dxa"/>
            <w:tcBorders>
              <w:top w:val="nil"/>
              <w:left w:val="nil"/>
              <w:bottom w:val="single" w:sz="8" w:space="0" w:color="auto"/>
              <w:right w:val="single" w:sz="8" w:space="0" w:color="auto"/>
            </w:tcBorders>
            <w:shd w:val="clear" w:color="000000" w:fill="FFFFFF"/>
            <w:noWrap/>
            <w:vAlign w:val="center"/>
            <w:hideMark/>
          </w:tcPr>
          <w:p w14:paraId="06604931"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6,740,143</w:t>
            </w:r>
          </w:p>
        </w:tc>
        <w:tc>
          <w:tcPr>
            <w:tcW w:w="172" w:type="dxa"/>
            <w:vAlign w:val="center"/>
            <w:hideMark/>
          </w:tcPr>
          <w:p w14:paraId="36E49479"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2BECF0AA"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552E697F"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Octubre</w:t>
            </w:r>
          </w:p>
        </w:tc>
        <w:tc>
          <w:tcPr>
            <w:tcW w:w="1821" w:type="dxa"/>
            <w:tcBorders>
              <w:top w:val="nil"/>
              <w:left w:val="nil"/>
              <w:bottom w:val="single" w:sz="8" w:space="0" w:color="auto"/>
              <w:right w:val="single" w:sz="8" w:space="0" w:color="auto"/>
            </w:tcBorders>
            <w:shd w:val="clear" w:color="000000" w:fill="FFFFFF"/>
            <w:noWrap/>
            <w:vAlign w:val="center"/>
            <w:hideMark/>
          </w:tcPr>
          <w:p w14:paraId="7092106A"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3,301,439</w:t>
            </w:r>
          </w:p>
        </w:tc>
        <w:tc>
          <w:tcPr>
            <w:tcW w:w="1466" w:type="dxa"/>
            <w:tcBorders>
              <w:top w:val="nil"/>
              <w:left w:val="nil"/>
              <w:bottom w:val="single" w:sz="8" w:space="0" w:color="auto"/>
              <w:right w:val="single" w:sz="8" w:space="0" w:color="auto"/>
            </w:tcBorders>
            <w:shd w:val="clear" w:color="000000" w:fill="FFFFFF"/>
            <w:noWrap/>
            <w:vAlign w:val="center"/>
            <w:hideMark/>
          </w:tcPr>
          <w:p w14:paraId="2E8CA633"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3,370,612</w:t>
            </w:r>
          </w:p>
        </w:tc>
        <w:tc>
          <w:tcPr>
            <w:tcW w:w="2026" w:type="dxa"/>
            <w:tcBorders>
              <w:top w:val="nil"/>
              <w:left w:val="nil"/>
              <w:bottom w:val="single" w:sz="8" w:space="0" w:color="auto"/>
              <w:right w:val="single" w:sz="8" w:space="0" w:color="auto"/>
            </w:tcBorders>
            <w:shd w:val="clear" w:color="000000" w:fill="FFFFFF"/>
            <w:noWrap/>
            <w:vAlign w:val="center"/>
            <w:hideMark/>
          </w:tcPr>
          <w:p w14:paraId="64D0B762"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305,783</w:t>
            </w:r>
          </w:p>
        </w:tc>
        <w:tc>
          <w:tcPr>
            <w:tcW w:w="1466" w:type="dxa"/>
            <w:tcBorders>
              <w:top w:val="nil"/>
              <w:left w:val="nil"/>
              <w:bottom w:val="single" w:sz="8" w:space="0" w:color="auto"/>
              <w:right w:val="single" w:sz="8" w:space="0" w:color="auto"/>
            </w:tcBorders>
            <w:shd w:val="clear" w:color="000000" w:fill="FFFFFF"/>
            <w:noWrap/>
            <w:vAlign w:val="center"/>
            <w:hideMark/>
          </w:tcPr>
          <w:p w14:paraId="36182808"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6,977,834</w:t>
            </w:r>
          </w:p>
        </w:tc>
        <w:tc>
          <w:tcPr>
            <w:tcW w:w="172" w:type="dxa"/>
            <w:vAlign w:val="center"/>
            <w:hideMark/>
          </w:tcPr>
          <w:p w14:paraId="57C4974B"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11EAFDAD"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3BD96A1F"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Noviembre</w:t>
            </w:r>
          </w:p>
        </w:tc>
        <w:tc>
          <w:tcPr>
            <w:tcW w:w="1821" w:type="dxa"/>
            <w:tcBorders>
              <w:top w:val="nil"/>
              <w:left w:val="nil"/>
              <w:bottom w:val="single" w:sz="8" w:space="0" w:color="auto"/>
              <w:right w:val="single" w:sz="8" w:space="0" w:color="auto"/>
            </w:tcBorders>
            <w:shd w:val="clear" w:color="000000" w:fill="FFFFFF"/>
            <w:noWrap/>
            <w:vAlign w:val="center"/>
            <w:hideMark/>
          </w:tcPr>
          <w:p w14:paraId="1EC9023A" w14:textId="2954A7E0" w:rsidR="00F816A1" w:rsidRPr="00E16725" w:rsidRDefault="00277C4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3,336,219</w:t>
            </w:r>
          </w:p>
        </w:tc>
        <w:tc>
          <w:tcPr>
            <w:tcW w:w="1466" w:type="dxa"/>
            <w:tcBorders>
              <w:top w:val="nil"/>
              <w:left w:val="nil"/>
              <w:bottom w:val="single" w:sz="8" w:space="0" w:color="auto"/>
              <w:right w:val="single" w:sz="8" w:space="0" w:color="auto"/>
            </w:tcBorders>
            <w:shd w:val="clear" w:color="000000" w:fill="FFFFFF"/>
            <w:noWrap/>
            <w:vAlign w:val="center"/>
            <w:hideMark/>
          </w:tcPr>
          <w:p w14:paraId="2067322E" w14:textId="282F7568" w:rsidR="00F816A1" w:rsidRPr="00E16725" w:rsidRDefault="00277C4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3,422,236</w:t>
            </w:r>
          </w:p>
        </w:tc>
        <w:tc>
          <w:tcPr>
            <w:tcW w:w="2026" w:type="dxa"/>
            <w:tcBorders>
              <w:top w:val="nil"/>
              <w:left w:val="nil"/>
              <w:bottom w:val="single" w:sz="8" w:space="0" w:color="auto"/>
              <w:right w:val="single" w:sz="8" w:space="0" w:color="auto"/>
            </w:tcBorders>
            <w:shd w:val="clear" w:color="000000" w:fill="FFFFFF"/>
            <w:noWrap/>
            <w:vAlign w:val="center"/>
            <w:hideMark/>
          </w:tcPr>
          <w:p w14:paraId="31FCD0A6" w14:textId="6C1B285D" w:rsidR="00F816A1" w:rsidRPr="00E16725" w:rsidRDefault="00277C4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306,692</w:t>
            </w:r>
          </w:p>
        </w:tc>
        <w:tc>
          <w:tcPr>
            <w:tcW w:w="1466" w:type="dxa"/>
            <w:tcBorders>
              <w:top w:val="nil"/>
              <w:left w:val="nil"/>
              <w:bottom w:val="single" w:sz="8" w:space="0" w:color="auto"/>
              <w:right w:val="single" w:sz="8" w:space="0" w:color="auto"/>
            </w:tcBorders>
            <w:shd w:val="clear" w:color="000000" w:fill="FFFFFF"/>
            <w:noWrap/>
            <w:vAlign w:val="center"/>
            <w:hideMark/>
          </w:tcPr>
          <w:p w14:paraId="4ADD4426" w14:textId="4B15F8AB" w:rsidR="00F816A1" w:rsidRPr="00E16725" w:rsidRDefault="00277C4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7,065,147</w:t>
            </w:r>
          </w:p>
        </w:tc>
        <w:tc>
          <w:tcPr>
            <w:tcW w:w="172" w:type="dxa"/>
            <w:vAlign w:val="center"/>
            <w:hideMark/>
          </w:tcPr>
          <w:p w14:paraId="258C4976"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7A797213" w14:textId="77777777" w:rsidTr="00464FA2">
        <w:trPr>
          <w:trHeight w:val="317"/>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7F128619" w14:textId="0D20CCA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Diciembre</w:t>
            </w:r>
          </w:p>
        </w:tc>
        <w:tc>
          <w:tcPr>
            <w:tcW w:w="1821" w:type="dxa"/>
            <w:tcBorders>
              <w:top w:val="nil"/>
              <w:left w:val="nil"/>
              <w:bottom w:val="single" w:sz="8" w:space="0" w:color="auto"/>
              <w:right w:val="single" w:sz="8" w:space="0" w:color="auto"/>
            </w:tcBorders>
            <w:shd w:val="clear" w:color="000000" w:fill="FFFFFF"/>
            <w:noWrap/>
            <w:vAlign w:val="center"/>
            <w:hideMark/>
          </w:tcPr>
          <w:p w14:paraId="04AF6C64" w14:textId="4B575405" w:rsidR="00F816A1" w:rsidRPr="00E16725" w:rsidRDefault="00277C4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3,213,558</w:t>
            </w:r>
          </w:p>
        </w:tc>
        <w:tc>
          <w:tcPr>
            <w:tcW w:w="1466" w:type="dxa"/>
            <w:tcBorders>
              <w:top w:val="nil"/>
              <w:left w:val="nil"/>
              <w:bottom w:val="single" w:sz="8" w:space="0" w:color="auto"/>
              <w:right w:val="single" w:sz="8" w:space="0" w:color="auto"/>
            </w:tcBorders>
            <w:shd w:val="clear" w:color="000000" w:fill="FFFFFF"/>
            <w:noWrap/>
            <w:vAlign w:val="center"/>
            <w:hideMark/>
          </w:tcPr>
          <w:p w14:paraId="58DDDCD1" w14:textId="334CDD5D" w:rsidR="00F816A1" w:rsidRPr="00E16725" w:rsidRDefault="00277C46"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3,247,604</w:t>
            </w:r>
          </w:p>
        </w:tc>
        <w:tc>
          <w:tcPr>
            <w:tcW w:w="2026" w:type="dxa"/>
            <w:tcBorders>
              <w:top w:val="nil"/>
              <w:left w:val="nil"/>
              <w:bottom w:val="single" w:sz="8" w:space="0" w:color="auto"/>
              <w:right w:val="single" w:sz="8" w:space="0" w:color="auto"/>
            </w:tcBorders>
            <w:shd w:val="clear" w:color="000000" w:fill="FFFFFF"/>
            <w:noWrap/>
            <w:vAlign w:val="center"/>
            <w:hideMark/>
          </w:tcPr>
          <w:p w14:paraId="526D295F"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270,077</w:t>
            </w:r>
          </w:p>
        </w:tc>
        <w:tc>
          <w:tcPr>
            <w:tcW w:w="1466" w:type="dxa"/>
            <w:tcBorders>
              <w:top w:val="nil"/>
              <w:left w:val="nil"/>
              <w:bottom w:val="single" w:sz="8" w:space="0" w:color="auto"/>
              <w:right w:val="single" w:sz="8" w:space="0" w:color="auto"/>
            </w:tcBorders>
            <w:shd w:val="clear" w:color="000000" w:fill="FFFFFF"/>
            <w:noWrap/>
            <w:vAlign w:val="center"/>
            <w:hideMark/>
          </w:tcPr>
          <w:p w14:paraId="40D90D7C" w14:textId="77777777" w:rsidR="00F816A1" w:rsidRPr="00E16725" w:rsidRDefault="00F816A1"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6,731,239</w:t>
            </w:r>
          </w:p>
        </w:tc>
        <w:tc>
          <w:tcPr>
            <w:tcW w:w="172" w:type="dxa"/>
            <w:vAlign w:val="center"/>
            <w:hideMark/>
          </w:tcPr>
          <w:p w14:paraId="61E71E12" w14:textId="77777777" w:rsidR="00F816A1" w:rsidRPr="00E16725" w:rsidRDefault="00F816A1" w:rsidP="00615094">
            <w:pPr>
              <w:spacing w:after="0" w:line="360" w:lineRule="auto"/>
              <w:jc w:val="both"/>
              <w:rPr>
                <w:rFonts w:eastAsia="Times New Roman" w:cs="Times New Roman"/>
                <w:color w:val="767171"/>
                <w:sz w:val="20"/>
                <w:szCs w:val="20"/>
                <w:lang w:val="es-ES" w:eastAsia="es-ES"/>
              </w:rPr>
            </w:pPr>
          </w:p>
        </w:tc>
      </w:tr>
      <w:tr w:rsidR="00E16725" w:rsidRPr="00E16725" w14:paraId="7E40507B" w14:textId="77777777" w:rsidTr="00464FA2">
        <w:trPr>
          <w:trHeight w:val="403"/>
          <w:jc w:val="center"/>
        </w:trPr>
        <w:tc>
          <w:tcPr>
            <w:tcW w:w="1631" w:type="dxa"/>
            <w:tcBorders>
              <w:top w:val="nil"/>
              <w:left w:val="single" w:sz="8" w:space="0" w:color="auto"/>
              <w:bottom w:val="single" w:sz="8" w:space="0" w:color="auto"/>
              <w:right w:val="single" w:sz="8" w:space="0" w:color="auto"/>
            </w:tcBorders>
            <w:shd w:val="clear" w:color="000000" w:fill="FFFFFF"/>
            <w:noWrap/>
            <w:vAlign w:val="center"/>
            <w:hideMark/>
          </w:tcPr>
          <w:p w14:paraId="201A456E" w14:textId="77777777" w:rsidR="00F816A1" w:rsidRPr="00E16725" w:rsidRDefault="00F816A1"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821" w:type="dxa"/>
            <w:tcBorders>
              <w:top w:val="nil"/>
              <w:left w:val="nil"/>
              <w:bottom w:val="single" w:sz="8" w:space="0" w:color="auto"/>
              <w:right w:val="single" w:sz="8" w:space="0" w:color="auto"/>
            </w:tcBorders>
            <w:shd w:val="clear" w:color="000000" w:fill="FFFFFF"/>
            <w:noWrap/>
            <w:vAlign w:val="center"/>
          </w:tcPr>
          <w:p w14:paraId="2AE6509F" w14:textId="1FB01C08" w:rsidR="00F816A1" w:rsidRPr="00E16725" w:rsidRDefault="00277C46"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33,852,357</w:t>
            </w:r>
          </w:p>
        </w:tc>
        <w:tc>
          <w:tcPr>
            <w:tcW w:w="1466" w:type="dxa"/>
            <w:tcBorders>
              <w:top w:val="nil"/>
              <w:left w:val="nil"/>
              <w:bottom w:val="single" w:sz="8" w:space="0" w:color="auto"/>
              <w:right w:val="single" w:sz="8" w:space="0" w:color="auto"/>
            </w:tcBorders>
            <w:shd w:val="clear" w:color="000000" w:fill="FFFFFF"/>
            <w:noWrap/>
            <w:vAlign w:val="center"/>
          </w:tcPr>
          <w:p w14:paraId="60AFBE6C" w14:textId="322B7079" w:rsidR="00F816A1" w:rsidRPr="00E16725" w:rsidRDefault="00277C46"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34,346,863</w:t>
            </w:r>
          </w:p>
        </w:tc>
        <w:tc>
          <w:tcPr>
            <w:tcW w:w="2026" w:type="dxa"/>
            <w:tcBorders>
              <w:top w:val="nil"/>
              <w:left w:val="nil"/>
              <w:bottom w:val="single" w:sz="8" w:space="0" w:color="auto"/>
              <w:right w:val="single" w:sz="8" w:space="0" w:color="auto"/>
            </w:tcBorders>
            <w:shd w:val="clear" w:color="000000" w:fill="FFFFFF"/>
            <w:noWrap/>
            <w:vAlign w:val="center"/>
          </w:tcPr>
          <w:p w14:paraId="51292D32" w14:textId="3CFBC61E" w:rsidR="00F816A1" w:rsidRPr="00E16725" w:rsidRDefault="00277C46"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3,216,721</w:t>
            </w:r>
          </w:p>
        </w:tc>
        <w:tc>
          <w:tcPr>
            <w:tcW w:w="1466" w:type="dxa"/>
            <w:tcBorders>
              <w:top w:val="nil"/>
              <w:left w:val="nil"/>
              <w:bottom w:val="single" w:sz="8" w:space="0" w:color="auto"/>
              <w:right w:val="single" w:sz="8" w:space="0" w:color="auto"/>
            </w:tcBorders>
            <w:shd w:val="clear" w:color="000000" w:fill="FFFFFF"/>
            <w:noWrap/>
            <w:vAlign w:val="center"/>
          </w:tcPr>
          <w:p w14:paraId="33B7A996" w14:textId="5217D662" w:rsidR="00F816A1" w:rsidRPr="00E16725" w:rsidRDefault="00277C46"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71,532,941</w:t>
            </w:r>
          </w:p>
        </w:tc>
        <w:tc>
          <w:tcPr>
            <w:tcW w:w="172" w:type="dxa"/>
            <w:vAlign w:val="center"/>
            <w:hideMark/>
          </w:tcPr>
          <w:p w14:paraId="27F1B1D7" w14:textId="77777777" w:rsidR="00F816A1" w:rsidRPr="00E16725" w:rsidRDefault="00F816A1" w:rsidP="00615094">
            <w:pPr>
              <w:spacing w:after="0" w:line="360" w:lineRule="auto"/>
              <w:jc w:val="center"/>
              <w:rPr>
                <w:rFonts w:eastAsia="Times New Roman" w:cs="Times New Roman"/>
                <w:color w:val="767171"/>
                <w:sz w:val="20"/>
                <w:szCs w:val="20"/>
                <w:lang w:val="es-ES" w:eastAsia="es-ES"/>
              </w:rPr>
            </w:pPr>
          </w:p>
        </w:tc>
      </w:tr>
    </w:tbl>
    <w:p w14:paraId="7F212653" w14:textId="5416A872" w:rsidR="008F06D9" w:rsidRPr="00E16725" w:rsidRDefault="008F06D9" w:rsidP="00615094">
      <w:pPr>
        <w:spacing w:line="360" w:lineRule="auto"/>
        <w:jc w:val="both"/>
        <w:rPr>
          <w:rFonts w:cs="Times New Roman"/>
          <w:color w:val="767171"/>
          <w:sz w:val="20"/>
          <w:szCs w:val="20"/>
          <w:lang w:val="es-ES"/>
        </w:rPr>
      </w:pPr>
      <w:r w:rsidRPr="00E16725">
        <w:rPr>
          <w:rFonts w:cs="Times New Roman"/>
          <w:color w:val="767171"/>
          <w:szCs w:val="24"/>
          <w:lang w:val="es-ES"/>
        </w:rPr>
        <w:t xml:space="preserve">       </w:t>
      </w:r>
      <w:r w:rsidRPr="00E16725">
        <w:rPr>
          <w:rFonts w:cs="Times New Roman"/>
          <w:color w:val="767171"/>
          <w:sz w:val="18"/>
          <w:szCs w:val="18"/>
          <w:lang w:val="es-ES"/>
        </w:rPr>
        <w:t>Fuente: Departamento de Operaciones.</w:t>
      </w:r>
    </w:p>
    <w:p w14:paraId="0FA8F5E4" w14:textId="77777777" w:rsidR="00464FA2" w:rsidRPr="00E16725" w:rsidRDefault="00464FA2">
      <w:pPr>
        <w:rPr>
          <w:rFonts w:cs="Times New Roman"/>
          <w:color w:val="767171"/>
          <w:szCs w:val="24"/>
          <w:lang w:val="es-ES"/>
        </w:rPr>
      </w:pPr>
      <w:r w:rsidRPr="00E16725">
        <w:rPr>
          <w:rFonts w:cs="Times New Roman"/>
          <w:color w:val="767171"/>
          <w:szCs w:val="24"/>
          <w:lang w:val="es-ES"/>
        </w:rPr>
        <w:br w:type="page"/>
      </w:r>
    </w:p>
    <w:p w14:paraId="04490199" w14:textId="0F642340" w:rsidR="001B59DD" w:rsidRPr="00E16725" w:rsidRDefault="001B59DD" w:rsidP="00615094">
      <w:pPr>
        <w:spacing w:line="360" w:lineRule="auto"/>
        <w:jc w:val="both"/>
        <w:rPr>
          <w:rFonts w:cs="Times New Roman"/>
          <w:color w:val="767171"/>
          <w:szCs w:val="24"/>
          <w:lang w:val="es-ES"/>
        </w:rPr>
      </w:pPr>
      <w:r w:rsidRPr="00E16725">
        <w:rPr>
          <w:rFonts w:cs="Times New Roman"/>
          <w:color w:val="767171"/>
          <w:szCs w:val="24"/>
          <w:lang w:val="es-ES"/>
        </w:rPr>
        <w:lastRenderedPageBreak/>
        <w:t>El promedio de usuarios transportado consolidado para el periodo enero a noviembre del 2021, se muestra en la tabla a continuación:</w:t>
      </w:r>
    </w:p>
    <w:tbl>
      <w:tblPr>
        <w:tblW w:w="706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8" w:space="0" w:color="auto"/>
        </w:tblBorders>
        <w:tblCellMar>
          <w:left w:w="70" w:type="dxa"/>
          <w:right w:w="70" w:type="dxa"/>
        </w:tblCellMar>
        <w:tblLook w:val="04A0" w:firstRow="1" w:lastRow="0" w:firstColumn="1" w:lastColumn="0" w:noHBand="0" w:noVBand="1"/>
      </w:tblPr>
      <w:tblGrid>
        <w:gridCol w:w="1464"/>
        <w:gridCol w:w="1204"/>
        <w:gridCol w:w="1204"/>
        <w:gridCol w:w="1984"/>
        <w:gridCol w:w="1204"/>
      </w:tblGrid>
      <w:tr w:rsidR="00E16725" w:rsidRPr="00E16725" w14:paraId="084F2ADE" w14:textId="77777777" w:rsidTr="001B59DD">
        <w:trPr>
          <w:trHeight w:val="315"/>
          <w:jc w:val="center"/>
        </w:trPr>
        <w:tc>
          <w:tcPr>
            <w:tcW w:w="7060" w:type="dxa"/>
            <w:gridSpan w:val="5"/>
            <w:shd w:val="clear" w:color="auto" w:fill="auto"/>
            <w:noWrap/>
            <w:vAlign w:val="bottom"/>
            <w:hideMark/>
          </w:tcPr>
          <w:p w14:paraId="56F82278"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Promedio Consolidado de Usurarios Transportado</w:t>
            </w:r>
          </w:p>
        </w:tc>
      </w:tr>
      <w:tr w:rsidR="00E16725" w:rsidRPr="00E16725" w14:paraId="16D210AB" w14:textId="77777777" w:rsidTr="001B59DD">
        <w:trPr>
          <w:trHeight w:val="458"/>
          <w:jc w:val="center"/>
        </w:trPr>
        <w:tc>
          <w:tcPr>
            <w:tcW w:w="1464" w:type="dxa"/>
            <w:vMerge w:val="restart"/>
            <w:shd w:val="clear" w:color="000000" w:fill="002060"/>
            <w:noWrap/>
            <w:vAlign w:val="center"/>
            <w:hideMark/>
          </w:tcPr>
          <w:p w14:paraId="602C2EE2" w14:textId="77777777" w:rsidR="001B59DD" w:rsidRPr="00E16725" w:rsidRDefault="001B59DD"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MES</w:t>
            </w:r>
          </w:p>
        </w:tc>
        <w:tc>
          <w:tcPr>
            <w:tcW w:w="1204" w:type="dxa"/>
            <w:vMerge w:val="restart"/>
            <w:shd w:val="clear" w:color="000000" w:fill="002060"/>
            <w:noWrap/>
            <w:vAlign w:val="center"/>
            <w:hideMark/>
          </w:tcPr>
          <w:p w14:paraId="1A0F82B3" w14:textId="77777777" w:rsidR="001B59DD" w:rsidRPr="00E16725" w:rsidRDefault="001B59DD"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LINEA 1</w:t>
            </w:r>
          </w:p>
        </w:tc>
        <w:tc>
          <w:tcPr>
            <w:tcW w:w="1204" w:type="dxa"/>
            <w:vMerge w:val="restart"/>
            <w:shd w:val="clear" w:color="000000" w:fill="002060"/>
            <w:noWrap/>
            <w:vAlign w:val="center"/>
            <w:hideMark/>
          </w:tcPr>
          <w:p w14:paraId="6015C466" w14:textId="77777777" w:rsidR="001B59DD" w:rsidRPr="00E16725" w:rsidRDefault="001B59DD"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LINEA 2</w:t>
            </w:r>
          </w:p>
        </w:tc>
        <w:tc>
          <w:tcPr>
            <w:tcW w:w="1984" w:type="dxa"/>
            <w:vMerge w:val="restart"/>
            <w:shd w:val="clear" w:color="000000" w:fill="002060"/>
            <w:vAlign w:val="center"/>
            <w:hideMark/>
          </w:tcPr>
          <w:p w14:paraId="3E1C5FD0" w14:textId="77777777" w:rsidR="001B59DD" w:rsidRPr="00E16725" w:rsidRDefault="001B59DD"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TELEFERICO</w:t>
            </w:r>
          </w:p>
        </w:tc>
        <w:tc>
          <w:tcPr>
            <w:tcW w:w="1204" w:type="dxa"/>
            <w:vMerge w:val="restart"/>
            <w:shd w:val="clear" w:color="000000" w:fill="002060"/>
            <w:noWrap/>
            <w:vAlign w:val="center"/>
            <w:hideMark/>
          </w:tcPr>
          <w:p w14:paraId="61947179" w14:textId="77777777" w:rsidR="001B59DD" w:rsidRPr="00E16725" w:rsidRDefault="001B59DD"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TOTAL</w:t>
            </w:r>
          </w:p>
        </w:tc>
      </w:tr>
      <w:tr w:rsidR="00E16725" w:rsidRPr="00E16725" w14:paraId="654FC710" w14:textId="77777777" w:rsidTr="001B59DD">
        <w:trPr>
          <w:trHeight w:val="458"/>
          <w:jc w:val="center"/>
        </w:trPr>
        <w:tc>
          <w:tcPr>
            <w:tcW w:w="1464" w:type="dxa"/>
            <w:vMerge/>
            <w:vAlign w:val="center"/>
            <w:hideMark/>
          </w:tcPr>
          <w:p w14:paraId="13D61E34" w14:textId="77777777" w:rsidR="001B59DD" w:rsidRPr="00E16725" w:rsidRDefault="001B59DD" w:rsidP="00615094">
            <w:pPr>
              <w:spacing w:after="0" w:line="360" w:lineRule="auto"/>
              <w:rPr>
                <w:rFonts w:eastAsia="Times New Roman" w:cs="Times New Roman"/>
                <w:b/>
                <w:bCs/>
                <w:color w:val="767171"/>
                <w:szCs w:val="24"/>
                <w:lang w:val="es-ES" w:eastAsia="es-ES"/>
              </w:rPr>
            </w:pPr>
          </w:p>
        </w:tc>
        <w:tc>
          <w:tcPr>
            <w:tcW w:w="1204" w:type="dxa"/>
            <w:vMerge/>
            <w:vAlign w:val="center"/>
            <w:hideMark/>
          </w:tcPr>
          <w:p w14:paraId="18517F91" w14:textId="77777777" w:rsidR="001B59DD" w:rsidRPr="00E16725" w:rsidRDefault="001B59DD" w:rsidP="00615094">
            <w:pPr>
              <w:spacing w:after="0" w:line="360" w:lineRule="auto"/>
              <w:rPr>
                <w:rFonts w:eastAsia="Times New Roman" w:cs="Times New Roman"/>
                <w:b/>
                <w:bCs/>
                <w:color w:val="767171"/>
                <w:szCs w:val="24"/>
                <w:lang w:val="es-ES" w:eastAsia="es-ES"/>
              </w:rPr>
            </w:pPr>
          </w:p>
        </w:tc>
        <w:tc>
          <w:tcPr>
            <w:tcW w:w="1204" w:type="dxa"/>
            <w:vMerge/>
            <w:vAlign w:val="center"/>
            <w:hideMark/>
          </w:tcPr>
          <w:p w14:paraId="0997ACE1" w14:textId="77777777" w:rsidR="001B59DD" w:rsidRPr="00E16725" w:rsidRDefault="001B59DD" w:rsidP="00615094">
            <w:pPr>
              <w:spacing w:after="0" w:line="360" w:lineRule="auto"/>
              <w:rPr>
                <w:rFonts w:eastAsia="Times New Roman" w:cs="Times New Roman"/>
                <w:b/>
                <w:bCs/>
                <w:color w:val="767171"/>
                <w:szCs w:val="24"/>
                <w:lang w:val="es-ES" w:eastAsia="es-ES"/>
              </w:rPr>
            </w:pPr>
          </w:p>
        </w:tc>
        <w:tc>
          <w:tcPr>
            <w:tcW w:w="1984" w:type="dxa"/>
            <w:vMerge/>
            <w:vAlign w:val="center"/>
            <w:hideMark/>
          </w:tcPr>
          <w:p w14:paraId="1ACFE6FE" w14:textId="77777777" w:rsidR="001B59DD" w:rsidRPr="00E16725" w:rsidRDefault="001B59DD" w:rsidP="00615094">
            <w:pPr>
              <w:spacing w:after="0" w:line="360" w:lineRule="auto"/>
              <w:rPr>
                <w:rFonts w:eastAsia="Times New Roman" w:cs="Times New Roman"/>
                <w:b/>
                <w:bCs/>
                <w:color w:val="767171"/>
                <w:szCs w:val="24"/>
                <w:lang w:val="es-ES" w:eastAsia="es-ES"/>
              </w:rPr>
            </w:pPr>
          </w:p>
        </w:tc>
        <w:tc>
          <w:tcPr>
            <w:tcW w:w="1204" w:type="dxa"/>
            <w:vMerge/>
            <w:vAlign w:val="center"/>
            <w:hideMark/>
          </w:tcPr>
          <w:p w14:paraId="34DD5B0B" w14:textId="77777777" w:rsidR="001B59DD" w:rsidRPr="00E16725" w:rsidRDefault="001B59DD" w:rsidP="00615094">
            <w:pPr>
              <w:spacing w:after="0" w:line="360" w:lineRule="auto"/>
              <w:rPr>
                <w:rFonts w:eastAsia="Times New Roman" w:cs="Times New Roman"/>
                <w:b/>
                <w:bCs/>
                <w:color w:val="767171"/>
                <w:szCs w:val="24"/>
                <w:lang w:val="es-ES" w:eastAsia="es-ES"/>
              </w:rPr>
            </w:pPr>
          </w:p>
        </w:tc>
      </w:tr>
      <w:tr w:rsidR="00E16725" w:rsidRPr="00E16725" w14:paraId="58704A73" w14:textId="77777777" w:rsidTr="001B59DD">
        <w:trPr>
          <w:trHeight w:val="330"/>
          <w:jc w:val="center"/>
        </w:trPr>
        <w:tc>
          <w:tcPr>
            <w:tcW w:w="1464" w:type="dxa"/>
            <w:shd w:val="clear" w:color="000000" w:fill="FFFFFF"/>
            <w:noWrap/>
            <w:vAlign w:val="center"/>
            <w:hideMark/>
          </w:tcPr>
          <w:p w14:paraId="4094AD7E"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Enero</w:t>
            </w:r>
          </w:p>
        </w:tc>
        <w:tc>
          <w:tcPr>
            <w:tcW w:w="1204" w:type="dxa"/>
            <w:shd w:val="clear" w:color="000000" w:fill="FFFFFF"/>
            <w:noWrap/>
            <w:vAlign w:val="center"/>
            <w:hideMark/>
          </w:tcPr>
          <w:p w14:paraId="22D09E35"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63,258</w:t>
            </w:r>
          </w:p>
        </w:tc>
        <w:tc>
          <w:tcPr>
            <w:tcW w:w="1204" w:type="dxa"/>
            <w:shd w:val="clear" w:color="000000" w:fill="FFFFFF"/>
            <w:noWrap/>
            <w:vAlign w:val="center"/>
            <w:hideMark/>
          </w:tcPr>
          <w:p w14:paraId="38520C27"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61,801</w:t>
            </w:r>
          </w:p>
        </w:tc>
        <w:tc>
          <w:tcPr>
            <w:tcW w:w="1984" w:type="dxa"/>
            <w:shd w:val="clear" w:color="000000" w:fill="FFFFFF"/>
            <w:noWrap/>
            <w:vAlign w:val="center"/>
            <w:hideMark/>
          </w:tcPr>
          <w:p w14:paraId="3EA91726"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6,673</w:t>
            </w:r>
          </w:p>
        </w:tc>
        <w:tc>
          <w:tcPr>
            <w:tcW w:w="1204" w:type="dxa"/>
            <w:shd w:val="clear" w:color="000000" w:fill="FFFFFF"/>
            <w:noWrap/>
            <w:vAlign w:val="center"/>
            <w:hideMark/>
          </w:tcPr>
          <w:p w14:paraId="77E9E49E"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131,732</w:t>
            </w:r>
          </w:p>
        </w:tc>
      </w:tr>
      <w:tr w:rsidR="00E16725" w:rsidRPr="00E16725" w14:paraId="40FE0768" w14:textId="77777777" w:rsidTr="001B59DD">
        <w:trPr>
          <w:trHeight w:val="330"/>
          <w:jc w:val="center"/>
        </w:trPr>
        <w:tc>
          <w:tcPr>
            <w:tcW w:w="1464" w:type="dxa"/>
            <w:shd w:val="clear" w:color="000000" w:fill="FFFFFF"/>
            <w:noWrap/>
            <w:vAlign w:val="center"/>
            <w:hideMark/>
          </w:tcPr>
          <w:p w14:paraId="66E50F37"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Febrero</w:t>
            </w:r>
          </w:p>
        </w:tc>
        <w:tc>
          <w:tcPr>
            <w:tcW w:w="1204" w:type="dxa"/>
            <w:shd w:val="clear" w:color="000000" w:fill="FFFFFF"/>
            <w:noWrap/>
            <w:vAlign w:val="center"/>
            <w:hideMark/>
          </w:tcPr>
          <w:p w14:paraId="7C85B154"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82,467</w:t>
            </w:r>
          </w:p>
        </w:tc>
        <w:tc>
          <w:tcPr>
            <w:tcW w:w="1204" w:type="dxa"/>
            <w:shd w:val="clear" w:color="000000" w:fill="FFFFFF"/>
            <w:noWrap/>
            <w:vAlign w:val="center"/>
            <w:hideMark/>
          </w:tcPr>
          <w:p w14:paraId="2FF0E97D"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81,545</w:t>
            </w:r>
          </w:p>
        </w:tc>
        <w:tc>
          <w:tcPr>
            <w:tcW w:w="1984" w:type="dxa"/>
            <w:shd w:val="clear" w:color="000000" w:fill="FFFFFF"/>
            <w:noWrap/>
            <w:vAlign w:val="center"/>
            <w:hideMark/>
          </w:tcPr>
          <w:p w14:paraId="483A318F"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8,734</w:t>
            </w:r>
          </w:p>
        </w:tc>
        <w:tc>
          <w:tcPr>
            <w:tcW w:w="1204" w:type="dxa"/>
            <w:shd w:val="clear" w:color="000000" w:fill="FFFFFF"/>
            <w:noWrap/>
            <w:vAlign w:val="center"/>
            <w:hideMark/>
          </w:tcPr>
          <w:p w14:paraId="7B8C09EC"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172,746</w:t>
            </w:r>
          </w:p>
        </w:tc>
      </w:tr>
      <w:tr w:rsidR="00E16725" w:rsidRPr="00E16725" w14:paraId="29886EDF" w14:textId="77777777" w:rsidTr="001B59DD">
        <w:trPr>
          <w:trHeight w:val="330"/>
          <w:jc w:val="center"/>
        </w:trPr>
        <w:tc>
          <w:tcPr>
            <w:tcW w:w="1464" w:type="dxa"/>
            <w:shd w:val="clear" w:color="000000" w:fill="FFFFFF"/>
            <w:noWrap/>
            <w:vAlign w:val="center"/>
            <w:hideMark/>
          </w:tcPr>
          <w:p w14:paraId="6C6EE603"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Marzo</w:t>
            </w:r>
          </w:p>
        </w:tc>
        <w:tc>
          <w:tcPr>
            <w:tcW w:w="1204" w:type="dxa"/>
            <w:shd w:val="clear" w:color="000000" w:fill="FFFFFF"/>
            <w:noWrap/>
            <w:vAlign w:val="center"/>
            <w:hideMark/>
          </w:tcPr>
          <w:p w14:paraId="757AFAFF"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89,444</w:t>
            </w:r>
          </w:p>
        </w:tc>
        <w:tc>
          <w:tcPr>
            <w:tcW w:w="1204" w:type="dxa"/>
            <w:shd w:val="clear" w:color="000000" w:fill="FFFFFF"/>
            <w:noWrap/>
            <w:vAlign w:val="center"/>
            <w:hideMark/>
          </w:tcPr>
          <w:p w14:paraId="09FBF6DC"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90,369</w:t>
            </w:r>
          </w:p>
        </w:tc>
        <w:tc>
          <w:tcPr>
            <w:tcW w:w="1984" w:type="dxa"/>
            <w:shd w:val="clear" w:color="000000" w:fill="FFFFFF"/>
            <w:noWrap/>
            <w:vAlign w:val="center"/>
            <w:hideMark/>
          </w:tcPr>
          <w:p w14:paraId="223A10E5"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8,292</w:t>
            </w:r>
          </w:p>
        </w:tc>
        <w:tc>
          <w:tcPr>
            <w:tcW w:w="1204" w:type="dxa"/>
            <w:shd w:val="clear" w:color="000000" w:fill="FFFFFF"/>
            <w:noWrap/>
            <w:vAlign w:val="center"/>
            <w:hideMark/>
          </w:tcPr>
          <w:p w14:paraId="28A6D2CC"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188,105</w:t>
            </w:r>
          </w:p>
        </w:tc>
      </w:tr>
      <w:tr w:rsidR="00E16725" w:rsidRPr="00E16725" w14:paraId="59404AF8" w14:textId="77777777" w:rsidTr="001B59DD">
        <w:trPr>
          <w:trHeight w:val="330"/>
          <w:jc w:val="center"/>
        </w:trPr>
        <w:tc>
          <w:tcPr>
            <w:tcW w:w="1464" w:type="dxa"/>
            <w:shd w:val="clear" w:color="000000" w:fill="FFFFFF"/>
            <w:noWrap/>
            <w:vAlign w:val="center"/>
            <w:hideMark/>
          </w:tcPr>
          <w:p w14:paraId="721225DE"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Abril</w:t>
            </w:r>
          </w:p>
        </w:tc>
        <w:tc>
          <w:tcPr>
            <w:tcW w:w="1204" w:type="dxa"/>
            <w:shd w:val="clear" w:color="000000" w:fill="FFFFFF"/>
            <w:noWrap/>
            <w:vAlign w:val="center"/>
            <w:hideMark/>
          </w:tcPr>
          <w:p w14:paraId="3D43B314"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86,365</w:t>
            </w:r>
          </w:p>
        </w:tc>
        <w:tc>
          <w:tcPr>
            <w:tcW w:w="1204" w:type="dxa"/>
            <w:shd w:val="clear" w:color="000000" w:fill="FFFFFF"/>
            <w:noWrap/>
            <w:vAlign w:val="center"/>
            <w:hideMark/>
          </w:tcPr>
          <w:p w14:paraId="6939E2CD"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87,513</w:t>
            </w:r>
          </w:p>
        </w:tc>
        <w:tc>
          <w:tcPr>
            <w:tcW w:w="1984" w:type="dxa"/>
            <w:shd w:val="clear" w:color="000000" w:fill="FFFFFF"/>
            <w:noWrap/>
            <w:vAlign w:val="center"/>
            <w:hideMark/>
          </w:tcPr>
          <w:p w14:paraId="6CBEB8D3"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8,177</w:t>
            </w:r>
          </w:p>
        </w:tc>
        <w:tc>
          <w:tcPr>
            <w:tcW w:w="1204" w:type="dxa"/>
            <w:shd w:val="clear" w:color="000000" w:fill="FFFFFF"/>
            <w:noWrap/>
            <w:vAlign w:val="center"/>
            <w:hideMark/>
          </w:tcPr>
          <w:p w14:paraId="6BC55522"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182,055</w:t>
            </w:r>
          </w:p>
        </w:tc>
      </w:tr>
      <w:tr w:rsidR="00E16725" w:rsidRPr="00E16725" w14:paraId="69D38A78" w14:textId="77777777" w:rsidTr="001B59DD">
        <w:trPr>
          <w:trHeight w:val="330"/>
          <w:jc w:val="center"/>
        </w:trPr>
        <w:tc>
          <w:tcPr>
            <w:tcW w:w="1464" w:type="dxa"/>
            <w:shd w:val="clear" w:color="000000" w:fill="FFFFFF"/>
            <w:noWrap/>
            <w:vAlign w:val="center"/>
            <w:hideMark/>
          </w:tcPr>
          <w:p w14:paraId="1288F466"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Mayo</w:t>
            </w:r>
          </w:p>
        </w:tc>
        <w:tc>
          <w:tcPr>
            <w:tcW w:w="1204" w:type="dxa"/>
            <w:shd w:val="clear" w:color="000000" w:fill="FFFFFF"/>
            <w:noWrap/>
            <w:vAlign w:val="center"/>
            <w:hideMark/>
          </w:tcPr>
          <w:p w14:paraId="2B149A8A"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92,044</w:t>
            </w:r>
          </w:p>
        </w:tc>
        <w:tc>
          <w:tcPr>
            <w:tcW w:w="1204" w:type="dxa"/>
            <w:shd w:val="clear" w:color="000000" w:fill="FFFFFF"/>
            <w:noWrap/>
            <w:vAlign w:val="center"/>
            <w:hideMark/>
          </w:tcPr>
          <w:p w14:paraId="50795D6C"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93,346</w:t>
            </w:r>
          </w:p>
        </w:tc>
        <w:tc>
          <w:tcPr>
            <w:tcW w:w="1984" w:type="dxa"/>
            <w:shd w:val="clear" w:color="000000" w:fill="FFFFFF"/>
            <w:noWrap/>
            <w:vAlign w:val="center"/>
            <w:hideMark/>
          </w:tcPr>
          <w:p w14:paraId="5B01E867"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9,007</w:t>
            </w:r>
          </w:p>
        </w:tc>
        <w:tc>
          <w:tcPr>
            <w:tcW w:w="1204" w:type="dxa"/>
            <w:shd w:val="clear" w:color="000000" w:fill="FFFFFF"/>
            <w:noWrap/>
            <w:vAlign w:val="center"/>
            <w:hideMark/>
          </w:tcPr>
          <w:p w14:paraId="733D8E08"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194,397</w:t>
            </w:r>
          </w:p>
        </w:tc>
      </w:tr>
      <w:tr w:rsidR="00E16725" w:rsidRPr="00E16725" w14:paraId="2E889DC1" w14:textId="77777777" w:rsidTr="001B59DD">
        <w:trPr>
          <w:trHeight w:val="330"/>
          <w:jc w:val="center"/>
        </w:trPr>
        <w:tc>
          <w:tcPr>
            <w:tcW w:w="1464" w:type="dxa"/>
            <w:shd w:val="clear" w:color="000000" w:fill="FFFFFF"/>
            <w:noWrap/>
            <w:vAlign w:val="center"/>
            <w:hideMark/>
          </w:tcPr>
          <w:p w14:paraId="7374090A"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Junio</w:t>
            </w:r>
          </w:p>
        </w:tc>
        <w:tc>
          <w:tcPr>
            <w:tcW w:w="1204" w:type="dxa"/>
            <w:shd w:val="clear" w:color="000000" w:fill="FFFFFF"/>
            <w:noWrap/>
            <w:vAlign w:val="center"/>
            <w:hideMark/>
          </w:tcPr>
          <w:p w14:paraId="458BB09B"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85,286</w:t>
            </w:r>
          </w:p>
        </w:tc>
        <w:tc>
          <w:tcPr>
            <w:tcW w:w="1204" w:type="dxa"/>
            <w:shd w:val="clear" w:color="000000" w:fill="FFFFFF"/>
            <w:noWrap/>
            <w:vAlign w:val="center"/>
            <w:hideMark/>
          </w:tcPr>
          <w:p w14:paraId="1B02FA69"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87,833</w:t>
            </w:r>
          </w:p>
        </w:tc>
        <w:tc>
          <w:tcPr>
            <w:tcW w:w="1984" w:type="dxa"/>
            <w:shd w:val="clear" w:color="000000" w:fill="FFFFFF"/>
            <w:noWrap/>
            <w:vAlign w:val="center"/>
            <w:hideMark/>
          </w:tcPr>
          <w:p w14:paraId="5C4D484A"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8,212</w:t>
            </w:r>
          </w:p>
        </w:tc>
        <w:tc>
          <w:tcPr>
            <w:tcW w:w="1204" w:type="dxa"/>
            <w:shd w:val="clear" w:color="000000" w:fill="FFFFFF"/>
            <w:noWrap/>
            <w:vAlign w:val="center"/>
            <w:hideMark/>
          </w:tcPr>
          <w:p w14:paraId="1BDB16ED"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181,331</w:t>
            </w:r>
          </w:p>
        </w:tc>
      </w:tr>
      <w:tr w:rsidR="00E16725" w:rsidRPr="00E16725" w14:paraId="4DDF1399" w14:textId="77777777" w:rsidTr="001B59DD">
        <w:trPr>
          <w:trHeight w:val="330"/>
          <w:jc w:val="center"/>
        </w:trPr>
        <w:tc>
          <w:tcPr>
            <w:tcW w:w="1464" w:type="dxa"/>
            <w:shd w:val="clear" w:color="000000" w:fill="FFFFFF"/>
            <w:noWrap/>
            <w:vAlign w:val="center"/>
            <w:hideMark/>
          </w:tcPr>
          <w:p w14:paraId="4A18BA59"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Julio</w:t>
            </w:r>
          </w:p>
        </w:tc>
        <w:tc>
          <w:tcPr>
            <w:tcW w:w="1204" w:type="dxa"/>
            <w:shd w:val="clear" w:color="000000" w:fill="FFFFFF"/>
            <w:noWrap/>
            <w:vAlign w:val="center"/>
            <w:hideMark/>
          </w:tcPr>
          <w:p w14:paraId="31B1BBE1"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92,295</w:t>
            </w:r>
          </w:p>
        </w:tc>
        <w:tc>
          <w:tcPr>
            <w:tcW w:w="1204" w:type="dxa"/>
            <w:shd w:val="clear" w:color="000000" w:fill="FFFFFF"/>
            <w:noWrap/>
            <w:vAlign w:val="center"/>
            <w:hideMark/>
          </w:tcPr>
          <w:p w14:paraId="0A816E86"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96,551</w:t>
            </w:r>
          </w:p>
        </w:tc>
        <w:tc>
          <w:tcPr>
            <w:tcW w:w="1984" w:type="dxa"/>
            <w:shd w:val="clear" w:color="000000" w:fill="FFFFFF"/>
            <w:noWrap/>
            <w:vAlign w:val="center"/>
            <w:hideMark/>
          </w:tcPr>
          <w:p w14:paraId="2279BE9B"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9,161</w:t>
            </w:r>
          </w:p>
        </w:tc>
        <w:tc>
          <w:tcPr>
            <w:tcW w:w="1204" w:type="dxa"/>
            <w:shd w:val="clear" w:color="000000" w:fill="FFFFFF"/>
            <w:noWrap/>
            <w:vAlign w:val="center"/>
            <w:hideMark/>
          </w:tcPr>
          <w:p w14:paraId="3392156E"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198,007</w:t>
            </w:r>
          </w:p>
        </w:tc>
      </w:tr>
      <w:tr w:rsidR="00E16725" w:rsidRPr="00E16725" w14:paraId="7145319C" w14:textId="77777777" w:rsidTr="001B59DD">
        <w:trPr>
          <w:trHeight w:val="330"/>
          <w:jc w:val="center"/>
        </w:trPr>
        <w:tc>
          <w:tcPr>
            <w:tcW w:w="1464" w:type="dxa"/>
            <w:shd w:val="clear" w:color="000000" w:fill="FFFFFF"/>
            <w:noWrap/>
            <w:vAlign w:val="center"/>
            <w:hideMark/>
          </w:tcPr>
          <w:p w14:paraId="01FFB192"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Agosto</w:t>
            </w:r>
          </w:p>
        </w:tc>
        <w:tc>
          <w:tcPr>
            <w:tcW w:w="1204" w:type="dxa"/>
            <w:shd w:val="clear" w:color="000000" w:fill="FFFFFF"/>
            <w:noWrap/>
            <w:vAlign w:val="center"/>
            <w:hideMark/>
          </w:tcPr>
          <w:p w14:paraId="494BF179"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94,082</w:t>
            </w:r>
          </w:p>
        </w:tc>
        <w:tc>
          <w:tcPr>
            <w:tcW w:w="1204" w:type="dxa"/>
            <w:shd w:val="clear" w:color="000000" w:fill="FFFFFF"/>
            <w:noWrap/>
            <w:vAlign w:val="center"/>
            <w:hideMark/>
          </w:tcPr>
          <w:p w14:paraId="017B9B16"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97,035</w:t>
            </w:r>
          </w:p>
        </w:tc>
        <w:tc>
          <w:tcPr>
            <w:tcW w:w="1984" w:type="dxa"/>
            <w:shd w:val="clear" w:color="000000" w:fill="FFFFFF"/>
            <w:noWrap/>
            <w:vAlign w:val="center"/>
            <w:hideMark/>
          </w:tcPr>
          <w:p w14:paraId="7DF9433A"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8,903</w:t>
            </w:r>
          </w:p>
        </w:tc>
        <w:tc>
          <w:tcPr>
            <w:tcW w:w="1204" w:type="dxa"/>
            <w:shd w:val="clear" w:color="000000" w:fill="FFFFFF"/>
            <w:noWrap/>
            <w:vAlign w:val="center"/>
            <w:hideMark/>
          </w:tcPr>
          <w:p w14:paraId="5E94F6AA"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200,020</w:t>
            </w:r>
          </w:p>
        </w:tc>
      </w:tr>
      <w:tr w:rsidR="00E16725" w:rsidRPr="00E16725" w14:paraId="0B6B5B51" w14:textId="77777777" w:rsidTr="001B59DD">
        <w:trPr>
          <w:trHeight w:val="330"/>
          <w:jc w:val="center"/>
        </w:trPr>
        <w:tc>
          <w:tcPr>
            <w:tcW w:w="1464" w:type="dxa"/>
            <w:shd w:val="clear" w:color="000000" w:fill="FFFFFF"/>
            <w:noWrap/>
            <w:vAlign w:val="center"/>
            <w:hideMark/>
          </w:tcPr>
          <w:p w14:paraId="068D287C"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Septiembre</w:t>
            </w:r>
          </w:p>
        </w:tc>
        <w:tc>
          <w:tcPr>
            <w:tcW w:w="1204" w:type="dxa"/>
            <w:shd w:val="clear" w:color="000000" w:fill="FFFFFF"/>
            <w:noWrap/>
            <w:vAlign w:val="center"/>
            <w:hideMark/>
          </w:tcPr>
          <w:p w14:paraId="7056C56E"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105,924</w:t>
            </w:r>
          </w:p>
        </w:tc>
        <w:tc>
          <w:tcPr>
            <w:tcW w:w="1204" w:type="dxa"/>
            <w:shd w:val="clear" w:color="000000" w:fill="FFFFFF"/>
            <w:noWrap/>
            <w:vAlign w:val="center"/>
            <w:hideMark/>
          </w:tcPr>
          <w:p w14:paraId="4BE1097E"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108,921</w:t>
            </w:r>
          </w:p>
        </w:tc>
        <w:tc>
          <w:tcPr>
            <w:tcW w:w="1984" w:type="dxa"/>
            <w:shd w:val="clear" w:color="000000" w:fill="FFFFFF"/>
            <w:noWrap/>
            <w:vAlign w:val="center"/>
            <w:hideMark/>
          </w:tcPr>
          <w:p w14:paraId="1335FC6B"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9,826</w:t>
            </w:r>
          </w:p>
        </w:tc>
        <w:tc>
          <w:tcPr>
            <w:tcW w:w="1204" w:type="dxa"/>
            <w:shd w:val="clear" w:color="000000" w:fill="FFFFFF"/>
            <w:noWrap/>
            <w:vAlign w:val="center"/>
            <w:hideMark/>
          </w:tcPr>
          <w:p w14:paraId="19215FF4"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224,671</w:t>
            </w:r>
          </w:p>
        </w:tc>
      </w:tr>
      <w:tr w:rsidR="00E16725" w:rsidRPr="00E16725" w14:paraId="055B1A0A" w14:textId="77777777" w:rsidTr="001B59DD">
        <w:trPr>
          <w:trHeight w:val="330"/>
          <w:jc w:val="center"/>
        </w:trPr>
        <w:tc>
          <w:tcPr>
            <w:tcW w:w="1464" w:type="dxa"/>
            <w:shd w:val="clear" w:color="000000" w:fill="FFFFFF"/>
            <w:noWrap/>
            <w:vAlign w:val="center"/>
            <w:hideMark/>
          </w:tcPr>
          <w:p w14:paraId="309ADD36"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Octubre</w:t>
            </w:r>
          </w:p>
        </w:tc>
        <w:tc>
          <w:tcPr>
            <w:tcW w:w="1204" w:type="dxa"/>
            <w:shd w:val="clear" w:color="000000" w:fill="FFFFFF"/>
            <w:noWrap/>
            <w:vAlign w:val="center"/>
            <w:hideMark/>
          </w:tcPr>
          <w:p w14:paraId="40252F98"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106,498</w:t>
            </w:r>
          </w:p>
        </w:tc>
        <w:tc>
          <w:tcPr>
            <w:tcW w:w="1204" w:type="dxa"/>
            <w:shd w:val="clear" w:color="000000" w:fill="FFFFFF"/>
            <w:noWrap/>
            <w:vAlign w:val="center"/>
            <w:hideMark/>
          </w:tcPr>
          <w:p w14:paraId="6D9F9EED"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108,729</w:t>
            </w:r>
          </w:p>
        </w:tc>
        <w:tc>
          <w:tcPr>
            <w:tcW w:w="1984" w:type="dxa"/>
            <w:shd w:val="clear" w:color="000000" w:fill="FFFFFF"/>
            <w:noWrap/>
            <w:vAlign w:val="center"/>
            <w:hideMark/>
          </w:tcPr>
          <w:p w14:paraId="1FA0D998"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9,864</w:t>
            </w:r>
          </w:p>
        </w:tc>
        <w:tc>
          <w:tcPr>
            <w:tcW w:w="1204" w:type="dxa"/>
            <w:shd w:val="clear" w:color="000000" w:fill="FFFFFF"/>
            <w:noWrap/>
            <w:vAlign w:val="center"/>
            <w:hideMark/>
          </w:tcPr>
          <w:p w14:paraId="78C85A7B"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225,091</w:t>
            </w:r>
          </w:p>
        </w:tc>
      </w:tr>
      <w:tr w:rsidR="00E16725" w:rsidRPr="00E16725" w14:paraId="2D274CE6" w14:textId="77777777" w:rsidTr="001B59DD">
        <w:trPr>
          <w:trHeight w:val="330"/>
          <w:jc w:val="center"/>
        </w:trPr>
        <w:tc>
          <w:tcPr>
            <w:tcW w:w="1464" w:type="dxa"/>
            <w:shd w:val="clear" w:color="000000" w:fill="FFFFFF"/>
            <w:noWrap/>
            <w:vAlign w:val="center"/>
            <w:hideMark/>
          </w:tcPr>
          <w:p w14:paraId="1302B705"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Noviembre</w:t>
            </w:r>
          </w:p>
        </w:tc>
        <w:tc>
          <w:tcPr>
            <w:tcW w:w="1204" w:type="dxa"/>
            <w:shd w:val="clear" w:color="000000" w:fill="FFFFFF"/>
            <w:noWrap/>
            <w:vAlign w:val="center"/>
            <w:hideMark/>
          </w:tcPr>
          <w:p w14:paraId="6A33F5EF"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111,207</w:t>
            </w:r>
          </w:p>
        </w:tc>
        <w:tc>
          <w:tcPr>
            <w:tcW w:w="1204" w:type="dxa"/>
            <w:shd w:val="clear" w:color="000000" w:fill="FFFFFF"/>
            <w:noWrap/>
            <w:vAlign w:val="center"/>
            <w:hideMark/>
          </w:tcPr>
          <w:p w14:paraId="666EB7BA"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114,075</w:t>
            </w:r>
          </w:p>
        </w:tc>
        <w:tc>
          <w:tcPr>
            <w:tcW w:w="1984" w:type="dxa"/>
            <w:shd w:val="clear" w:color="000000" w:fill="FFFFFF"/>
            <w:noWrap/>
            <w:vAlign w:val="center"/>
            <w:hideMark/>
          </w:tcPr>
          <w:p w14:paraId="408B359C"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10,223</w:t>
            </w:r>
          </w:p>
        </w:tc>
        <w:tc>
          <w:tcPr>
            <w:tcW w:w="1204" w:type="dxa"/>
            <w:shd w:val="clear" w:color="000000" w:fill="FFFFFF"/>
            <w:noWrap/>
            <w:vAlign w:val="center"/>
            <w:hideMark/>
          </w:tcPr>
          <w:p w14:paraId="37946FBF"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235,505</w:t>
            </w:r>
          </w:p>
        </w:tc>
      </w:tr>
      <w:tr w:rsidR="00E16725" w:rsidRPr="00E16725" w14:paraId="19090527" w14:textId="77777777" w:rsidTr="001B59DD">
        <w:trPr>
          <w:trHeight w:val="330"/>
          <w:jc w:val="center"/>
        </w:trPr>
        <w:tc>
          <w:tcPr>
            <w:tcW w:w="1464" w:type="dxa"/>
            <w:shd w:val="clear" w:color="000000" w:fill="FFFFFF"/>
            <w:noWrap/>
            <w:vAlign w:val="center"/>
            <w:hideMark/>
          </w:tcPr>
          <w:p w14:paraId="57BDCD53"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Diciembre</w:t>
            </w:r>
          </w:p>
        </w:tc>
        <w:tc>
          <w:tcPr>
            <w:tcW w:w="1204" w:type="dxa"/>
            <w:shd w:val="clear" w:color="000000" w:fill="FFFFFF"/>
            <w:noWrap/>
            <w:vAlign w:val="center"/>
            <w:hideMark/>
          </w:tcPr>
          <w:p w14:paraId="277AC4B7" w14:textId="33B9E573"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 0</w:t>
            </w:r>
          </w:p>
        </w:tc>
        <w:tc>
          <w:tcPr>
            <w:tcW w:w="1204" w:type="dxa"/>
            <w:shd w:val="clear" w:color="000000" w:fill="FFFFFF"/>
            <w:noWrap/>
            <w:vAlign w:val="center"/>
            <w:hideMark/>
          </w:tcPr>
          <w:p w14:paraId="2BD978F9" w14:textId="084B1844"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 0</w:t>
            </w:r>
          </w:p>
        </w:tc>
        <w:tc>
          <w:tcPr>
            <w:tcW w:w="1984" w:type="dxa"/>
            <w:shd w:val="clear" w:color="000000" w:fill="FFFFFF"/>
            <w:noWrap/>
            <w:vAlign w:val="center"/>
            <w:hideMark/>
          </w:tcPr>
          <w:p w14:paraId="5102AFCA" w14:textId="43EE8DB8"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 0</w:t>
            </w:r>
          </w:p>
        </w:tc>
        <w:tc>
          <w:tcPr>
            <w:tcW w:w="1204" w:type="dxa"/>
            <w:shd w:val="clear" w:color="000000" w:fill="FFFFFF"/>
            <w:noWrap/>
            <w:vAlign w:val="center"/>
            <w:hideMark/>
          </w:tcPr>
          <w:p w14:paraId="6F1EAF39" w14:textId="77777777" w:rsidR="001B59DD" w:rsidRPr="00E16725" w:rsidRDefault="001B59DD"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0</w:t>
            </w:r>
          </w:p>
        </w:tc>
      </w:tr>
      <w:tr w:rsidR="00E16725" w:rsidRPr="00E16725" w14:paraId="29E79957" w14:textId="77777777" w:rsidTr="001B59DD">
        <w:trPr>
          <w:trHeight w:val="330"/>
          <w:jc w:val="center"/>
        </w:trPr>
        <w:tc>
          <w:tcPr>
            <w:tcW w:w="1464" w:type="dxa"/>
            <w:shd w:val="clear" w:color="000000" w:fill="FFFFFF"/>
            <w:noWrap/>
            <w:vAlign w:val="center"/>
            <w:hideMark/>
          </w:tcPr>
          <w:p w14:paraId="0A177659"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204" w:type="dxa"/>
            <w:shd w:val="clear" w:color="000000" w:fill="FFFFFF"/>
            <w:noWrap/>
            <w:vAlign w:val="center"/>
            <w:hideMark/>
          </w:tcPr>
          <w:p w14:paraId="4123EB41"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1,008,870</w:t>
            </w:r>
          </w:p>
        </w:tc>
        <w:tc>
          <w:tcPr>
            <w:tcW w:w="1204" w:type="dxa"/>
            <w:shd w:val="clear" w:color="000000" w:fill="FFFFFF"/>
            <w:noWrap/>
            <w:vAlign w:val="center"/>
            <w:hideMark/>
          </w:tcPr>
          <w:p w14:paraId="1A04FBED"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1,027,718</w:t>
            </w:r>
          </w:p>
        </w:tc>
        <w:tc>
          <w:tcPr>
            <w:tcW w:w="1984" w:type="dxa"/>
            <w:shd w:val="clear" w:color="000000" w:fill="FFFFFF"/>
            <w:noWrap/>
            <w:vAlign w:val="center"/>
            <w:hideMark/>
          </w:tcPr>
          <w:p w14:paraId="4C41685F"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97,072</w:t>
            </w:r>
          </w:p>
        </w:tc>
        <w:tc>
          <w:tcPr>
            <w:tcW w:w="1204" w:type="dxa"/>
            <w:shd w:val="clear" w:color="000000" w:fill="FFFFFF"/>
            <w:noWrap/>
            <w:vAlign w:val="center"/>
            <w:hideMark/>
          </w:tcPr>
          <w:p w14:paraId="044DE3F9" w14:textId="77777777" w:rsidR="001B59DD" w:rsidRPr="00E16725" w:rsidRDefault="001B59DD"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2,133,660</w:t>
            </w:r>
          </w:p>
        </w:tc>
      </w:tr>
    </w:tbl>
    <w:p w14:paraId="55761EC1" w14:textId="4970A4CD" w:rsidR="001B59DD" w:rsidRPr="00E16725" w:rsidRDefault="001B59DD" w:rsidP="00615094">
      <w:pPr>
        <w:spacing w:line="360" w:lineRule="auto"/>
        <w:jc w:val="both"/>
        <w:rPr>
          <w:rFonts w:cs="Times New Roman"/>
          <w:color w:val="767171"/>
          <w:sz w:val="18"/>
          <w:szCs w:val="18"/>
          <w:lang w:val="es-ES"/>
        </w:rPr>
      </w:pPr>
      <w:r w:rsidRPr="00E16725">
        <w:rPr>
          <w:rFonts w:cs="Times New Roman"/>
          <w:color w:val="767171"/>
          <w:szCs w:val="24"/>
          <w:lang w:val="es-ES"/>
        </w:rPr>
        <w:t xml:space="preserve">       </w:t>
      </w:r>
      <w:r w:rsidRPr="00E16725">
        <w:rPr>
          <w:rFonts w:cs="Times New Roman"/>
          <w:color w:val="767171"/>
          <w:sz w:val="18"/>
          <w:szCs w:val="18"/>
          <w:lang w:val="es-ES"/>
        </w:rPr>
        <w:t>Fuente: Departamento de Operaciones.</w:t>
      </w:r>
    </w:p>
    <w:p w14:paraId="7D615C65" w14:textId="77777777" w:rsidR="00464FA2" w:rsidRPr="00E16725" w:rsidRDefault="00464FA2">
      <w:pPr>
        <w:rPr>
          <w:rFonts w:eastAsia="Times New Roman" w:cs="Times New Roman"/>
          <w:b/>
          <w:bCs/>
          <w:color w:val="767171"/>
          <w:szCs w:val="24"/>
        </w:rPr>
      </w:pPr>
      <w:r w:rsidRPr="00E16725">
        <w:rPr>
          <w:color w:val="767171"/>
          <w:szCs w:val="24"/>
        </w:rPr>
        <w:br w:type="page"/>
      </w:r>
    </w:p>
    <w:p w14:paraId="7B5CD1ED" w14:textId="60BC30D3" w:rsidR="008E7E38" w:rsidRDefault="00951D4B" w:rsidP="00B00DE6">
      <w:pPr>
        <w:pStyle w:val="Ttulo4"/>
        <w:spacing w:line="360" w:lineRule="auto"/>
        <w:jc w:val="left"/>
        <w:rPr>
          <w:rFonts w:ascii="Times New Roman" w:hAnsi="Times New Roman"/>
          <w:color w:val="767171"/>
          <w:sz w:val="24"/>
          <w:szCs w:val="24"/>
        </w:rPr>
      </w:pPr>
      <w:bookmarkStart w:id="18" w:name="_Toc90478498"/>
      <w:r w:rsidRPr="00E16725">
        <w:rPr>
          <w:rFonts w:ascii="Times New Roman" w:hAnsi="Times New Roman"/>
          <w:color w:val="767171"/>
          <w:sz w:val="24"/>
          <w:szCs w:val="24"/>
        </w:rPr>
        <w:lastRenderedPageBreak/>
        <w:t>3</w:t>
      </w:r>
      <w:r w:rsidR="00C87659" w:rsidRPr="00E16725">
        <w:rPr>
          <w:rFonts w:ascii="Times New Roman" w:hAnsi="Times New Roman"/>
          <w:color w:val="767171"/>
          <w:sz w:val="24"/>
          <w:szCs w:val="24"/>
        </w:rPr>
        <w:t>.1.</w:t>
      </w:r>
      <w:r w:rsidR="00BA62BD" w:rsidRPr="00E16725">
        <w:rPr>
          <w:rFonts w:ascii="Times New Roman" w:hAnsi="Times New Roman"/>
          <w:color w:val="767171"/>
          <w:sz w:val="24"/>
          <w:szCs w:val="24"/>
        </w:rPr>
        <w:t>2.3</w:t>
      </w:r>
      <w:r w:rsidR="00C87659" w:rsidRPr="00E16725">
        <w:rPr>
          <w:rFonts w:ascii="Times New Roman" w:hAnsi="Times New Roman"/>
          <w:color w:val="767171"/>
          <w:sz w:val="24"/>
          <w:szCs w:val="24"/>
        </w:rPr>
        <w:t xml:space="preserve"> Departamento de Mantenimiento Electromecánico y Obras Civiles</w:t>
      </w:r>
      <w:bookmarkEnd w:id="18"/>
    </w:p>
    <w:p w14:paraId="2EA9F5D4" w14:textId="77777777" w:rsidR="00623E9A" w:rsidRPr="00623E9A" w:rsidRDefault="00623E9A" w:rsidP="00623E9A">
      <w:pPr>
        <w:pStyle w:val="Sinespaciado"/>
        <w:jc w:val="both"/>
      </w:pPr>
    </w:p>
    <w:p w14:paraId="63727DBE" w14:textId="7F3CF627" w:rsidR="00FF27EB" w:rsidRPr="00E16725" w:rsidRDefault="008E7E38" w:rsidP="00623E9A">
      <w:pPr>
        <w:pStyle w:val="Sinespaciado"/>
        <w:spacing w:line="360" w:lineRule="auto"/>
        <w:jc w:val="both"/>
        <w:rPr>
          <w:rFonts w:cs="Times New Roman"/>
          <w:color w:val="767171"/>
          <w:szCs w:val="24"/>
        </w:rPr>
      </w:pPr>
      <w:r w:rsidRPr="00E16725">
        <w:rPr>
          <w:rFonts w:cs="Times New Roman"/>
          <w:color w:val="767171"/>
          <w:szCs w:val="24"/>
        </w:rPr>
        <w:t>Es el área encargada garantizar el cumplimiento y realización del mantenimiento de las líneas 1 y 2 del metro y Teleférico de Santo Domingo. A continuación, los logros alcanzados para cada una de las áreas que abarca el mantenimiento</w:t>
      </w:r>
      <w:r w:rsidR="00AB25FF" w:rsidRPr="00E16725">
        <w:rPr>
          <w:rFonts w:cs="Times New Roman"/>
          <w:color w:val="767171"/>
          <w:szCs w:val="24"/>
        </w:rPr>
        <w:t>:</w:t>
      </w:r>
    </w:p>
    <w:p w14:paraId="124AF06A" w14:textId="431C7E51" w:rsidR="008E7E38" w:rsidRPr="00E16725" w:rsidRDefault="008E7E38" w:rsidP="00DC4EC1">
      <w:pPr>
        <w:pStyle w:val="Prrafodelista"/>
        <w:numPr>
          <w:ilvl w:val="0"/>
          <w:numId w:val="31"/>
        </w:numPr>
        <w:spacing w:line="360" w:lineRule="auto"/>
        <w:rPr>
          <w:b/>
          <w:bCs/>
          <w:color w:val="767171"/>
          <w:szCs w:val="24"/>
        </w:rPr>
      </w:pPr>
      <w:r w:rsidRPr="00E16725">
        <w:rPr>
          <w:b/>
          <w:bCs/>
          <w:color w:val="767171"/>
          <w:szCs w:val="24"/>
        </w:rPr>
        <w:t>Mantenimiento del Sistema de Transporte Aéreo por Cable del Teleférico de Santo Domingo Línea-1</w:t>
      </w:r>
    </w:p>
    <w:p w14:paraId="2D1B4B63" w14:textId="77777777" w:rsidR="0077649C" w:rsidRPr="00E16725" w:rsidRDefault="0077649C" w:rsidP="00615094">
      <w:pPr>
        <w:pStyle w:val="Sinespaciado"/>
        <w:spacing w:line="360" w:lineRule="auto"/>
        <w:rPr>
          <w:rFonts w:cs="Times New Roman"/>
          <w:color w:val="767171"/>
        </w:rPr>
      </w:pPr>
    </w:p>
    <w:p w14:paraId="4B1FFDCB" w14:textId="0182B7D7" w:rsidR="00E00471" w:rsidRPr="00E16725" w:rsidRDefault="007676C3"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Apoyo en formación personal de</w:t>
      </w:r>
      <w:r w:rsidR="00E00471" w:rsidRPr="00E16725">
        <w:rPr>
          <w:rFonts w:eastAsia="Times New Roman" w:cs="Times New Roman"/>
          <w:color w:val="767171"/>
          <w:szCs w:val="24"/>
        </w:rPr>
        <w:t xml:space="preserve"> mantenimiento eléctrico, mecánico y de comunicaciones en las localizaciones de estación y de línea al personal de la OPRET.</w:t>
      </w:r>
    </w:p>
    <w:p w14:paraId="25583FF8" w14:textId="63F08BD8"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Renovación de la </w:t>
      </w:r>
      <w:r w:rsidR="007676C3" w:rsidRPr="00E16725">
        <w:rPr>
          <w:rFonts w:eastAsia="Times New Roman" w:cs="Times New Roman"/>
          <w:color w:val="767171"/>
          <w:szCs w:val="24"/>
        </w:rPr>
        <w:t>c</w:t>
      </w:r>
      <w:r w:rsidRPr="00E16725">
        <w:rPr>
          <w:rFonts w:eastAsia="Times New Roman" w:cs="Times New Roman"/>
          <w:color w:val="767171"/>
          <w:szCs w:val="24"/>
        </w:rPr>
        <w:t>ertificación para trabajos en altura al personal de la OPRET.</w:t>
      </w:r>
    </w:p>
    <w:p w14:paraId="459AE429" w14:textId="7DCCEC97"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 Simulacros para Rescate Vertical con el CESMET, en coordinación con la OPRET.</w:t>
      </w:r>
    </w:p>
    <w:p w14:paraId="622FD548" w14:textId="6EAB776C"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Revitalización, </w:t>
      </w:r>
      <w:r w:rsidR="007676C3" w:rsidRPr="00E16725">
        <w:rPr>
          <w:rFonts w:eastAsia="Times New Roman" w:cs="Times New Roman"/>
          <w:color w:val="767171"/>
          <w:szCs w:val="24"/>
        </w:rPr>
        <w:t>t</w:t>
      </w:r>
      <w:r w:rsidRPr="00E16725">
        <w:rPr>
          <w:rFonts w:eastAsia="Times New Roman" w:cs="Times New Roman"/>
          <w:color w:val="767171"/>
          <w:szCs w:val="24"/>
        </w:rPr>
        <w:t>ropicalización</w:t>
      </w:r>
      <w:r w:rsidR="008B3774" w:rsidRPr="00E16725">
        <w:rPr>
          <w:rFonts w:eastAsia="Times New Roman" w:cs="Times New Roman"/>
          <w:color w:val="767171"/>
          <w:szCs w:val="24"/>
        </w:rPr>
        <w:t>, revitalización</w:t>
      </w:r>
      <w:r w:rsidRPr="00E16725">
        <w:rPr>
          <w:rFonts w:eastAsia="Times New Roman" w:cs="Times New Roman"/>
          <w:color w:val="767171"/>
          <w:szCs w:val="24"/>
        </w:rPr>
        <w:t xml:space="preserve"> y mejoras a la </w:t>
      </w:r>
      <w:r w:rsidR="008B3774" w:rsidRPr="00E16725">
        <w:rPr>
          <w:rFonts w:eastAsia="Times New Roman" w:cs="Times New Roman"/>
          <w:color w:val="767171"/>
          <w:szCs w:val="24"/>
        </w:rPr>
        <w:t>p</w:t>
      </w:r>
      <w:r w:rsidRPr="00E16725">
        <w:rPr>
          <w:rFonts w:eastAsia="Times New Roman" w:cs="Times New Roman"/>
          <w:color w:val="767171"/>
          <w:szCs w:val="24"/>
        </w:rPr>
        <w:t>intura de los Motores direct drive</w:t>
      </w:r>
      <w:r w:rsidR="008B3774" w:rsidRPr="00E16725">
        <w:rPr>
          <w:rFonts w:eastAsia="Times New Roman" w:cs="Times New Roman"/>
          <w:color w:val="767171"/>
          <w:szCs w:val="24"/>
        </w:rPr>
        <w:t>, cabinas.</w:t>
      </w:r>
    </w:p>
    <w:p w14:paraId="0ED5E02B" w14:textId="57F16B2B" w:rsidR="00E00471" w:rsidRPr="00E16725" w:rsidRDefault="007676C3"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F</w:t>
      </w:r>
      <w:r w:rsidR="00E00471" w:rsidRPr="00E16725">
        <w:rPr>
          <w:rFonts w:eastAsia="Times New Roman" w:cs="Times New Roman"/>
          <w:color w:val="767171"/>
          <w:szCs w:val="24"/>
        </w:rPr>
        <w:t xml:space="preserve">inalización del </w:t>
      </w:r>
      <w:r w:rsidRPr="00E16725">
        <w:rPr>
          <w:rFonts w:eastAsia="Times New Roman" w:cs="Times New Roman"/>
          <w:color w:val="767171"/>
          <w:szCs w:val="24"/>
        </w:rPr>
        <w:t>p</w:t>
      </w:r>
      <w:r w:rsidR="00E00471" w:rsidRPr="00E16725">
        <w:rPr>
          <w:rFonts w:eastAsia="Times New Roman" w:cs="Times New Roman"/>
          <w:color w:val="767171"/>
          <w:szCs w:val="24"/>
        </w:rPr>
        <w:t xml:space="preserve">roceso de </w:t>
      </w:r>
      <w:r w:rsidRPr="00E16725">
        <w:rPr>
          <w:rFonts w:eastAsia="Times New Roman" w:cs="Times New Roman"/>
          <w:color w:val="767171"/>
          <w:szCs w:val="24"/>
        </w:rPr>
        <w:t>f</w:t>
      </w:r>
      <w:r w:rsidR="00E00471" w:rsidRPr="00E16725">
        <w:rPr>
          <w:rFonts w:eastAsia="Times New Roman" w:cs="Times New Roman"/>
          <w:color w:val="767171"/>
          <w:szCs w:val="24"/>
        </w:rPr>
        <w:t>ormación en mantenimiento de línea y de estación al personal de OPRET.</w:t>
      </w:r>
    </w:p>
    <w:p w14:paraId="3E0598BA" w14:textId="7D2D043E"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Realización de</w:t>
      </w:r>
      <w:r w:rsidR="008B3774" w:rsidRPr="00E16725">
        <w:rPr>
          <w:rFonts w:eastAsia="Times New Roman" w:cs="Times New Roman"/>
          <w:color w:val="767171"/>
          <w:szCs w:val="24"/>
        </w:rPr>
        <w:t>l</w:t>
      </w:r>
      <w:r w:rsidRPr="00E16725">
        <w:rPr>
          <w:rFonts w:eastAsia="Times New Roman" w:cs="Times New Roman"/>
          <w:color w:val="767171"/>
          <w:szCs w:val="24"/>
        </w:rPr>
        <w:t xml:space="preserve"> </w:t>
      </w:r>
      <w:r w:rsidR="007676C3" w:rsidRPr="00E16725">
        <w:rPr>
          <w:rFonts w:eastAsia="Times New Roman" w:cs="Times New Roman"/>
          <w:color w:val="767171"/>
          <w:szCs w:val="24"/>
        </w:rPr>
        <w:t>m</w:t>
      </w:r>
      <w:r w:rsidRPr="00E16725">
        <w:rPr>
          <w:rFonts w:eastAsia="Times New Roman" w:cs="Times New Roman"/>
          <w:color w:val="767171"/>
          <w:szCs w:val="24"/>
        </w:rPr>
        <w:t xml:space="preserve">antenimiento </w:t>
      </w:r>
      <w:r w:rsidR="007676C3" w:rsidRPr="00E16725">
        <w:rPr>
          <w:rFonts w:eastAsia="Times New Roman" w:cs="Times New Roman"/>
          <w:color w:val="767171"/>
          <w:szCs w:val="24"/>
        </w:rPr>
        <w:t>p</w:t>
      </w:r>
      <w:r w:rsidRPr="00E16725">
        <w:rPr>
          <w:rFonts w:eastAsia="Times New Roman" w:cs="Times New Roman"/>
          <w:color w:val="767171"/>
          <w:szCs w:val="24"/>
        </w:rPr>
        <w:t xml:space="preserve">rogramado para el sistema </w:t>
      </w:r>
      <w:r w:rsidR="008B3774" w:rsidRPr="00E16725">
        <w:rPr>
          <w:rFonts w:eastAsia="Times New Roman" w:cs="Times New Roman"/>
          <w:color w:val="767171"/>
          <w:szCs w:val="24"/>
        </w:rPr>
        <w:t xml:space="preserve">de </w:t>
      </w:r>
      <w:r w:rsidRPr="00E16725">
        <w:rPr>
          <w:rFonts w:eastAsia="Times New Roman" w:cs="Times New Roman"/>
          <w:color w:val="767171"/>
          <w:szCs w:val="24"/>
        </w:rPr>
        <w:t>Cable.</w:t>
      </w:r>
    </w:p>
    <w:p w14:paraId="77C0FFDE" w14:textId="4F2B79F9"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Avances en el </w:t>
      </w:r>
      <w:r w:rsidR="007676C3" w:rsidRPr="00E16725">
        <w:rPr>
          <w:rFonts w:eastAsia="Times New Roman" w:cs="Times New Roman"/>
          <w:color w:val="767171"/>
          <w:szCs w:val="24"/>
        </w:rPr>
        <w:t>p</w:t>
      </w:r>
      <w:r w:rsidRPr="00E16725">
        <w:rPr>
          <w:rFonts w:eastAsia="Times New Roman" w:cs="Times New Roman"/>
          <w:color w:val="767171"/>
          <w:szCs w:val="24"/>
        </w:rPr>
        <w:t xml:space="preserve">roceso de </w:t>
      </w:r>
      <w:r w:rsidR="007676C3" w:rsidRPr="00E16725">
        <w:rPr>
          <w:rFonts w:eastAsia="Times New Roman" w:cs="Times New Roman"/>
          <w:color w:val="767171"/>
          <w:szCs w:val="24"/>
        </w:rPr>
        <w:t>c</w:t>
      </w:r>
      <w:r w:rsidRPr="00E16725">
        <w:rPr>
          <w:rFonts w:eastAsia="Times New Roman" w:cs="Times New Roman"/>
          <w:color w:val="767171"/>
          <w:szCs w:val="24"/>
        </w:rPr>
        <w:t xml:space="preserve">aracterización de </w:t>
      </w:r>
      <w:r w:rsidR="008B3774" w:rsidRPr="00E16725">
        <w:rPr>
          <w:rFonts w:eastAsia="Times New Roman" w:cs="Times New Roman"/>
          <w:color w:val="767171"/>
          <w:szCs w:val="24"/>
        </w:rPr>
        <w:t>r</w:t>
      </w:r>
      <w:r w:rsidRPr="00E16725">
        <w:rPr>
          <w:rFonts w:eastAsia="Times New Roman" w:cs="Times New Roman"/>
          <w:color w:val="767171"/>
          <w:szCs w:val="24"/>
        </w:rPr>
        <w:t>epuestos eléctricos y mecánicos.</w:t>
      </w:r>
    </w:p>
    <w:p w14:paraId="4224E1DB" w14:textId="4D90C012" w:rsidR="00E00471" w:rsidRPr="00E16725" w:rsidRDefault="008B3774"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A</w:t>
      </w:r>
      <w:r w:rsidR="00E00471" w:rsidRPr="00E16725">
        <w:rPr>
          <w:rFonts w:eastAsia="Times New Roman" w:cs="Times New Roman"/>
          <w:color w:val="767171"/>
          <w:szCs w:val="24"/>
        </w:rPr>
        <w:t xml:space="preserve">sistencia </w:t>
      </w:r>
      <w:r w:rsidR="007676C3" w:rsidRPr="00E16725">
        <w:rPr>
          <w:rFonts w:eastAsia="Times New Roman" w:cs="Times New Roman"/>
          <w:color w:val="767171"/>
          <w:szCs w:val="24"/>
        </w:rPr>
        <w:t>t</w:t>
      </w:r>
      <w:r w:rsidR="00E00471" w:rsidRPr="00E16725">
        <w:rPr>
          <w:rFonts w:eastAsia="Times New Roman" w:cs="Times New Roman"/>
          <w:color w:val="767171"/>
          <w:szCs w:val="24"/>
        </w:rPr>
        <w:t xml:space="preserve">écnica </w:t>
      </w:r>
      <w:r w:rsidRPr="00E16725">
        <w:rPr>
          <w:rFonts w:eastAsia="Times New Roman" w:cs="Times New Roman"/>
          <w:color w:val="767171"/>
          <w:szCs w:val="24"/>
        </w:rPr>
        <w:t>en la</w:t>
      </w:r>
      <w:r w:rsidR="00E00471" w:rsidRPr="00E16725">
        <w:rPr>
          <w:rFonts w:eastAsia="Times New Roman" w:cs="Times New Roman"/>
          <w:color w:val="767171"/>
          <w:szCs w:val="24"/>
        </w:rPr>
        <w:t xml:space="preserve"> </w:t>
      </w:r>
      <w:r w:rsidR="007676C3" w:rsidRPr="00E16725">
        <w:rPr>
          <w:rFonts w:eastAsia="Times New Roman" w:cs="Times New Roman"/>
          <w:color w:val="767171"/>
          <w:szCs w:val="24"/>
        </w:rPr>
        <w:t>g</w:t>
      </w:r>
      <w:r w:rsidR="00E00471" w:rsidRPr="00E16725">
        <w:rPr>
          <w:rFonts w:eastAsia="Times New Roman" w:cs="Times New Roman"/>
          <w:color w:val="767171"/>
          <w:szCs w:val="24"/>
        </w:rPr>
        <w:t xml:space="preserve">estión del </w:t>
      </w:r>
      <w:r w:rsidR="007676C3" w:rsidRPr="00E16725">
        <w:rPr>
          <w:rFonts w:eastAsia="Times New Roman" w:cs="Times New Roman"/>
          <w:color w:val="767171"/>
          <w:szCs w:val="24"/>
        </w:rPr>
        <w:t>m</w:t>
      </w:r>
      <w:r w:rsidR="00E00471" w:rsidRPr="00E16725">
        <w:rPr>
          <w:rFonts w:eastAsia="Times New Roman" w:cs="Times New Roman"/>
          <w:color w:val="767171"/>
          <w:szCs w:val="24"/>
        </w:rPr>
        <w:t xml:space="preserve">antenimiento y </w:t>
      </w:r>
      <w:r w:rsidR="007676C3" w:rsidRPr="00E16725">
        <w:rPr>
          <w:rFonts w:eastAsia="Times New Roman" w:cs="Times New Roman"/>
          <w:color w:val="767171"/>
          <w:szCs w:val="24"/>
        </w:rPr>
        <w:t>l</w:t>
      </w:r>
      <w:r w:rsidR="00E00471" w:rsidRPr="00E16725">
        <w:rPr>
          <w:rFonts w:eastAsia="Times New Roman" w:cs="Times New Roman"/>
          <w:color w:val="767171"/>
          <w:szCs w:val="24"/>
        </w:rPr>
        <w:t>ectura de planos eléctricos y mecánicos del sistema Cable.</w:t>
      </w:r>
    </w:p>
    <w:p w14:paraId="7DF6A5E4" w14:textId="0F49BBDF" w:rsidR="008E7E38" w:rsidRPr="00E16725" w:rsidRDefault="008B3774"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Reducción de microparadas</w:t>
      </w:r>
      <w:r w:rsidR="00E00471" w:rsidRPr="00E16725">
        <w:rPr>
          <w:rFonts w:eastAsia="Times New Roman" w:cs="Times New Roman"/>
          <w:color w:val="767171"/>
          <w:szCs w:val="24"/>
        </w:rPr>
        <w:t xml:space="preserve"> a través de</w:t>
      </w:r>
      <w:r w:rsidRPr="00E16725">
        <w:rPr>
          <w:rFonts w:eastAsia="Times New Roman" w:cs="Times New Roman"/>
          <w:color w:val="767171"/>
          <w:szCs w:val="24"/>
        </w:rPr>
        <w:t xml:space="preserve">l </w:t>
      </w:r>
      <w:r w:rsidR="00E00471" w:rsidRPr="00E16725">
        <w:rPr>
          <w:rFonts w:eastAsia="Times New Roman" w:cs="Times New Roman"/>
          <w:color w:val="767171"/>
          <w:szCs w:val="24"/>
        </w:rPr>
        <w:t>proceso de reorganización de la parte operativa del sistema</w:t>
      </w:r>
      <w:r w:rsidRPr="00E16725">
        <w:rPr>
          <w:rFonts w:eastAsia="Times New Roman" w:cs="Times New Roman"/>
          <w:color w:val="767171"/>
          <w:szCs w:val="24"/>
        </w:rPr>
        <w:t xml:space="preserve"> de Cable</w:t>
      </w:r>
      <w:r w:rsidR="00E00471" w:rsidRPr="00E16725">
        <w:rPr>
          <w:rFonts w:eastAsia="Times New Roman" w:cs="Times New Roman"/>
          <w:color w:val="767171"/>
          <w:szCs w:val="24"/>
        </w:rPr>
        <w:t>.</w:t>
      </w:r>
    </w:p>
    <w:p w14:paraId="56513259" w14:textId="77777777" w:rsidR="00E00471" w:rsidRPr="00E16725" w:rsidRDefault="00E00471" w:rsidP="00615094">
      <w:pPr>
        <w:pStyle w:val="Prrafodelista"/>
        <w:spacing w:line="360" w:lineRule="auto"/>
        <w:ind w:left="1440"/>
        <w:jc w:val="both"/>
        <w:rPr>
          <w:rFonts w:cs="Times New Roman"/>
          <w:color w:val="767171"/>
          <w:szCs w:val="24"/>
        </w:rPr>
      </w:pPr>
    </w:p>
    <w:p w14:paraId="29D047FF" w14:textId="1B228814" w:rsidR="00E00471" w:rsidRPr="00E16725" w:rsidRDefault="00E00471" w:rsidP="00DC4EC1">
      <w:pPr>
        <w:pStyle w:val="Prrafodelista"/>
        <w:numPr>
          <w:ilvl w:val="0"/>
          <w:numId w:val="31"/>
        </w:numPr>
        <w:spacing w:line="360" w:lineRule="auto"/>
        <w:jc w:val="both"/>
        <w:rPr>
          <w:rFonts w:cs="Times New Roman"/>
          <w:b/>
          <w:bCs/>
          <w:color w:val="767171"/>
          <w:szCs w:val="24"/>
        </w:rPr>
      </w:pPr>
      <w:r w:rsidRPr="00E16725">
        <w:rPr>
          <w:rFonts w:cs="Times New Roman"/>
          <w:b/>
          <w:bCs/>
          <w:color w:val="767171"/>
          <w:szCs w:val="24"/>
        </w:rPr>
        <w:t>Mantenimiento de Telecomunicaciones, Señalización y Ticketing</w:t>
      </w:r>
    </w:p>
    <w:p w14:paraId="4583BB6F" w14:textId="6C23D037" w:rsidR="00E00471" w:rsidRPr="00E16725" w:rsidRDefault="009A3BC8"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completó </w:t>
      </w:r>
      <w:r w:rsidR="00E00471" w:rsidRPr="00E16725">
        <w:rPr>
          <w:rFonts w:eastAsia="Times New Roman" w:cs="Times New Roman"/>
          <w:color w:val="767171"/>
          <w:szCs w:val="24"/>
        </w:rPr>
        <w:t>en un 50% la ejecución del proyecto de Centro de Video Vigilancia</w:t>
      </w:r>
      <w:r w:rsidR="00B77E01" w:rsidRPr="00E16725">
        <w:rPr>
          <w:rFonts w:eastAsia="Times New Roman" w:cs="Times New Roman"/>
          <w:color w:val="767171"/>
          <w:szCs w:val="24"/>
        </w:rPr>
        <w:t xml:space="preserve">, </w:t>
      </w:r>
      <w:r w:rsidRPr="00E16725">
        <w:rPr>
          <w:rFonts w:eastAsia="Times New Roman" w:cs="Times New Roman"/>
          <w:color w:val="767171"/>
          <w:szCs w:val="24"/>
        </w:rPr>
        <w:t xml:space="preserve">para </w:t>
      </w:r>
      <w:r w:rsidR="00E00471" w:rsidRPr="00E16725">
        <w:rPr>
          <w:rFonts w:eastAsia="Times New Roman" w:cs="Times New Roman"/>
          <w:color w:val="767171"/>
          <w:szCs w:val="24"/>
        </w:rPr>
        <w:t xml:space="preserve">ampliar </w:t>
      </w:r>
      <w:r w:rsidRPr="00E16725">
        <w:rPr>
          <w:rFonts w:eastAsia="Times New Roman" w:cs="Times New Roman"/>
          <w:color w:val="767171"/>
          <w:szCs w:val="24"/>
        </w:rPr>
        <w:t>las</w:t>
      </w:r>
      <w:r w:rsidR="00E00471" w:rsidRPr="00E16725">
        <w:rPr>
          <w:rFonts w:eastAsia="Times New Roman" w:cs="Times New Roman"/>
          <w:color w:val="767171"/>
          <w:szCs w:val="24"/>
        </w:rPr>
        <w:t xml:space="preserve"> capacidades</w:t>
      </w:r>
      <w:r w:rsidRPr="00E16725">
        <w:rPr>
          <w:rFonts w:eastAsia="Times New Roman" w:cs="Times New Roman"/>
          <w:color w:val="767171"/>
          <w:szCs w:val="24"/>
        </w:rPr>
        <w:t xml:space="preserve"> Departamento de Seguridad Física y Patrimonial; y </w:t>
      </w:r>
      <w:r w:rsidR="00E00471" w:rsidRPr="00E16725">
        <w:rPr>
          <w:rFonts w:eastAsia="Times New Roman" w:cs="Times New Roman"/>
          <w:color w:val="767171"/>
          <w:szCs w:val="24"/>
        </w:rPr>
        <w:t>agilizar tiempos de repuesta</w:t>
      </w:r>
      <w:r w:rsidR="00B77E01" w:rsidRPr="00E16725">
        <w:rPr>
          <w:rFonts w:eastAsia="Times New Roman" w:cs="Times New Roman"/>
          <w:color w:val="767171"/>
          <w:szCs w:val="24"/>
        </w:rPr>
        <w:t xml:space="preserve">, </w:t>
      </w:r>
      <w:r w:rsidR="00E00471" w:rsidRPr="00E16725">
        <w:rPr>
          <w:rFonts w:eastAsia="Times New Roman" w:cs="Times New Roman"/>
          <w:color w:val="767171"/>
          <w:szCs w:val="24"/>
        </w:rPr>
        <w:t>acceso para monitoreo al C5i del Ministerio de Defensa.</w:t>
      </w:r>
    </w:p>
    <w:p w14:paraId="2EB10750" w14:textId="6732A77E"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Implementación de nuevas lectoras de tarjetas para sistema de control de accesos de las estaciones de Línea 2B</w:t>
      </w:r>
      <w:r w:rsidR="009A3BC8" w:rsidRPr="00E16725">
        <w:rPr>
          <w:rFonts w:eastAsia="Times New Roman" w:cs="Times New Roman"/>
          <w:color w:val="767171"/>
          <w:szCs w:val="24"/>
        </w:rPr>
        <w:t xml:space="preserve">, así como mejoras </w:t>
      </w:r>
      <w:r w:rsidRPr="00E16725">
        <w:rPr>
          <w:rFonts w:eastAsia="Times New Roman" w:cs="Times New Roman"/>
          <w:color w:val="767171"/>
          <w:szCs w:val="24"/>
        </w:rPr>
        <w:t>para agilizar la generación de los reportes de registros de venta y de lista negra de tarjetas de viajeros.</w:t>
      </w:r>
    </w:p>
    <w:p w14:paraId="33EC9194" w14:textId="7D783C53" w:rsidR="00E00471" w:rsidRPr="00E16725" w:rsidRDefault="009A3BC8"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Para permitir la ampliación de los andenes en las estaciones elevadas, s</w:t>
      </w:r>
      <w:r w:rsidR="00C918C3" w:rsidRPr="00E16725">
        <w:rPr>
          <w:rFonts w:eastAsia="Times New Roman" w:cs="Times New Roman"/>
          <w:color w:val="767171"/>
          <w:szCs w:val="24"/>
        </w:rPr>
        <w:t>e implementó de manera</w:t>
      </w:r>
      <w:r w:rsidR="00E00471" w:rsidRPr="00E16725">
        <w:rPr>
          <w:rFonts w:eastAsia="Times New Roman" w:cs="Times New Roman"/>
          <w:color w:val="767171"/>
          <w:szCs w:val="24"/>
        </w:rPr>
        <w:t xml:space="preserve"> provisional la movilización de las señales de 2 y 3 aspectos</w:t>
      </w:r>
      <w:r w:rsidR="00C918C3" w:rsidRPr="00E16725">
        <w:rPr>
          <w:rFonts w:eastAsia="Times New Roman" w:cs="Times New Roman"/>
          <w:color w:val="767171"/>
          <w:szCs w:val="24"/>
        </w:rPr>
        <w:t>.</w:t>
      </w:r>
    </w:p>
    <w:p w14:paraId="1599A985" w14:textId="08AF4427"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Se gestionó la sustitución de bancos de baterías de los cuartos de enclavamientos</w:t>
      </w:r>
      <w:r w:rsidR="005B5FE5" w:rsidRPr="00E16725">
        <w:rPr>
          <w:rFonts w:eastAsia="Times New Roman" w:cs="Times New Roman"/>
          <w:color w:val="767171"/>
          <w:szCs w:val="24"/>
        </w:rPr>
        <w:t xml:space="preserve"> para</w:t>
      </w:r>
      <w:r w:rsidRPr="00E16725">
        <w:rPr>
          <w:rFonts w:eastAsia="Times New Roman" w:cs="Times New Roman"/>
          <w:color w:val="767171"/>
          <w:szCs w:val="24"/>
        </w:rPr>
        <w:t xml:space="preserve"> garantiza</w:t>
      </w:r>
      <w:r w:rsidR="005B5FE5" w:rsidRPr="00E16725">
        <w:rPr>
          <w:rFonts w:eastAsia="Times New Roman" w:cs="Times New Roman"/>
          <w:color w:val="767171"/>
          <w:szCs w:val="24"/>
        </w:rPr>
        <w:t>r</w:t>
      </w:r>
      <w:r w:rsidRPr="00E16725">
        <w:rPr>
          <w:rFonts w:eastAsia="Times New Roman" w:cs="Times New Roman"/>
          <w:color w:val="767171"/>
          <w:szCs w:val="24"/>
        </w:rPr>
        <w:t xml:space="preserve"> la autonomía energética de los equipos por al menos 2 horas.</w:t>
      </w:r>
    </w:p>
    <w:p w14:paraId="3108805B" w14:textId="4A2F780E" w:rsidR="00C918C3" w:rsidRPr="00E16725" w:rsidRDefault="00B77E0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Actualización</w:t>
      </w:r>
      <w:r w:rsidR="00E00471" w:rsidRPr="00E16725">
        <w:rPr>
          <w:rFonts w:eastAsia="Times New Roman" w:cs="Times New Roman"/>
          <w:color w:val="767171"/>
          <w:szCs w:val="24"/>
        </w:rPr>
        <w:t xml:space="preserve"> de reportes </w:t>
      </w:r>
      <w:r w:rsidR="00C918C3" w:rsidRPr="00E16725">
        <w:rPr>
          <w:rFonts w:eastAsia="Times New Roman" w:cs="Times New Roman"/>
          <w:color w:val="767171"/>
          <w:szCs w:val="24"/>
        </w:rPr>
        <w:t>e informes del sistema</w:t>
      </w:r>
      <w:r w:rsidR="00E00471" w:rsidRPr="00E16725">
        <w:rPr>
          <w:rFonts w:eastAsia="Times New Roman" w:cs="Times New Roman"/>
          <w:color w:val="767171"/>
          <w:szCs w:val="24"/>
        </w:rPr>
        <w:t xml:space="preserve"> </w:t>
      </w:r>
      <w:r w:rsidR="00C918C3" w:rsidRPr="00E16725">
        <w:rPr>
          <w:rFonts w:eastAsia="Times New Roman" w:cs="Times New Roman"/>
          <w:color w:val="767171"/>
          <w:szCs w:val="24"/>
        </w:rPr>
        <w:t>ticketing, para presentar</w:t>
      </w:r>
      <w:r w:rsidR="00E00471" w:rsidRPr="00E16725">
        <w:rPr>
          <w:rFonts w:eastAsia="Times New Roman" w:cs="Times New Roman"/>
          <w:color w:val="767171"/>
          <w:szCs w:val="24"/>
        </w:rPr>
        <w:t xml:space="preserve"> el balance restante en cada una de las transacciones</w:t>
      </w:r>
      <w:r w:rsidRPr="00E16725">
        <w:rPr>
          <w:rFonts w:eastAsia="Times New Roman" w:cs="Times New Roman"/>
          <w:color w:val="767171"/>
          <w:szCs w:val="24"/>
        </w:rPr>
        <w:t xml:space="preserve"> del servicio</w:t>
      </w:r>
      <w:r w:rsidR="00C918C3" w:rsidRPr="00E16725">
        <w:rPr>
          <w:rFonts w:eastAsia="Times New Roman" w:cs="Times New Roman"/>
          <w:color w:val="767171"/>
          <w:szCs w:val="24"/>
        </w:rPr>
        <w:t xml:space="preserve"> y tener mayor control de seguridad que permitan detectar y corregir condiciones anómalas en el sistema.</w:t>
      </w:r>
    </w:p>
    <w:p w14:paraId="5DDC8A95" w14:textId="1A1D97F7"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Reducción de transacciones no asumidas en el sistema en un 99.997%.</w:t>
      </w:r>
    </w:p>
    <w:p w14:paraId="7C5BA143" w14:textId="77777777" w:rsidR="00C918C3" w:rsidRPr="00E16725" w:rsidRDefault="00C918C3" w:rsidP="00615094">
      <w:pPr>
        <w:pStyle w:val="Sinespaciado"/>
        <w:spacing w:line="360" w:lineRule="auto"/>
        <w:rPr>
          <w:color w:val="767171"/>
        </w:rPr>
      </w:pPr>
    </w:p>
    <w:p w14:paraId="226238C6" w14:textId="386EDEDA" w:rsidR="00E00471" w:rsidRPr="00E16725" w:rsidRDefault="00E00471" w:rsidP="00DC4EC1">
      <w:pPr>
        <w:pStyle w:val="Prrafodelista"/>
        <w:numPr>
          <w:ilvl w:val="0"/>
          <w:numId w:val="31"/>
        </w:numPr>
        <w:spacing w:line="360" w:lineRule="auto"/>
        <w:jc w:val="both"/>
        <w:rPr>
          <w:rFonts w:cs="Times New Roman"/>
          <w:b/>
          <w:bCs/>
          <w:color w:val="767171"/>
          <w:szCs w:val="24"/>
        </w:rPr>
      </w:pPr>
      <w:r w:rsidRPr="00E16725">
        <w:rPr>
          <w:rFonts w:cs="Times New Roman"/>
          <w:b/>
          <w:bCs/>
          <w:color w:val="767171"/>
          <w:szCs w:val="24"/>
        </w:rPr>
        <w:t>Mantenimiento de Vías Férreas y Sistemas Auxiliares</w:t>
      </w:r>
    </w:p>
    <w:p w14:paraId="3BA5ECF4" w14:textId="6534D737" w:rsidR="00AC34F9" w:rsidRPr="00E16725" w:rsidRDefault="00AC34F9"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Se completó el plan de mantenimiento referente al margen permitido de desgaste ondulatorio en las curvas del trazado de vía en ambas líneas, realizando un amolado mecanizado de las curvas que se encontraban fuera del rango permitido</w:t>
      </w:r>
      <w:r w:rsidR="00A035E0" w:rsidRPr="00E16725">
        <w:rPr>
          <w:rFonts w:eastAsia="Times New Roman" w:cs="Times New Roman"/>
          <w:color w:val="767171"/>
          <w:szCs w:val="24"/>
        </w:rPr>
        <w:t>.</w:t>
      </w:r>
    </w:p>
    <w:p w14:paraId="79F82019" w14:textId="77777777" w:rsidR="00A035E0" w:rsidRPr="00E16725" w:rsidRDefault="00A035E0"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Se incrementó de la disponibilidad de los equipos de Transporte Vertical de un 87.66% en el mes de julio 2021 hasta un 93.04 % al 31 de octubre del año en curso.</w:t>
      </w:r>
    </w:p>
    <w:p w14:paraId="3A8CDB52" w14:textId="7F81A767" w:rsidR="00B77E0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recuperó la disponibilidad del aparato de vía BS4, </w:t>
      </w:r>
      <w:r w:rsidR="00AC34F9" w:rsidRPr="00E16725">
        <w:rPr>
          <w:rFonts w:eastAsia="Times New Roman" w:cs="Times New Roman"/>
          <w:color w:val="767171"/>
          <w:szCs w:val="24"/>
        </w:rPr>
        <w:t>que se</w:t>
      </w:r>
      <w:r w:rsidRPr="00E16725">
        <w:rPr>
          <w:rFonts w:eastAsia="Times New Roman" w:cs="Times New Roman"/>
          <w:color w:val="767171"/>
          <w:szCs w:val="24"/>
        </w:rPr>
        <w:t xml:space="preserve"> vio afectado por un desprendimiento de metal presentado en 3 secciones</w:t>
      </w:r>
      <w:r w:rsidR="00AC34F9" w:rsidRPr="00E16725">
        <w:rPr>
          <w:rFonts w:eastAsia="Times New Roman" w:cs="Times New Roman"/>
          <w:color w:val="767171"/>
          <w:szCs w:val="24"/>
        </w:rPr>
        <w:t xml:space="preserve"> vías férreas</w:t>
      </w:r>
      <w:r w:rsidRPr="00E16725">
        <w:rPr>
          <w:rFonts w:eastAsia="Times New Roman" w:cs="Times New Roman"/>
          <w:color w:val="767171"/>
          <w:szCs w:val="24"/>
        </w:rPr>
        <w:t xml:space="preserve"> </w:t>
      </w:r>
    </w:p>
    <w:p w14:paraId="6C8CB428" w14:textId="31A655B3" w:rsidR="00E00471" w:rsidRPr="00E16725" w:rsidRDefault="00AC34F9"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E</w:t>
      </w:r>
      <w:r w:rsidR="00E00471" w:rsidRPr="00E16725">
        <w:rPr>
          <w:rFonts w:eastAsia="Times New Roman" w:cs="Times New Roman"/>
          <w:color w:val="767171"/>
          <w:szCs w:val="24"/>
        </w:rPr>
        <w:t>n la interestación Concepción Bona / Trina de Moya,</w:t>
      </w:r>
      <w:r w:rsidRPr="00E16725">
        <w:rPr>
          <w:rFonts w:eastAsia="Times New Roman" w:cs="Times New Roman"/>
          <w:color w:val="767171"/>
          <w:szCs w:val="24"/>
        </w:rPr>
        <w:t xml:space="preserve"> se inspecciono la bretelle</w:t>
      </w:r>
      <w:r w:rsidR="003436F9" w:rsidRPr="00E16725">
        <w:rPr>
          <w:rFonts w:eastAsia="Times New Roman" w:cs="Times New Roman"/>
          <w:color w:val="767171"/>
          <w:szCs w:val="24"/>
        </w:rPr>
        <w:t xml:space="preserve"> (aparato de vía que une entre si dos vías paralelas),</w:t>
      </w:r>
      <w:r w:rsidR="00E00471" w:rsidRPr="00E16725">
        <w:rPr>
          <w:rFonts w:eastAsia="Times New Roman" w:cs="Times New Roman"/>
          <w:color w:val="767171"/>
          <w:szCs w:val="24"/>
        </w:rPr>
        <w:t xml:space="preserve"> </w:t>
      </w:r>
      <w:r w:rsidR="00B77E01" w:rsidRPr="00E16725">
        <w:rPr>
          <w:rFonts w:eastAsia="Times New Roman" w:cs="Times New Roman"/>
          <w:color w:val="767171"/>
          <w:szCs w:val="24"/>
        </w:rPr>
        <w:t>que deriv</w:t>
      </w:r>
      <w:r w:rsidR="004E08B7" w:rsidRPr="00E16725">
        <w:rPr>
          <w:rFonts w:eastAsia="Times New Roman" w:cs="Times New Roman"/>
          <w:color w:val="767171"/>
          <w:szCs w:val="24"/>
        </w:rPr>
        <w:t>ó</w:t>
      </w:r>
      <w:r w:rsidR="00B77E01" w:rsidRPr="00E16725">
        <w:rPr>
          <w:rFonts w:eastAsia="Times New Roman" w:cs="Times New Roman"/>
          <w:color w:val="767171"/>
          <w:szCs w:val="24"/>
        </w:rPr>
        <w:t xml:space="preserve"> en</w:t>
      </w:r>
      <w:r w:rsidR="00E00471" w:rsidRPr="00E16725">
        <w:rPr>
          <w:rFonts w:eastAsia="Times New Roman" w:cs="Times New Roman"/>
          <w:color w:val="767171"/>
          <w:szCs w:val="24"/>
        </w:rPr>
        <w:t xml:space="preserve"> realizar un esmerilado suave para devolver el perfil adecuado y </w:t>
      </w:r>
      <w:r w:rsidR="004E08B7" w:rsidRPr="00E16725">
        <w:rPr>
          <w:rFonts w:eastAsia="Times New Roman" w:cs="Times New Roman"/>
          <w:color w:val="767171"/>
          <w:szCs w:val="24"/>
        </w:rPr>
        <w:t xml:space="preserve">el </w:t>
      </w:r>
      <w:r w:rsidR="00E00471" w:rsidRPr="00E16725">
        <w:rPr>
          <w:rFonts w:eastAsia="Times New Roman" w:cs="Times New Roman"/>
          <w:color w:val="767171"/>
          <w:szCs w:val="24"/>
        </w:rPr>
        <w:t>reemplazo de dos placas de contracarril</w:t>
      </w:r>
      <w:r w:rsidR="004E08B7" w:rsidRPr="00E16725">
        <w:rPr>
          <w:rFonts w:eastAsia="Times New Roman" w:cs="Times New Roman"/>
          <w:color w:val="767171"/>
          <w:szCs w:val="24"/>
        </w:rPr>
        <w:t>,</w:t>
      </w:r>
      <w:r w:rsidR="00E00471" w:rsidRPr="00E16725">
        <w:rPr>
          <w:rFonts w:eastAsia="Times New Roman" w:cs="Times New Roman"/>
          <w:color w:val="767171"/>
          <w:szCs w:val="24"/>
        </w:rPr>
        <w:t xml:space="preserve"> devolviendo así las condiciones normales de operación.</w:t>
      </w:r>
    </w:p>
    <w:p w14:paraId="2A4BB62E" w14:textId="58738D58" w:rsidR="00E00471" w:rsidRPr="00E16725" w:rsidRDefault="003436F9"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finalizó </w:t>
      </w:r>
      <w:r w:rsidR="00E00471" w:rsidRPr="00E16725">
        <w:rPr>
          <w:rFonts w:eastAsia="Times New Roman" w:cs="Times New Roman"/>
          <w:color w:val="767171"/>
          <w:szCs w:val="24"/>
        </w:rPr>
        <w:t xml:space="preserve">la contratación de los nuevos servicios de mantenimiento para el sistema de Vías Férreas, por un período de 3 años, obteniendo ahorros en esta nueva contratación de alrededor de 122 millones anuales. </w:t>
      </w:r>
    </w:p>
    <w:p w14:paraId="3598D2A9" w14:textId="5D225F08"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Puesta en marcha del</w:t>
      </w:r>
      <w:r w:rsidR="00701145" w:rsidRPr="00E16725">
        <w:rPr>
          <w:rFonts w:eastAsia="Times New Roman" w:cs="Times New Roman"/>
          <w:color w:val="767171"/>
          <w:szCs w:val="24"/>
        </w:rPr>
        <w:t xml:space="preserve"> s</w:t>
      </w:r>
      <w:r w:rsidRPr="00E16725">
        <w:rPr>
          <w:rFonts w:eastAsia="Times New Roman" w:cs="Times New Roman"/>
          <w:color w:val="767171"/>
          <w:szCs w:val="24"/>
        </w:rPr>
        <w:t xml:space="preserve">istema de </w:t>
      </w:r>
      <w:r w:rsidR="00701145" w:rsidRPr="00E16725">
        <w:rPr>
          <w:rFonts w:eastAsia="Times New Roman" w:cs="Times New Roman"/>
          <w:color w:val="767171"/>
          <w:szCs w:val="24"/>
        </w:rPr>
        <w:t>c</w:t>
      </w:r>
      <w:r w:rsidRPr="00E16725">
        <w:rPr>
          <w:rFonts w:eastAsia="Times New Roman" w:cs="Times New Roman"/>
          <w:color w:val="767171"/>
          <w:szCs w:val="24"/>
        </w:rPr>
        <w:t xml:space="preserve">limatización definitivo de las </w:t>
      </w:r>
      <w:r w:rsidR="00701145" w:rsidRPr="00E16725">
        <w:rPr>
          <w:rFonts w:eastAsia="Times New Roman" w:cs="Times New Roman"/>
          <w:color w:val="767171"/>
          <w:szCs w:val="24"/>
        </w:rPr>
        <w:t>e</w:t>
      </w:r>
      <w:r w:rsidRPr="00E16725">
        <w:rPr>
          <w:rFonts w:eastAsia="Times New Roman" w:cs="Times New Roman"/>
          <w:color w:val="767171"/>
          <w:szCs w:val="24"/>
        </w:rPr>
        <w:t>staciones Ramón Cáceres y Horacio Vásquez, de la Línea 2 A del Metro de Santo Domingo.</w:t>
      </w:r>
    </w:p>
    <w:p w14:paraId="42D66FF7" w14:textId="1545AB4E" w:rsidR="00E00471" w:rsidRPr="00E16725" w:rsidRDefault="005B5FE5"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Cumplimiento del 100%</w:t>
      </w:r>
      <w:r w:rsidR="00E00471" w:rsidRPr="00E16725">
        <w:rPr>
          <w:rFonts w:eastAsia="Times New Roman" w:cs="Times New Roman"/>
          <w:color w:val="767171"/>
          <w:szCs w:val="24"/>
        </w:rPr>
        <w:t xml:space="preserve"> plan de mantenimiento de los </w:t>
      </w:r>
      <w:r w:rsidR="00701145" w:rsidRPr="00E16725">
        <w:rPr>
          <w:rFonts w:eastAsia="Times New Roman" w:cs="Times New Roman"/>
          <w:color w:val="767171"/>
          <w:szCs w:val="24"/>
        </w:rPr>
        <w:t>s</w:t>
      </w:r>
      <w:r w:rsidR="00E00471" w:rsidRPr="00E16725">
        <w:rPr>
          <w:rFonts w:eastAsia="Times New Roman" w:cs="Times New Roman"/>
          <w:color w:val="767171"/>
          <w:szCs w:val="24"/>
        </w:rPr>
        <w:t>istemas de Climatización y Ventilación a pesar de la incidencia de la</w:t>
      </w:r>
      <w:r w:rsidR="00701145" w:rsidRPr="00E16725">
        <w:rPr>
          <w:rFonts w:eastAsia="Times New Roman" w:cs="Times New Roman"/>
          <w:color w:val="767171"/>
          <w:szCs w:val="24"/>
        </w:rPr>
        <w:t xml:space="preserve"> p</w:t>
      </w:r>
      <w:r w:rsidR="00E00471" w:rsidRPr="00E16725">
        <w:rPr>
          <w:rFonts w:eastAsia="Times New Roman" w:cs="Times New Roman"/>
          <w:color w:val="767171"/>
          <w:szCs w:val="24"/>
        </w:rPr>
        <w:t xml:space="preserve">andemia, tanto de la brigada técnica de la OPRET como por parte de contratista mantenedor. </w:t>
      </w:r>
    </w:p>
    <w:p w14:paraId="37923704" w14:textId="1F7DFC37" w:rsidR="00E00471" w:rsidRPr="00E16725" w:rsidRDefault="00701145"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F</w:t>
      </w:r>
      <w:r w:rsidR="00E00471" w:rsidRPr="00E16725">
        <w:rPr>
          <w:rFonts w:eastAsia="Times New Roman" w:cs="Times New Roman"/>
          <w:color w:val="767171"/>
          <w:szCs w:val="24"/>
        </w:rPr>
        <w:t>inalización de los correctivos a las Bombas Contra Incendio del Teleférico</w:t>
      </w:r>
      <w:r w:rsidRPr="00E16725">
        <w:rPr>
          <w:rFonts w:eastAsia="Times New Roman" w:cs="Times New Roman"/>
          <w:color w:val="767171"/>
          <w:szCs w:val="24"/>
        </w:rPr>
        <w:t xml:space="preserve">; </w:t>
      </w:r>
      <w:r w:rsidR="00E00471" w:rsidRPr="00E16725">
        <w:rPr>
          <w:rFonts w:eastAsia="Times New Roman" w:cs="Times New Roman"/>
          <w:color w:val="767171"/>
          <w:szCs w:val="24"/>
        </w:rPr>
        <w:t>el sistema de protección contra incendios está operativo en las terminales Gualey, Tres Brazos y Charles de Gaulle.</w:t>
      </w:r>
    </w:p>
    <w:p w14:paraId="1DF32FF8" w14:textId="57CE9C5B" w:rsidR="00E00471" w:rsidRPr="00E16725" w:rsidRDefault="003D10C4"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C</w:t>
      </w:r>
      <w:r w:rsidR="00E00471" w:rsidRPr="00E16725">
        <w:rPr>
          <w:rFonts w:eastAsia="Times New Roman" w:cs="Times New Roman"/>
          <w:color w:val="767171"/>
          <w:szCs w:val="24"/>
        </w:rPr>
        <w:t>reación de turno fijo de 8am a 5pm, los fines de semana de técnico de ascensores y otro de escaleras, con la finalidad de reducir el tiempo de respuesta en las incidencias de los equipos de Transporte Vertical del Metro y TSD.</w:t>
      </w:r>
    </w:p>
    <w:p w14:paraId="1583ED80" w14:textId="628526CB" w:rsidR="00E00471" w:rsidRPr="00E16725" w:rsidRDefault="003D10C4"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Complimiento del</w:t>
      </w:r>
      <w:r w:rsidR="00E00471" w:rsidRPr="00E16725">
        <w:rPr>
          <w:rFonts w:eastAsia="Times New Roman" w:cs="Times New Roman"/>
          <w:color w:val="767171"/>
          <w:szCs w:val="24"/>
        </w:rPr>
        <w:t xml:space="preserve"> mantenimiento preventivo a todas las escaleras de las estaciones Juan Pablo Duarte L1, Juan Pablo Duarte L2, Gregorio U.  Gilbert, Casandra Damirón y Juan Bosch</w:t>
      </w:r>
      <w:r w:rsidRPr="00E16725">
        <w:rPr>
          <w:rFonts w:eastAsia="Times New Roman" w:cs="Times New Roman"/>
          <w:color w:val="767171"/>
          <w:szCs w:val="24"/>
        </w:rPr>
        <w:t xml:space="preserve">, </w:t>
      </w:r>
      <w:r w:rsidR="00E00471" w:rsidRPr="00E16725">
        <w:rPr>
          <w:rFonts w:eastAsia="Times New Roman" w:cs="Times New Roman"/>
          <w:color w:val="767171"/>
          <w:szCs w:val="24"/>
        </w:rPr>
        <w:t>durante el periodo comprendido entre junio y octubre del año en curso.</w:t>
      </w:r>
    </w:p>
    <w:p w14:paraId="013B0804" w14:textId="4174AC68" w:rsidR="00E00471" w:rsidRPr="00E16725" w:rsidRDefault="001D55E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Disposición de los</w:t>
      </w:r>
      <w:r w:rsidR="00E00471" w:rsidRPr="00E16725">
        <w:rPr>
          <w:rFonts w:eastAsia="Times New Roman" w:cs="Times New Roman"/>
          <w:color w:val="767171"/>
          <w:szCs w:val="24"/>
        </w:rPr>
        <w:t xml:space="preserve"> recursos necesarios </w:t>
      </w:r>
      <w:r w:rsidRPr="00E16725">
        <w:rPr>
          <w:rFonts w:eastAsia="Times New Roman" w:cs="Times New Roman"/>
          <w:color w:val="767171"/>
          <w:szCs w:val="24"/>
        </w:rPr>
        <w:t>para</w:t>
      </w:r>
      <w:r w:rsidR="00E00471" w:rsidRPr="00E16725">
        <w:rPr>
          <w:rFonts w:eastAsia="Times New Roman" w:cs="Times New Roman"/>
          <w:color w:val="767171"/>
          <w:szCs w:val="24"/>
        </w:rPr>
        <w:t xml:space="preserve"> lograr </w:t>
      </w:r>
      <w:r w:rsidRPr="00E16725">
        <w:rPr>
          <w:rFonts w:eastAsia="Times New Roman" w:cs="Times New Roman"/>
          <w:color w:val="767171"/>
          <w:szCs w:val="24"/>
        </w:rPr>
        <w:t>la</w:t>
      </w:r>
      <w:r w:rsidR="00E00471" w:rsidRPr="00E16725">
        <w:rPr>
          <w:rFonts w:eastAsia="Times New Roman" w:cs="Times New Roman"/>
          <w:color w:val="767171"/>
          <w:szCs w:val="24"/>
        </w:rPr>
        <w:t xml:space="preserve"> transición adecuada de la nueva empresa contratista responsable del </w:t>
      </w:r>
      <w:r w:rsidRPr="00E16725">
        <w:rPr>
          <w:rFonts w:eastAsia="Times New Roman" w:cs="Times New Roman"/>
          <w:color w:val="767171"/>
          <w:szCs w:val="24"/>
        </w:rPr>
        <w:t>m</w:t>
      </w:r>
      <w:r w:rsidR="00E00471" w:rsidRPr="00E16725">
        <w:rPr>
          <w:rFonts w:eastAsia="Times New Roman" w:cs="Times New Roman"/>
          <w:color w:val="767171"/>
          <w:szCs w:val="24"/>
        </w:rPr>
        <w:t>antenimiento del Sistema de Vías Férreas.</w:t>
      </w:r>
    </w:p>
    <w:p w14:paraId="50AF43FD" w14:textId="74D760D9"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Puesta en marcha del Sistema de Climatización definitivo de las Estaciones Freddy Beras, Juan Ulises G. Saleta, Juan Pablo Duarte, Cnel. Rafael Fernández Domínguez, Mauricio B</w:t>
      </w:r>
      <w:r w:rsidR="00DA2BA0" w:rsidRPr="00E16725">
        <w:rPr>
          <w:rFonts w:eastAsia="Times New Roman" w:cs="Times New Roman"/>
          <w:color w:val="767171"/>
          <w:szCs w:val="24"/>
        </w:rPr>
        <w:t>á</w:t>
      </w:r>
      <w:r w:rsidRPr="00E16725">
        <w:rPr>
          <w:rFonts w:eastAsia="Times New Roman" w:cs="Times New Roman"/>
          <w:color w:val="767171"/>
          <w:szCs w:val="24"/>
        </w:rPr>
        <w:t>ez, Manuel de Jesús Galván y Eduardo Brito, de la Línea 2 A del Metro de Santo Domingo.</w:t>
      </w:r>
    </w:p>
    <w:p w14:paraId="6ED02623" w14:textId="76D84CEA"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Instalación y puesta en marcha del nuevo Sistema de Climatización de las Oficinas de Supervisión de Obra para la Extensión de la línea 2C, ubicada en la Estación María Montéz - L2 del Metro de Santo Domingo.</w:t>
      </w:r>
    </w:p>
    <w:p w14:paraId="0CE92609" w14:textId="6EF5A9B3" w:rsidR="00E00471" w:rsidRPr="00E16725" w:rsidRDefault="00E00471"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Gestionar la renovación de las certificaciones de seguridad emitidas por el Cuerpo de Bomberos para las Terminales del Teleférico.</w:t>
      </w:r>
    </w:p>
    <w:p w14:paraId="6D887CD2" w14:textId="6A843C9E" w:rsidR="009D4791" w:rsidRPr="00E16725" w:rsidRDefault="006B3826" w:rsidP="00DC4EC1">
      <w:pPr>
        <w:pStyle w:val="Prrafodelista"/>
        <w:numPr>
          <w:ilvl w:val="0"/>
          <w:numId w:val="31"/>
        </w:numPr>
        <w:spacing w:line="360" w:lineRule="auto"/>
        <w:jc w:val="both"/>
        <w:rPr>
          <w:rFonts w:cs="Times New Roman"/>
          <w:b/>
          <w:bCs/>
          <w:color w:val="767171"/>
          <w:szCs w:val="24"/>
        </w:rPr>
      </w:pPr>
      <w:r w:rsidRPr="00E16725">
        <w:rPr>
          <w:rFonts w:cs="Times New Roman"/>
          <w:b/>
          <w:bCs/>
          <w:color w:val="767171"/>
          <w:szCs w:val="24"/>
        </w:rPr>
        <w:t>Mantenimiento de Electrificación</w:t>
      </w:r>
    </w:p>
    <w:p w14:paraId="30446395" w14:textId="2E9CC169" w:rsidR="009D4791" w:rsidRPr="00E16725" w:rsidRDefault="009032F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Implantación de</w:t>
      </w:r>
      <w:r w:rsidR="006B3826" w:rsidRPr="00E16725">
        <w:rPr>
          <w:rFonts w:eastAsia="Times New Roman" w:cs="Times New Roman"/>
          <w:color w:val="767171"/>
          <w:szCs w:val="24"/>
        </w:rPr>
        <w:t xml:space="preserve"> mejoras en el sistema de alumbrado de estaciones y áreas de acceso a usuarios</w:t>
      </w:r>
      <w:r w:rsidRPr="00E16725">
        <w:rPr>
          <w:rFonts w:eastAsia="Times New Roman" w:cs="Times New Roman"/>
          <w:color w:val="767171"/>
          <w:szCs w:val="24"/>
        </w:rPr>
        <w:t xml:space="preserve">, así como </w:t>
      </w:r>
      <w:r w:rsidR="006B3826" w:rsidRPr="00E16725">
        <w:rPr>
          <w:rFonts w:eastAsia="Times New Roman" w:cs="Times New Roman"/>
          <w:color w:val="767171"/>
          <w:szCs w:val="24"/>
        </w:rPr>
        <w:t>en el sistema de iluminación de áreas de cajeros automáticos de las estaciones Centro de los Héroes y Concepción Bona.</w:t>
      </w:r>
    </w:p>
    <w:p w14:paraId="0488DD8C" w14:textId="73D4E3A8" w:rsidR="009D4791" w:rsidRPr="00E16725" w:rsidRDefault="009032F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w:t>
      </w:r>
      <w:r w:rsidR="006B3826" w:rsidRPr="00E16725">
        <w:rPr>
          <w:rFonts w:eastAsia="Times New Roman" w:cs="Times New Roman"/>
          <w:color w:val="767171"/>
          <w:szCs w:val="24"/>
        </w:rPr>
        <w:t xml:space="preserve">oporte a procesos de licitaciones para los nuevos proyectos que se desarrollarán en los </w:t>
      </w:r>
      <w:r w:rsidR="00A96947" w:rsidRPr="00E16725">
        <w:rPr>
          <w:rFonts w:eastAsia="Times New Roman" w:cs="Times New Roman"/>
          <w:color w:val="767171"/>
          <w:szCs w:val="24"/>
        </w:rPr>
        <w:t>siguientes</w:t>
      </w:r>
      <w:r w:rsidR="006B3826" w:rsidRPr="00E16725">
        <w:rPr>
          <w:rFonts w:eastAsia="Times New Roman" w:cs="Times New Roman"/>
          <w:color w:val="767171"/>
          <w:szCs w:val="24"/>
        </w:rPr>
        <w:t xml:space="preserve"> meses.</w:t>
      </w:r>
    </w:p>
    <w:p w14:paraId="75B34134" w14:textId="2B3BA937" w:rsidR="009D4791" w:rsidRPr="00E16725" w:rsidRDefault="009032F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w:t>
      </w:r>
      <w:r w:rsidR="006B3826" w:rsidRPr="00E16725">
        <w:rPr>
          <w:rFonts w:eastAsia="Times New Roman" w:cs="Times New Roman"/>
          <w:color w:val="767171"/>
          <w:szCs w:val="24"/>
        </w:rPr>
        <w:t>eguimiento al proyecto de la ampliación de capacidad de transporte para los sistemas pertenecientes a la electrificación afectados por esta ampliación.</w:t>
      </w:r>
    </w:p>
    <w:p w14:paraId="1B1A336C" w14:textId="17696091" w:rsidR="009D4791" w:rsidRPr="00E16725" w:rsidRDefault="009032F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 xml:space="preserve">Realización de </w:t>
      </w:r>
      <w:r w:rsidR="006B3826" w:rsidRPr="00E16725">
        <w:rPr>
          <w:rFonts w:eastAsia="Times New Roman" w:cs="Times New Roman"/>
          <w:color w:val="767171"/>
          <w:szCs w:val="24"/>
        </w:rPr>
        <w:t>prueba</w:t>
      </w:r>
      <w:r w:rsidRPr="00E16725">
        <w:rPr>
          <w:rFonts w:eastAsia="Times New Roman" w:cs="Times New Roman"/>
          <w:color w:val="767171"/>
          <w:szCs w:val="24"/>
        </w:rPr>
        <w:t>s</w:t>
      </w:r>
      <w:r w:rsidR="006B3826" w:rsidRPr="00E16725">
        <w:rPr>
          <w:rFonts w:eastAsia="Times New Roman" w:cs="Times New Roman"/>
          <w:color w:val="767171"/>
          <w:szCs w:val="24"/>
        </w:rPr>
        <w:t xml:space="preserve"> para la recepción de tres </w:t>
      </w:r>
      <w:r w:rsidRPr="00E16725">
        <w:rPr>
          <w:rFonts w:eastAsia="Times New Roman" w:cs="Times New Roman"/>
          <w:color w:val="767171"/>
          <w:szCs w:val="24"/>
        </w:rPr>
        <w:t>g</w:t>
      </w:r>
      <w:r w:rsidR="006B3826" w:rsidRPr="00E16725">
        <w:rPr>
          <w:rFonts w:eastAsia="Times New Roman" w:cs="Times New Roman"/>
          <w:color w:val="767171"/>
          <w:szCs w:val="24"/>
        </w:rPr>
        <w:t xml:space="preserve">rupos </w:t>
      </w:r>
      <w:r w:rsidRPr="00E16725">
        <w:rPr>
          <w:rFonts w:eastAsia="Times New Roman" w:cs="Times New Roman"/>
          <w:color w:val="767171"/>
          <w:szCs w:val="24"/>
        </w:rPr>
        <w:t>e</w:t>
      </w:r>
      <w:r w:rsidR="006B3826" w:rsidRPr="00E16725">
        <w:rPr>
          <w:rFonts w:eastAsia="Times New Roman" w:cs="Times New Roman"/>
          <w:color w:val="767171"/>
          <w:szCs w:val="24"/>
        </w:rPr>
        <w:t>lectrógenos nuevos para completar la capacidad de la Nave de Generación de Emergencia a unos 45 MVA.</w:t>
      </w:r>
    </w:p>
    <w:p w14:paraId="760D6050" w14:textId="77777777" w:rsidR="009D4791"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La SEA Isabela recibió el mantenimiento anual pendiente en compañía de técnicos de la ETED.</w:t>
      </w:r>
    </w:p>
    <w:p w14:paraId="65BD51E5" w14:textId="0131E67D" w:rsidR="009D4791" w:rsidRPr="00E16725" w:rsidRDefault="00A035E0"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L</w:t>
      </w:r>
      <w:r w:rsidR="009032F6" w:rsidRPr="00E16725">
        <w:rPr>
          <w:rFonts w:eastAsia="Times New Roman" w:cs="Times New Roman"/>
          <w:color w:val="767171"/>
          <w:szCs w:val="24"/>
        </w:rPr>
        <w:t>a</w:t>
      </w:r>
      <w:r w:rsidR="006B3826" w:rsidRPr="00E16725">
        <w:rPr>
          <w:rFonts w:eastAsia="Times New Roman" w:cs="Times New Roman"/>
          <w:color w:val="767171"/>
          <w:szCs w:val="24"/>
        </w:rPr>
        <w:t xml:space="preserve"> puesta funcionamiento de la SEA </w:t>
      </w:r>
      <w:r w:rsidR="000C16D8" w:rsidRPr="00E16725">
        <w:rPr>
          <w:rFonts w:eastAsia="Times New Roman" w:cs="Times New Roman"/>
          <w:color w:val="767171"/>
          <w:szCs w:val="24"/>
        </w:rPr>
        <w:t>Paraíso,</w:t>
      </w:r>
      <w:r w:rsidRPr="00E16725">
        <w:rPr>
          <w:rFonts w:eastAsia="Times New Roman" w:cs="Times New Roman"/>
          <w:color w:val="767171"/>
          <w:szCs w:val="24"/>
        </w:rPr>
        <w:t xml:space="preserve"> en proceso, </w:t>
      </w:r>
      <w:r w:rsidR="000C16D8" w:rsidRPr="00E16725">
        <w:rPr>
          <w:rFonts w:eastAsia="Times New Roman" w:cs="Times New Roman"/>
          <w:color w:val="767171"/>
          <w:szCs w:val="24"/>
        </w:rPr>
        <w:t>la</w:t>
      </w:r>
      <w:r w:rsidR="006B3826" w:rsidRPr="00E16725">
        <w:rPr>
          <w:rFonts w:eastAsia="Times New Roman" w:cs="Times New Roman"/>
          <w:color w:val="767171"/>
          <w:szCs w:val="24"/>
        </w:rPr>
        <w:t xml:space="preserve"> cual está en la etapa de permisos ser energizada</w:t>
      </w:r>
      <w:r w:rsidR="000C16D8" w:rsidRPr="00E16725">
        <w:rPr>
          <w:rFonts w:eastAsia="Times New Roman" w:cs="Times New Roman"/>
          <w:color w:val="767171"/>
          <w:szCs w:val="24"/>
        </w:rPr>
        <w:t xml:space="preserve">, para </w:t>
      </w:r>
      <w:r w:rsidR="006B3826" w:rsidRPr="00E16725">
        <w:rPr>
          <w:rFonts w:eastAsia="Times New Roman" w:cs="Times New Roman"/>
          <w:color w:val="767171"/>
          <w:szCs w:val="24"/>
        </w:rPr>
        <w:t>conectar la media tensión a nuestro sistema SET-09 (Estación Francisco Gregorio Billini).</w:t>
      </w:r>
    </w:p>
    <w:p w14:paraId="69BB0768" w14:textId="0E666C02" w:rsidR="009D4791" w:rsidRPr="00E16725" w:rsidRDefault="000C16D8"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Realización de jornadas extraordinarias en el cumplimiento a los planes de mantenimiento de las Subestaciones de Tracción para Trenes (SET’s), de cara al </w:t>
      </w:r>
      <w:r w:rsidR="006B3826" w:rsidRPr="00E16725">
        <w:rPr>
          <w:rFonts w:eastAsia="Times New Roman" w:cs="Times New Roman"/>
          <w:color w:val="767171"/>
          <w:szCs w:val="24"/>
        </w:rPr>
        <w:t>cierre de contrato de electrificación</w:t>
      </w:r>
      <w:r w:rsidRPr="00E16725">
        <w:rPr>
          <w:rFonts w:eastAsia="Times New Roman" w:cs="Times New Roman"/>
          <w:color w:val="767171"/>
          <w:szCs w:val="24"/>
        </w:rPr>
        <w:t>. Ejecutando el</w:t>
      </w:r>
      <w:r w:rsidR="006B3826" w:rsidRPr="00E16725">
        <w:rPr>
          <w:rFonts w:eastAsia="Times New Roman" w:cs="Times New Roman"/>
          <w:color w:val="767171"/>
          <w:szCs w:val="24"/>
        </w:rPr>
        <w:t xml:space="preserve"> cronograma </w:t>
      </w:r>
      <w:r w:rsidRPr="00E16725">
        <w:rPr>
          <w:rFonts w:eastAsia="Times New Roman" w:cs="Times New Roman"/>
          <w:color w:val="767171"/>
          <w:szCs w:val="24"/>
        </w:rPr>
        <w:t>para la</w:t>
      </w:r>
      <w:r w:rsidR="006B3826" w:rsidRPr="00E16725">
        <w:rPr>
          <w:rFonts w:eastAsia="Times New Roman" w:cs="Times New Roman"/>
          <w:color w:val="767171"/>
          <w:szCs w:val="24"/>
        </w:rPr>
        <w:t xml:space="preserve"> SET Amín Abel</w:t>
      </w:r>
      <w:r w:rsidRPr="00E16725">
        <w:rPr>
          <w:rFonts w:eastAsia="Times New Roman" w:cs="Times New Roman"/>
          <w:color w:val="767171"/>
          <w:szCs w:val="24"/>
        </w:rPr>
        <w:t>.</w:t>
      </w:r>
    </w:p>
    <w:p w14:paraId="771E7ED7" w14:textId="089DF4D0" w:rsidR="009D4791" w:rsidRPr="00E16725" w:rsidRDefault="000C16D8"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w:t>
      </w:r>
      <w:r w:rsidR="006B3826" w:rsidRPr="00E16725">
        <w:rPr>
          <w:rFonts w:eastAsia="Times New Roman" w:cs="Times New Roman"/>
          <w:color w:val="767171"/>
          <w:szCs w:val="24"/>
        </w:rPr>
        <w:t xml:space="preserve">oporte </w:t>
      </w:r>
      <w:r w:rsidRPr="00E16725">
        <w:rPr>
          <w:rFonts w:eastAsia="Times New Roman" w:cs="Times New Roman"/>
          <w:color w:val="767171"/>
          <w:szCs w:val="24"/>
        </w:rPr>
        <w:t>y</w:t>
      </w:r>
      <w:r w:rsidR="006B3826" w:rsidRPr="00E16725">
        <w:rPr>
          <w:rFonts w:eastAsia="Times New Roman" w:cs="Times New Roman"/>
          <w:color w:val="767171"/>
          <w:szCs w:val="24"/>
        </w:rPr>
        <w:t xml:space="preserve"> estricta supervisión </w:t>
      </w:r>
      <w:r w:rsidRPr="00E16725">
        <w:rPr>
          <w:rFonts w:eastAsia="Times New Roman" w:cs="Times New Roman"/>
          <w:color w:val="767171"/>
          <w:szCs w:val="24"/>
        </w:rPr>
        <w:t>de los</w:t>
      </w:r>
      <w:r w:rsidR="006B3826" w:rsidRPr="00E16725">
        <w:rPr>
          <w:rFonts w:eastAsia="Times New Roman" w:cs="Times New Roman"/>
          <w:color w:val="767171"/>
          <w:szCs w:val="24"/>
        </w:rPr>
        <w:t xml:space="preserve"> trabajos nocturnos de instalación de arcos, en el Proyecto de Ampliación de la Capacidad de Transporte de la Línea 1, </w:t>
      </w:r>
      <w:r w:rsidRPr="00E16725">
        <w:rPr>
          <w:rFonts w:eastAsia="Times New Roman" w:cs="Times New Roman"/>
          <w:color w:val="767171"/>
          <w:szCs w:val="24"/>
        </w:rPr>
        <w:t>para</w:t>
      </w:r>
      <w:r w:rsidR="006B3826" w:rsidRPr="00E16725">
        <w:rPr>
          <w:rFonts w:eastAsia="Times New Roman" w:cs="Times New Roman"/>
          <w:color w:val="767171"/>
          <w:szCs w:val="24"/>
        </w:rPr>
        <w:t xml:space="preserve"> garantizar especial atención al sistema de catenaria.</w:t>
      </w:r>
    </w:p>
    <w:p w14:paraId="6367D9C8" w14:textId="197B426B" w:rsidR="006B3826" w:rsidRPr="00E16725" w:rsidRDefault="000C16D8" w:rsidP="00DC4EC1">
      <w:pPr>
        <w:numPr>
          <w:ilvl w:val="0"/>
          <w:numId w:val="9"/>
        </w:numPr>
        <w:spacing w:line="360" w:lineRule="auto"/>
        <w:jc w:val="both"/>
        <w:rPr>
          <w:rFonts w:cs="Times New Roman"/>
          <w:b/>
          <w:bCs/>
          <w:color w:val="767171"/>
          <w:szCs w:val="24"/>
        </w:rPr>
      </w:pPr>
      <w:r w:rsidRPr="00E16725">
        <w:rPr>
          <w:rFonts w:eastAsia="Times New Roman" w:cs="Times New Roman"/>
          <w:color w:val="767171"/>
          <w:szCs w:val="24"/>
        </w:rPr>
        <w:t>Finalización de</w:t>
      </w:r>
      <w:r w:rsidR="006B3826" w:rsidRPr="00E16725">
        <w:rPr>
          <w:rFonts w:eastAsia="Times New Roman" w:cs="Times New Roman"/>
          <w:color w:val="767171"/>
          <w:szCs w:val="24"/>
        </w:rPr>
        <w:t xml:space="preserve"> contratación de los nuevos servicios de mantenimiento para el sistema de Electrificación Ferroviaria, por un período de 3 años, obteniendo ahorros en esta nueva</w:t>
      </w:r>
      <w:r w:rsidR="006B3826" w:rsidRPr="00E16725">
        <w:rPr>
          <w:rFonts w:cs="Times New Roman"/>
          <w:color w:val="767171"/>
          <w:szCs w:val="24"/>
        </w:rPr>
        <w:t xml:space="preserve"> contratación de alrededor de 43 millones anuales. </w:t>
      </w:r>
    </w:p>
    <w:p w14:paraId="7E2700DF" w14:textId="77777777" w:rsidR="009D4791" w:rsidRPr="00E16725" w:rsidRDefault="009D4791" w:rsidP="00615094">
      <w:pPr>
        <w:pStyle w:val="Prrafodelista"/>
        <w:spacing w:line="360" w:lineRule="auto"/>
        <w:ind w:left="360"/>
        <w:jc w:val="both"/>
        <w:rPr>
          <w:rFonts w:cs="Times New Roman"/>
          <w:color w:val="767171"/>
          <w:szCs w:val="24"/>
        </w:rPr>
      </w:pPr>
    </w:p>
    <w:p w14:paraId="791065D3" w14:textId="3491B4B8" w:rsidR="006B3826" w:rsidRPr="00E16725" w:rsidRDefault="006B3826" w:rsidP="00DC4EC1">
      <w:pPr>
        <w:pStyle w:val="Prrafodelista"/>
        <w:numPr>
          <w:ilvl w:val="0"/>
          <w:numId w:val="31"/>
        </w:numPr>
        <w:spacing w:line="360" w:lineRule="auto"/>
        <w:jc w:val="both"/>
        <w:rPr>
          <w:rFonts w:cs="Times New Roman"/>
          <w:b/>
          <w:bCs/>
          <w:color w:val="767171"/>
          <w:szCs w:val="24"/>
        </w:rPr>
      </w:pPr>
      <w:r w:rsidRPr="00E16725">
        <w:rPr>
          <w:rFonts w:cs="Times New Roman"/>
          <w:b/>
          <w:bCs/>
          <w:color w:val="767171"/>
          <w:szCs w:val="24"/>
        </w:rPr>
        <w:t>División de Mantenimiento del Material Rodante</w:t>
      </w:r>
    </w:p>
    <w:p w14:paraId="4C453D97" w14:textId="1758A127" w:rsidR="00A035E0" w:rsidRPr="00E16725" w:rsidRDefault="00A035E0"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Se mantuvo la fiabilidad en servicio en un promedio de 47,000 MCKBFS (kilómetros-coche medio, entre fallos en servicio) superando su valor objetivo de 40,000 MCKBFS</w:t>
      </w:r>
    </w:p>
    <w:p w14:paraId="42EB554D" w14:textId="021DCCC4" w:rsidR="009D4791"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Puesta en servicio de la unidad 1055-1060 paralizada desde el 8/01/2020 por colisión con la 1255-1260.</w:t>
      </w:r>
    </w:p>
    <w:p w14:paraId="6E0C2D8D" w14:textId="77777777" w:rsidR="009D4791"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Certificación de la extensión en la periodicidad de la Gran Revisión de 800,000 km +15% a 1,100,000 km. Se continúa trabajando en los estudios para extender la periodicidad hasta 1,200,000 km.</w:t>
      </w:r>
    </w:p>
    <w:p w14:paraId="4DFBC746" w14:textId="77777777" w:rsidR="009D4791"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Se mantuvo la disponibilidad de trenes en servicio, por encima de un 98.50%.</w:t>
      </w:r>
    </w:p>
    <w:p w14:paraId="0FBE7384" w14:textId="77777777" w:rsidR="009D4791"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Reactivación del remozamiento interiorismo de los trenes serie 1 y 2.</w:t>
      </w:r>
    </w:p>
    <w:p w14:paraId="28B5AB49" w14:textId="079BE6E1" w:rsidR="009D4791"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w:t>
      </w:r>
      <w:r w:rsidR="00A035E0" w:rsidRPr="00E16725">
        <w:rPr>
          <w:rFonts w:eastAsia="Times New Roman" w:cs="Times New Roman"/>
          <w:color w:val="767171"/>
          <w:szCs w:val="24"/>
        </w:rPr>
        <w:t>completo el</w:t>
      </w:r>
      <w:r w:rsidRPr="00E16725">
        <w:rPr>
          <w:rFonts w:eastAsia="Times New Roman" w:cs="Times New Roman"/>
          <w:color w:val="767171"/>
          <w:szCs w:val="24"/>
        </w:rPr>
        <w:t xml:space="preserve"> 100 % de los mantenimientos a realizar en a los equipos de taller.</w:t>
      </w:r>
    </w:p>
    <w:p w14:paraId="03F71D48" w14:textId="5F9226B5" w:rsidR="009D4791" w:rsidRPr="00E16725" w:rsidRDefault="00A035E0"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Apoyo en</w:t>
      </w:r>
      <w:r w:rsidR="006B3826" w:rsidRPr="00E16725">
        <w:rPr>
          <w:rFonts w:eastAsia="Times New Roman" w:cs="Times New Roman"/>
          <w:color w:val="767171"/>
          <w:szCs w:val="24"/>
        </w:rPr>
        <w:t xml:space="preserve"> nuevo contrato de mantenimiento a los equipos de taller</w:t>
      </w:r>
      <w:r w:rsidRPr="00E16725">
        <w:rPr>
          <w:rFonts w:eastAsia="Times New Roman" w:cs="Times New Roman"/>
          <w:color w:val="767171"/>
          <w:szCs w:val="24"/>
        </w:rPr>
        <w:t>, que resultó en un ahorro de 6 millones anuales</w:t>
      </w:r>
      <w:r w:rsidR="006B3826" w:rsidRPr="00E16725">
        <w:rPr>
          <w:rFonts w:eastAsia="Times New Roman" w:cs="Times New Roman"/>
          <w:color w:val="767171"/>
          <w:szCs w:val="24"/>
        </w:rPr>
        <w:t>.</w:t>
      </w:r>
    </w:p>
    <w:p w14:paraId="62413EF6" w14:textId="77777777" w:rsidR="009D4791"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Se ha mantenido en 98.3 %, la disponibilidad para los equipos críticos de taller.</w:t>
      </w:r>
    </w:p>
    <w:p w14:paraId="7718F736" w14:textId="05AB4F9C" w:rsidR="006B3826" w:rsidRPr="00E16725" w:rsidRDefault="002F5129"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Inicio de </w:t>
      </w:r>
      <w:r w:rsidR="006B3826" w:rsidRPr="00E16725">
        <w:rPr>
          <w:rFonts w:eastAsia="Times New Roman" w:cs="Times New Roman"/>
          <w:color w:val="767171"/>
          <w:szCs w:val="24"/>
        </w:rPr>
        <w:t>recepción de los repuestos para equipos de taller pendientes desde hace más de 3 años.</w:t>
      </w:r>
    </w:p>
    <w:p w14:paraId="516E9732" w14:textId="2E74691E" w:rsidR="006B3826" w:rsidRPr="00E16725" w:rsidRDefault="006B3826" w:rsidP="00DC4EC1">
      <w:pPr>
        <w:pStyle w:val="Prrafodelista"/>
        <w:numPr>
          <w:ilvl w:val="0"/>
          <w:numId w:val="31"/>
        </w:numPr>
        <w:spacing w:line="360" w:lineRule="auto"/>
        <w:rPr>
          <w:b/>
          <w:bCs/>
          <w:color w:val="767171"/>
          <w:szCs w:val="24"/>
        </w:rPr>
      </w:pPr>
      <w:r w:rsidRPr="00E16725">
        <w:rPr>
          <w:b/>
          <w:bCs/>
          <w:color w:val="767171"/>
          <w:szCs w:val="24"/>
        </w:rPr>
        <w:t>Mantenimiento de Obras Civiles</w:t>
      </w:r>
    </w:p>
    <w:p w14:paraId="0898B071" w14:textId="0CDA4B51" w:rsidR="006B3826" w:rsidRPr="00E16725" w:rsidRDefault="007C2DDC"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realizo el mantenimiento correspondiente a las estaciones tanto de línea 1 y </w:t>
      </w:r>
      <w:r w:rsidR="00405CBC" w:rsidRPr="00E16725">
        <w:rPr>
          <w:rFonts w:eastAsia="Times New Roman" w:cs="Times New Roman"/>
          <w:color w:val="767171"/>
          <w:szCs w:val="24"/>
        </w:rPr>
        <w:t>línea</w:t>
      </w:r>
      <w:r w:rsidRPr="00E16725">
        <w:rPr>
          <w:rFonts w:eastAsia="Times New Roman" w:cs="Times New Roman"/>
          <w:color w:val="767171"/>
          <w:szCs w:val="24"/>
        </w:rPr>
        <w:t xml:space="preserve"> 2 mantenimientos</w:t>
      </w:r>
      <w:r w:rsidR="00A75F96" w:rsidRPr="00E16725">
        <w:rPr>
          <w:rFonts w:eastAsia="Times New Roman" w:cs="Times New Roman"/>
          <w:color w:val="767171"/>
          <w:szCs w:val="24"/>
        </w:rPr>
        <w:t>, que incluye p</w:t>
      </w:r>
      <w:r w:rsidRPr="00E16725">
        <w:rPr>
          <w:rFonts w:eastAsia="Times New Roman" w:cs="Times New Roman"/>
          <w:color w:val="767171"/>
          <w:szCs w:val="24"/>
        </w:rPr>
        <w:t xml:space="preserve">intura exterior e interior </w:t>
      </w:r>
      <w:r w:rsidR="006B3826" w:rsidRPr="00E16725">
        <w:rPr>
          <w:rFonts w:eastAsia="Times New Roman" w:cs="Times New Roman"/>
          <w:color w:val="767171"/>
          <w:szCs w:val="24"/>
        </w:rPr>
        <w:t xml:space="preserve">y </w:t>
      </w:r>
      <w:r w:rsidR="00A75F96" w:rsidRPr="00E16725">
        <w:rPr>
          <w:rFonts w:eastAsia="Times New Roman" w:cs="Times New Roman"/>
          <w:color w:val="767171"/>
          <w:szCs w:val="24"/>
        </w:rPr>
        <w:t>c</w:t>
      </w:r>
      <w:r w:rsidR="006B3826" w:rsidRPr="00E16725">
        <w:rPr>
          <w:rFonts w:eastAsia="Times New Roman" w:cs="Times New Roman"/>
          <w:color w:val="767171"/>
          <w:szCs w:val="24"/>
        </w:rPr>
        <w:t>orrección de filtración</w:t>
      </w:r>
      <w:r w:rsidR="00A75F96" w:rsidRPr="00E16725">
        <w:rPr>
          <w:rFonts w:eastAsia="Times New Roman" w:cs="Times New Roman"/>
          <w:color w:val="767171"/>
          <w:szCs w:val="24"/>
        </w:rPr>
        <w:t>, p</w:t>
      </w:r>
      <w:r w:rsidR="0063439D" w:rsidRPr="00E16725">
        <w:rPr>
          <w:rFonts w:eastAsia="Times New Roman" w:cs="Times New Roman"/>
          <w:color w:val="767171"/>
          <w:szCs w:val="24"/>
        </w:rPr>
        <w:t>rotección</w:t>
      </w:r>
      <w:r w:rsidRPr="00E16725">
        <w:rPr>
          <w:rFonts w:eastAsia="Times New Roman" w:cs="Times New Roman"/>
          <w:color w:val="767171"/>
          <w:szCs w:val="24"/>
        </w:rPr>
        <w:t xml:space="preserve"> de </w:t>
      </w:r>
      <w:r w:rsidR="006B3826" w:rsidRPr="00E16725">
        <w:rPr>
          <w:rFonts w:eastAsia="Times New Roman" w:cs="Times New Roman"/>
          <w:color w:val="767171"/>
          <w:szCs w:val="24"/>
        </w:rPr>
        <w:t>los armarios eléctricos en el cuarto de Alta y Baja tensión</w:t>
      </w:r>
      <w:r w:rsidR="00A75F96" w:rsidRPr="00E16725">
        <w:rPr>
          <w:rFonts w:eastAsia="Times New Roman" w:cs="Times New Roman"/>
          <w:color w:val="767171"/>
          <w:szCs w:val="24"/>
        </w:rPr>
        <w:t>.</w:t>
      </w:r>
    </w:p>
    <w:p w14:paraId="64B5960C" w14:textId="3454473F"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Construcción y habilitación de parqueos </w:t>
      </w:r>
      <w:r w:rsidR="0063439D" w:rsidRPr="00E16725">
        <w:rPr>
          <w:rFonts w:eastAsia="Times New Roman" w:cs="Times New Roman"/>
          <w:color w:val="767171"/>
          <w:szCs w:val="24"/>
        </w:rPr>
        <w:t>en</w:t>
      </w:r>
      <w:r w:rsidRPr="00E16725">
        <w:rPr>
          <w:rFonts w:eastAsia="Times New Roman" w:cs="Times New Roman"/>
          <w:color w:val="767171"/>
          <w:szCs w:val="24"/>
        </w:rPr>
        <w:t xml:space="preserve"> </w:t>
      </w:r>
      <w:r w:rsidR="002F5129" w:rsidRPr="00E16725">
        <w:rPr>
          <w:rFonts w:eastAsia="Times New Roman" w:cs="Times New Roman"/>
          <w:color w:val="767171"/>
          <w:szCs w:val="24"/>
        </w:rPr>
        <w:t>O</w:t>
      </w:r>
      <w:r w:rsidRPr="00E16725">
        <w:rPr>
          <w:rFonts w:eastAsia="Times New Roman" w:cs="Times New Roman"/>
          <w:color w:val="767171"/>
          <w:szCs w:val="24"/>
        </w:rPr>
        <w:t>ficinas Administrativas en el exterior de la estación Juan Pablo Duarte ubicados en el Centro Olímpico.</w:t>
      </w:r>
    </w:p>
    <w:p w14:paraId="254A30A3" w14:textId="454D4C36"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Sustitución de cerámica y reajuste de mosaico</w:t>
      </w:r>
      <w:r w:rsidR="0063439D" w:rsidRPr="00E16725">
        <w:rPr>
          <w:rFonts w:eastAsia="Times New Roman" w:cs="Times New Roman"/>
          <w:color w:val="767171"/>
          <w:szCs w:val="24"/>
        </w:rPr>
        <w:t xml:space="preserve"> para mejorar la </w:t>
      </w:r>
      <w:r w:rsidRPr="00E16725">
        <w:rPr>
          <w:rFonts w:eastAsia="Times New Roman" w:cs="Times New Roman"/>
          <w:color w:val="767171"/>
          <w:szCs w:val="24"/>
        </w:rPr>
        <w:t>circulación de los usuarios, estación Juan Pablo Duarte L1.</w:t>
      </w:r>
    </w:p>
    <w:p w14:paraId="2A38B4BC" w14:textId="0B782284" w:rsidR="006B3826" w:rsidRPr="00E16725" w:rsidRDefault="0063439D"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Para mayor seguridad en la circulación de los usuarios en la estación Centro de los Héroes, L1 se instaló</w:t>
      </w:r>
      <w:r w:rsidR="006B3826" w:rsidRPr="00E16725">
        <w:rPr>
          <w:rFonts w:eastAsia="Times New Roman" w:cs="Times New Roman"/>
          <w:color w:val="767171"/>
          <w:szCs w:val="24"/>
        </w:rPr>
        <w:t xml:space="preserve"> cintas </w:t>
      </w:r>
      <w:r w:rsidR="00FF27EB" w:rsidRPr="00E16725">
        <w:rPr>
          <w:rFonts w:eastAsia="Times New Roman" w:cs="Times New Roman"/>
          <w:color w:val="767171"/>
          <w:szCs w:val="24"/>
        </w:rPr>
        <w:t>antideslizantes</w:t>
      </w:r>
      <w:r w:rsidR="006B3826" w:rsidRPr="00E16725">
        <w:rPr>
          <w:rFonts w:eastAsia="Times New Roman" w:cs="Times New Roman"/>
          <w:color w:val="767171"/>
          <w:szCs w:val="24"/>
        </w:rPr>
        <w:t xml:space="preserve"> en la escalera estática</w:t>
      </w:r>
      <w:r w:rsidRPr="00E16725">
        <w:rPr>
          <w:rFonts w:eastAsia="Times New Roman" w:cs="Times New Roman"/>
          <w:color w:val="767171"/>
          <w:szCs w:val="24"/>
        </w:rPr>
        <w:t>.</w:t>
      </w:r>
      <w:r w:rsidR="006B3826" w:rsidRPr="00E16725">
        <w:rPr>
          <w:rFonts w:eastAsia="Times New Roman" w:cs="Times New Roman"/>
          <w:color w:val="767171"/>
          <w:szCs w:val="24"/>
        </w:rPr>
        <w:t xml:space="preserve"> </w:t>
      </w:r>
    </w:p>
    <w:p w14:paraId="5C7A49C4" w14:textId="5A8CD821"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Instalación de estructura y puerta metálica en la Subestación UASD</w:t>
      </w:r>
      <w:r w:rsidR="002F5129" w:rsidRPr="00E16725">
        <w:rPr>
          <w:rFonts w:eastAsia="Times New Roman" w:cs="Times New Roman"/>
          <w:color w:val="767171"/>
          <w:szCs w:val="24"/>
        </w:rPr>
        <w:t>,</w:t>
      </w:r>
      <w:r w:rsidRPr="00E16725">
        <w:rPr>
          <w:rFonts w:eastAsia="Times New Roman" w:cs="Times New Roman"/>
          <w:color w:val="767171"/>
          <w:szCs w:val="24"/>
        </w:rPr>
        <w:t xml:space="preserve"> para controlar el flujo de aire y a la vez evitar la entrada de agua y polvo que puedan afectar los equipos de dicha Subestación, la misma está ubicada en la estación Amín Abel, Línea 1.</w:t>
      </w:r>
    </w:p>
    <w:p w14:paraId="5A6CCA41" w14:textId="3A271F55"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Instalación de parrilla metálica en desagüe ubicado en vía 6 del Taller Integral de Mantenimiento (TIM). </w:t>
      </w:r>
    </w:p>
    <w:p w14:paraId="1A980897" w14:textId="6AE387BA"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El personal de Mantenimiento de Obras </w:t>
      </w:r>
      <w:r w:rsidR="00A45A1A" w:rsidRPr="00E16725">
        <w:rPr>
          <w:rFonts w:eastAsia="Times New Roman" w:cs="Times New Roman"/>
          <w:color w:val="767171"/>
          <w:szCs w:val="24"/>
        </w:rPr>
        <w:t>Civiles</w:t>
      </w:r>
      <w:r w:rsidRPr="00E16725">
        <w:rPr>
          <w:rFonts w:eastAsia="Times New Roman" w:cs="Times New Roman"/>
          <w:color w:val="767171"/>
          <w:szCs w:val="24"/>
        </w:rPr>
        <w:t xml:space="preserve"> brind</w:t>
      </w:r>
      <w:r w:rsidR="00F756F3" w:rsidRPr="00E16725">
        <w:rPr>
          <w:rFonts w:eastAsia="Times New Roman" w:cs="Times New Roman"/>
          <w:color w:val="767171"/>
          <w:szCs w:val="24"/>
        </w:rPr>
        <w:t>ó</w:t>
      </w:r>
      <w:r w:rsidRPr="00E16725">
        <w:rPr>
          <w:rFonts w:eastAsia="Times New Roman" w:cs="Times New Roman"/>
          <w:color w:val="767171"/>
          <w:szCs w:val="24"/>
        </w:rPr>
        <w:t xml:space="preserve"> apoyo a la junta de vecinos de la Zurza con la limpieza y remozamiento del área verde</w:t>
      </w:r>
      <w:r w:rsidR="00F756F3" w:rsidRPr="00E16725">
        <w:rPr>
          <w:rFonts w:eastAsia="Times New Roman" w:cs="Times New Roman"/>
          <w:color w:val="767171"/>
          <w:szCs w:val="24"/>
        </w:rPr>
        <w:t>,</w:t>
      </w:r>
      <w:r w:rsidRPr="00E16725">
        <w:rPr>
          <w:rFonts w:eastAsia="Times New Roman" w:cs="Times New Roman"/>
          <w:color w:val="767171"/>
          <w:szCs w:val="24"/>
        </w:rPr>
        <w:t xml:space="preserve"> de la cancha y sus alrededores. </w:t>
      </w:r>
    </w:p>
    <w:p w14:paraId="558E4EB0" w14:textId="3CCE4487"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Fueron corregidas varias filtraciones donde una de ellas afectaba la catenaria de la estación Mauricio Báez, las mismas eran proveniente de una tubería rota en el exterior de dicha estación. Estos trabajos fueron ejecutados por la CAASD y supervisados por nuestra División. </w:t>
      </w:r>
    </w:p>
    <w:p w14:paraId="4F6D9ADE" w14:textId="72B9B39C"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Se realiz</w:t>
      </w:r>
      <w:r w:rsidR="00FA45DD" w:rsidRPr="00E16725">
        <w:rPr>
          <w:rFonts w:eastAsia="Times New Roman" w:cs="Times New Roman"/>
          <w:color w:val="767171"/>
          <w:szCs w:val="24"/>
        </w:rPr>
        <w:t xml:space="preserve">ó el </w:t>
      </w:r>
      <w:r w:rsidRPr="00E16725">
        <w:rPr>
          <w:rFonts w:eastAsia="Times New Roman" w:cs="Times New Roman"/>
          <w:color w:val="767171"/>
          <w:szCs w:val="24"/>
        </w:rPr>
        <w:t xml:space="preserve">cambio de filtro (graba) y limpieza de las tuberías de drenaje en la cámara séptica ubicada en el Taller Integral de Mantenimiento (TIM) para un mejor funcionamiento del desagüe de aguas negras, anteriormente funcionaba a un 10% y en la actualidad está al 100%. </w:t>
      </w:r>
    </w:p>
    <w:p w14:paraId="3ADB03D3" w14:textId="3E0C5A01"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Fumigación para el control de plagas y desratización en las instalaciones del Metro de Santo Domingo, Teleférico y Edificios para mantener el área debidamente higienizada. Estos trabajos son ejecutados por diferentes contratistas locales y debidamente supervisados por la División de Mantenimiento de Obras Civiles. </w:t>
      </w:r>
    </w:p>
    <w:p w14:paraId="7F2E92EF" w14:textId="5A343814"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iniciaron los trabajos de remozamiento de la oficina del Director Administrativo y Financiero ubicada en el Edificio OPRET. </w:t>
      </w:r>
    </w:p>
    <w:p w14:paraId="38C7E07F" w14:textId="5FB4FA6B"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Construcción e instalación de techo metálico</w:t>
      </w:r>
      <w:r w:rsidR="00F756F3" w:rsidRPr="00E16725">
        <w:rPr>
          <w:rFonts w:eastAsia="Times New Roman" w:cs="Times New Roman"/>
          <w:color w:val="767171"/>
          <w:szCs w:val="24"/>
        </w:rPr>
        <w:t>,</w:t>
      </w:r>
      <w:r w:rsidRPr="00E16725">
        <w:rPr>
          <w:rFonts w:eastAsia="Times New Roman" w:cs="Times New Roman"/>
          <w:color w:val="767171"/>
          <w:szCs w:val="24"/>
        </w:rPr>
        <w:t xml:space="preserve"> en el vertedero ubicado en la parte trasera del Taller Integral de Mantenimiento (TIM).</w:t>
      </w:r>
    </w:p>
    <w:p w14:paraId="66FC43C6" w14:textId="24F0A5F6"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 xml:space="preserve">Se </w:t>
      </w:r>
      <w:r w:rsidR="007745B3" w:rsidRPr="00E16725">
        <w:rPr>
          <w:rFonts w:eastAsia="Times New Roman" w:cs="Times New Roman"/>
          <w:color w:val="767171"/>
          <w:szCs w:val="24"/>
        </w:rPr>
        <w:t>realizó mantenimiento de</w:t>
      </w:r>
      <w:r w:rsidRPr="00E16725">
        <w:rPr>
          <w:rFonts w:eastAsia="Times New Roman" w:cs="Times New Roman"/>
          <w:color w:val="767171"/>
          <w:szCs w:val="24"/>
        </w:rPr>
        <w:t xml:space="preserve"> herrería en varias áreas tales como: construcción e instalación de toldo en almacén de suministro ubicado en el sótano del Edificio Puesto de Mando, reparación de baranda (pasamanos) ubicado en la escalera del área de oficina de la estación Máximo Gómez, L1, instalación de falso piso en la oficina Administrativa y Financiara, OPRET, instalación de tapa metálica en imbornal ubicado en el exterior de la estación Rosa Duarte, L2, entre otros. </w:t>
      </w:r>
    </w:p>
    <w:p w14:paraId="76C0E263" w14:textId="14B46EC4"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Sustitución de tres cristales rotos en la fachada de la estación Ercilia Pepín, L2, los cuales fueron afectado ante el tiempo causado durante la temporada ciclónica 2021. </w:t>
      </w:r>
    </w:p>
    <w:p w14:paraId="60B9D98A" w14:textId="423ADE87"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iniciaron los trabajos de remozamiento de los baños en las estaciones de Línea 1 para una mejor adecuación. </w:t>
      </w:r>
    </w:p>
    <w:p w14:paraId="54DB5A6C" w14:textId="14BB3277"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Limpieza general y adecuación en el entorno de los Edificios Administrativo OPRET y Puesto de Mando, así como la Riviera del R</w:t>
      </w:r>
      <w:r w:rsidR="00F756F3" w:rsidRPr="00E16725">
        <w:rPr>
          <w:rFonts w:eastAsia="Times New Roman" w:cs="Times New Roman"/>
          <w:color w:val="767171"/>
          <w:szCs w:val="24"/>
        </w:rPr>
        <w:t>í</w:t>
      </w:r>
      <w:r w:rsidRPr="00E16725">
        <w:rPr>
          <w:rFonts w:eastAsia="Times New Roman" w:cs="Times New Roman"/>
          <w:color w:val="767171"/>
          <w:szCs w:val="24"/>
        </w:rPr>
        <w:t xml:space="preserve">o Isabela cercana a dichas áreas antes mencionada. </w:t>
      </w:r>
    </w:p>
    <w:p w14:paraId="7E28D286" w14:textId="77A81D81"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Reparación y reinstalación de poste eléctrico el cual fue derribado en el exterior de la estación Pedro Livio Cedeño, L1. </w:t>
      </w:r>
    </w:p>
    <w:p w14:paraId="7F215117" w14:textId="7B02FBC2"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iniciaron los trabajos para la construcción de base metálica las cuales serán utilizadas en la movilización de los semáforos ubicados en las estaciones elevadas de Línea 1 debido al proceso de ampliación de </w:t>
      </w:r>
      <w:r w:rsidR="00FF27EB" w:rsidRPr="00E16725">
        <w:rPr>
          <w:rFonts w:eastAsia="Times New Roman" w:cs="Times New Roman"/>
          <w:color w:val="767171"/>
          <w:szCs w:val="24"/>
        </w:rPr>
        <w:t>estas</w:t>
      </w:r>
      <w:r w:rsidRPr="00E16725">
        <w:rPr>
          <w:rFonts w:eastAsia="Times New Roman" w:cs="Times New Roman"/>
          <w:color w:val="767171"/>
          <w:szCs w:val="24"/>
        </w:rPr>
        <w:t xml:space="preserve">. </w:t>
      </w:r>
    </w:p>
    <w:p w14:paraId="3FAA4A78" w14:textId="6EF63E1B" w:rsidR="006B3826" w:rsidRPr="00E16725" w:rsidRDefault="006B3826" w:rsidP="00DC4EC1">
      <w:pPr>
        <w:pStyle w:val="Prrafodelista"/>
        <w:numPr>
          <w:ilvl w:val="0"/>
          <w:numId w:val="31"/>
        </w:numPr>
        <w:spacing w:line="360" w:lineRule="auto"/>
        <w:rPr>
          <w:b/>
          <w:bCs/>
          <w:color w:val="767171"/>
          <w:szCs w:val="24"/>
        </w:rPr>
      </w:pPr>
      <w:r w:rsidRPr="00E16725">
        <w:rPr>
          <w:b/>
          <w:bCs/>
          <w:color w:val="767171"/>
          <w:szCs w:val="24"/>
        </w:rPr>
        <w:t>Ingeniería de Mantenimiento y Confiabilidad</w:t>
      </w:r>
    </w:p>
    <w:p w14:paraId="02F7A168" w14:textId="6CE6AA7A" w:rsidR="006B3826" w:rsidRPr="00E16725" w:rsidRDefault="00D444B5"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Para este año </w:t>
      </w:r>
      <w:r w:rsidR="00F41E64" w:rsidRPr="00E16725">
        <w:rPr>
          <w:rFonts w:eastAsia="Times New Roman" w:cs="Times New Roman"/>
          <w:color w:val="767171"/>
          <w:szCs w:val="24"/>
        </w:rPr>
        <w:t>2021, se brindó</w:t>
      </w:r>
      <w:r w:rsidRPr="00E16725">
        <w:rPr>
          <w:rFonts w:eastAsia="Times New Roman" w:cs="Times New Roman"/>
          <w:color w:val="767171"/>
          <w:szCs w:val="24"/>
        </w:rPr>
        <w:t xml:space="preserve"> el apoyo al departamento de recursos humanos </w:t>
      </w:r>
      <w:r w:rsidR="00F41E64" w:rsidRPr="00E16725">
        <w:rPr>
          <w:rFonts w:eastAsia="Times New Roman" w:cs="Times New Roman"/>
          <w:color w:val="767171"/>
          <w:szCs w:val="24"/>
        </w:rPr>
        <w:t>en la inducción</w:t>
      </w:r>
      <w:r w:rsidR="006B3826" w:rsidRPr="00E16725">
        <w:rPr>
          <w:rFonts w:eastAsia="Times New Roman" w:cs="Times New Roman"/>
          <w:color w:val="767171"/>
          <w:szCs w:val="24"/>
        </w:rPr>
        <w:t xml:space="preserve"> al personal de nuevo ingreso que prestara servicio en los trabajos de la ampliación de L1 y L2-C, en los temas ferroviarios </w:t>
      </w:r>
      <w:r w:rsidR="00F41E64" w:rsidRPr="00E16725">
        <w:rPr>
          <w:rFonts w:eastAsia="Times New Roman" w:cs="Times New Roman"/>
          <w:color w:val="767171"/>
          <w:szCs w:val="24"/>
        </w:rPr>
        <w:t>para</w:t>
      </w:r>
      <w:r w:rsidR="006B3826" w:rsidRPr="00E16725">
        <w:rPr>
          <w:rFonts w:eastAsia="Times New Roman" w:cs="Times New Roman"/>
          <w:color w:val="767171"/>
          <w:szCs w:val="24"/>
        </w:rPr>
        <w:t xml:space="preserve"> dotarlos de las aptitudes y conocimientos necesarios para que tengan un mejor desenvolvimiento en estos proyectos de la institución.</w:t>
      </w:r>
    </w:p>
    <w:p w14:paraId="70F7D504" w14:textId="78F290DB" w:rsidR="006B3826" w:rsidRPr="00E16725" w:rsidRDefault="00F41E64"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A</w:t>
      </w:r>
      <w:r w:rsidR="006B3826" w:rsidRPr="00E16725">
        <w:rPr>
          <w:rFonts w:eastAsia="Times New Roman" w:cs="Times New Roman"/>
          <w:color w:val="767171"/>
          <w:szCs w:val="24"/>
        </w:rPr>
        <w:t xml:space="preserve">sistencia a la </w:t>
      </w:r>
      <w:r w:rsidRPr="00E16725">
        <w:rPr>
          <w:rFonts w:eastAsia="Times New Roman" w:cs="Times New Roman"/>
          <w:color w:val="767171"/>
          <w:szCs w:val="24"/>
        </w:rPr>
        <w:t>D</w:t>
      </w:r>
      <w:r w:rsidR="006B3826" w:rsidRPr="00E16725">
        <w:rPr>
          <w:rFonts w:eastAsia="Times New Roman" w:cs="Times New Roman"/>
          <w:color w:val="767171"/>
          <w:szCs w:val="24"/>
        </w:rPr>
        <w:t xml:space="preserve">irección </w:t>
      </w:r>
      <w:r w:rsidRPr="00E16725">
        <w:rPr>
          <w:rFonts w:eastAsia="Times New Roman" w:cs="Times New Roman"/>
          <w:color w:val="767171"/>
          <w:szCs w:val="24"/>
        </w:rPr>
        <w:t>T</w:t>
      </w:r>
      <w:r w:rsidR="006B3826" w:rsidRPr="00E16725">
        <w:rPr>
          <w:rFonts w:eastAsia="Times New Roman" w:cs="Times New Roman"/>
          <w:color w:val="767171"/>
          <w:szCs w:val="24"/>
        </w:rPr>
        <w:t xml:space="preserve">écnica en las creaciones y aprobaciones de todos los trabajos de la </w:t>
      </w:r>
      <w:r w:rsidR="008C4463" w:rsidRPr="00E16725">
        <w:rPr>
          <w:rFonts w:eastAsia="Times New Roman" w:cs="Times New Roman"/>
          <w:color w:val="767171"/>
          <w:szCs w:val="24"/>
        </w:rPr>
        <w:t xml:space="preserve">ampliación </w:t>
      </w:r>
      <w:r w:rsidR="006B3826" w:rsidRPr="00E16725">
        <w:rPr>
          <w:rFonts w:eastAsia="Times New Roman" w:cs="Times New Roman"/>
          <w:color w:val="767171"/>
          <w:szCs w:val="24"/>
        </w:rPr>
        <w:t>de L1 del tramo de las estaciones desde Hermanas Mirabal hasta Mama Tingo, L1.</w:t>
      </w:r>
    </w:p>
    <w:p w14:paraId="5B6096C1" w14:textId="77777777" w:rsidR="00C778B0" w:rsidRPr="00E16725" w:rsidRDefault="00C778B0" w:rsidP="00615094">
      <w:pPr>
        <w:pStyle w:val="Sinespaciado"/>
        <w:spacing w:line="360" w:lineRule="auto"/>
        <w:rPr>
          <w:rFonts w:cs="Times New Roman"/>
          <w:color w:val="767171"/>
        </w:rPr>
      </w:pPr>
    </w:p>
    <w:p w14:paraId="072B8429" w14:textId="5312E768" w:rsidR="006B3826" w:rsidRPr="00E16725" w:rsidRDefault="006B3826" w:rsidP="00DC4EC1">
      <w:pPr>
        <w:pStyle w:val="Prrafodelista"/>
        <w:numPr>
          <w:ilvl w:val="0"/>
          <w:numId w:val="31"/>
        </w:numPr>
        <w:spacing w:line="360" w:lineRule="auto"/>
        <w:rPr>
          <w:b/>
          <w:bCs/>
          <w:color w:val="767171"/>
          <w:szCs w:val="24"/>
        </w:rPr>
      </w:pPr>
      <w:r w:rsidRPr="00E16725">
        <w:rPr>
          <w:b/>
          <w:bCs/>
          <w:color w:val="767171"/>
          <w:szCs w:val="24"/>
        </w:rPr>
        <w:t>Proyectos</w:t>
      </w:r>
    </w:p>
    <w:p w14:paraId="2B79DB35" w14:textId="529485F3"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Elaboración de planos de Baja Tensión (BT)</w:t>
      </w:r>
      <w:r w:rsidR="006F3628" w:rsidRPr="00E16725">
        <w:rPr>
          <w:rFonts w:eastAsia="Times New Roman" w:cs="Times New Roman"/>
          <w:color w:val="767171"/>
          <w:szCs w:val="24"/>
        </w:rPr>
        <w:t>,</w:t>
      </w:r>
      <w:r w:rsidRPr="00E16725">
        <w:rPr>
          <w:rFonts w:eastAsia="Times New Roman" w:cs="Times New Roman"/>
          <w:color w:val="767171"/>
          <w:szCs w:val="24"/>
        </w:rPr>
        <w:t xml:space="preserve"> que serán usados como base para la realización de canalizaciones y colocación de luminarias de dichos sistemas en el proyecto Ampliación Capacidad del Metro de Santo Domingo (Estaciones Elevadas).</w:t>
      </w:r>
    </w:p>
    <w:p w14:paraId="0F3C96B8" w14:textId="5662AFCF" w:rsidR="00FF27EB"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Modificación (de proyecto realizado) y entrega de planos de Pileta para Tanque de combustible en Taller Integral de Mantenimiento (TIM).</w:t>
      </w:r>
    </w:p>
    <w:p w14:paraId="04AF0CD2" w14:textId="69B2E65E"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Diseño de planos CCTV para nuevo almacén de Obra Civil ubicado en el Taller Integral de Mantenimiento (TIM).</w:t>
      </w:r>
    </w:p>
    <w:p w14:paraId="4A8B79AE" w14:textId="14625910"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Realización de Diagramas Unifilares de Cuartos COM estaciones MSD.</w:t>
      </w:r>
    </w:p>
    <w:p w14:paraId="63C7D430" w14:textId="0CDEC171"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Proyecto Remodelación Auxiliar II.</w:t>
      </w:r>
    </w:p>
    <w:p w14:paraId="04241653" w14:textId="20B24BCC"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Proyecto Remodelación Departamento IEM, Dirección Ejecutiva y </w:t>
      </w:r>
      <w:r w:rsidR="002E7A9D" w:rsidRPr="00E16725">
        <w:rPr>
          <w:rFonts w:eastAsia="Times New Roman" w:cs="Times New Roman"/>
          <w:color w:val="767171"/>
          <w:szCs w:val="24"/>
        </w:rPr>
        <w:t>Off</w:t>
      </w:r>
      <w:r w:rsidRPr="00E16725">
        <w:rPr>
          <w:rFonts w:eastAsia="Times New Roman" w:cs="Times New Roman"/>
          <w:color w:val="767171"/>
          <w:szCs w:val="24"/>
        </w:rPr>
        <w:t xml:space="preserve">.  </w:t>
      </w:r>
    </w:p>
    <w:p w14:paraId="77791C4E" w14:textId="084998ED"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Asistencia al Departamento de Expropiación para el levantamiento de los inmuebles localizados en los solares que estarán ubicadas las estaciones de la futura Línea 2C del Metro de Santo Domingo (MSD).</w:t>
      </w:r>
    </w:p>
    <w:p w14:paraId="7C3FD857" w14:textId="6518B1D2"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Proyecto de readecuación de cuarto disponible para Archivo IEM en L1-Est.14 Gregorio Luperón.</w:t>
      </w:r>
    </w:p>
    <w:p w14:paraId="385B731F" w14:textId="3972DAA2" w:rsidR="006B3826"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Informe de medición de distancias de Cuartos COM a Cuartos BT Est. MSD.  </w:t>
      </w:r>
    </w:p>
    <w:p w14:paraId="2A332B4C" w14:textId="31A78C23" w:rsidR="00E00471" w:rsidRPr="00E16725" w:rsidRDefault="006B3826"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Proyecto Iluminación exterior entrada PMC</w:t>
      </w:r>
      <w:r w:rsidR="00C778B0" w:rsidRPr="00E16725">
        <w:rPr>
          <w:rFonts w:eastAsia="Times New Roman" w:cs="Times New Roman"/>
          <w:color w:val="767171"/>
          <w:szCs w:val="24"/>
        </w:rPr>
        <w:t>.</w:t>
      </w:r>
    </w:p>
    <w:p w14:paraId="473C3D1F" w14:textId="6CF3C150" w:rsidR="006D53C2" w:rsidRPr="00E16725" w:rsidRDefault="00951D4B" w:rsidP="00B00DE6">
      <w:pPr>
        <w:pStyle w:val="Ttulo4"/>
        <w:spacing w:line="360" w:lineRule="auto"/>
        <w:jc w:val="left"/>
        <w:rPr>
          <w:rFonts w:ascii="Times New Roman" w:hAnsi="Times New Roman"/>
          <w:b w:val="0"/>
          <w:bCs w:val="0"/>
          <w:color w:val="767171"/>
          <w:sz w:val="24"/>
          <w:szCs w:val="24"/>
          <w:lang w:val="es-ES"/>
        </w:rPr>
      </w:pPr>
      <w:bookmarkStart w:id="19" w:name="_Toc90478499"/>
      <w:r w:rsidRPr="00E16725">
        <w:rPr>
          <w:rFonts w:ascii="Times New Roman" w:hAnsi="Times New Roman"/>
          <w:color w:val="767171"/>
          <w:sz w:val="24"/>
          <w:szCs w:val="24"/>
        </w:rPr>
        <w:lastRenderedPageBreak/>
        <w:t>3</w:t>
      </w:r>
      <w:r w:rsidR="00C87659" w:rsidRPr="00E16725">
        <w:rPr>
          <w:rFonts w:ascii="Times New Roman" w:hAnsi="Times New Roman"/>
          <w:color w:val="767171"/>
          <w:sz w:val="24"/>
          <w:szCs w:val="24"/>
        </w:rPr>
        <w:t>.1.</w:t>
      </w:r>
      <w:r w:rsidR="003A61D8" w:rsidRPr="00E16725">
        <w:rPr>
          <w:rFonts w:ascii="Times New Roman" w:hAnsi="Times New Roman"/>
          <w:color w:val="767171"/>
          <w:sz w:val="24"/>
          <w:szCs w:val="24"/>
        </w:rPr>
        <w:t>2.</w:t>
      </w:r>
      <w:r w:rsidR="00C87659" w:rsidRPr="00E16725">
        <w:rPr>
          <w:rFonts w:ascii="Times New Roman" w:hAnsi="Times New Roman"/>
          <w:color w:val="767171"/>
          <w:sz w:val="24"/>
          <w:szCs w:val="24"/>
        </w:rPr>
        <w:t>4 Dirección de Expropiación y Desarrollo Socio Ambiental</w:t>
      </w:r>
      <w:bookmarkEnd w:id="19"/>
    </w:p>
    <w:p w14:paraId="30193171" w14:textId="518A8A20" w:rsidR="00F816A1" w:rsidRPr="00E16725" w:rsidRDefault="00F816A1" w:rsidP="00615094">
      <w:pPr>
        <w:pStyle w:val="Sinespaciado"/>
        <w:spacing w:line="360" w:lineRule="auto"/>
        <w:rPr>
          <w:color w:val="767171"/>
        </w:rPr>
      </w:pPr>
    </w:p>
    <w:p w14:paraId="54FEBCF6" w14:textId="5876B9BB" w:rsidR="002763E1" w:rsidRPr="00E16725" w:rsidRDefault="002763E1"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Es la encargada de asesorar a la Dirección Ejecutiva</w:t>
      </w:r>
      <w:r w:rsidR="006F3628" w:rsidRPr="00E16725">
        <w:rPr>
          <w:rFonts w:eastAsia="Times New Roman" w:cs="Times New Roman"/>
          <w:color w:val="767171"/>
          <w:szCs w:val="24"/>
        </w:rPr>
        <w:t xml:space="preserve"> </w:t>
      </w:r>
      <w:r w:rsidR="003A61D8" w:rsidRPr="00E16725">
        <w:rPr>
          <w:rFonts w:eastAsia="Times New Roman" w:cs="Times New Roman"/>
          <w:color w:val="767171"/>
          <w:szCs w:val="24"/>
        </w:rPr>
        <w:t>en las</w:t>
      </w:r>
      <w:r w:rsidRPr="00E16725">
        <w:rPr>
          <w:rFonts w:eastAsia="Times New Roman" w:cs="Times New Roman"/>
          <w:color w:val="767171"/>
          <w:szCs w:val="24"/>
        </w:rPr>
        <w:t xml:space="preserve"> bases de la gestión socio ambiental del Metro y Teleférico de Santo Domingo, la cual para el año 2021</w:t>
      </w:r>
      <w:r w:rsidR="00CD7C57" w:rsidRPr="00E16725">
        <w:rPr>
          <w:rFonts w:eastAsia="Times New Roman" w:cs="Times New Roman"/>
          <w:color w:val="767171"/>
          <w:szCs w:val="24"/>
        </w:rPr>
        <w:t>,</w:t>
      </w:r>
      <w:r w:rsidRPr="00E16725">
        <w:rPr>
          <w:rFonts w:eastAsia="Times New Roman" w:cs="Times New Roman"/>
          <w:color w:val="767171"/>
          <w:szCs w:val="24"/>
        </w:rPr>
        <w:t xml:space="preserve"> ha realizado las siguientes acciones:</w:t>
      </w:r>
    </w:p>
    <w:p w14:paraId="2C4D2D3D" w14:textId="0A5B32B5" w:rsidR="00771113" w:rsidRPr="00E16725" w:rsidRDefault="00CD7C57"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continuó </w:t>
      </w:r>
      <w:r w:rsidR="00396D0F" w:rsidRPr="00E16725">
        <w:rPr>
          <w:rFonts w:eastAsia="Times New Roman" w:cs="Times New Roman"/>
          <w:color w:val="767171"/>
          <w:szCs w:val="24"/>
        </w:rPr>
        <w:t xml:space="preserve">con el </w:t>
      </w:r>
      <w:r w:rsidR="00771113" w:rsidRPr="00E16725">
        <w:rPr>
          <w:rFonts w:eastAsia="Times New Roman" w:cs="Times New Roman"/>
          <w:color w:val="767171"/>
          <w:szCs w:val="24"/>
        </w:rPr>
        <w:t xml:space="preserve">programa para el manejo de residuos </w:t>
      </w:r>
      <w:r w:rsidR="003A61D8" w:rsidRPr="00E16725">
        <w:rPr>
          <w:rFonts w:eastAsia="Times New Roman" w:cs="Times New Roman"/>
          <w:color w:val="767171"/>
          <w:szCs w:val="24"/>
        </w:rPr>
        <w:t>sólido, manejo</w:t>
      </w:r>
      <w:r w:rsidR="00771113" w:rsidRPr="00E16725">
        <w:rPr>
          <w:rFonts w:eastAsia="Times New Roman" w:cs="Times New Roman"/>
          <w:color w:val="767171"/>
          <w:szCs w:val="24"/>
        </w:rPr>
        <w:t xml:space="preserve"> de combustibles y líquidos e inflamables, ahorro y uso eficiente de la energía; para contribuir a la mejora del medio ambiente y brindar a la ciudadanía un servicio de transporte libre de contaminación. </w:t>
      </w:r>
    </w:p>
    <w:p w14:paraId="27CD59EC" w14:textId="64B90407" w:rsidR="00771113" w:rsidRPr="00E16725" w:rsidRDefault="00CA59E9"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Apoyo en el desarrollo del p</w:t>
      </w:r>
      <w:r w:rsidR="00771113" w:rsidRPr="00E16725">
        <w:rPr>
          <w:rFonts w:eastAsia="Times New Roman" w:cs="Times New Roman"/>
          <w:color w:val="767171"/>
          <w:szCs w:val="24"/>
        </w:rPr>
        <w:t xml:space="preserve">royecto para utilizar energía fotovoltaica en todas las estaciones y la instalación de un sistema de reconversión eléctrica con el frenado de los </w:t>
      </w:r>
      <w:r w:rsidRPr="00E16725">
        <w:rPr>
          <w:rFonts w:eastAsia="Times New Roman" w:cs="Times New Roman"/>
          <w:color w:val="767171"/>
          <w:szCs w:val="24"/>
        </w:rPr>
        <w:t>trenes, que</w:t>
      </w:r>
      <w:r w:rsidR="00771113" w:rsidRPr="00E16725">
        <w:rPr>
          <w:rFonts w:eastAsia="Times New Roman" w:cs="Times New Roman"/>
          <w:color w:val="767171"/>
          <w:szCs w:val="24"/>
        </w:rPr>
        <w:t xml:space="preserve"> permitirá utilizar energía que hoy se pierde por transferencia de calor</w:t>
      </w:r>
      <w:r w:rsidRPr="00E16725">
        <w:rPr>
          <w:rFonts w:eastAsia="Times New Roman" w:cs="Times New Roman"/>
          <w:color w:val="767171"/>
          <w:szCs w:val="24"/>
        </w:rPr>
        <w:t>.</w:t>
      </w:r>
    </w:p>
    <w:p w14:paraId="0BFF87A2" w14:textId="77777777" w:rsidR="00771113" w:rsidRPr="00E16725" w:rsidRDefault="00771113" w:rsidP="00DC4EC1">
      <w:pPr>
        <w:numPr>
          <w:ilvl w:val="0"/>
          <w:numId w:val="9"/>
        </w:numPr>
        <w:spacing w:line="360" w:lineRule="auto"/>
        <w:jc w:val="both"/>
        <w:rPr>
          <w:rFonts w:eastAsia="Times New Roman" w:cs="Times New Roman"/>
          <w:color w:val="767171"/>
          <w:szCs w:val="24"/>
          <w:lang w:val="es-ES"/>
        </w:rPr>
      </w:pPr>
      <w:r w:rsidRPr="00E16725">
        <w:rPr>
          <w:rFonts w:eastAsia="Times New Roman" w:cs="Times New Roman"/>
          <w:color w:val="767171"/>
          <w:szCs w:val="24"/>
        </w:rPr>
        <w:t xml:space="preserve">Se realizó la </w:t>
      </w:r>
      <w:r w:rsidRPr="00E16725">
        <w:rPr>
          <w:rFonts w:eastAsia="Times New Roman" w:cs="Times New Roman"/>
          <w:color w:val="767171"/>
          <w:szCs w:val="24"/>
          <w:lang w:val="es-ES"/>
        </w:rPr>
        <w:t>supervisión constante de las áreas verdes, en las instalaciones del Metro</w:t>
      </w:r>
      <w:r w:rsidRPr="00E16725">
        <w:rPr>
          <w:rFonts w:eastAsia="Times New Roman" w:cs="Times New Roman"/>
          <w:color w:val="767171"/>
          <w:szCs w:val="24"/>
        </w:rPr>
        <w:t xml:space="preserve"> y Teleférico de Santo Domingo</w:t>
      </w:r>
      <w:r w:rsidRPr="00E16725">
        <w:rPr>
          <w:rFonts w:eastAsia="Times New Roman" w:cs="Times New Roman"/>
          <w:color w:val="767171"/>
          <w:szCs w:val="24"/>
          <w:lang w:val="es-ES"/>
        </w:rPr>
        <w:t>.</w:t>
      </w:r>
    </w:p>
    <w:p w14:paraId="6502FD9C" w14:textId="4132EC1E" w:rsidR="00771113" w:rsidRPr="00E16725" w:rsidRDefault="00CA59E9" w:rsidP="00DC4EC1">
      <w:pPr>
        <w:numPr>
          <w:ilvl w:val="0"/>
          <w:numId w:val="9"/>
        </w:numPr>
        <w:spacing w:line="360" w:lineRule="auto"/>
        <w:jc w:val="both"/>
        <w:rPr>
          <w:rFonts w:eastAsia="Times New Roman" w:cs="Times New Roman"/>
          <w:color w:val="767171"/>
          <w:szCs w:val="24"/>
          <w:lang w:val="es-ES"/>
        </w:rPr>
      </w:pPr>
      <w:r w:rsidRPr="00E16725">
        <w:rPr>
          <w:rFonts w:eastAsia="Times New Roman" w:cs="Times New Roman"/>
          <w:color w:val="767171"/>
          <w:szCs w:val="24"/>
          <w:lang w:val="es-ES"/>
        </w:rPr>
        <w:t xml:space="preserve">Se ha complido con las regulaciones ambientales por parte de las empresas constructoras contratadas para las obras y servicios necesarios para la construcción </w:t>
      </w:r>
      <w:r w:rsidR="00396D0F" w:rsidRPr="00E16725">
        <w:rPr>
          <w:rFonts w:eastAsia="Times New Roman" w:cs="Times New Roman"/>
          <w:color w:val="767171"/>
          <w:szCs w:val="24"/>
          <w:lang w:val="es-ES"/>
        </w:rPr>
        <w:t>de</w:t>
      </w:r>
      <w:r w:rsidRPr="00E16725">
        <w:rPr>
          <w:rFonts w:eastAsia="Times New Roman" w:cs="Times New Roman"/>
          <w:color w:val="767171"/>
          <w:szCs w:val="24"/>
          <w:lang w:val="es-ES"/>
        </w:rPr>
        <w:t xml:space="preserve"> la</w:t>
      </w:r>
      <w:r w:rsidR="00396D0F" w:rsidRPr="00E16725">
        <w:rPr>
          <w:rFonts w:eastAsia="Times New Roman" w:cs="Times New Roman"/>
          <w:color w:val="767171"/>
          <w:szCs w:val="24"/>
          <w:lang w:val="es-ES"/>
        </w:rPr>
        <w:t xml:space="preserve"> Extensión de la Línea 2C del Metro de Santo Domingo, desde el Kilómetro 9 de la Autopista Duarte</w:t>
      </w:r>
      <w:r w:rsidR="00980222" w:rsidRPr="00E16725">
        <w:rPr>
          <w:rFonts w:eastAsia="Times New Roman" w:cs="Times New Roman"/>
          <w:color w:val="767171"/>
          <w:szCs w:val="24"/>
          <w:lang w:val="es-ES"/>
        </w:rPr>
        <w:t>,</w:t>
      </w:r>
      <w:r w:rsidR="00396D0F" w:rsidRPr="00E16725">
        <w:rPr>
          <w:rFonts w:eastAsia="Times New Roman" w:cs="Times New Roman"/>
          <w:color w:val="767171"/>
          <w:szCs w:val="24"/>
          <w:lang w:val="es-ES"/>
        </w:rPr>
        <w:t xml:space="preserve"> hasta el Municipio de Los Alcarrizos en Santo Domingo Oeste</w:t>
      </w:r>
      <w:r w:rsidRPr="00E16725">
        <w:rPr>
          <w:rFonts w:eastAsia="Times New Roman" w:cs="Times New Roman"/>
          <w:color w:val="767171"/>
          <w:szCs w:val="24"/>
          <w:lang w:val="es-ES"/>
        </w:rPr>
        <w:t xml:space="preserve">; </w:t>
      </w:r>
      <w:r w:rsidR="00396D0F" w:rsidRPr="00E16725">
        <w:rPr>
          <w:rFonts w:eastAsia="Times New Roman" w:cs="Times New Roman"/>
          <w:color w:val="767171"/>
          <w:szCs w:val="24"/>
          <w:lang w:val="es-ES"/>
        </w:rPr>
        <w:t xml:space="preserve"> </w:t>
      </w:r>
      <w:r w:rsidR="00980222" w:rsidRPr="00E16725">
        <w:rPr>
          <w:rFonts w:eastAsia="Times New Roman" w:cs="Times New Roman"/>
          <w:color w:val="767171"/>
          <w:szCs w:val="24"/>
          <w:lang w:val="es-ES"/>
        </w:rPr>
        <w:t>l</w:t>
      </w:r>
      <w:r w:rsidR="00396D0F" w:rsidRPr="00E16725">
        <w:rPr>
          <w:rFonts w:eastAsia="Times New Roman" w:cs="Times New Roman"/>
          <w:color w:val="767171"/>
          <w:szCs w:val="24"/>
          <w:lang w:val="es-ES"/>
        </w:rPr>
        <w:t>a OPRET garantizar</w:t>
      </w:r>
      <w:r w:rsidR="00980222" w:rsidRPr="00E16725">
        <w:rPr>
          <w:rFonts w:eastAsia="Times New Roman" w:cs="Times New Roman"/>
          <w:color w:val="767171"/>
          <w:szCs w:val="24"/>
          <w:lang w:val="es-ES"/>
        </w:rPr>
        <w:t>á</w:t>
      </w:r>
      <w:r w:rsidR="00396D0F" w:rsidRPr="00E16725">
        <w:rPr>
          <w:rFonts w:eastAsia="Times New Roman" w:cs="Times New Roman"/>
          <w:color w:val="767171"/>
          <w:szCs w:val="24"/>
          <w:lang w:val="es-ES"/>
        </w:rPr>
        <w:t xml:space="preserve"> el cumplimiento de las</w:t>
      </w:r>
      <w:r w:rsidRPr="00E16725">
        <w:rPr>
          <w:rFonts w:eastAsia="Times New Roman" w:cs="Times New Roman"/>
          <w:color w:val="767171"/>
          <w:szCs w:val="24"/>
          <w:lang w:val="es-ES"/>
        </w:rPr>
        <w:t xml:space="preserve"> normativas</w:t>
      </w:r>
      <w:r w:rsidR="00396D0F" w:rsidRPr="00E16725">
        <w:rPr>
          <w:rFonts w:eastAsia="Times New Roman" w:cs="Times New Roman"/>
          <w:color w:val="767171"/>
          <w:szCs w:val="24"/>
          <w:lang w:val="es-ES"/>
        </w:rPr>
        <w:t>, en la que se aplicarán todas las medidas de control y mitigación de los impactos contemplados en el estudio de impacto ambiental, amparado en la licencia ambiental DEA No. 0178-10.</w:t>
      </w:r>
    </w:p>
    <w:p w14:paraId="6865D99F" w14:textId="13F1762A" w:rsidR="00BF0CAF" w:rsidRPr="00E16725" w:rsidRDefault="00CA59E9"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Inicio de las</w:t>
      </w:r>
      <w:r w:rsidR="00771113" w:rsidRPr="00E16725">
        <w:rPr>
          <w:rFonts w:eastAsia="Times New Roman" w:cs="Times New Roman"/>
          <w:color w:val="767171"/>
          <w:szCs w:val="24"/>
        </w:rPr>
        <w:t xml:space="preserve"> </w:t>
      </w:r>
      <w:r w:rsidR="00620A74" w:rsidRPr="00E16725">
        <w:rPr>
          <w:rFonts w:eastAsia="Times New Roman" w:cs="Times New Roman"/>
          <w:color w:val="767171"/>
          <w:szCs w:val="24"/>
        </w:rPr>
        <w:t>negociaciones con los propietarios de viviendas que serán afectadas por la extensión de la extensión línea</w:t>
      </w:r>
      <w:r w:rsidR="00BF0CAF" w:rsidRPr="00E16725">
        <w:rPr>
          <w:rFonts w:eastAsia="Times New Roman" w:cs="Times New Roman"/>
          <w:color w:val="767171"/>
          <w:szCs w:val="24"/>
        </w:rPr>
        <w:t xml:space="preserve"> 2C del</w:t>
      </w:r>
      <w:r w:rsidR="00620A74" w:rsidRPr="00E16725">
        <w:rPr>
          <w:rFonts w:eastAsia="Times New Roman" w:cs="Times New Roman"/>
          <w:color w:val="767171"/>
          <w:szCs w:val="24"/>
        </w:rPr>
        <w:t xml:space="preserve"> </w:t>
      </w:r>
      <w:r w:rsidRPr="00E16725">
        <w:rPr>
          <w:rFonts w:eastAsia="Times New Roman" w:cs="Times New Roman"/>
          <w:color w:val="767171"/>
          <w:szCs w:val="24"/>
        </w:rPr>
        <w:t>M</w:t>
      </w:r>
      <w:r w:rsidR="00620A74" w:rsidRPr="00E16725">
        <w:rPr>
          <w:rFonts w:eastAsia="Times New Roman" w:cs="Times New Roman"/>
          <w:color w:val="767171"/>
          <w:szCs w:val="24"/>
        </w:rPr>
        <w:t xml:space="preserve">etro de </w:t>
      </w:r>
      <w:r w:rsidRPr="00E16725">
        <w:rPr>
          <w:rFonts w:eastAsia="Times New Roman" w:cs="Times New Roman"/>
          <w:color w:val="767171"/>
          <w:szCs w:val="24"/>
        </w:rPr>
        <w:t>S</w:t>
      </w:r>
      <w:r w:rsidR="00620A74" w:rsidRPr="00E16725">
        <w:rPr>
          <w:rFonts w:eastAsia="Times New Roman" w:cs="Times New Roman"/>
          <w:color w:val="767171"/>
          <w:szCs w:val="24"/>
        </w:rPr>
        <w:t xml:space="preserve">anto </w:t>
      </w:r>
      <w:r w:rsidRPr="00E16725">
        <w:rPr>
          <w:rFonts w:eastAsia="Times New Roman" w:cs="Times New Roman"/>
          <w:color w:val="767171"/>
          <w:szCs w:val="24"/>
        </w:rPr>
        <w:t>D</w:t>
      </w:r>
      <w:r w:rsidR="00620A74" w:rsidRPr="00E16725">
        <w:rPr>
          <w:rFonts w:eastAsia="Times New Roman" w:cs="Times New Roman"/>
          <w:color w:val="767171"/>
          <w:szCs w:val="24"/>
        </w:rPr>
        <w:t xml:space="preserve">omingo, </w:t>
      </w:r>
      <w:r w:rsidRPr="00E16725">
        <w:rPr>
          <w:rFonts w:eastAsia="Times New Roman" w:cs="Times New Roman"/>
          <w:color w:val="767171"/>
          <w:szCs w:val="24"/>
        </w:rPr>
        <w:t>L</w:t>
      </w:r>
      <w:r w:rsidR="00620A74" w:rsidRPr="00E16725">
        <w:rPr>
          <w:rFonts w:eastAsia="Times New Roman" w:cs="Times New Roman"/>
          <w:color w:val="767171"/>
          <w:szCs w:val="24"/>
        </w:rPr>
        <w:t xml:space="preserve">os Alcarrizos hasta estación </w:t>
      </w:r>
      <w:r w:rsidR="001C6E11" w:rsidRPr="00E16725">
        <w:rPr>
          <w:rFonts w:eastAsia="Times New Roman" w:cs="Times New Roman"/>
          <w:color w:val="767171"/>
          <w:szCs w:val="24"/>
        </w:rPr>
        <w:t>M</w:t>
      </w:r>
      <w:r w:rsidR="00620A74" w:rsidRPr="00E16725">
        <w:rPr>
          <w:rFonts w:eastAsia="Times New Roman" w:cs="Times New Roman"/>
          <w:color w:val="767171"/>
          <w:szCs w:val="24"/>
        </w:rPr>
        <w:t>aría Montéz,</w:t>
      </w:r>
      <w:r w:rsidR="00BF0CAF" w:rsidRPr="00E16725">
        <w:rPr>
          <w:rFonts w:eastAsia="Times New Roman" w:cs="Times New Roman"/>
          <w:color w:val="767171"/>
          <w:szCs w:val="24"/>
        </w:rPr>
        <w:t xml:space="preserve"> que consta de 55 casas trabajadas, levantadas y negociadas para un total de 62 </w:t>
      </w:r>
      <w:r w:rsidR="000856FD" w:rsidRPr="00E16725">
        <w:rPr>
          <w:rFonts w:eastAsia="Times New Roman" w:cs="Times New Roman"/>
          <w:color w:val="767171"/>
          <w:szCs w:val="24"/>
        </w:rPr>
        <w:t xml:space="preserve">propietarios, </w:t>
      </w:r>
      <w:r w:rsidR="000856FD" w:rsidRPr="00E16725">
        <w:rPr>
          <w:rFonts w:eastAsia="Times New Roman" w:cs="Times New Roman"/>
          <w:color w:val="767171"/>
          <w:szCs w:val="24"/>
        </w:rPr>
        <w:lastRenderedPageBreak/>
        <w:t>11</w:t>
      </w:r>
      <w:r w:rsidR="00BF0CAF" w:rsidRPr="00E16725">
        <w:rPr>
          <w:rFonts w:eastAsia="Times New Roman" w:cs="Times New Roman"/>
          <w:color w:val="767171"/>
          <w:szCs w:val="24"/>
        </w:rPr>
        <w:t xml:space="preserve"> inquilinos, dentro de las cuales se encuentran viviendas, locales y negocios formales e informales.</w:t>
      </w:r>
    </w:p>
    <w:p w14:paraId="70FEF11B" w14:textId="559CE90B" w:rsidR="00771113" w:rsidRPr="00E16725" w:rsidRDefault="00BF0CAF"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Se han </w:t>
      </w:r>
      <w:r w:rsidR="000856FD" w:rsidRPr="00E16725">
        <w:rPr>
          <w:rFonts w:eastAsia="Times New Roman" w:cs="Times New Roman"/>
          <w:color w:val="767171"/>
          <w:szCs w:val="24"/>
        </w:rPr>
        <w:t>establecido</w:t>
      </w:r>
      <w:r w:rsidR="00620A74" w:rsidRPr="00E16725">
        <w:rPr>
          <w:rFonts w:eastAsia="Times New Roman" w:cs="Times New Roman"/>
          <w:color w:val="767171"/>
          <w:szCs w:val="24"/>
        </w:rPr>
        <w:t xml:space="preserve"> acuerdo entre </w:t>
      </w:r>
      <w:r w:rsidRPr="00E16725">
        <w:rPr>
          <w:rFonts w:eastAsia="Times New Roman" w:cs="Times New Roman"/>
          <w:color w:val="767171"/>
          <w:szCs w:val="24"/>
        </w:rPr>
        <w:t xml:space="preserve">la OPRET y </w:t>
      </w:r>
      <w:r w:rsidR="000856FD" w:rsidRPr="00E16725">
        <w:rPr>
          <w:rFonts w:eastAsia="Times New Roman" w:cs="Times New Roman"/>
          <w:color w:val="767171"/>
          <w:szCs w:val="24"/>
        </w:rPr>
        <w:t>propietarios</w:t>
      </w:r>
      <w:r w:rsidRPr="00E16725">
        <w:rPr>
          <w:rFonts w:eastAsia="Times New Roman" w:cs="Times New Roman"/>
          <w:color w:val="767171"/>
          <w:szCs w:val="24"/>
        </w:rPr>
        <w:t xml:space="preserve"> </w:t>
      </w:r>
      <w:r w:rsidR="000856FD" w:rsidRPr="00E16725">
        <w:rPr>
          <w:rFonts w:eastAsia="Times New Roman" w:cs="Times New Roman"/>
          <w:color w:val="767171"/>
          <w:szCs w:val="24"/>
        </w:rPr>
        <w:t>afectados;</w:t>
      </w:r>
      <w:r w:rsidR="00620A74" w:rsidRPr="00E16725">
        <w:rPr>
          <w:rFonts w:eastAsia="Times New Roman" w:cs="Times New Roman"/>
          <w:color w:val="767171"/>
          <w:szCs w:val="24"/>
        </w:rPr>
        <w:t xml:space="preserve"> en esta primera etapa</w:t>
      </w:r>
      <w:r w:rsidR="000856FD" w:rsidRPr="00E16725">
        <w:rPr>
          <w:rFonts w:eastAsia="Times New Roman" w:cs="Times New Roman"/>
          <w:color w:val="767171"/>
          <w:szCs w:val="24"/>
        </w:rPr>
        <w:t>,</w:t>
      </w:r>
      <w:r w:rsidR="00620A74" w:rsidRPr="00E16725">
        <w:rPr>
          <w:rFonts w:eastAsia="Times New Roman" w:cs="Times New Roman"/>
          <w:color w:val="767171"/>
          <w:szCs w:val="24"/>
        </w:rPr>
        <w:t xml:space="preserve"> el total de viviendas con negociaciones fue de </w:t>
      </w:r>
      <w:r w:rsidR="000856FD" w:rsidRPr="00E16725">
        <w:rPr>
          <w:rFonts w:eastAsia="Times New Roman" w:cs="Times New Roman"/>
          <w:color w:val="767171"/>
          <w:szCs w:val="24"/>
        </w:rPr>
        <w:t>54, con</w:t>
      </w:r>
      <w:r w:rsidR="00620A74" w:rsidRPr="00E16725">
        <w:rPr>
          <w:rFonts w:eastAsia="Times New Roman" w:cs="Times New Roman"/>
          <w:color w:val="767171"/>
          <w:szCs w:val="24"/>
        </w:rPr>
        <w:t xml:space="preserve"> un valor ascendente a RD$147,351,762.19 (Ciento cuarenta y siete millones trecientos cincuenta y un</w:t>
      </w:r>
      <w:r w:rsidR="0097034F" w:rsidRPr="00E16725">
        <w:rPr>
          <w:rFonts w:eastAsia="Times New Roman" w:cs="Times New Roman"/>
          <w:color w:val="767171"/>
          <w:szCs w:val="24"/>
        </w:rPr>
        <w:t xml:space="preserve"> mil</w:t>
      </w:r>
      <w:r w:rsidR="00620A74" w:rsidRPr="00E16725">
        <w:rPr>
          <w:rFonts w:eastAsia="Times New Roman" w:cs="Times New Roman"/>
          <w:color w:val="767171"/>
          <w:szCs w:val="24"/>
        </w:rPr>
        <w:t xml:space="preserve"> setecientos sesenta y dos con pesos con 19/100</w:t>
      </w:r>
      <w:r w:rsidR="000856FD" w:rsidRPr="00E16725">
        <w:rPr>
          <w:rFonts w:eastAsia="Times New Roman" w:cs="Times New Roman"/>
          <w:color w:val="767171"/>
          <w:szCs w:val="24"/>
        </w:rPr>
        <w:t xml:space="preserve">) </w:t>
      </w:r>
      <w:r w:rsidR="00620A74" w:rsidRPr="00E16725">
        <w:rPr>
          <w:rFonts w:eastAsia="Times New Roman" w:cs="Times New Roman"/>
          <w:color w:val="767171"/>
          <w:szCs w:val="24"/>
        </w:rPr>
        <w:t>de las afecciones involuntaria de este total de viviendas, del sector del Barrio Enriquillo de Herrera.</w:t>
      </w:r>
    </w:p>
    <w:p w14:paraId="4301BCA1" w14:textId="2C9E5933" w:rsidR="00D44262" w:rsidRPr="00E16725" w:rsidRDefault="00D44262"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En cuanto a los inquilinos donde el método aplicado por la OPRET, se realiza mediante el pago de su carga mensual en la vivienda, devolución de sus depósitos de alquiler, pago de la energía eléctrica por tres meses, el internet, teléfono, </w:t>
      </w:r>
      <w:r w:rsidR="000856FD" w:rsidRPr="00E16725">
        <w:rPr>
          <w:rFonts w:eastAsia="Times New Roman" w:cs="Times New Roman"/>
          <w:color w:val="767171"/>
          <w:szCs w:val="24"/>
        </w:rPr>
        <w:t xml:space="preserve">y </w:t>
      </w:r>
      <w:r w:rsidRPr="00E16725">
        <w:rPr>
          <w:rFonts w:eastAsia="Times New Roman" w:cs="Times New Roman"/>
          <w:color w:val="767171"/>
          <w:szCs w:val="24"/>
        </w:rPr>
        <w:t>el pago de alquiler actual por tres meses, entre otros gastos, en esta primera p</w:t>
      </w:r>
      <w:r w:rsidR="000856FD" w:rsidRPr="00E16725">
        <w:rPr>
          <w:rFonts w:eastAsia="Times New Roman" w:cs="Times New Roman"/>
          <w:color w:val="767171"/>
          <w:szCs w:val="24"/>
        </w:rPr>
        <w:t xml:space="preserve">arte </w:t>
      </w:r>
      <w:r w:rsidRPr="00E16725">
        <w:rPr>
          <w:rFonts w:eastAsia="Times New Roman" w:cs="Times New Roman"/>
          <w:color w:val="767171"/>
          <w:szCs w:val="24"/>
        </w:rPr>
        <w:t xml:space="preserve">la institución </w:t>
      </w:r>
      <w:r w:rsidR="000856FD" w:rsidRPr="00E16725">
        <w:rPr>
          <w:rFonts w:eastAsia="Times New Roman" w:cs="Times New Roman"/>
          <w:color w:val="767171"/>
          <w:szCs w:val="24"/>
        </w:rPr>
        <w:t>logró acuerdos con</w:t>
      </w:r>
      <w:r w:rsidRPr="00E16725">
        <w:rPr>
          <w:rFonts w:eastAsia="Times New Roman" w:cs="Times New Roman"/>
          <w:color w:val="767171"/>
          <w:szCs w:val="24"/>
        </w:rPr>
        <w:t xml:space="preserve"> la cantidad de 83 viviendas alquiladas, </w:t>
      </w:r>
      <w:r w:rsidR="000856FD" w:rsidRPr="00E16725">
        <w:rPr>
          <w:rFonts w:eastAsia="Times New Roman" w:cs="Times New Roman"/>
          <w:color w:val="767171"/>
          <w:szCs w:val="24"/>
        </w:rPr>
        <w:t>que asciende a un</w:t>
      </w:r>
      <w:r w:rsidRPr="00E16725">
        <w:rPr>
          <w:rFonts w:eastAsia="Times New Roman" w:cs="Times New Roman"/>
          <w:color w:val="767171"/>
          <w:szCs w:val="24"/>
        </w:rPr>
        <w:t xml:space="preserve"> monto de RD$19,169,958.13 </w:t>
      </w:r>
      <w:r w:rsidR="000856FD" w:rsidRPr="00E16725">
        <w:rPr>
          <w:rFonts w:eastAsia="Times New Roman" w:cs="Times New Roman"/>
          <w:color w:val="767171"/>
          <w:szCs w:val="24"/>
        </w:rPr>
        <w:t xml:space="preserve">(Diez y </w:t>
      </w:r>
      <w:r w:rsidR="00FB4840" w:rsidRPr="00E16725">
        <w:rPr>
          <w:rFonts w:eastAsia="Times New Roman" w:cs="Times New Roman"/>
          <w:color w:val="767171"/>
          <w:szCs w:val="24"/>
        </w:rPr>
        <w:t>N</w:t>
      </w:r>
      <w:r w:rsidR="000856FD" w:rsidRPr="00E16725">
        <w:rPr>
          <w:rFonts w:eastAsia="Times New Roman" w:cs="Times New Roman"/>
          <w:color w:val="767171"/>
          <w:szCs w:val="24"/>
        </w:rPr>
        <w:t xml:space="preserve">ueve </w:t>
      </w:r>
      <w:r w:rsidRPr="00E16725">
        <w:rPr>
          <w:rFonts w:eastAsia="Times New Roman" w:cs="Times New Roman"/>
          <w:color w:val="767171"/>
          <w:szCs w:val="24"/>
        </w:rPr>
        <w:t>Millones</w:t>
      </w:r>
      <w:r w:rsidR="00980222" w:rsidRPr="00E16725">
        <w:rPr>
          <w:rFonts w:eastAsia="Times New Roman" w:cs="Times New Roman"/>
          <w:color w:val="767171"/>
          <w:szCs w:val="24"/>
        </w:rPr>
        <w:t>,</w:t>
      </w:r>
      <w:r w:rsidR="000856FD" w:rsidRPr="00E16725">
        <w:rPr>
          <w:rFonts w:eastAsia="Times New Roman" w:cs="Times New Roman"/>
          <w:color w:val="767171"/>
          <w:szCs w:val="24"/>
        </w:rPr>
        <w:t xml:space="preserve"> </w:t>
      </w:r>
      <w:r w:rsidR="00FB4840" w:rsidRPr="00E16725">
        <w:rPr>
          <w:rFonts w:eastAsia="Times New Roman" w:cs="Times New Roman"/>
          <w:color w:val="767171"/>
          <w:szCs w:val="24"/>
        </w:rPr>
        <w:t>Ciento</w:t>
      </w:r>
      <w:r w:rsidR="000856FD" w:rsidRPr="00E16725">
        <w:rPr>
          <w:rFonts w:eastAsia="Times New Roman" w:cs="Times New Roman"/>
          <w:color w:val="767171"/>
          <w:szCs w:val="24"/>
        </w:rPr>
        <w:t xml:space="preserve"> </w:t>
      </w:r>
      <w:r w:rsidR="00FB4840" w:rsidRPr="00E16725">
        <w:rPr>
          <w:rFonts w:eastAsia="Times New Roman" w:cs="Times New Roman"/>
          <w:color w:val="767171"/>
          <w:szCs w:val="24"/>
        </w:rPr>
        <w:t>S</w:t>
      </w:r>
      <w:r w:rsidR="000856FD" w:rsidRPr="00E16725">
        <w:rPr>
          <w:rFonts w:eastAsia="Times New Roman" w:cs="Times New Roman"/>
          <w:color w:val="767171"/>
          <w:szCs w:val="24"/>
        </w:rPr>
        <w:t xml:space="preserve">esenta y </w:t>
      </w:r>
      <w:r w:rsidR="00FB4840" w:rsidRPr="00E16725">
        <w:rPr>
          <w:rFonts w:eastAsia="Times New Roman" w:cs="Times New Roman"/>
          <w:color w:val="767171"/>
          <w:szCs w:val="24"/>
        </w:rPr>
        <w:t>N</w:t>
      </w:r>
      <w:r w:rsidR="000856FD" w:rsidRPr="00E16725">
        <w:rPr>
          <w:rFonts w:eastAsia="Times New Roman" w:cs="Times New Roman"/>
          <w:color w:val="767171"/>
          <w:szCs w:val="24"/>
        </w:rPr>
        <w:t>ueve</w:t>
      </w:r>
      <w:r w:rsidR="00FB4840" w:rsidRPr="00E16725">
        <w:rPr>
          <w:rFonts w:eastAsia="Times New Roman" w:cs="Times New Roman"/>
          <w:color w:val="767171"/>
          <w:szCs w:val="24"/>
        </w:rPr>
        <w:t xml:space="preserve"> Mil Novecientos Cincuenta y </w:t>
      </w:r>
      <w:r w:rsidR="00B411C5" w:rsidRPr="00E16725">
        <w:rPr>
          <w:rFonts w:eastAsia="Times New Roman" w:cs="Times New Roman"/>
          <w:color w:val="767171"/>
          <w:szCs w:val="24"/>
        </w:rPr>
        <w:t>Oc</w:t>
      </w:r>
      <w:r w:rsidR="00FB4840" w:rsidRPr="00E16725">
        <w:rPr>
          <w:rFonts w:eastAsia="Times New Roman" w:cs="Times New Roman"/>
          <w:color w:val="767171"/>
          <w:szCs w:val="24"/>
        </w:rPr>
        <w:t>ho</w:t>
      </w:r>
      <w:r w:rsidR="00B411C5" w:rsidRPr="00E16725">
        <w:rPr>
          <w:rFonts w:eastAsia="Times New Roman" w:cs="Times New Roman"/>
          <w:color w:val="767171"/>
          <w:szCs w:val="24"/>
        </w:rPr>
        <w:t xml:space="preserve"> </w:t>
      </w:r>
      <w:r w:rsidR="00FB4840" w:rsidRPr="00E16725">
        <w:rPr>
          <w:rFonts w:eastAsia="Times New Roman" w:cs="Times New Roman"/>
          <w:color w:val="767171"/>
          <w:szCs w:val="24"/>
        </w:rPr>
        <w:t xml:space="preserve">pesos con </w:t>
      </w:r>
      <w:r w:rsidRPr="00E16725">
        <w:rPr>
          <w:rFonts w:eastAsia="Times New Roman" w:cs="Times New Roman"/>
          <w:color w:val="767171"/>
          <w:szCs w:val="24"/>
        </w:rPr>
        <w:t>13/100</w:t>
      </w:r>
      <w:r w:rsidR="00BE4590" w:rsidRPr="00E16725">
        <w:rPr>
          <w:rFonts w:eastAsia="Times New Roman" w:cs="Times New Roman"/>
          <w:color w:val="767171"/>
          <w:szCs w:val="24"/>
        </w:rPr>
        <w:t xml:space="preserve"> Pesos Dominicanos</w:t>
      </w:r>
      <w:r w:rsidRPr="00E16725">
        <w:rPr>
          <w:rFonts w:eastAsia="Times New Roman" w:cs="Times New Roman"/>
          <w:color w:val="767171"/>
          <w:szCs w:val="24"/>
        </w:rPr>
        <w:t>, donde</w:t>
      </w:r>
      <w:r w:rsidR="00B411C5" w:rsidRPr="00E16725">
        <w:rPr>
          <w:rFonts w:eastAsia="Times New Roman" w:cs="Times New Roman"/>
          <w:color w:val="767171"/>
          <w:szCs w:val="24"/>
        </w:rPr>
        <w:t xml:space="preserve"> se</w:t>
      </w:r>
      <w:r w:rsidRPr="00E16725">
        <w:rPr>
          <w:rFonts w:eastAsia="Times New Roman" w:cs="Times New Roman"/>
          <w:color w:val="767171"/>
          <w:szCs w:val="24"/>
        </w:rPr>
        <w:t xml:space="preserve"> realizar</w:t>
      </w:r>
      <w:r w:rsidR="00980222" w:rsidRPr="00E16725">
        <w:rPr>
          <w:rFonts w:eastAsia="Times New Roman" w:cs="Times New Roman"/>
          <w:color w:val="767171"/>
          <w:szCs w:val="24"/>
        </w:rPr>
        <w:t>á</w:t>
      </w:r>
      <w:r w:rsidRPr="00E16725">
        <w:rPr>
          <w:rFonts w:eastAsia="Times New Roman" w:cs="Times New Roman"/>
          <w:color w:val="767171"/>
          <w:szCs w:val="24"/>
        </w:rPr>
        <w:t>n sus traslado</w:t>
      </w:r>
      <w:r w:rsidR="0007200F" w:rsidRPr="00E16725">
        <w:rPr>
          <w:rFonts w:eastAsia="Times New Roman" w:cs="Times New Roman"/>
          <w:color w:val="767171"/>
          <w:szCs w:val="24"/>
        </w:rPr>
        <w:t>s,</w:t>
      </w:r>
      <w:r w:rsidRPr="00E16725">
        <w:rPr>
          <w:rFonts w:eastAsia="Times New Roman" w:cs="Times New Roman"/>
          <w:color w:val="767171"/>
          <w:szCs w:val="24"/>
        </w:rPr>
        <w:t xml:space="preserve"> mitigando el impacto</w:t>
      </w:r>
      <w:r w:rsidR="00B411C5" w:rsidRPr="00E16725">
        <w:rPr>
          <w:rFonts w:eastAsia="Times New Roman" w:cs="Times New Roman"/>
          <w:color w:val="767171"/>
          <w:szCs w:val="24"/>
        </w:rPr>
        <w:t xml:space="preserve"> </w:t>
      </w:r>
      <w:r w:rsidRPr="00E16725">
        <w:rPr>
          <w:rFonts w:eastAsia="Times New Roman" w:cs="Times New Roman"/>
          <w:color w:val="767171"/>
          <w:szCs w:val="24"/>
        </w:rPr>
        <w:t>al mínimo.</w:t>
      </w:r>
    </w:p>
    <w:p w14:paraId="36581F0E" w14:textId="51D0B252" w:rsidR="00BE4590" w:rsidRPr="00E16725" w:rsidRDefault="005933D4"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Finalizado la primera parte de las afecciones en esta localidad, comprendiendo la calle primera, calle </w:t>
      </w:r>
      <w:r w:rsidR="00BE4590" w:rsidRPr="00E16725">
        <w:rPr>
          <w:rFonts w:eastAsia="Times New Roman" w:cs="Times New Roman"/>
          <w:color w:val="767171"/>
          <w:szCs w:val="24"/>
        </w:rPr>
        <w:t>R</w:t>
      </w:r>
      <w:r w:rsidRPr="00E16725">
        <w:rPr>
          <w:rFonts w:eastAsia="Times New Roman" w:cs="Times New Roman"/>
          <w:color w:val="767171"/>
          <w:szCs w:val="24"/>
        </w:rPr>
        <w:t>espaldo primera y en la calle Pablo Sexto, con la cuales finaliza esta primera parte por el monto total ascendente</w:t>
      </w:r>
      <w:r w:rsidR="00BE4590" w:rsidRPr="00E16725">
        <w:rPr>
          <w:rFonts w:eastAsia="Times New Roman" w:cs="Times New Roman"/>
          <w:color w:val="767171"/>
          <w:szCs w:val="24"/>
        </w:rPr>
        <w:t xml:space="preserve"> RD$166,521,720.32 (Ciento sesenta y seis millones, quinientos veinte y un mil, setecientos veinte pesos con 32/100 </w:t>
      </w:r>
      <w:r w:rsidR="00980222" w:rsidRPr="00E16725">
        <w:rPr>
          <w:rFonts w:eastAsia="Times New Roman" w:cs="Times New Roman"/>
          <w:color w:val="767171"/>
          <w:szCs w:val="24"/>
        </w:rPr>
        <w:t>pesos dominicanos</w:t>
      </w:r>
      <w:r w:rsidR="00BE4590" w:rsidRPr="00E16725">
        <w:rPr>
          <w:rFonts w:eastAsia="Times New Roman" w:cs="Times New Roman"/>
          <w:color w:val="767171"/>
          <w:szCs w:val="24"/>
        </w:rPr>
        <w:t>.</w:t>
      </w:r>
    </w:p>
    <w:p w14:paraId="4B0F1701" w14:textId="76C4CA07" w:rsidR="005933D4" w:rsidRPr="00E16725" w:rsidRDefault="005933D4" w:rsidP="00DC4EC1">
      <w:pPr>
        <w:numPr>
          <w:ilvl w:val="0"/>
          <w:numId w:val="9"/>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Es importante expresar </w:t>
      </w:r>
      <w:r w:rsidR="00BE4590" w:rsidRPr="00E16725">
        <w:rPr>
          <w:rFonts w:eastAsia="Times New Roman" w:cs="Times New Roman"/>
          <w:color w:val="767171"/>
          <w:szCs w:val="24"/>
        </w:rPr>
        <w:t xml:space="preserve">que la OPRET </w:t>
      </w:r>
      <w:r w:rsidR="00980222" w:rsidRPr="00E16725">
        <w:rPr>
          <w:rFonts w:eastAsia="Times New Roman" w:cs="Times New Roman"/>
          <w:color w:val="767171"/>
          <w:szCs w:val="24"/>
        </w:rPr>
        <w:t>h</w:t>
      </w:r>
      <w:r w:rsidR="00BE4590" w:rsidRPr="00E16725">
        <w:rPr>
          <w:rFonts w:eastAsia="Times New Roman" w:cs="Times New Roman"/>
          <w:color w:val="767171"/>
          <w:szCs w:val="24"/>
        </w:rPr>
        <w:t xml:space="preserve">a </w:t>
      </w:r>
      <w:r w:rsidRPr="00E16725">
        <w:rPr>
          <w:rFonts w:eastAsia="Times New Roman" w:cs="Times New Roman"/>
          <w:color w:val="767171"/>
          <w:szCs w:val="24"/>
        </w:rPr>
        <w:t>cumpli</w:t>
      </w:r>
      <w:r w:rsidR="00BE4590" w:rsidRPr="00E16725">
        <w:rPr>
          <w:rFonts w:eastAsia="Times New Roman" w:cs="Times New Roman"/>
          <w:color w:val="767171"/>
          <w:szCs w:val="24"/>
        </w:rPr>
        <w:t>do con</w:t>
      </w:r>
      <w:r w:rsidRPr="00E16725">
        <w:rPr>
          <w:rFonts w:eastAsia="Times New Roman" w:cs="Times New Roman"/>
          <w:color w:val="767171"/>
          <w:szCs w:val="24"/>
        </w:rPr>
        <w:t xml:space="preserve"> los preceptos constitucionales </w:t>
      </w:r>
      <w:r w:rsidR="00BE4590" w:rsidRPr="00E16725">
        <w:rPr>
          <w:rFonts w:eastAsia="Times New Roman" w:cs="Times New Roman"/>
          <w:color w:val="767171"/>
          <w:szCs w:val="24"/>
        </w:rPr>
        <w:t xml:space="preserve">para </w:t>
      </w:r>
      <w:r w:rsidRPr="00E16725">
        <w:rPr>
          <w:rFonts w:eastAsia="Times New Roman" w:cs="Times New Roman"/>
          <w:color w:val="767171"/>
          <w:szCs w:val="24"/>
        </w:rPr>
        <w:t>protege</w:t>
      </w:r>
      <w:r w:rsidR="00BE4590" w:rsidRPr="00E16725">
        <w:rPr>
          <w:rFonts w:eastAsia="Times New Roman" w:cs="Times New Roman"/>
          <w:color w:val="767171"/>
          <w:szCs w:val="24"/>
        </w:rPr>
        <w:t>r</w:t>
      </w:r>
      <w:r w:rsidRPr="00E16725">
        <w:rPr>
          <w:rFonts w:eastAsia="Times New Roman" w:cs="Times New Roman"/>
          <w:color w:val="767171"/>
          <w:szCs w:val="24"/>
        </w:rPr>
        <w:t xml:space="preserve"> a las familias</w:t>
      </w:r>
      <w:r w:rsidR="00BE4590" w:rsidRPr="00E16725">
        <w:rPr>
          <w:rFonts w:eastAsia="Times New Roman" w:cs="Times New Roman"/>
          <w:color w:val="767171"/>
          <w:szCs w:val="24"/>
        </w:rPr>
        <w:t>, e</w:t>
      </w:r>
      <w:r w:rsidRPr="00E16725">
        <w:rPr>
          <w:rFonts w:eastAsia="Times New Roman" w:cs="Times New Roman"/>
          <w:color w:val="767171"/>
          <w:szCs w:val="24"/>
        </w:rPr>
        <w:t>nvejecientes, niños</w:t>
      </w:r>
      <w:r w:rsidR="00BE4590" w:rsidRPr="00E16725">
        <w:rPr>
          <w:rFonts w:eastAsia="Times New Roman" w:cs="Times New Roman"/>
          <w:color w:val="767171"/>
          <w:szCs w:val="24"/>
        </w:rPr>
        <w:t xml:space="preserve"> y leyes, que</w:t>
      </w:r>
      <w:r w:rsidRPr="00E16725">
        <w:rPr>
          <w:rFonts w:eastAsia="Times New Roman" w:cs="Times New Roman"/>
          <w:color w:val="767171"/>
          <w:szCs w:val="24"/>
        </w:rPr>
        <w:t xml:space="preserve"> preservan la calidad de vida de cada afecci</w:t>
      </w:r>
      <w:r w:rsidR="00BE4590" w:rsidRPr="00E16725">
        <w:rPr>
          <w:rFonts w:eastAsia="Times New Roman" w:cs="Times New Roman"/>
          <w:color w:val="767171"/>
          <w:szCs w:val="24"/>
        </w:rPr>
        <w:t xml:space="preserve">ón </w:t>
      </w:r>
      <w:r w:rsidR="00D80EF6" w:rsidRPr="00E16725">
        <w:rPr>
          <w:rFonts w:eastAsia="Times New Roman" w:cs="Times New Roman"/>
          <w:color w:val="767171"/>
          <w:szCs w:val="24"/>
        </w:rPr>
        <w:t xml:space="preserve">realizada, </w:t>
      </w:r>
      <w:r w:rsidR="00174AA1" w:rsidRPr="00E16725">
        <w:rPr>
          <w:rFonts w:eastAsia="Times New Roman" w:cs="Times New Roman"/>
          <w:color w:val="767171"/>
          <w:szCs w:val="24"/>
        </w:rPr>
        <w:t>para la</w:t>
      </w:r>
      <w:r w:rsidRPr="00E16725">
        <w:rPr>
          <w:rFonts w:eastAsia="Times New Roman" w:cs="Times New Roman"/>
          <w:color w:val="767171"/>
          <w:szCs w:val="24"/>
        </w:rPr>
        <w:t xml:space="preserve"> ampliación de la línea</w:t>
      </w:r>
      <w:r w:rsidR="00D80EF6" w:rsidRPr="00E16725">
        <w:rPr>
          <w:rFonts w:eastAsia="Times New Roman" w:cs="Times New Roman"/>
          <w:color w:val="767171"/>
          <w:szCs w:val="24"/>
        </w:rPr>
        <w:t xml:space="preserve"> 2C, d</w:t>
      </w:r>
      <w:r w:rsidRPr="00E16725">
        <w:rPr>
          <w:rFonts w:eastAsia="Times New Roman" w:cs="Times New Roman"/>
          <w:color w:val="767171"/>
          <w:szCs w:val="24"/>
        </w:rPr>
        <w:t xml:space="preserve">esde la estación María </w:t>
      </w:r>
      <w:r w:rsidR="00443818" w:rsidRPr="00E16725">
        <w:rPr>
          <w:rFonts w:eastAsia="Times New Roman" w:cs="Times New Roman"/>
          <w:color w:val="767171"/>
          <w:szCs w:val="24"/>
        </w:rPr>
        <w:t>Montéz</w:t>
      </w:r>
      <w:r w:rsidRPr="00E16725">
        <w:rPr>
          <w:rFonts w:eastAsia="Times New Roman" w:cs="Times New Roman"/>
          <w:color w:val="767171"/>
          <w:szCs w:val="24"/>
        </w:rPr>
        <w:t xml:space="preserve"> hasta llegar a la entrada de los Alcarrizos</w:t>
      </w:r>
      <w:r w:rsidR="00C551CD" w:rsidRPr="00E16725">
        <w:rPr>
          <w:rFonts w:eastAsia="Times New Roman" w:cs="Times New Roman"/>
          <w:color w:val="767171"/>
          <w:szCs w:val="24"/>
        </w:rPr>
        <w:t>,</w:t>
      </w:r>
      <w:r w:rsidRPr="00E16725">
        <w:rPr>
          <w:rFonts w:eastAsia="Times New Roman" w:cs="Times New Roman"/>
          <w:color w:val="767171"/>
          <w:szCs w:val="24"/>
        </w:rPr>
        <w:t xml:space="preserve"> que es la meta propuesta en la etapa de </w:t>
      </w:r>
      <w:r w:rsidRPr="00E16725">
        <w:rPr>
          <w:rFonts w:eastAsia="Times New Roman" w:cs="Times New Roman"/>
          <w:color w:val="767171"/>
          <w:szCs w:val="24"/>
        </w:rPr>
        <w:lastRenderedPageBreak/>
        <w:t>construcción de esta tercera etapa de ampliación del Metro de Santo Domingo, línea 2-C.</w:t>
      </w:r>
    </w:p>
    <w:p w14:paraId="1C50813F" w14:textId="5689FA89" w:rsidR="00C87659" w:rsidRDefault="00C87659" w:rsidP="00606E74">
      <w:pPr>
        <w:pStyle w:val="Ttulo1"/>
        <w:spacing w:line="360" w:lineRule="auto"/>
        <w:jc w:val="center"/>
        <w:rPr>
          <w:rFonts w:cs="Times New Roman"/>
          <w:b/>
          <w:bCs/>
          <w:color w:val="767171"/>
        </w:rPr>
      </w:pPr>
      <w:bookmarkStart w:id="20" w:name="_Toc90478500"/>
      <w:r w:rsidRPr="00E16725">
        <w:rPr>
          <w:rFonts w:cs="Times New Roman"/>
          <w:b/>
          <w:bCs/>
          <w:color w:val="767171"/>
        </w:rPr>
        <w:t>I</w:t>
      </w:r>
      <w:r w:rsidR="00076354" w:rsidRPr="00E16725">
        <w:rPr>
          <w:rFonts w:cs="Times New Roman"/>
          <w:b/>
          <w:bCs/>
          <w:color w:val="767171"/>
        </w:rPr>
        <w:t>V</w:t>
      </w:r>
      <w:r w:rsidR="006D53C2" w:rsidRPr="00E16725">
        <w:rPr>
          <w:rFonts w:cs="Times New Roman"/>
          <w:b/>
          <w:bCs/>
          <w:color w:val="767171"/>
        </w:rPr>
        <w:t>.  RESULTADOS ÁREAS TRANSVERSALES Y DE APOYO</w:t>
      </w:r>
      <w:bookmarkEnd w:id="20"/>
    </w:p>
    <w:p w14:paraId="065D3902" w14:textId="4160B008" w:rsidR="00122D86" w:rsidRPr="00122D86" w:rsidRDefault="00122D86" w:rsidP="00122D86">
      <w:r>
        <w:rPr>
          <w:noProof/>
        </w:rPr>
        <mc:AlternateContent>
          <mc:Choice Requires="wps">
            <w:drawing>
              <wp:anchor distT="0" distB="0" distL="114300" distR="114300" simplePos="0" relativeHeight="251706368" behindDoc="0" locked="0" layoutInCell="1" allowOverlap="1" wp14:anchorId="354E067D" wp14:editId="42BDDD9A">
                <wp:simplePos x="0" y="0"/>
                <wp:positionH relativeFrom="margin">
                  <wp:align>center</wp:align>
                </wp:positionH>
                <wp:positionV relativeFrom="paragraph">
                  <wp:posOffset>37465</wp:posOffset>
                </wp:positionV>
                <wp:extent cx="1331595" cy="0"/>
                <wp:effectExtent l="0" t="38100" r="40005" b="38100"/>
                <wp:wrapNone/>
                <wp:docPr id="48" name="Straight Connector 48"/>
                <wp:cNvGraphicFramePr/>
                <a:graphic xmlns:a="http://schemas.openxmlformats.org/drawingml/2006/main">
                  <a:graphicData uri="http://schemas.microsoft.com/office/word/2010/wordprocessingShape">
                    <wps:wsp>
                      <wps:cNvCnPr/>
                      <wps:spPr>
                        <a:xfrm>
                          <a:off x="0" y="0"/>
                          <a:ext cx="1331595" cy="0"/>
                        </a:xfrm>
                        <a:prstGeom prst="line">
                          <a:avLst/>
                        </a:prstGeom>
                        <a:ln w="76200">
                          <a:solidFill>
                            <a:srgbClr val="EE2A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B43EA3" id="Straight Connector 48" o:spid="_x0000_s1026" style="position:absolute;z-index:251706368;visibility:visible;mso-wrap-style:square;mso-wrap-distance-left:9pt;mso-wrap-distance-top:0;mso-wrap-distance-right:9pt;mso-wrap-distance-bottom:0;mso-position-horizontal:center;mso-position-horizontal-relative:margin;mso-position-vertical:absolute;mso-position-vertical-relative:text" from="0,2.95pt" to="104.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" strokecolor="#ee2a24" strokeweight="6pt">
                <v:stroke joinstyle="miter"/>
                <w10:wrap anchorx="margin"/>
              </v:line>
            </w:pict>
          </mc:Fallback>
        </mc:AlternateContent>
      </w:r>
    </w:p>
    <w:p w14:paraId="577B1478" w14:textId="500AFA27" w:rsidR="00C87659" w:rsidRDefault="00076354" w:rsidP="00B00DE6">
      <w:pPr>
        <w:pStyle w:val="Ttulo2"/>
        <w:spacing w:line="360" w:lineRule="auto"/>
        <w:rPr>
          <w:rFonts w:cs="Times New Roman"/>
          <w:b/>
          <w:bCs/>
          <w:color w:val="767171"/>
        </w:rPr>
      </w:pPr>
      <w:bookmarkStart w:id="21" w:name="_Toc90478501"/>
      <w:r w:rsidRPr="00E16725">
        <w:rPr>
          <w:rFonts w:cs="Times New Roman"/>
          <w:b/>
          <w:bCs/>
          <w:color w:val="767171"/>
        </w:rPr>
        <w:t>4</w:t>
      </w:r>
      <w:r w:rsidR="00C87659" w:rsidRPr="00E16725">
        <w:rPr>
          <w:rFonts w:cs="Times New Roman"/>
          <w:b/>
          <w:bCs/>
          <w:color w:val="767171"/>
        </w:rPr>
        <w:t>.1 Desempeño Área Administrativa y Financiera</w:t>
      </w:r>
      <w:bookmarkEnd w:id="21"/>
    </w:p>
    <w:p w14:paraId="502B8F3F" w14:textId="77777777" w:rsidR="00623E9A" w:rsidRPr="00623E9A" w:rsidRDefault="00623E9A" w:rsidP="00623E9A">
      <w:pPr>
        <w:pStyle w:val="Sinespaciado"/>
      </w:pPr>
    </w:p>
    <w:p w14:paraId="709BB01C" w14:textId="6D273D60" w:rsidR="00CC3BA4" w:rsidRPr="00E16725" w:rsidRDefault="00CC3BA4"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El área Administrativa y Financiera es la encargada de planificar y controlar los procesos administrativos y financieros de la institución, dentro de los lineamientos estratégicos y normativas contables y financieras, para asegurar una gestión transparente, eficiente y eficaz de los recursos de la institución. </w:t>
      </w:r>
    </w:p>
    <w:p w14:paraId="1FC013EA" w14:textId="0A492BA1" w:rsidR="00CC3BA4" w:rsidRPr="00E16725" w:rsidRDefault="00557E72" w:rsidP="00615094">
      <w:pPr>
        <w:spacing w:line="360" w:lineRule="auto"/>
        <w:jc w:val="both"/>
        <w:rPr>
          <w:rFonts w:eastAsia="Times New Roman" w:cs="Times New Roman"/>
          <w:color w:val="767171"/>
          <w:szCs w:val="24"/>
        </w:rPr>
      </w:pPr>
      <w:r w:rsidRPr="00E16725">
        <w:rPr>
          <w:rFonts w:eastAsia="Times New Roman" w:cs="Times New Roman"/>
          <w:color w:val="767171"/>
          <w:szCs w:val="24"/>
        </w:rPr>
        <w:t>Durante el 2021</w:t>
      </w:r>
      <w:r w:rsidR="00236FAB" w:rsidRPr="00E16725">
        <w:rPr>
          <w:rFonts w:eastAsia="Times New Roman" w:cs="Times New Roman"/>
          <w:color w:val="767171"/>
          <w:szCs w:val="24"/>
        </w:rPr>
        <w:t>, ha coordinado a las unidades funcionales que le corresponde, a fin de evaluar permanentemente la implementación y el cumplimiento de las políticas establecidas por la OPRET</w:t>
      </w:r>
      <w:r w:rsidR="004C0257" w:rsidRPr="00E16725">
        <w:rPr>
          <w:rFonts w:eastAsia="Times New Roman" w:cs="Times New Roman"/>
          <w:color w:val="767171"/>
          <w:szCs w:val="24"/>
        </w:rPr>
        <w:t>, así como</w:t>
      </w:r>
      <w:r w:rsidRPr="00E16725">
        <w:rPr>
          <w:rFonts w:eastAsia="Times New Roman" w:cs="Times New Roman"/>
          <w:color w:val="767171"/>
          <w:szCs w:val="24"/>
        </w:rPr>
        <w:t xml:space="preserve"> los proyectos desarrollados por cada uno de los departamentos de esta direcció</w:t>
      </w:r>
      <w:r w:rsidR="004C0257" w:rsidRPr="00E16725">
        <w:rPr>
          <w:rFonts w:eastAsia="Times New Roman" w:cs="Times New Roman"/>
          <w:color w:val="767171"/>
          <w:szCs w:val="24"/>
        </w:rPr>
        <w:t>n.</w:t>
      </w:r>
    </w:p>
    <w:p w14:paraId="341B6B9F" w14:textId="77777777" w:rsidR="00464FA2" w:rsidRPr="00E16725" w:rsidRDefault="00464FA2" w:rsidP="00464FA2">
      <w:pPr>
        <w:pStyle w:val="Sinespaciado"/>
        <w:rPr>
          <w:color w:val="767171"/>
        </w:rPr>
      </w:pPr>
    </w:p>
    <w:p w14:paraId="27CD1D7B" w14:textId="4948A46D" w:rsidR="00C87659" w:rsidRDefault="00C87659" w:rsidP="00B00DE6">
      <w:pPr>
        <w:pStyle w:val="Ttulo3"/>
        <w:spacing w:line="360" w:lineRule="auto"/>
        <w:rPr>
          <w:rFonts w:cs="Times New Roman"/>
          <w:b/>
          <w:bCs/>
          <w:color w:val="767171"/>
          <w:szCs w:val="26"/>
        </w:rPr>
      </w:pPr>
      <w:bookmarkStart w:id="22" w:name="_Toc90478502"/>
      <w:r w:rsidRPr="00E16725">
        <w:rPr>
          <w:rFonts w:cs="Times New Roman"/>
          <w:b/>
          <w:bCs/>
          <w:color w:val="767171"/>
        </w:rPr>
        <w:t xml:space="preserve">a.1 </w:t>
      </w:r>
      <w:r w:rsidRPr="00E16725">
        <w:rPr>
          <w:rFonts w:cs="Times New Roman"/>
          <w:b/>
          <w:bCs/>
          <w:color w:val="767171"/>
          <w:szCs w:val="26"/>
        </w:rPr>
        <w:t>Presupuesto Financiero</w:t>
      </w:r>
      <w:bookmarkEnd w:id="22"/>
    </w:p>
    <w:p w14:paraId="02D8BE58" w14:textId="77777777" w:rsidR="00623E9A" w:rsidRPr="00623E9A" w:rsidRDefault="00623E9A" w:rsidP="00623E9A">
      <w:pPr>
        <w:pStyle w:val="Sinespaciado"/>
      </w:pPr>
    </w:p>
    <w:p w14:paraId="3C0F867C" w14:textId="65730F3F" w:rsidR="00407AA6" w:rsidRDefault="00407AA6" w:rsidP="009D0096">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El presupuesto de gastos institucional vigente refleja un valor actual de RD$ 7,755,015,558.37 (Siete mil setecientos cincuenta y cinco millones quince mil quinientos cincuenta y ocho pesos con 00/37). El valor incrementado en el presupuesto inicial de la OPRET es de RD$ 2,080,039,943.37 (Dos mil ochenta millones treinta y nueve mil novecientos cuarenta y tres pesos con 00/37), apropiación presupuestaria destinada principalmente para dar inicio al Proyecto de Construcción de la Línea 2-C del Metro de Santo Domingo, Tramo: Los Alcarrizos –Ave. Luperón. </w:t>
      </w:r>
    </w:p>
    <w:p w14:paraId="0A1CCF56" w14:textId="0E4ADBDB" w:rsidR="00B00DE6" w:rsidRDefault="00B00DE6" w:rsidP="009D0096">
      <w:pPr>
        <w:spacing w:line="360" w:lineRule="auto"/>
        <w:jc w:val="both"/>
        <w:rPr>
          <w:rFonts w:eastAsia="Times New Roman" w:cs="Times New Roman"/>
          <w:color w:val="767171"/>
          <w:szCs w:val="24"/>
        </w:rPr>
      </w:pPr>
    </w:p>
    <w:p w14:paraId="68E10A37" w14:textId="77777777" w:rsidR="00B00DE6" w:rsidRPr="00E16725" w:rsidRDefault="00B00DE6" w:rsidP="009D0096">
      <w:pPr>
        <w:spacing w:line="360" w:lineRule="auto"/>
        <w:jc w:val="both"/>
        <w:rPr>
          <w:rFonts w:eastAsia="Times New Roman" w:cs="Times New Roman"/>
          <w:color w:val="767171"/>
          <w:szCs w:val="24"/>
        </w:rPr>
      </w:pPr>
    </w:p>
    <w:tbl>
      <w:tblPr>
        <w:tblW w:w="8060" w:type="dxa"/>
        <w:tblCellMar>
          <w:left w:w="70" w:type="dxa"/>
          <w:right w:w="70" w:type="dxa"/>
        </w:tblCellMar>
        <w:tblLook w:val="04A0" w:firstRow="1" w:lastRow="0" w:firstColumn="1" w:lastColumn="0" w:noHBand="0" w:noVBand="1"/>
      </w:tblPr>
      <w:tblGrid>
        <w:gridCol w:w="1208"/>
        <w:gridCol w:w="4794"/>
        <w:gridCol w:w="2058"/>
      </w:tblGrid>
      <w:tr w:rsidR="00E16725" w:rsidRPr="00E16725" w14:paraId="7ECB874B" w14:textId="77777777" w:rsidTr="00AA2DC3">
        <w:trPr>
          <w:trHeight w:val="750"/>
        </w:trPr>
        <w:tc>
          <w:tcPr>
            <w:tcW w:w="8060" w:type="dxa"/>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0070B48F" w14:textId="77777777" w:rsidR="00AA2DC3" w:rsidRPr="00E16725" w:rsidRDefault="00AA2DC3" w:rsidP="00E16725">
            <w:pPr>
              <w:spacing w:after="0" w:line="240" w:lineRule="auto"/>
              <w:jc w:val="center"/>
              <w:rPr>
                <w:rFonts w:eastAsia="Times New Roman" w:cs="Times New Roman"/>
                <w:b/>
                <w:bCs/>
                <w:color w:val="FFFFFF" w:themeColor="background1"/>
                <w:sz w:val="28"/>
                <w:szCs w:val="28"/>
                <w:lang w:val="es-ES" w:eastAsia="es-ES"/>
              </w:rPr>
            </w:pPr>
            <w:r w:rsidRPr="00E16725">
              <w:rPr>
                <w:rFonts w:eastAsia="Times New Roman" w:cs="Times New Roman"/>
                <w:b/>
                <w:bCs/>
                <w:color w:val="FFFFFF" w:themeColor="background1"/>
                <w:sz w:val="28"/>
                <w:szCs w:val="28"/>
                <w:lang w:val="es-ES" w:eastAsia="es-ES"/>
              </w:rPr>
              <w:lastRenderedPageBreak/>
              <w:t xml:space="preserve">Presupuesto Vigente 2021                                                                                                                                                                                                                                                                                                                                                                            </w:t>
            </w:r>
            <w:r w:rsidRPr="00E16725">
              <w:rPr>
                <w:rFonts w:eastAsia="Times New Roman" w:cs="Times New Roman"/>
                <w:i/>
                <w:iCs/>
                <w:color w:val="FFFFFF" w:themeColor="background1"/>
                <w:szCs w:val="24"/>
                <w:lang w:val="es-ES" w:eastAsia="es-ES"/>
              </w:rPr>
              <w:t>Valores en RD$</w:t>
            </w:r>
          </w:p>
        </w:tc>
      </w:tr>
      <w:tr w:rsidR="00E16725" w:rsidRPr="00E16725" w14:paraId="0DA23CF8" w14:textId="77777777" w:rsidTr="00AA2DC3">
        <w:trPr>
          <w:trHeight w:val="499"/>
        </w:trPr>
        <w:tc>
          <w:tcPr>
            <w:tcW w:w="1208" w:type="dxa"/>
            <w:tcBorders>
              <w:top w:val="nil"/>
              <w:left w:val="single" w:sz="4" w:space="0" w:color="auto"/>
              <w:bottom w:val="single" w:sz="4" w:space="0" w:color="auto"/>
              <w:right w:val="single" w:sz="4" w:space="0" w:color="auto"/>
            </w:tcBorders>
            <w:shd w:val="clear" w:color="000000" w:fill="002060"/>
            <w:noWrap/>
            <w:vAlign w:val="center"/>
            <w:hideMark/>
          </w:tcPr>
          <w:p w14:paraId="61125509" w14:textId="77777777" w:rsidR="00AA2DC3" w:rsidRPr="00E16725" w:rsidRDefault="00AA2DC3" w:rsidP="009D0096">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 xml:space="preserve">Concepto </w:t>
            </w:r>
          </w:p>
        </w:tc>
        <w:tc>
          <w:tcPr>
            <w:tcW w:w="4794" w:type="dxa"/>
            <w:tcBorders>
              <w:top w:val="nil"/>
              <w:left w:val="nil"/>
              <w:bottom w:val="single" w:sz="4" w:space="0" w:color="auto"/>
              <w:right w:val="single" w:sz="4" w:space="0" w:color="auto"/>
            </w:tcBorders>
            <w:shd w:val="clear" w:color="000000" w:fill="002060"/>
            <w:noWrap/>
            <w:vAlign w:val="center"/>
            <w:hideMark/>
          </w:tcPr>
          <w:p w14:paraId="17552B57" w14:textId="77777777" w:rsidR="00AA2DC3" w:rsidRPr="00E16725" w:rsidRDefault="00AA2DC3" w:rsidP="00E16725">
            <w:pPr>
              <w:spacing w:after="0" w:line="24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 xml:space="preserve">Denominación </w:t>
            </w:r>
          </w:p>
        </w:tc>
        <w:tc>
          <w:tcPr>
            <w:tcW w:w="2058" w:type="dxa"/>
            <w:tcBorders>
              <w:top w:val="nil"/>
              <w:left w:val="nil"/>
              <w:bottom w:val="single" w:sz="4" w:space="0" w:color="auto"/>
              <w:right w:val="single" w:sz="4" w:space="0" w:color="auto"/>
            </w:tcBorders>
            <w:shd w:val="clear" w:color="000000" w:fill="002060"/>
            <w:noWrap/>
            <w:vAlign w:val="center"/>
            <w:hideMark/>
          </w:tcPr>
          <w:p w14:paraId="396C5FC1" w14:textId="77777777" w:rsidR="00AA2DC3" w:rsidRPr="00E16725" w:rsidRDefault="00AA2DC3" w:rsidP="00E16725">
            <w:pPr>
              <w:spacing w:after="0" w:line="24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 xml:space="preserve">Valor RD$ </w:t>
            </w:r>
          </w:p>
        </w:tc>
      </w:tr>
      <w:tr w:rsidR="00E16725" w:rsidRPr="00E16725" w14:paraId="61256EDC" w14:textId="77777777" w:rsidTr="00AA2DC3">
        <w:trPr>
          <w:trHeight w:val="499"/>
        </w:trPr>
        <w:tc>
          <w:tcPr>
            <w:tcW w:w="1208" w:type="dxa"/>
            <w:tcBorders>
              <w:top w:val="nil"/>
              <w:left w:val="single" w:sz="4" w:space="0" w:color="auto"/>
              <w:bottom w:val="single" w:sz="4" w:space="0" w:color="auto"/>
              <w:right w:val="single" w:sz="4" w:space="0" w:color="auto"/>
            </w:tcBorders>
            <w:shd w:val="clear" w:color="auto" w:fill="auto"/>
            <w:noWrap/>
            <w:vAlign w:val="center"/>
            <w:hideMark/>
          </w:tcPr>
          <w:p w14:paraId="24099F02" w14:textId="77777777" w:rsidR="00AA2DC3" w:rsidRPr="00E16725" w:rsidRDefault="00AA2DC3" w:rsidP="009D0096">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2.1</w:t>
            </w:r>
          </w:p>
        </w:tc>
        <w:tc>
          <w:tcPr>
            <w:tcW w:w="4794" w:type="dxa"/>
            <w:tcBorders>
              <w:top w:val="nil"/>
              <w:left w:val="nil"/>
              <w:bottom w:val="single" w:sz="4" w:space="0" w:color="auto"/>
              <w:right w:val="single" w:sz="4" w:space="0" w:color="auto"/>
            </w:tcBorders>
            <w:shd w:val="clear" w:color="auto" w:fill="auto"/>
            <w:noWrap/>
            <w:vAlign w:val="center"/>
            <w:hideMark/>
          </w:tcPr>
          <w:p w14:paraId="2025C9F3" w14:textId="77777777" w:rsidR="00AA2DC3" w:rsidRPr="00E16725" w:rsidRDefault="00AA2DC3" w:rsidP="009D0096">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Remuneraciones y Contribuciones </w:t>
            </w:r>
          </w:p>
        </w:tc>
        <w:tc>
          <w:tcPr>
            <w:tcW w:w="2058" w:type="dxa"/>
            <w:tcBorders>
              <w:top w:val="nil"/>
              <w:left w:val="nil"/>
              <w:bottom w:val="single" w:sz="4" w:space="0" w:color="auto"/>
              <w:right w:val="single" w:sz="4" w:space="0" w:color="auto"/>
            </w:tcBorders>
            <w:shd w:val="clear" w:color="auto" w:fill="auto"/>
            <w:noWrap/>
            <w:vAlign w:val="center"/>
            <w:hideMark/>
          </w:tcPr>
          <w:p w14:paraId="64C127EC" w14:textId="77777777" w:rsidR="00AA2DC3" w:rsidRPr="00E16725" w:rsidRDefault="00AA2DC3" w:rsidP="009D0096">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1,180,997,599.35</w:t>
            </w:r>
          </w:p>
        </w:tc>
      </w:tr>
      <w:tr w:rsidR="00E16725" w:rsidRPr="00E16725" w14:paraId="1D6FC619" w14:textId="77777777" w:rsidTr="00AA2DC3">
        <w:trPr>
          <w:trHeight w:val="499"/>
        </w:trPr>
        <w:tc>
          <w:tcPr>
            <w:tcW w:w="1208" w:type="dxa"/>
            <w:tcBorders>
              <w:top w:val="nil"/>
              <w:left w:val="single" w:sz="4" w:space="0" w:color="auto"/>
              <w:bottom w:val="single" w:sz="4" w:space="0" w:color="auto"/>
              <w:right w:val="single" w:sz="4" w:space="0" w:color="auto"/>
            </w:tcBorders>
            <w:shd w:val="clear" w:color="auto" w:fill="auto"/>
            <w:noWrap/>
            <w:vAlign w:val="center"/>
            <w:hideMark/>
          </w:tcPr>
          <w:p w14:paraId="741ADDDD" w14:textId="77777777" w:rsidR="00AA2DC3" w:rsidRPr="00E16725" w:rsidRDefault="00AA2DC3" w:rsidP="009D0096">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2.2</w:t>
            </w:r>
          </w:p>
        </w:tc>
        <w:tc>
          <w:tcPr>
            <w:tcW w:w="4794" w:type="dxa"/>
            <w:tcBorders>
              <w:top w:val="nil"/>
              <w:left w:val="nil"/>
              <w:bottom w:val="single" w:sz="4" w:space="0" w:color="auto"/>
              <w:right w:val="single" w:sz="4" w:space="0" w:color="auto"/>
            </w:tcBorders>
            <w:shd w:val="clear" w:color="auto" w:fill="auto"/>
            <w:noWrap/>
            <w:vAlign w:val="center"/>
            <w:hideMark/>
          </w:tcPr>
          <w:p w14:paraId="45BE4F5C" w14:textId="77777777" w:rsidR="00AA2DC3" w:rsidRPr="00E16725" w:rsidRDefault="00AA2DC3" w:rsidP="009D0096">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Contratación de Servicios </w:t>
            </w:r>
          </w:p>
        </w:tc>
        <w:tc>
          <w:tcPr>
            <w:tcW w:w="2058" w:type="dxa"/>
            <w:tcBorders>
              <w:top w:val="nil"/>
              <w:left w:val="nil"/>
              <w:bottom w:val="single" w:sz="4" w:space="0" w:color="auto"/>
              <w:right w:val="single" w:sz="4" w:space="0" w:color="auto"/>
            </w:tcBorders>
            <w:shd w:val="clear" w:color="auto" w:fill="auto"/>
            <w:noWrap/>
            <w:vAlign w:val="center"/>
            <w:hideMark/>
          </w:tcPr>
          <w:p w14:paraId="30F761CD" w14:textId="77777777" w:rsidR="00AA2DC3" w:rsidRPr="00E16725" w:rsidRDefault="00AA2DC3" w:rsidP="009D0096">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2,518,198,886.00</w:t>
            </w:r>
          </w:p>
        </w:tc>
      </w:tr>
      <w:tr w:rsidR="00E16725" w:rsidRPr="00E16725" w14:paraId="07BE44A1" w14:textId="77777777" w:rsidTr="00AA2DC3">
        <w:trPr>
          <w:trHeight w:val="499"/>
        </w:trPr>
        <w:tc>
          <w:tcPr>
            <w:tcW w:w="1208" w:type="dxa"/>
            <w:tcBorders>
              <w:top w:val="nil"/>
              <w:left w:val="single" w:sz="4" w:space="0" w:color="auto"/>
              <w:bottom w:val="single" w:sz="4" w:space="0" w:color="auto"/>
              <w:right w:val="single" w:sz="4" w:space="0" w:color="auto"/>
            </w:tcBorders>
            <w:shd w:val="clear" w:color="auto" w:fill="auto"/>
            <w:noWrap/>
            <w:vAlign w:val="center"/>
            <w:hideMark/>
          </w:tcPr>
          <w:p w14:paraId="640F71A4" w14:textId="77777777" w:rsidR="00AA2DC3" w:rsidRPr="00E16725" w:rsidRDefault="00AA2DC3" w:rsidP="009D0096">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2.3</w:t>
            </w:r>
          </w:p>
        </w:tc>
        <w:tc>
          <w:tcPr>
            <w:tcW w:w="4794" w:type="dxa"/>
            <w:tcBorders>
              <w:top w:val="nil"/>
              <w:left w:val="nil"/>
              <w:bottom w:val="single" w:sz="4" w:space="0" w:color="auto"/>
              <w:right w:val="single" w:sz="4" w:space="0" w:color="auto"/>
            </w:tcBorders>
            <w:shd w:val="clear" w:color="auto" w:fill="auto"/>
            <w:noWrap/>
            <w:vAlign w:val="center"/>
            <w:hideMark/>
          </w:tcPr>
          <w:p w14:paraId="3F878223" w14:textId="77777777" w:rsidR="00AA2DC3" w:rsidRPr="00E16725" w:rsidRDefault="00AA2DC3" w:rsidP="009D0096">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Materiales y Suministros </w:t>
            </w:r>
          </w:p>
        </w:tc>
        <w:tc>
          <w:tcPr>
            <w:tcW w:w="2058" w:type="dxa"/>
            <w:tcBorders>
              <w:top w:val="nil"/>
              <w:left w:val="nil"/>
              <w:bottom w:val="single" w:sz="4" w:space="0" w:color="auto"/>
              <w:right w:val="single" w:sz="4" w:space="0" w:color="auto"/>
            </w:tcBorders>
            <w:shd w:val="clear" w:color="auto" w:fill="auto"/>
            <w:noWrap/>
            <w:vAlign w:val="center"/>
            <w:hideMark/>
          </w:tcPr>
          <w:p w14:paraId="4C983F39" w14:textId="77777777" w:rsidR="00AA2DC3" w:rsidRPr="00E16725" w:rsidRDefault="00AA2DC3" w:rsidP="009D0096">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111,537,837.78</w:t>
            </w:r>
          </w:p>
        </w:tc>
      </w:tr>
      <w:tr w:rsidR="00E16725" w:rsidRPr="00E16725" w14:paraId="56753C9A" w14:textId="77777777" w:rsidTr="00AA2DC3">
        <w:trPr>
          <w:trHeight w:val="499"/>
        </w:trPr>
        <w:tc>
          <w:tcPr>
            <w:tcW w:w="1208" w:type="dxa"/>
            <w:tcBorders>
              <w:top w:val="nil"/>
              <w:left w:val="single" w:sz="4" w:space="0" w:color="auto"/>
              <w:bottom w:val="single" w:sz="4" w:space="0" w:color="auto"/>
              <w:right w:val="single" w:sz="4" w:space="0" w:color="auto"/>
            </w:tcBorders>
            <w:shd w:val="clear" w:color="auto" w:fill="auto"/>
            <w:noWrap/>
            <w:vAlign w:val="center"/>
            <w:hideMark/>
          </w:tcPr>
          <w:p w14:paraId="295B7C94" w14:textId="77777777" w:rsidR="00AA2DC3" w:rsidRPr="00E16725" w:rsidRDefault="00AA2DC3" w:rsidP="009D0096">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2.4</w:t>
            </w:r>
          </w:p>
        </w:tc>
        <w:tc>
          <w:tcPr>
            <w:tcW w:w="4794" w:type="dxa"/>
            <w:tcBorders>
              <w:top w:val="nil"/>
              <w:left w:val="nil"/>
              <w:bottom w:val="single" w:sz="4" w:space="0" w:color="auto"/>
              <w:right w:val="single" w:sz="4" w:space="0" w:color="auto"/>
            </w:tcBorders>
            <w:shd w:val="clear" w:color="auto" w:fill="auto"/>
            <w:noWrap/>
            <w:vAlign w:val="center"/>
            <w:hideMark/>
          </w:tcPr>
          <w:p w14:paraId="35C6F410" w14:textId="77777777" w:rsidR="00AA2DC3" w:rsidRPr="00E16725" w:rsidRDefault="00AA2DC3" w:rsidP="009D0096">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Transferencias Corrientes</w:t>
            </w:r>
          </w:p>
        </w:tc>
        <w:tc>
          <w:tcPr>
            <w:tcW w:w="2058" w:type="dxa"/>
            <w:tcBorders>
              <w:top w:val="nil"/>
              <w:left w:val="nil"/>
              <w:bottom w:val="single" w:sz="4" w:space="0" w:color="auto"/>
              <w:right w:val="single" w:sz="4" w:space="0" w:color="auto"/>
            </w:tcBorders>
            <w:shd w:val="clear" w:color="auto" w:fill="auto"/>
            <w:noWrap/>
            <w:vAlign w:val="center"/>
            <w:hideMark/>
          </w:tcPr>
          <w:p w14:paraId="2C8DC96E" w14:textId="77777777" w:rsidR="00AA2DC3" w:rsidRPr="00E16725" w:rsidRDefault="00AA2DC3" w:rsidP="009D0096">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300,000.00</w:t>
            </w:r>
          </w:p>
        </w:tc>
      </w:tr>
      <w:tr w:rsidR="00E16725" w:rsidRPr="00E16725" w14:paraId="7698E15B" w14:textId="77777777" w:rsidTr="00AA2DC3">
        <w:trPr>
          <w:trHeight w:val="499"/>
        </w:trPr>
        <w:tc>
          <w:tcPr>
            <w:tcW w:w="1208" w:type="dxa"/>
            <w:tcBorders>
              <w:top w:val="nil"/>
              <w:left w:val="single" w:sz="4" w:space="0" w:color="auto"/>
              <w:bottom w:val="single" w:sz="4" w:space="0" w:color="auto"/>
              <w:right w:val="single" w:sz="4" w:space="0" w:color="auto"/>
            </w:tcBorders>
            <w:shd w:val="clear" w:color="auto" w:fill="auto"/>
            <w:noWrap/>
            <w:vAlign w:val="center"/>
            <w:hideMark/>
          </w:tcPr>
          <w:p w14:paraId="6AA2D043" w14:textId="77777777" w:rsidR="00AA2DC3" w:rsidRPr="00E16725" w:rsidRDefault="00AA2DC3" w:rsidP="009D0096">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2.6</w:t>
            </w:r>
          </w:p>
        </w:tc>
        <w:tc>
          <w:tcPr>
            <w:tcW w:w="4794" w:type="dxa"/>
            <w:tcBorders>
              <w:top w:val="nil"/>
              <w:left w:val="nil"/>
              <w:bottom w:val="single" w:sz="4" w:space="0" w:color="auto"/>
              <w:right w:val="single" w:sz="4" w:space="0" w:color="auto"/>
            </w:tcBorders>
            <w:shd w:val="clear" w:color="auto" w:fill="auto"/>
            <w:noWrap/>
            <w:vAlign w:val="center"/>
            <w:hideMark/>
          </w:tcPr>
          <w:p w14:paraId="031C7EE6" w14:textId="77777777" w:rsidR="00AA2DC3" w:rsidRPr="00E16725" w:rsidRDefault="00AA2DC3" w:rsidP="009D0096">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Bienes Muebles, Inmuebles e Intangibles </w:t>
            </w:r>
          </w:p>
        </w:tc>
        <w:tc>
          <w:tcPr>
            <w:tcW w:w="2058" w:type="dxa"/>
            <w:tcBorders>
              <w:top w:val="nil"/>
              <w:left w:val="nil"/>
              <w:bottom w:val="single" w:sz="4" w:space="0" w:color="auto"/>
              <w:right w:val="single" w:sz="4" w:space="0" w:color="auto"/>
            </w:tcBorders>
            <w:shd w:val="clear" w:color="auto" w:fill="auto"/>
            <w:noWrap/>
            <w:vAlign w:val="center"/>
            <w:hideMark/>
          </w:tcPr>
          <w:p w14:paraId="773CE7E3" w14:textId="77777777" w:rsidR="00AA2DC3" w:rsidRPr="00E16725" w:rsidRDefault="00AA2DC3" w:rsidP="009D0096">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2,693,010,773.00</w:t>
            </w:r>
          </w:p>
        </w:tc>
      </w:tr>
      <w:tr w:rsidR="00E16725" w:rsidRPr="00E16725" w14:paraId="4293FF2B" w14:textId="77777777" w:rsidTr="00AA2DC3">
        <w:trPr>
          <w:trHeight w:val="499"/>
        </w:trPr>
        <w:tc>
          <w:tcPr>
            <w:tcW w:w="1208" w:type="dxa"/>
            <w:tcBorders>
              <w:top w:val="nil"/>
              <w:left w:val="single" w:sz="4" w:space="0" w:color="auto"/>
              <w:bottom w:val="single" w:sz="4" w:space="0" w:color="auto"/>
              <w:right w:val="single" w:sz="4" w:space="0" w:color="auto"/>
            </w:tcBorders>
            <w:shd w:val="clear" w:color="auto" w:fill="auto"/>
            <w:noWrap/>
            <w:vAlign w:val="center"/>
            <w:hideMark/>
          </w:tcPr>
          <w:p w14:paraId="620A5492" w14:textId="77777777" w:rsidR="00AA2DC3" w:rsidRPr="00E16725" w:rsidRDefault="00AA2DC3" w:rsidP="009D0096">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2.7</w:t>
            </w:r>
          </w:p>
        </w:tc>
        <w:tc>
          <w:tcPr>
            <w:tcW w:w="4794" w:type="dxa"/>
            <w:tcBorders>
              <w:top w:val="nil"/>
              <w:left w:val="nil"/>
              <w:bottom w:val="single" w:sz="4" w:space="0" w:color="auto"/>
              <w:right w:val="single" w:sz="4" w:space="0" w:color="auto"/>
            </w:tcBorders>
            <w:shd w:val="clear" w:color="auto" w:fill="auto"/>
            <w:noWrap/>
            <w:vAlign w:val="center"/>
            <w:hideMark/>
          </w:tcPr>
          <w:p w14:paraId="415B5043" w14:textId="77777777" w:rsidR="00AA2DC3" w:rsidRPr="00E16725" w:rsidRDefault="00AA2DC3" w:rsidP="009D0096">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Obras </w:t>
            </w:r>
          </w:p>
        </w:tc>
        <w:tc>
          <w:tcPr>
            <w:tcW w:w="2058" w:type="dxa"/>
            <w:tcBorders>
              <w:top w:val="nil"/>
              <w:left w:val="nil"/>
              <w:bottom w:val="single" w:sz="4" w:space="0" w:color="auto"/>
              <w:right w:val="single" w:sz="4" w:space="0" w:color="auto"/>
            </w:tcBorders>
            <w:shd w:val="clear" w:color="auto" w:fill="auto"/>
            <w:noWrap/>
            <w:vAlign w:val="center"/>
            <w:hideMark/>
          </w:tcPr>
          <w:p w14:paraId="6722F168" w14:textId="77777777" w:rsidR="00AA2DC3" w:rsidRPr="00E16725" w:rsidRDefault="00AA2DC3" w:rsidP="009D0096">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2,270,269,512.24</w:t>
            </w:r>
          </w:p>
        </w:tc>
      </w:tr>
      <w:tr w:rsidR="00E16725" w:rsidRPr="00E16725" w14:paraId="5B9D0999" w14:textId="77777777" w:rsidTr="00AA2DC3">
        <w:trPr>
          <w:trHeight w:val="499"/>
        </w:trPr>
        <w:tc>
          <w:tcPr>
            <w:tcW w:w="60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0ED09" w14:textId="77777777" w:rsidR="00AA2DC3" w:rsidRPr="00E16725" w:rsidRDefault="00AA2DC3" w:rsidP="009D0096">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 xml:space="preserve">Total General </w:t>
            </w:r>
          </w:p>
        </w:tc>
        <w:tc>
          <w:tcPr>
            <w:tcW w:w="2058" w:type="dxa"/>
            <w:tcBorders>
              <w:top w:val="nil"/>
              <w:left w:val="nil"/>
              <w:bottom w:val="single" w:sz="4" w:space="0" w:color="auto"/>
              <w:right w:val="single" w:sz="4" w:space="0" w:color="auto"/>
            </w:tcBorders>
            <w:shd w:val="clear" w:color="auto" w:fill="auto"/>
            <w:noWrap/>
            <w:vAlign w:val="center"/>
            <w:hideMark/>
          </w:tcPr>
          <w:p w14:paraId="18825900" w14:textId="77777777" w:rsidR="00AA2DC3" w:rsidRPr="00E16725" w:rsidRDefault="00AA2DC3" w:rsidP="009D0096">
            <w:pPr>
              <w:spacing w:after="0" w:line="360" w:lineRule="auto"/>
              <w:jc w:val="right"/>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8,774,314,608.37</w:t>
            </w:r>
          </w:p>
        </w:tc>
      </w:tr>
      <w:tr w:rsidR="00E16725" w:rsidRPr="00E16725" w14:paraId="5E887B05" w14:textId="77777777" w:rsidTr="00AA2DC3">
        <w:trPr>
          <w:trHeight w:val="300"/>
        </w:trPr>
        <w:tc>
          <w:tcPr>
            <w:tcW w:w="8060" w:type="dxa"/>
            <w:gridSpan w:val="3"/>
            <w:tcBorders>
              <w:top w:val="single" w:sz="4" w:space="0" w:color="auto"/>
              <w:left w:val="nil"/>
              <w:bottom w:val="nil"/>
              <w:right w:val="nil"/>
            </w:tcBorders>
            <w:shd w:val="clear" w:color="auto" w:fill="auto"/>
            <w:noWrap/>
            <w:vAlign w:val="center"/>
            <w:hideMark/>
          </w:tcPr>
          <w:p w14:paraId="37D6D9AB" w14:textId="77777777" w:rsidR="00AA2DC3" w:rsidRPr="00E16725" w:rsidRDefault="00AA2DC3" w:rsidP="009D0096">
            <w:pPr>
              <w:spacing w:after="0" w:line="360" w:lineRule="auto"/>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Fuente: Sistema de Información de la Gestión Financiera (SIGEF)</w:t>
            </w:r>
            <w:r w:rsidR="009D0096" w:rsidRPr="00E16725">
              <w:rPr>
                <w:rFonts w:eastAsia="Times New Roman" w:cs="Times New Roman"/>
                <w:color w:val="767171"/>
                <w:sz w:val="20"/>
                <w:szCs w:val="20"/>
                <w:lang w:val="es-ES" w:eastAsia="es-ES"/>
              </w:rPr>
              <w:t>.</w:t>
            </w:r>
          </w:p>
          <w:p w14:paraId="3286200E" w14:textId="56207FE2" w:rsidR="009D0096" w:rsidRPr="00E16725" w:rsidRDefault="009D0096" w:rsidP="009D0096">
            <w:pPr>
              <w:spacing w:after="0" w:line="360" w:lineRule="auto"/>
              <w:rPr>
                <w:rFonts w:eastAsia="Times New Roman" w:cs="Times New Roman"/>
                <w:color w:val="767171"/>
                <w:sz w:val="20"/>
                <w:szCs w:val="20"/>
                <w:lang w:val="es-ES" w:eastAsia="es-ES"/>
              </w:rPr>
            </w:pPr>
          </w:p>
        </w:tc>
      </w:tr>
    </w:tbl>
    <w:p w14:paraId="3B912553" w14:textId="77777777" w:rsidR="009D0096" w:rsidRPr="00E16725" w:rsidRDefault="009D0096" w:rsidP="009D0096">
      <w:pPr>
        <w:spacing w:after="0" w:line="360" w:lineRule="auto"/>
        <w:jc w:val="both"/>
        <w:rPr>
          <w:rFonts w:cs="Times New Roman"/>
          <w:color w:val="767171"/>
          <w:szCs w:val="24"/>
        </w:rPr>
      </w:pPr>
    </w:p>
    <w:p w14:paraId="5809E4DB" w14:textId="77777777" w:rsidR="00263EFA" w:rsidRDefault="00407AA6" w:rsidP="009D0096">
      <w:pPr>
        <w:spacing w:after="0" w:line="360" w:lineRule="auto"/>
        <w:jc w:val="both"/>
        <w:rPr>
          <w:rFonts w:cs="Times New Roman"/>
          <w:color w:val="767171"/>
          <w:szCs w:val="24"/>
        </w:rPr>
      </w:pPr>
      <w:r w:rsidRPr="00E16725">
        <w:rPr>
          <w:rFonts w:cs="Times New Roman"/>
          <w:color w:val="767171"/>
          <w:szCs w:val="24"/>
        </w:rPr>
        <w:t>En cuanto al comportamiento de la ejecución presupuestaria del 2021, la misma se muestra considerando la ejecución del año, con una proyección a partir del día diez y seis (16) hasta el treinta y uno (31) de diciembre.</w:t>
      </w:r>
    </w:p>
    <w:p w14:paraId="4AF9800E" w14:textId="77777777" w:rsidR="00263EFA" w:rsidRDefault="00263EFA" w:rsidP="009D0096">
      <w:pPr>
        <w:spacing w:after="0" w:line="360" w:lineRule="auto"/>
        <w:jc w:val="both"/>
        <w:rPr>
          <w:rFonts w:cs="Times New Roman"/>
          <w:color w:val="767171"/>
          <w:szCs w:val="24"/>
        </w:rPr>
      </w:pPr>
    </w:p>
    <w:p w14:paraId="34DBA6DE" w14:textId="0E9D7E0D" w:rsidR="00407AA6" w:rsidRPr="00E16725" w:rsidRDefault="00407AA6" w:rsidP="009D0096">
      <w:pPr>
        <w:spacing w:after="0" w:line="360" w:lineRule="auto"/>
        <w:jc w:val="both"/>
        <w:rPr>
          <w:rFonts w:cs="Times New Roman"/>
          <w:color w:val="767171"/>
          <w:szCs w:val="24"/>
        </w:rPr>
      </w:pPr>
      <w:r w:rsidRPr="00E16725">
        <w:rPr>
          <w:rFonts w:cs="Times New Roman"/>
          <w:color w:val="767171"/>
          <w:szCs w:val="24"/>
        </w:rPr>
        <w:t xml:space="preserve"> La ejecución es presentada en la etapa del devengado aprobado por registro según lo establece el marco legal vigente, y se muestra en el cuadro adjunto:</w:t>
      </w:r>
    </w:p>
    <w:p w14:paraId="39577000" w14:textId="77777777" w:rsidR="009D0096" w:rsidRPr="00E16725" w:rsidRDefault="009D0096" w:rsidP="009D0096">
      <w:pPr>
        <w:spacing w:after="0" w:line="360" w:lineRule="auto"/>
        <w:jc w:val="both"/>
        <w:rPr>
          <w:rFonts w:cs="Times New Roman"/>
          <w:color w:val="767171"/>
          <w:szCs w:val="24"/>
        </w:rPr>
      </w:pPr>
    </w:p>
    <w:tbl>
      <w:tblPr>
        <w:tblW w:w="10675" w:type="dxa"/>
        <w:jc w:val="center"/>
        <w:tblCellMar>
          <w:left w:w="70" w:type="dxa"/>
          <w:right w:w="70" w:type="dxa"/>
        </w:tblCellMar>
        <w:tblLook w:val="04A0" w:firstRow="1" w:lastRow="0" w:firstColumn="1" w:lastColumn="0" w:noHBand="0" w:noVBand="1"/>
      </w:tblPr>
      <w:tblGrid>
        <w:gridCol w:w="1114"/>
        <w:gridCol w:w="4101"/>
        <w:gridCol w:w="1820"/>
        <w:gridCol w:w="1820"/>
        <w:gridCol w:w="1820"/>
      </w:tblGrid>
      <w:tr w:rsidR="00263EFA" w:rsidRPr="00263EFA" w14:paraId="4C71CF58" w14:textId="77777777" w:rsidTr="00263EFA">
        <w:trPr>
          <w:trHeight w:val="928"/>
          <w:jc w:val="center"/>
        </w:trPr>
        <w:tc>
          <w:tcPr>
            <w:tcW w:w="10675" w:type="dxa"/>
            <w:gridSpan w:val="5"/>
            <w:tcBorders>
              <w:top w:val="single" w:sz="4" w:space="0" w:color="auto"/>
              <w:left w:val="single" w:sz="4" w:space="0" w:color="auto"/>
              <w:bottom w:val="single" w:sz="4" w:space="0" w:color="auto"/>
              <w:right w:val="single" w:sz="4" w:space="0" w:color="000000"/>
            </w:tcBorders>
            <w:shd w:val="clear" w:color="auto" w:fill="002060"/>
            <w:vAlign w:val="center"/>
            <w:hideMark/>
          </w:tcPr>
          <w:p w14:paraId="2450D7C1" w14:textId="77777777" w:rsidR="00263EFA" w:rsidRPr="00263EFA" w:rsidRDefault="00263EFA" w:rsidP="00263EFA">
            <w:pPr>
              <w:spacing w:after="0" w:line="240" w:lineRule="auto"/>
              <w:jc w:val="center"/>
              <w:rPr>
                <w:rFonts w:eastAsia="Times New Roman" w:cs="Times New Roman"/>
                <w:b/>
                <w:bCs/>
                <w:color w:val="FFFFFF" w:themeColor="background1"/>
                <w:szCs w:val="24"/>
                <w:lang w:val="es-ES" w:eastAsia="es-ES"/>
              </w:rPr>
            </w:pPr>
            <w:r w:rsidRPr="00263EFA">
              <w:rPr>
                <w:rFonts w:eastAsia="Times New Roman" w:cs="Times New Roman"/>
                <w:b/>
                <w:bCs/>
                <w:color w:val="FFFFFF" w:themeColor="background1"/>
                <w:sz w:val="28"/>
                <w:szCs w:val="28"/>
                <w:lang w:val="es-ES" w:eastAsia="es-ES"/>
              </w:rPr>
              <w:t xml:space="preserve">Ejecución Presupuestaria 2021   </w:t>
            </w:r>
            <w:r w:rsidRPr="00263EFA">
              <w:rPr>
                <w:rFonts w:eastAsia="Times New Roman" w:cs="Times New Roman"/>
                <w:b/>
                <w:bCs/>
                <w:color w:val="FFFFFF" w:themeColor="background1"/>
                <w:szCs w:val="24"/>
                <w:lang w:val="es-ES" w:eastAsia="es-ES"/>
              </w:rPr>
              <w:t xml:space="preserve">                                                                                                                                                                                                                                                                                                                                                                                      </w:t>
            </w:r>
            <w:r w:rsidRPr="00263EFA">
              <w:rPr>
                <w:rFonts w:eastAsia="Times New Roman" w:cs="Times New Roman"/>
                <w:color w:val="FFFFFF" w:themeColor="background1"/>
                <w:szCs w:val="24"/>
                <w:lang w:val="es-ES" w:eastAsia="es-ES"/>
              </w:rPr>
              <w:t xml:space="preserve">Periodo desde 01 de Enero al 31 de Diciembre 2021                                                                                                                                                                                                                                                                                                                                      </w:t>
            </w:r>
            <w:r w:rsidRPr="00263EFA">
              <w:rPr>
                <w:rFonts w:eastAsia="Times New Roman" w:cs="Times New Roman"/>
                <w:i/>
                <w:iCs/>
                <w:color w:val="FFFFFF" w:themeColor="background1"/>
                <w:szCs w:val="24"/>
                <w:lang w:val="es-ES" w:eastAsia="es-ES"/>
              </w:rPr>
              <w:t xml:space="preserve">Valores en RD$ </w:t>
            </w:r>
          </w:p>
        </w:tc>
      </w:tr>
      <w:tr w:rsidR="00263EFA" w:rsidRPr="00263EFA" w14:paraId="7C6FDBC6" w14:textId="77777777" w:rsidTr="00263EFA">
        <w:trPr>
          <w:trHeight w:val="1054"/>
          <w:jc w:val="center"/>
        </w:trPr>
        <w:tc>
          <w:tcPr>
            <w:tcW w:w="1114" w:type="dxa"/>
            <w:tcBorders>
              <w:top w:val="nil"/>
              <w:left w:val="single" w:sz="4" w:space="0" w:color="auto"/>
              <w:bottom w:val="single" w:sz="4" w:space="0" w:color="auto"/>
              <w:right w:val="single" w:sz="4" w:space="0" w:color="auto"/>
            </w:tcBorders>
            <w:shd w:val="clear" w:color="auto" w:fill="002060"/>
            <w:noWrap/>
            <w:vAlign w:val="center"/>
            <w:hideMark/>
          </w:tcPr>
          <w:p w14:paraId="452C40B4" w14:textId="77777777" w:rsidR="00263EFA" w:rsidRPr="00263EFA" w:rsidRDefault="00263EFA" w:rsidP="00263EFA">
            <w:pPr>
              <w:spacing w:after="0" w:line="240" w:lineRule="auto"/>
              <w:jc w:val="center"/>
              <w:rPr>
                <w:rFonts w:eastAsia="Times New Roman" w:cs="Times New Roman"/>
                <w:b/>
                <w:bCs/>
                <w:color w:val="767171"/>
                <w:szCs w:val="24"/>
                <w:lang w:val="es-ES" w:eastAsia="es-ES"/>
              </w:rPr>
            </w:pPr>
            <w:r w:rsidRPr="00263EFA">
              <w:rPr>
                <w:rFonts w:eastAsia="Times New Roman" w:cs="Times New Roman"/>
                <w:b/>
                <w:bCs/>
                <w:color w:val="FFFFFF" w:themeColor="background1"/>
                <w:szCs w:val="24"/>
                <w:shd w:val="clear" w:color="auto" w:fill="002060"/>
                <w:lang w:val="es-ES" w:eastAsia="es-ES"/>
              </w:rPr>
              <w:t>Concepto</w:t>
            </w:r>
            <w:r w:rsidRPr="00263EFA">
              <w:rPr>
                <w:rFonts w:eastAsia="Times New Roman" w:cs="Times New Roman"/>
                <w:b/>
                <w:bCs/>
                <w:color w:val="767171"/>
                <w:szCs w:val="24"/>
                <w:lang w:val="es-ES" w:eastAsia="es-ES"/>
              </w:rPr>
              <w:t xml:space="preserve"> </w:t>
            </w:r>
          </w:p>
        </w:tc>
        <w:tc>
          <w:tcPr>
            <w:tcW w:w="4101" w:type="dxa"/>
            <w:tcBorders>
              <w:top w:val="nil"/>
              <w:left w:val="nil"/>
              <w:bottom w:val="single" w:sz="4" w:space="0" w:color="auto"/>
              <w:right w:val="single" w:sz="4" w:space="0" w:color="auto"/>
            </w:tcBorders>
            <w:shd w:val="clear" w:color="auto" w:fill="002060"/>
            <w:noWrap/>
            <w:vAlign w:val="center"/>
            <w:hideMark/>
          </w:tcPr>
          <w:p w14:paraId="4DBB1C25" w14:textId="77777777" w:rsidR="00263EFA" w:rsidRPr="00263EFA" w:rsidRDefault="00263EFA" w:rsidP="00263EFA">
            <w:pPr>
              <w:spacing w:after="0" w:line="240" w:lineRule="auto"/>
              <w:jc w:val="center"/>
              <w:rPr>
                <w:rFonts w:eastAsia="Times New Roman" w:cs="Times New Roman"/>
                <w:b/>
                <w:bCs/>
                <w:color w:val="FFFFFF" w:themeColor="background1"/>
                <w:szCs w:val="24"/>
                <w:lang w:val="es-ES" w:eastAsia="es-ES"/>
              </w:rPr>
            </w:pPr>
            <w:r w:rsidRPr="00263EFA">
              <w:rPr>
                <w:rFonts w:eastAsia="Times New Roman" w:cs="Times New Roman"/>
                <w:b/>
                <w:bCs/>
                <w:color w:val="FFFFFF" w:themeColor="background1"/>
                <w:szCs w:val="24"/>
                <w:lang w:val="es-ES" w:eastAsia="es-ES"/>
              </w:rPr>
              <w:t xml:space="preserve">Denominación </w:t>
            </w:r>
          </w:p>
        </w:tc>
        <w:tc>
          <w:tcPr>
            <w:tcW w:w="1820" w:type="dxa"/>
            <w:tcBorders>
              <w:top w:val="nil"/>
              <w:left w:val="nil"/>
              <w:bottom w:val="single" w:sz="4" w:space="0" w:color="auto"/>
              <w:right w:val="single" w:sz="4" w:space="0" w:color="auto"/>
            </w:tcBorders>
            <w:shd w:val="clear" w:color="auto" w:fill="002060"/>
            <w:vAlign w:val="center"/>
            <w:hideMark/>
          </w:tcPr>
          <w:p w14:paraId="1E33A0B8" w14:textId="77777777" w:rsidR="00263EFA" w:rsidRPr="00263EFA" w:rsidRDefault="00263EFA" w:rsidP="00263EFA">
            <w:pPr>
              <w:spacing w:after="0" w:line="240" w:lineRule="auto"/>
              <w:jc w:val="center"/>
              <w:rPr>
                <w:rFonts w:eastAsia="Times New Roman" w:cs="Times New Roman"/>
                <w:b/>
                <w:bCs/>
                <w:color w:val="FFFFFF" w:themeColor="background1"/>
                <w:szCs w:val="24"/>
                <w:lang w:val="es-ES" w:eastAsia="es-ES"/>
              </w:rPr>
            </w:pPr>
            <w:r w:rsidRPr="00263EFA">
              <w:rPr>
                <w:rFonts w:eastAsia="Times New Roman" w:cs="Times New Roman"/>
                <w:b/>
                <w:bCs/>
                <w:color w:val="FFFFFF" w:themeColor="background1"/>
                <w:szCs w:val="24"/>
                <w:lang w:val="es-ES" w:eastAsia="es-ES"/>
              </w:rPr>
              <w:t>Ejecución 01 enero - 15 diciembre</w:t>
            </w:r>
          </w:p>
        </w:tc>
        <w:tc>
          <w:tcPr>
            <w:tcW w:w="1820" w:type="dxa"/>
            <w:tcBorders>
              <w:top w:val="nil"/>
              <w:left w:val="nil"/>
              <w:bottom w:val="single" w:sz="4" w:space="0" w:color="auto"/>
              <w:right w:val="single" w:sz="4" w:space="0" w:color="auto"/>
            </w:tcBorders>
            <w:shd w:val="clear" w:color="auto" w:fill="002060"/>
            <w:vAlign w:val="center"/>
            <w:hideMark/>
          </w:tcPr>
          <w:p w14:paraId="3DA96E30" w14:textId="77777777" w:rsidR="00263EFA" w:rsidRPr="00263EFA" w:rsidRDefault="00263EFA" w:rsidP="00263EFA">
            <w:pPr>
              <w:spacing w:after="0" w:line="240" w:lineRule="auto"/>
              <w:jc w:val="center"/>
              <w:rPr>
                <w:rFonts w:eastAsia="Times New Roman" w:cs="Times New Roman"/>
                <w:b/>
                <w:bCs/>
                <w:color w:val="FFFFFF" w:themeColor="background1"/>
                <w:szCs w:val="24"/>
                <w:lang w:val="es-ES" w:eastAsia="es-ES"/>
              </w:rPr>
            </w:pPr>
            <w:r w:rsidRPr="00263EFA">
              <w:rPr>
                <w:rFonts w:eastAsia="Times New Roman" w:cs="Times New Roman"/>
                <w:b/>
                <w:bCs/>
                <w:color w:val="FFFFFF" w:themeColor="background1"/>
                <w:szCs w:val="24"/>
                <w:lang w:val="es-ES" w:eastAsia="es-ES"/>
              </w:rPr>
              <w:t>Estimación de gastos 15 diciembre al 31 diciembre</w:t>
            </w:r>
          </w:p>
        </w:tc>
        <w:tc>
          <w:tcPr>
            <w:tcW w:w="1820" w:type="dxa"/>
            <w:tcBorders>
              <w:top w:val="nil"/>
              <w:left w:val="nil"/>
              <w:bottom w:val="single" w:sz="4" w:space="0" w:color="auto"/>
              <w:right w:val="single" w:sz="4" w:space="0" w:color="auto"/>
            </w:tcBorders>
            <w:shd w:val="clear" w:color="auto" w:fill="002060"/>
            <w:vAlign w:val="center"/>
            <w:hideMark/>
          </w:tcPr>
          <w:p w14:paraId="27F4FBE2" w14:textId="77777777" w:rsidR="00263EFA" w:rsidRPr="00263EFA" w:rsidRDefault="00263EFA" w:rsidP="00263EFA">
            <w:pPr>
              <w:spacing w:after="0" w:line="240" w:lineRule="auto"/>
              <w:jc w:val="center"/>
              <w:rPr>
                <w:rFonts w:eastAsia="Times New Roman" w:cs="Times New Roman"/>
                <w:b/>
                <w:bCs/>
                <w:color w:val="FFFFFF" w:themeColor="background1"/>
                <w:szCs w:val="24"/>
                <w:lang w:val="es-ES" w:eastAsia="es-ES"/>
              </w:rPr>
            </w:pPr>
            <w:r w:rsidRPr="00263EFA">
              <w:rPr>
                <w:rFonts w:eastAsia="Times New Roman" w:cs="Times New Roman"/>
                <w:b/>
                <w:bCs/>
                <w:color w:val="FFFFFF" w:themeColor="background1"/>
                <w:szCs w:val="24"/>
                <w:lang w:val="es-ES" w:eastAsia="es-ES"/>
              </w:rPr>
              <w:t>Ejecución anual</w:t>
            </w:r>
          </w:p>
        </w:tc>
      </w:tr>
      <w:tr w:rsidR="00263EFA" w:rsidRPr="00263EFA" w14:paraId="29266623" w14:textId="77777777" w:rsidTr="00263EFA">
        <w:trPr>
          <w:trHeight w:val="646"/>
          <w:jc w:val="center"/>
        </w:trPr>
        <w:tc>
          <w:tcPr>
            <w:tcW w:w="1114" w:type="dxa"/>
            <w:tcBorders>
              <w:top w:val="nil"/>
              <w:left w:val="single" w:sz="4" w:space="0" w:color="auto"/>
              <w:bottom w:val="single" w:sz="4" w:space="0" w:color="auto"/>
              <w:right w:val="single" w:sz="4" w:space="0" w:color="auto"/>
            </w:tcBorders>
            <w:shd w:val="clear" w:color="auto" w:fill="auto"/>
            <w:noWrap/>
            <w:vAlign w:val="center"/>
            <w:hideMark/>
          </w:tcPr>
          <w:p w14:paraId="6A4F307D" w14:textId="77777777" w:rsidR="00263EFA" w:rsidRPr="00263EFA" w:rsidRDefault="00263EFA" w:rsidP="00263EFA">
            <w:pPr>
              <w:spacing w:after="0" w:line="240" w:lineRule="auto"/>
              <w:jc w:val="center"/>
              <w:rPr>
                <w:rFonts w:eastAsia="Times New Roman" w:cs="Times New Roman"/>
                <w:color w:val="767171"/>
                <w:szCs w:val="24"/>
                <w:lang w:val="es-ES" w:eastAsia="es-ES"/>
              </w:rPr>
            </w:pPr>
            <w:r w:rsidRPr="00263EFA">
              <w:rPr>
                <w:rFonts w:eastAsia="Times New Roman" w:cs="Times New Roman"/>
                <w:color w:val="767171"/>
                <w:szCs w:val="24"/>
                <w:lang w:val="es-ES" w:eastAsia="es-ES"/>
              </w:rPr>
              <w:t>2.1</w:t>
            </w:r>
          </w:p>
        </w:tc>
        <w:tc>
          <w:tcPr>
            <w:tcW w:w="4101" w:type="dxa"/>
            <w:tcBorders>
              <w:top w:val="nil"/>
              <w:left w:val="nil"/>
              <w:bottom w:val="single" w:sz="4" w:space="0" w:color="auto"/>
              <w:right w:val="single" w:sz="4" w:space="0" w:color="auto"/>
            </w:tcBorders>
            <w:shd w:val="clear" w:color="auto" w:fill="auto"/>
            <w:noWrap/>
            <w:vAlign w:val="center"/>
            <w:hideMark/>
          </w:tcPr>
          <w:p w14:paraId="7B042B76" w14:textId="77777777" w:rsidR="00263EFA" w:rsidRPr="00263EFA" w:rsidRDefault="00263EFA" w:rsidP="00263EFA">
            <w:pPr>
              <w:spacing w:after="0" w:line="240" w:lineRule="auto"/>
              <w:rPr>
                <w:rFonts w:eastAsia="Times New Roman" w:cs="Times New Roman"/>
                <w:color w:val="767171"/>
                <w:szCs w:val="24"/>
                <w:lang w:val="es-ES" w:eastAsia="es-ES"/>
              </w:rPr>
            </w:pPr>
            <w:r w:rsidRPr="00263EFA">
              <w:rPr>
                <w:rFonts w:eastAsia="Times New Roman" w:cs="Times New Roman"/>
                <w:color w:val="767171"/>
                <w:szCs w:val="24"/>
                <w:lang w:val="es-ES" w:eastAsia="es-ES"/>
              </w:rPr>
              <w:t xml:space="preserve">Remuneraciones y Contribuciones </w:t>
            </w:r>
          </w:p>
        </w:tc>
        <w:tc>
          <w:tcPr>
            <w:tcW w:w="1820" w:type="dxa"/>
            <w:tcBorders>
              <w:top w:val="nil"/>
              <w:left w:val="nil"/>
              <w:bottom w:val="single" w:sz="4" w:space="0" w:color="auto"/>
              <w:right w:val="single" w:sz="4" w:space="0" w:color="auto"/>
            </w:tcBorders>
            <w:shd w:val="clear" w:color="auto" w:fill="auto"/>
            <w:noWrap/>
            <w:vAlign w:val="center"/>
            <w:hideMark/>
          </w:tcPr>
          <w:p w14:paraId="6A0437F7"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1,081,791,438.18</w:t>
            </w:r>
          </w:p>
        </w:tc>
        <w:tc>
          <w:tcPr>
            <w:tcW w:w="1820" w:type="dxa"/>
            <w:tcBorders>
              <w:top w:val="nil"/>
              <w:left w:val="nil"/>
              <w:bottom w:val="single" w:sz="4" w:space="0" w:color="auto"/>
              <w:right w:val="single" w:sz="4" w:space="0" w:color="auto"/>
            </w:tcBorders>
            <w:shd w:val="clear" w:color="auto" w:fill="auto"/>
            <w:noWrap/>
            <w:vAlign w:val="center"/>
            <w:hideMark/>
          </w:tcPr>
          <w:p w14:paraId="3EE3E05D"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90,716,230.46</w:t>
            </w:r>
          </w:p>
        </w:tc>
        <w:tc>
          <w:tcPr>
            <w:tcW w:w="1820" w:type="dxa"/>
            <w:tcBorders>
              <w:top w:val="nil"/>
              <w:left w:val="nil"/>
              <w:bottom w:val="single" w:sz="4" w:space="0" w:color="auto"/>
              <w:right w:val="single" w:sz="4" w:space="0" w:color="auto"/>
            </w:tcBorders>
            <w:shd w:val="clear" w:color="auto" w:fill="auto"/>
            <w:noWrap/>
            <w:vAlign w:val="center"/>
            <w:hideMark/>
          </w:tcPr>
          <w:p w14:paraId="47231D43"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1,172,507,668.64</w:t>
            </w:r>
          </w:p>
        </w:tc>
      </w:tr>
      <w:tr w:rsidR="00263EFA" w:rsidRPr="00263EFA" w14:paraId="18908339" w14:textId="77777777" w:rsidTr="00263EFA">
        <w:trPr>
          <w:trHeight w:val="646"/>
          <w:jc w:val="center"/>
        </w:trPr>
        <w:tc>
          <w:tcPr>
            <w:tcW w:w="1114" w:type="dxa"/>
            <w:tcBorders>
              <w:top w:val="nil"/>
              <w:left w:val="single" w:sz="4" w:space="0" w:color="auto"/>
              <w:bottom w:val="single" w:sz="4" w:space="0" w:color="767171"/>
              <w:right w:val="single" w:sz="4" w:space="0" w:color="auto"/>
            </w:tcBorders>
            <w:shd w:val="clear" w:color="auto" w:fill="auto"/>
            <w:noWrap/>
            <w:vAlign w:val="center"/>
            <w:hideMark/>
          </w:tcPr>
          <w:p w14:paraId="41291B8A" w14:textId="77777777" w:rsidR="00263EFA" w:rsidRPr="00263EFA" w:rsidRDefault="00263EFA" w:rsidP="00263EFA">
            <w:pPr>
              <w:spacing w:after="0" w:line="240" w:lineRule="auto"/>
              <w:jc w:val="center"/>
              <w:rPr>
                <w:rFonts w:eastAsia="Times New Roman" w:cs="Times New Roman"/>
                <w:color w:val="767171"/>
                <w:szCs w:val="24"/>
                <w:lang w:val="es-ES" w:eastAsia="es-ES"/>
              </w:rPr>
            </w:pPr>
            <w:r w:rsidRPr="00263EFA">
              <w:rPr>
                <w:rFonts w:eastAsia="Times New Roman" w:cs="Times New Roman"/>
                <w:color w:val="767171"/>
                <w:szCs w:val="24"/>
                <w:lang w:val="es-ES" w:eastAsia="es-ES"/>
              </w:rPr>
              <w:t>2.2</w:t>
            </w:r>
          </w:p>
        </w:tc>
        <w:tc>
          <w:tcPr>
            <w:tcW w:w="4101" w:type="dxa"/>
            <w:tcBorders>
              <w:top w:val="nil"/>
              <w:left w:val="nil"/>
              <w:bottom w:val="single" w:sz="4" w:space="0" w:color="767171"/>
              <w:right w:val="single" w:sz="4" w:space="0" w:color="auto"/>
            </w:tcBorders>
            <w:shd w:val="clear" w:color="auto" w:fill="auto"/>
            <w:noWrap/>
            <w:vAlign w:val="center"/>
            <w:hideMark/>
          </w:tcPr>
          <w:p w14:paraId="61125A44" w14:textId="77777777" w:rsidR="00263EFA" w:rsidRPr="00263EFA" w:rsidRDefault="00263EFA" w:rsidP="00263EFA">
            <w:pPr>
              <w:spacing w:after="0" w:line="240" w:lineRule="auto"/>
              <w:rPr>
                <w:rFonts w:eastAsia="Times New Roman" w:cs="Times New Roman"/>
                <w:color w:val="767171"/>
                <w:szCs w:val="24"/>
                <w:lang w:val="es-ES" w:eastAsia="es-ES"/>
              </w:rPr>
            </w:pPr>
            <w:r w:rsidRPr="00263EFA">
              <w:rPr>
                <w:rFonts w:eastAsia="Times New Roman" w:cs="Times New Roman"/>
                <w:color w:val="767171"/>
                <w:szCs w:val="24"/>
                <w:lang w:val="es-ES" w:eastAsia="es-ES"/>
              </w:rPr>
              <w:t xml:space="preserve">Contratación de Servicios </w:t>
            </w:r>
          </w:p>
        </w:tc>
        <w:tc>
          <w:tcPr>
            <w:tcW w:w="1820" w:type="dxa"/>
            <w:tcBorders>
              <w:top w:val="nil"/>
              <w:left w:val="nil"/>
              <w:bottom w:val="single" w:sz="4" w:space="0" w:color="767171"/>
              <w:right w:val="single" w:sz="4" w:space="0" w:color="auto"/>
            </w:tcBorders>
            <w:shd w:val="clear" w:color="auto" w:fill="auto"/>
            <w:noWrap/>
            <w:vAlign w:val="center"/>
            <w:hideMark/>
          </w:tcPr>
          <w:p w14:paraId="181DDA71"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2,831,348,356.87</w:t>
            </w:r>
          </w:p>
        </w:tc>
        <w:tc>
          <w:tcPr>
            <w:tcW w:w="1820" w:type="dxa"/>
            <w:tcBorders>
              <w:top w:val="nil"/>
              <w:left w:val="nil"/>
              <w:bottom w:val="single" w:sz="4" w:space="0" w:color="767171"/>
              <w:right w:val="single" w:sz="4" w:space="0" w:color="auto"/>
            </w:tcBorders>
            <w:shd w:val="clear" w:color="auto" w:fill="auto"/>
            <w:noWrap/>
            <w:vAlign w:val="center"/>
            <w:hideMark/>
          </w:tcPr>
          <w:p w14:paraId="4C51DE91"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702,811,968.28</w:t>
            </w:r>
          </w:p>
        </w:tc>
        <w:tc>
          <w:tcPr>
            <w:tcW w:w="1820" w:type="dxa"/>
            <w:tcBorders>
              <w:top w:val="nil"/>
              <w:left w:val="nil"/>
              <w:bottom w:val="single" w:sz="4" w:space="0" w:color="767171"/>
              <w:right w:val="single" w:sz="4" w:space="0" w:color="auto"/>
            </w:tcBorders>
            <w:shd w:val="clear" w:color="auto" w:fill="auto"/>
            <w:noWrap/>
            <w:vAlign w:val="center"/>
            <w:hideMark/>
          </w:tcPr>
          <w:p w14:paraId="7BD43F62"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3,534,160,325.15</w:t>
            </w:r>
          </w:p>
        </w:tc>
      </w:tr>
      <w:tr w:rsidR="00263EFA" w:rsidRPr="00263EFA" w14:paraId="4461818C" w14:textId="77777777" w:rsidTr="00263EFA">
        <w:trPr>
          <w:trHeight w:val="646"/>
          <w:jc w:val="center"/>
        </w:trPr>
        <w:tc>
          <w:tcPr>
            <w:tcW w:w="1114"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7B06D57B" w14:textId="77777777" w:rsidR="00263EFA" w:rsidRPr="00263EFA" w:rsidRDefault="00263EFA" w:rsidP="00263EFA">
            <w:pPr>
              <w:spacing w:after="0" w:line="240" w:lineRule="auto"/>
              <w:jc w:val="center"/>
              <w:rPr>
                <w:rFonts w:eastAsia="Times New Roman" w:cs="Times New Roman"/>
                <w:color w:val="767171"/>
                <w:szCs w:val="24"/>
                <w:lang w:val="es-ES" w:eastAsia="es-ES"/>
              </w:rPr>
            </w:pPr>
            <w:r w:rsidRPr="00263EFA">
              <w:rPr>
                <w:rFonts w:eastAsia="Times New Roman" w:cs="Times New Roman"/>
                <w:color w:val="767171"/>
                <w:szCs w:val="24"/>
                <w:lang w:val="es-ES" w:eastAsia="es-ES"/>
              </w:rPr>
              <w:lastRenderedPageBreak/>
              <w:t>2.3</w:t>
            </w:r>
          </w:p>
        </w:tc>
        <w:tc>
          <w:tcPr>
            <w:tcW w:w="4101"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5038BD3A" w14:textId="77777777" w:rsidR="00263EFA" w:rsidRPr="00263EFA" w:rsidRDefault="00263EFA" w:rsidP="00263EFA">
            <w:pPr>
              <w:spacing w:after="0" w:line="240" w:lineRule="auto"/>
              <w:rPr>
                <w:rFonts w:eastAsia="Times New Roman" w:cs="Times New Roman"/>
                <w:color w:val="767171"/>
                <w:szCs w:val="24"/>
                <w:lang w:val="es-ES" w:eastAsia="es-ES"/>
              </w:rPr>
            </w:pPr>
            <w:r w:rsidRPr="00263EFA">
              <w:rPr>
                <w:rFonts w:eastAsia="Times New Roman" w:cs="Times New Roman"/>
                <w:color w:val="767171"/>
                <w:szCs w:val="24"/>
                <w:lang w:val="es-ES" w:eastAsia="es-ES"/>
              </w:rPr>
              <w:t xml:space="preserve">Materiales y Suministros </w:t>
            </w:r>
          </w:p>
        </w:tc>
        <w:tc>
          <w:tcPr>
            <w:tcW w:w="1820"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2BC0497E"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84,859,408.00</w:t>
            </w:r>
          </w:p>
        </w:tc>
        <w:tc>
          <w:tcPr>
            <w:tcW w:w="1820"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0AD01E13"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64,258,578.88</w:t>
            </w:r>
          </w:p>
        </w:tc>
        <w:tc>
          <w:tcPr>
            <w:tcW w:w="1820"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6D1E7453"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149,117,986.88</w:t>
            </w:r>
          </w:p>
        </w:tc>
      </w:tr>
      <w:tr w:rsidR="00263EFA" w:rsidRPr="00263EFA" w14:paraId="126BAED9" w14:textId="77777777" w:rsidTr="00263EFA">
        <w:trPr>
          <w:trHeight w:val="646"/>
          <w:jc w:val="center"/>
        </w:trPr>
        <w:tc>
          <w:tcPr>
            <w:tcW w:w="1114"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6BB3B930" w14:textId="77777777" w:rsidR="00263EFA" w:rsidRPr="00263EFA" w:rsidRDefault="00263EFA" w:rsidP="00263EFA">
            <w:pPr>
              <w:spacing w:after="0" w:line="240" w:lineRule="auto"/>
              <w:jc w:val="center"/>
              <w:rPr>
                <w:rFonts w:eastAsia="Times New Roman" w:cs="Times New Roman"/>
                <w:color w:val="767171"/>
                <w:szCs w:val="24"/>
                <w:lang w:val="es-ES" w:eastAsia="es-ES"/>
              </w:rPr>
            </w:pPr>
            <w:r w:rsidRPr="00263EFA">
              <w:rPr>
                <w:rFonts w:eastAsia="Times New Roman" w:cs="Times New Roman"/>
                <w:color w:val="767171"/>
                <w:szCs w:val="24"/>
                <w:lang w:val="es-ES" w:eastAsia="es-ES"/>
              </w:rPr>
              <w:t>2.4</w:t>
            </w:r>
          </w:p>
        </w:tc>
        <w:tc>
          <w:tcPr>
            <w:tcW w:w="4101"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68D464C4" w14:textId="77777777" w:rsidR="00263EFA" w:rsidRPr="00263EFA" w:rsidRDefault="00263EFA" w:rsidP="00263EFA">
            <w:pPr>
              <w:spacing w:after="0" w:line="240" w:lineRule="auto"/>
              <w:rPr>
                <w:rFonts w:eastAsia="Times New Roman" w:cs="Times New Roman"/>
                <w:color w:val="767171"/>
                <w:szCs w:val="24"/>
                <w:lang w:val="es-ES" w:eastAsia="es-ES"/>
              </w:rPr>
            </w:pPr>
            <w:r w:rsidRPr="00263EFA">
              <w:rPr>
                <w:rFonts w:eastAsia="Times New Roman" w:cs="Times New Roman"/>
                <w:color w:val="767171"/>
                <w:szCs w:val="24"/>
                <w:lang w:val="es-ES" w:eastAsia="es-ES"/>
              </w:rPr>
              <w:t>Transferencias Corrientes</w:t>
            </w:r>
          </w:p>
        </w:tc>
        <w:tc>
          <w:tcPr>
            <w:tcW w:w="1820"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372A96A2"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284,692.00</w:t>
            </w:r>
          </w:p>
        </w:tc>
        <w:tc>
          <w:tcPr>
            <w:tcW w:w="1820"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77E1A01C"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0.00</w:t>
            </w:r>
          </w:p>
        </w:tc>
        <w:tc>
          <w:tcPr>
            <w:tcW w:w="1820" w:type="dxa"/>
            <w:tcBorders>
              <w:top w:val="single" w:sz="4" w:space="0" w:color="767171"/>
              <w:left w:val="single" w:sz="4" w:space="0" w:color="767171"/>
              <w:bottom w:val="single" w:sz="4" w:space="0" w:color="767171"/>
              <w:right w:val="single" w:sz="4" w:space="0" w:color="767171"/>
            </w:tcBorders>
            <w:shd w:val="clear" w:color="auto" w:fill="auto"/>
            <w:noWrap/>
            <w:vAlign w:val="center"/>
            <w:hideMark/>
          </w:tcPr>
          <w:p w14:paraId="25C85B84"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284,692.00</w:t>
            </w:r>
          </w:p>
        </w:tc>
      </w:tr>
      <w:tr w:rsidR="00263EFA" w:rsidRPr="00263EFA" w14:paraId="71E48BD5" w14:textId="77777777" w:rsidTr="00263EFA">
        <w:trPr>
          <w:trHeight w:val="646"/>
          <w:jc w:val="center"/>
        </w:trPr>
        <w:tc>
          <w:tcPr>
            <w:tcW w:w="1114" w:type="dxa"/>
            <w:tcBorders>
              <w:top w:val="single" w:sz="4" w:space="0" w:color="767171"/>
              <w:left w:val="single" w:sz="4" w:space="0" w:color="auto"/>
              <w:bottom w:val="single" w:sz="4" w:space="0" w:color="auto"/>
              <w:right w:val="single" w:sz="4" w:space="0" w:color="auto"/>
            </w:tcBorders>
            <w:shd w:val="clear" w:color="auto" w:fill="auto"/>
            <w:noWrap/>
            <w:vAlign w:val="center"/>
            <w:hideMark/>
          </w:tcPr>
          <w:p w14:paraId="481F70C8" w14:textId="77777777" w:rsidR="00263EFA" w:rsidRPr="00263EFA" w:rsidRDefault="00263EFA" w:rsidP="00263EFA">
            <w:pPr>
              <w:spacing w:after="0" w:line="240" w:lineRule="auto"/>
              <w:jc w:val="center"/>
              <w:rPr>
                <w:rFonts w:eastAsia="Times New Roman" w:cs="Times New Roman"/>
                <w:color w:val="767171"/>
                <w:szCs w:val="24"/>
                <w:lang w:val="es-ES" w:eastAsia="es-ES"/>
              </w:rPr>
            </w:pPr>
            <w:r w:rsidRPr="00263EFA">
              <w:rPr>
                <w:rFonts w:eastAsia="Times New Roman" w:cs="Times New Roman"/>
                <w:color w:val="767171"/>
                <w:szCs w:val="24"/>
                <w:lang w:val="es-ES" w:eastAsia="es-ES"/>
              </w:rPr>
              <w:t>2.6</w:t>
            </w:r>
          </w:p>
        </w:tc>
        <w:tc>
          <w:tcPr>
            <w:tcW w:w="4101" w:type="dxa"/>
            <w:tcBorders>
              <w:top w:val="single" w:sz="4" w:space="0" w:color="767171"/>
              <w:left w:val="nil"/>
              <w:bottom w:val="single" w:sz="4" w:space="0" w:color="auto"/>
              <w:right w:val="single" w:sz="4" w:space="0" w:color="auto"/>
            </w:tcBorders>
            <w:shd w:val="clear" w:color="auto" w:fill="auto"/>
            <w:noWrap/>
            <w:vAlign w:val="center"/>
            <w:hideMark/>
          </w:tcPr>
          <w:p w14:paraId="79367A1A" w14:textId="77777777" w:rsidR="00263EFA" w:rsidRPr="00263EFA" w:rsidRDefault="00263EFA" w:rsidP="00263EFA">
            <w:pPr>
              <w:spacing w:after="0" w:line="240" w:lineRule="auto"/>
              <w:rPr>
                <w:rFonts w:eastAsia="Times New Roman" w:cs="Times New Roman"/>
                <w:color w:val="767171"/>
                <w:szCs w:val="24"/>
                <w:lang w:val="es-ES" w:eastAsia="es-ES"/>
              </w:rPr>
            </w:pPr>
            <w:r w:rsidRPr="00263EFA">
              <w:rPr>
                <w:rFonts w:eastAsia="Times New Roman" w:cs="Times New Roman"/>
                <w:color w:val="767171"/>
                <w:szCs w:val="24"/>
                <w:lang w:val="es-ES" w:eastAsia="es-ES"/>
              </w:rPr>
              <w:t xml:space="preserve">Bienes y Muebles, Inmuebles e Intangibles </w:t>
            </w:r>
          </w:p>
        </w:tc>
        <w:tc>
          <w:tcPr>
            <w:tcW w:w="1820" w:type="dxa"/>
            <w:tcBorders>
              <w:top w:val="single" w:sz="4" w:space="0" w:color="767171"/>
              <w:left w:val="nil"/>
              <w:bottom w:val="single" w:sz="4" w:space="0" w:color="auto"/>
              <w:right w:val="single" w:sz="4" w:space="0" w:color="auto"/>
            </w:tcBorders>
            <w:shd w:val="clear" w:color="auto" w:fill="auto"/>
            <w:noWrap/>
            <w:vAlign w:val="center"/>
            <w:hideMark/>
          </w:tcPr>
          <w:p w14:paraId="39F7224B"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704,944,521.23</w:t>
            </w:r>
          </w:p>
        </w:tc>
        <w:tc>
          <w:tcPr>
            <w:tcW w:w="1820" w:type="dxa"/>
            <w:tcBorders>
              <w:top w:val="single" w:sz="4" w:space="0" w:color="767171"/>
              <w:left w:val="nil"/>
              <w:bottom w:val="single" w:sz="4" w:space="0" w:color="auto"/>
              <w:right w:val="single" w:sz="4" w:space="0" w:color="auto"/>
            </w:tcBorders>
            <w:shd w:val="clear" w:color="auto" w:fill="auto"/>
            <w:noWrap/>
            <w:vAlign w:val="center"/>
            <w:hideMark/>
          </w:tcPr>
          <w:p w14:paraId="58EB71FC"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30,408,248.66</w:t>
            </w:r>
          </w:p>
        </w:tc>
        <w:tc>
          <w:tcPr>
            <w:tcW w:w="1820" w:type="dxa"/>
            <w:tcBorders>
              <w:top w:val="single" w:sz="4" w:space="0" w:color="767171"/>
              <w:left w:val="nil"/>
              <w:bottom w:val="single" w:sz="4" w:space="0" w:color="auto"/>
              <w:right w:val="single" w:sz="4" w:space="0" w:color="auto"/>
            </w:tcBorders>
            <w:shd w:val="clear" w:color="auto" w:fill="auto"/>
            <w:noWrap/>
            <w:vAlign w:val="center"/>
            <w:hideMark/>
          </w:tcPr>
          <w:p w14:paraId="5B80A91C"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735,352,769.89</w:t>
            </w:r>
          </w:p>
        </w:tc>
      </w:tr>
      <w:tr w:rsidR="00263EFA" w:rsidRPr="00263EFA" w14:paraId="22B2FFE0" w14:textId="77777777" w:rsidTr="00263EFA">
        <w:trPr>
          <w:trHeight w:val="646"/>
          <w:jc w:val="center"/>
        </w:trPr>
        <w:tc>
          <w:tcPr>
            <w:tcW w:w="1114" w:type="dxa"/>
            <w:tcBorders>
              <w:top w:val="nil"/>
              <w:left w:val="single" w:sz="4" w:space="0" w:color="auto"/>
              <w:bottom w:val="single" w:sz="4" w:space="0" w:color="auto"/>
              <w:right w:val="single" w:sz="4" w:space="0" w:color="auto"/>
            </w:tcBorders>
            <w:shd w:val="clear" w:color="auto" w:fill="auto"/>
            <w:noWrap/>
            <w:vAlign w:val="center"/>
            <w:hideMark/>
          </w:tcPr>
          <w:p w14:paraId="67D56376" w14:textId="77777777" w:rsidR="00263EFA" w:rsidRPr="00263EFA" w:rsidRDefault="00263EFA" w:rsidP="00263EFA">
            <w:pPr>
              <w:spacing w:after="0" w:line="240" w:lineRule="auto"/>
              <w:jc w:val="center"/>
              <w:rPr>
                <w:rFonts w:eastAsia="Times New Roman" w:cs="Times New Roman"/>
                <w:color w:val="767171"/>
                <w:szCs w:val="24"/>
                <w:lang w:val="es-ES" w:eastAsia="es-ES"/>
              </w:rPr>
            </w:pPr>
            <w:r w:rsidRPr="00263EFA">
              <w:rPr>
                <w:rFonts w:eastAsia="Times New Roman" w:cs="Times New Roman"/>
                <w:color w:val="767171"/>
                <w:szCs w:val="24"/>
                <w:lang w:val="es-ES" w:eastAsia="es-ES"/>
              </w:rPr>
              <w:t>2.7</w:t>
            </w:r>
          </w:p>
        </w:tc>
        <w:tc>
          <w:tcPr>
            <w:tcW w:w="4101" w:type="dxa"/>
            <w:tcBorders>
              <w:top w:val="nil"/>
              <w:left w:val="nil"/>
              <w:bottom w:val="single" w:sz="4" w:space="0" w:color="auto"/>
              <w:right w:val="single" w:sz="4" w:space="0" w:color="auto"/>
            </w:tcBorders>
            <w:shd w:val="clear" w:color="auto" w:fill="auto"/>
            <w:noWrap/>
            <w:vAlign w:val="center"/>
            <w:hideMark/>
          </w:tcPr>
          <w:p w14:paraId="00559417" w14:textId="77777777" w:rsidR="00263EFA" w:rsidRPr="00263EFA" w:rsidRDefault="00263EFA" w:rsidP="00263EFA">
            <w:pPr>
              <w:spacing w:after="0" w:line="240" w:lineRule="auto"/>
              <w:rPr>
                <w:rFonts w:eastAsia="Times New Roman" w:cs="Times New Roman"/>
                <w:color w:val="767171"/>
                <w:szCs w:val="24"/>
                <w:lang w:val="es-ES" w:eastAsia="es-ES"/>
              </w:rPr>
            </w:pPr>
            <w:r w:rsidRPr="00263EFA">
              <w:rPr>
                <w:rFonts w:eastAsia="Times New Roman" w:cs="Times New Roman"/>
                <w:color w:val="767171"/>
                <w:szCs w:val="24"/>
                <w:lang w:val="es-ES" w:eastAsia="es-ES"/>
              </w:rPr>
              <w:t xml:space="preserve">Obras </w:t>
            </w:r>
          </w:p>
        </w:tc>
        <w:tc>
          <w:tcPr>
            <w:tcW w:w="1820" w:type="dxa"/>
            <w:tcBorders>
              <w:top w:val="nil"/>
              <w:left w:val="nil"/>
              <w:bottom w:val="single" w:sz="4" w:space="0" w:color="auto"/>
              <w:right w:val="single" w:sz="4" w:space="0" w:color="auto"/>
            </w:tcBorders>
            <w:shd w:val="clear" w:color="auto" w:fill="auto"/>
            <w:noWrap/>
            <w:vAlign w:val="center"/>
            <w:hideMark/>
          </w:tcPr>
          <w:p w14:paraId="6E1EF13F"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729,537,822.19</w:t>
            </w:r>
          </w:p>
        </w:tc>
        <w:tc>
          <w:tcPr>
            <w:tcW w:w="1820" w:type="dxa"/>
            <w:tcBorders>
              <w:top w:val="nil"/>
              <w:left w:val="nil"/>
              <w:bottom w:val="single" w:sz="4" w:space="0" w:color="auto"/>
              <w:right w:val="single" w:sz="4" w:space="0" w:color="auto"/>
            </w:tcBorders>
            <w:shd w:val="clear" w:color="auto" w:fill="auto"/>
            <w:noWrap/>
            <w:vAlign w:val="center"/>
            <w:hideMark/>
          </w:tcPr>
          <w:p w14:paraId="3419F540"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1,199,044,842.68</w:t>
            </w:r>
          </w:p>
        </w:tc>
        <w:tc>
          <w:tcPr>
            <w:tcW w:w="1820" w:type="dxa"/>
            <w:tcBorders>
              <w:top w:val="nil"/>
              <w:left w:val="nil"/>
              <w:bottom w:val="single" w:sz="4" w:space="0" w:color="auto"/>
              <w:right w:val="single" w:sz="4" w:space="0" w:color="auto"/>
            </w:tcBorders>
            <w:shd w:val="clear" w:color="auto" w:fill="auto"/>
            <w:noWrap/>
            <w:vAlign w:val="center"/>
            <w:hideMark/>
          </w:tcPr>
          <w:p w14:paraId="62E267BF" w14:textId="77777777" w:rsidR="00263EFA" w:rsidRPr="00263EFA" w:rsidRDefault="00263EFA" w:rsidP="00263EFA">
            <w:pPr>
              <w:spacing w:after="0" w:line="240" w:lineRule="auto"/>
              <w:jc w:val="right"/>
              <w:rPr>
                <w:rFonts w:eastAsia="Times New Roman" w:cs="Times New Roman"/>
                <w:color w:val="767171"/>
                <w:szCs w:val="24"/>
                <w:lang w:val="es-ES" w:eastAsia="es-ES"/>
              </w:rPr>
            </w:pPr>
            <w:r w:rsidRPr="00263EFA">
              <w:rPr>
                <w:rFonts w:eastAsia="Times New Roman" w:cs="Times New Roman"/>
                <w:color w:val="767171"/>
                <w:szCs w:val="24"/>
                <w:lang w:val="es-ES" w:eastAsia="es-ES"/>
              </w:rPr>
              <w:t>1,928,582,664.87</w:t>
            </w:r>
          </w:p>
        </w:tc>
      </w:tr>
      <w:tr w:rsidR="00263EFA" w:rsidRPr="00263EFA" w14:paraId="6AC9F06C" w14:textId="77777777" w:rsidTr="00263EFA">
        <w:trPr>
          <w:trHeight w:val="646"/>
          <w:jc w:val="center"/>
        </w:trPr>
        <w:tc>
          <w:tcPr>
            <w:tcW w:w="52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6472E" w14:textId="77777777" w:rsidR="00263EFA" w:rsidRPr="00263EFA" w:rsidRDefault="00263EFA" w:rsidP="00263EFA">
            <w:pPr>
              <w:spacing w:after="0" w:line="240" w:lineRule="auto"/>
              <w:jc w:val="center"/>
              <w:rPr>
                <w:rFonts w:eastAsia="Times New Roman" w:cs="Times New Roman"/>
                <w:b/>
                <w:bCs/>
                <w:color w:val="767171"/>
                <w:szCs w:val="24"/>
                <w:lang w:val="es-ES" w:eastAsia="es-ES"/>
              </w:rPr>
            </w:pPr>
            <w:r w:rsidRPr="00263EFA">
              <w:rPr>
                <w:rFonts w:eastAsia="Times New Roman" w:cs="Times New Roman"/>
                <w:b/>
                <w:bCs/>
                <w:color w:val="767171"/>
                <w:szCs w:val="24"/>
                <w:lang w:val="es-ES" w:eastAsia="es-ES"/>
              </w:rPr>
              <w:t xml:space="preserve">Total General </w:t>
            </w:r>
          </w:p>
        </w:tc>
        <w:tc>
          <w:tcPr>
            <w:tcW w:w="1820" w:type="dxa"/>
            <w:tcBorders>
              <w:top w:val="nil"/>
              <w:left w:val="nil"/>
              <w:bottom w:val="single" w:sz="4" w:space="0" w:color="auto"/>
              <w:right w:val="single" w:sz="4" w:space="0" w:color="auto"/>
            </w:tcBorders>
            <w:shd w:val="clear" w:color="auto" w:fill="auto"/>
            <w:noWrap/>
            <w:vAlign w:val="center"/>
            <w:hideMark/>
          </w:tcPr>
          <w:p w14:paraId="1BC56AE8" w14:textId="77777777" w:rsidR="00263EFA" w:rsidRPr="00263EFA" w:rsidRDefault="00263EFA" w:rsidP="00263EFA">
            <w:pPr>
              <w:spacing w:after="0" w:line="240" w:lineRule="auto"/>
              <w:jc w:val="right"/>
              <w:rPr>
                <w:rFonts w:eastAsia="Times New Roman" w:cs="Times New Roman"/>
                <w:b/>
                <w:bCs/>
                <w:color w:val="767171"/>
                <w:szCs w:val="24"/>
                <w:lang w:val="es-ES" w:eastAsia="es-ES"/>
              </w:rPr>
            </w:pPr>
            <w:r w:rsidRPr="00263EFA">
              <w:rPr>
                <w:rFonts w:eastAsia="Times New Roman" w:cs="Times New Roman"/>
                <w:b/>
                <w:bCs/>
                <w:color w:val="767171"/>
                <w:szCs w:val="24"/>
                <w:lang w:val="es-ES" w:eastAsia="es-ES"/>
              </w:rPr>
              <w:t>5,432,766,238.47</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7FA30CC9" w14:textId="77777777" w:rsidR="00263EFA" w:rsidRPr="00263EFA" w:rsidRDefault="00263EFA" w:rsidP="00263EFA">
            <w:pPr>
              <w:spacing w:after="0" w:line="240" w:lineRule="auto"/>
              <w:jc w:val="right"/>
              <w:rPr>
                <w:rFonts w:eastAsia="Times New Roman" w:cs="Times New Roman"/>
                <w:b/>
                <w:bCs/>
                <w:color w:val="767171"/>
                <w:szCs w:val="24"/>
                <w:lang w:val="es-ES" w:eastAsia="es-ES"/>
              </w:rPr>
            </w:pPr>
            <w:r w:rsidRPr="00263EFA">
              <w:rPr>
                <w:rFonts w:eastAsia="Times New Roman" w:cs="Times New Roman"/>
                <w:b/>
                <w:bCs/>
                <w:color w:val="767171"/>
                <w:szCs w:val="24"/>
                <w:lang w:val="es-ES" w:eastAsia="es-ES"/>
              </w:rPr>
              <w:t>2,087,239,868.96</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2D2E784D" w14:textId="77777777" w:rsidR="00263EFA" w:rsidRPr="00263EFA" w:rsidRDefault="00263EFA" w:rsidP="00263EFA">
            <w:pPr>
              <w:spacing w:after="0" w:line="240" w:lineRule="auto"/>
              <w:jc w:val="right"/>
              <w:rPr>
                <w:rFonts w:eastAsia="Times New Roman" w:cs="Times New Roman"/>
                <w:b/>
                <w:bCs/>
                <w:color w:val="767171"/>
                <w:szCs w:val="24"/>
                <w:lang w:val="es-ES" w:eastAsia="es-ES"/>
              </w:rPr>
            </w:pPr>
            <w:r w:rsidRPr="00263EFA">
              <w:rPr>
                <w:rFonts w:eastAsia="Times New Roman" w:cs="Times New Roman"/>
                <w:b/>
                <w:bCs/>
                <w:color w:val="767171"/>
                <w:szCs w:val="24"/>
                <w:lang w:val="es-ES" w:eastAsia="es-ES"/>
              </w:rPr>
              <w:t>7,520,006,107.43</w:t>
            </w:r>
          </w:p>
        </w:tc>
      </w:tr>
      <w:tr w:rsidR="00263EFA" w:rsidRPr="00263EFA" w14:paraId="43B4F3F5" w14:textId="77777777" w:rsidTr="00263EFA">
        <w:trPr>
          <w:trHeight w:val="614"/>
          <w:jc w:val="center"/>
        </w:trPr>
        <w:tc>
          <w:tcPr>
            <w:tcW w:w="10675" w:type="dxa"/>
            <w:gridSpan w:val="5"/>
            <w:tcBorders>
              <w:top w:val="single" w:sz="4" w:space="0" w:color="auto"/>
              <w:left w:val="nil"/>
              <w:bottom w:val="nil"/>
              <w:right w:val="nil"/>
            </w:tcBorders>
            <w:shd w:val="clear" w:color="auto" w:fill="auto"/>
            <w:noWrap/>
            <w:vAlign w:val="center"/>
            <w:hideMark/>
          </w:tcPr>
          <w:p w14:paraId="60193FE4" w14:textId="387CC4F1" w:rsidR="00263EFA" w:rsidRPr="00263EFA" w:rsidRDefault="00263EFA" w:rsidP="00263EFA">
            <w:pPr>
              <w:spacing w:after="0" w:line="240" w:lineRule="auto"/>
              <w:rPr>
                <w:rFonts w:eastAsia="Times New Roman" w:cs="Times New Roman"/>
                <w:color w:val="767171"/>
                <w:sz w:val="18"/>
                <w:szCs w:val="18"/>
                <w:lang w:val="es-ES" w:eastAsia="es-ES"/>
              </w:rPr>
            </w:pPr>
            <w:r w:rsidRPr="00263EFA">
              <w:rPr>
                <w:rFonts w:eastAsia="Times New Roman" w:cs="Times New Roman"/>
                <w:color w:val="767171"/>
                <w:sz w:val="18"/>
                <w:szCs w:val="18"/>
                <w:lang w:val="es-ES" w:eastAsia="es-ES"/>
              </w:rPr>
              <w:t>Fuente: Reportes Balance Aprobado y Ejecución Mensual Devengado - Aprobado por Registro - SIGEF (corte al 15 de diciembre 2021)</w:t>
            </w:r>
            <w:r>
              <w:rPr>
                <w:rFonts w:eastAsia="Times New Roman" w:cs="Times New Roman"/>
                <w:color w:val="767171"/>
                <w:sz w:val="18"/>
                <w:szCs w:val="18"/>
                <w:lang w:val="es-ES" w:eastAsia="es-ES"/>
              </w:rPr>
              <w:t>.</w:t>
            </w:r>
          </w:p>
        </w:tc>
      </w:tr>
    </w:tbl>
    <w:p w14:paraId="4DAD2526" w14:textId="77777777" w:rsidR="00AA2DC3" w:rsidRPr="00E16725" w:rsidRDefault="00AA2DC3" w:rsidP="009D0096">
      <w:pPr>
        <w:spacing w:after="0" w:line="360" w:lineRule="auto"/>
        <w:ind w:firstLine="706"/>
        <w:jc w:val="both"/>
        <w:rPr>
          <w:rFonts w:cs="Times New Roman"/>
          <w:color w:val="767171"/>
          <w:szCs w:val="24"/>
          <w:lang w:val="es-ES"/>
        </w:rPr>
      </w:pPr>
    </w:p>
    <w:p w14:paraId="411E84A3" w14:textId="4EF60827" w:rsidR="00407AA6" w:rsidRPr="00E16725" w:rsidRDefault="00AA2DC3" w:rsidP="009D0096">
      <w:pPr>
        <w:spacing w:after="0" w:line="360" w:lineRule="auto"/>
        <w:jc w:val="both"/>
        <w:rPr>
          <w:rFonts w:cs="Times New Roman"/>
          <w:color w:val="767171"/>
          <w:szCs w:val="24"/>
        </w:rPr>
      </w:pPr>
      <w:r w:rsidRPr="00E16725">
        <w:rPr>
          <w:rFonts w:cs="Times New Roman"/>
          <w:color w:val="767171"/>
          <w:szCs w:val="24"/>
        </w:rPr>
        <w:t xml:space="preserve">La </w:t>
      </w:r>
      <w:r w:rsidR="00407AA6" w:rsidRPr="00E16725">
        <w:rPr>
          <w:rFonts w:cs="Times New Roman"/>
          <w:color w:val="767171"/>
          <w:szCs w:val="24"/>
        </w:rPr>
        <w:t xml:space="preserve">Oficina para el Reordenamiento del Transporte (OPRET) </w:t>
      </w:r>
      <w:r w:rsidR="009E4D3D" w:rsidRPr="00E16725">
        <w:rPr>
          <w:rFonts w:cs="Times New Roman"/>
          <w:color w:val="767171"/>
          <w:szCs w:val="24"/>
        </w:rPr>
        <w:t>ejecutó RD</w:t>
      </w:r>
      <w:r w:rsidR="00407AA6" w:rsidRPr="00E16725">
        <w:rPr>
          <w:rFonts w:cs="Times New Roman"/>
          <w:color w:val="767171"/>
          <w:szCs w:val="24"/>
        </w:rPr>
        <w:t xml:space="preserve">$5,432.7 millones, equivalente a un 70% del presupuesto total vigente. La OPRET ha ejecutado a través el </w:t>
      </w:r>
      <w:r w:rsidR="009E4D3D" w:rsidRPr="00E16725">
        <w:rPr>
          <w:rFonts w:cs="Times New Roman"/>
          <w:color w:val="767171"/>
          <w:szCs w:val="24"/>
        </w:rPr>
        <w:t>subsistema</w:t>
      </w:r>
      <w:r w:rsidR="00407AA6" w:rsidRPr="00E16725">
        <w:rPr>
          <w:rFonts w:cs="Times New Roman"/>
          <w:color w:val="767171"/>
          <w:szCs w:val="24"/>
        </w:rPr>
        <w:t xml:space="preserve"> </w:t>
      </w:r>
      <w:r w:rsidR="009E4D3D" w:rsidRPr="00E16725">
        <w:rPr>
          <w:rFonts w:cs="Times New Roman"/>
          <w:color w:val="767171"/>
          <w:szCs w:val="24"/>
        </w:rPr>
        <w:t>UEPEX del</w:t>
      </w:r>
      <w:r w:rsidR="00407AA6" w:rsidRPr="00E16725">
        <w:rPr>
          <w:rFonts w:cs="Times New Roman"/>
          <w:color w:val="767171"/>
          <w:szCs w:val="24"/>
        </w:rPr>
        <w:t xml:space="preserve"> Sistema de Información de Gestión Financiera (SIGEF) un monto de RD$1,356.5 millones de pesos; correspondiente a los contratos de adquisición de material móvil (trenes), supervisión de obras y construcción de Infraestructura terrestre y obras anexas y; componentes del Proyecto de Aumento de Capacidad de Transporte de la </w:t>
      </w:r>
      <w:r w:rsidR="009E4D3D" w:rsidRPr="00E16725">
        <w:rPr>
          <w:rFonts w:cs="Times New Roman"/>
          <w:color w:val="767171"/>
          <w:szCs w:val="24"/>
        </w:rPr>
        <w:t>Línea</w:t>
      </w:r>
      <w:r w:rsidR="00407AA6" w:rsidRPr="00E16725">
        <w:rPr>
          <w:rFonts w:cs="Times New Roman"/>
          <w:color w:val="767171"/>
          <w:szCs w:val="24"/>
        </w:rPr>
        <w:t xml:space="preserve"> 1 del MSD. </w:t>
      </w:r>
    </w:p>
    <w:p w14:paraId="45C39B71" w14:textId="7C2F1650" w:rsidR="009E4D3D" w:rsidRPr="00E16725" w:rsidRDefault="009E4D3D" w:rsidP="009D0096">
      <w:pPr>
        <w:spacing w:after="0" w:line="360" w:lineRule="auto"/>
        <w:jc w:val="both"/>
        <w:rPr>
          <w:rFonts w:cs="Times New Roman"/>
          <w:color w:val="767171"/>
          <w:szCs w:val="24"/>
        </w:rPr>
      </w:pPr>
    </w:p>
    <w:p w14:paraId="56C6F342" w14:textId="26FEEAE4" w:rsidR="009E4D3D" w:rsidRPr="00E16725" w:rsidRDefault="009E4D3D" w:rsidP="009D0096">
      <w:pPr>
        <w:spacing w:after="0" w:line="360" w:lineRule="auto"/>
        <w:jc w:val="both"/>
        <w:rPr>
          <w:rFonts w:cs="Times New Roman"/>
          <w:color w:val="767171"/>
          <w:szCs w:val="24"/>
        </w:rPr>
      </w:pPr>
      <w:r w:rsidRPr="00E16725">
        <w:rPr>
          <w:rFonts w:cs="Times New Roman"/>
          <w:color w:val="767171"/>
          <w:szCs w:val="24"/>
        </w:rPr>
        <w:t>En cuanto al Proyecto de Construcción de la Línea 2-C del Metro de Santo Domingo, Tramo: Los Alcarrizos –Ave. Luperón se ha ejecutado un valor de RD$ 798.1 millones de pesos, de los recursos asignados para iniciar el Proyecto en el 2021.</w:t>
      </w:r>
    </w:p>
    <w:p w14:paraId="292170BE" w14:textId="4AD33B94" w:rsidR="00AA2DC3" w:rsidRPr="00E16725" w:rsidRDefault="00AA2DC3" w:rsidP="00407AA6">
      <w:pPr>
        <w:spacing w:after="0" w:line="360" w:lineRule="auto"/>
        <w:jc w:val="both"/>
        <w:rPr>
          <w:rFonts w:cs="Times New Roman"/>
          <w:color w:val="767171"/>
          <w:szCs w:val="24"/>
        </w:rPr>
      </w:pPr>
    </w:p>
    <w:p w14:paraId="5655C066" w14:textId="5A45F40F" w:rsidR="009B313F" w:rsidRPr="00E16725" w:rsidRDefault="00C87659" w:rsidP="00B00DE6">
      <w:pPr>
        <w:pStyle w:val="Ttulo3"/>
        <w:spacing w:line="360" w:lineRule="auto"/>
        <w:rPr>
          <w:rFonts w:cs="Times New Roman"/>
          <w:b/>
          <w:bCs/>
          <w:color w:val="767171"/>
        </w:rPr>
      </w:pPr>
      <w:bookmarkStart w:id="23" w:name="_Toc90478503"/>
      <w:r w:rsidRPr="00E16725">
        <w:rPr>
          <w:rFonts w:cs="Times New Roman"/>
          <w:b/>
          <w:bCs/>
          <w:color w:val="767171"/>
        </w:rPr>
        <w:t>a.2 Recaudación</w:t>
      </w:r>
      <w:bookmarkEnd w:id="23"/>
    </w:p>
    <w:p w14:paraId="48B0BC04" w14:textId="77777777" w:rsidR="00282392" w:rsidRPr="00E16725" w:rsidRDefault="00282392" w:rsidP="00615094">
      <w:pPr>
        <w:pStyle w:val="Sinespaciado"/>
        <w:spacing w:line="360" w:lineRule="auto"/>
        <w:rPr>
          <w:color w:val="767171"/>
        </w:rPr>
      </w:pPr>
    </w:p>
    <w:p w14:paraId="5486D7CB" w14:textId="7C9041D8" w:rsidR="00D44262" w:rsidRPr="00E16725" w:rsidRDefault="00CC3BA4" w:rsidP="00DC4EC1">
      <w:pPr>
        <w:pStyle w:val="Prrafodelista"/>
        <w:numPr>
          <w:ilvl w:val="0"/>
          <w:numId w:val="11"/>
        </w:numPr>
        <w:spacing w:line="360" w:lineRule="auto"/>
        <w:jc w:val="both"/>
        <w:rPr>
          <w:rFonts w:cs="Times New Roman"/>
          <w:b/>
          <w:bCs/>
          <w:color w:val="767171"/>
          <w:lang w:val="es-ES"/>
        </w:rPr>
      </w:pPr>
      <w:r w:rsidRPr="00E16725">
        <w:rPr>
          <w:rFonts w:cs="Times New Roman"/>
          <w:b/>
          <w:bCs/>
          <w:color w:val="767171"/>
          <w:lang w:val="es-ES"/>
        </w:rPr>
        <w:t>P</w:t>
      </w:r>
      <w:r w:rsidR="00D44262" w:rsidRPr="00E16725">
        <w:rPr>
          <w:rFonts w:cs="Times New Roman"/>
          <w:b/>
          <w:bCs/>
          <w:color w:val="767171"/>
          <w:lang w:val="es-ES"/>
        </w:rPr>
        <w:t>roveniente de Cobro de Tarifa del Transporte:</w:t>
      </w:r>
    </w:p>
    <w:p w14:paraId="4D10EA6E" w14:textId="77777777" w:rsidR="00B56BFB" w:rsidRPr="00E16725" w:rsidRDefault="00B56BFB" w:rsidP="00615094">
      <w:pPr>
        <w:spacing w:line="360" w:lineRule="auto"/>
        <w:jc w:val="both"/>
        <w:rPr>
          <w:rFonts w:cs="Times New Roman"/>
          <w:color w:val="767171"/>
        </w:rPr>
      </w:pPr>
      <w:r w:rsidRPr="00E16725">
        <w:rPr>
          <w:rFonts w:cs="Times New Roman"/>
          <w:color w:val="767171"/>
        </w:rPr>
        <w:t xml:space="preserve">El monto recaudado en la explotación de las Líneas 1, 2A y 2B del Metro de Santo Domingo al 31 de octubre del 2021 asciende a RD$1,101,034,441.00 (Mil ciento un millón treinta y cuatro mil cuatrocientos cuarenta y un pesos con 00/100), de los </w:t>
      </w:r>
      <w:r w:rsidRPr="00E16725">
        <w:rPr>
          <w:rFonts w:cs="Times New Roman"/>
          <w:color w:val="767171"/>
        </w:rPr>
        <w:lastRenderedPageBreak/>
        <w:t xml:space="preserve">cuales se recaudaron en la Línea 1 un monto de RD$533,864,256.00 y en la Línea 2A y 2B RD$567,170,185.00.  Estos valores proyectados al 31 de diciembre del 2021 para las dos líneas ascenderían a un monto total de RD$1,292,186,254.00 (Mil doscientos noventa y dos millones ciento ochenta y seis mil doscientos cincuenta y cuatro pesos con 00/100).   </w:t>
      </w:r>
    </w:p>
    <w:p w14:paraId="1CFE5661" w14:textId="77777777" w:rsidR="00B56BFB" w:rsidRPr="00E16725" w:rsidRDefault="00B56BFB" w:rsidP="00615094">
      <w:pPr>
        <w:spacing w:line="360" w:lineRule="auto"/>
        <w:jc w:val="both"/>
        <w:rPr>
          <w:rFonts w:cs="Times New Roman"/>
          <w:color w:val="767171"/>
        </w:rPr>
      </w:pPr>
      <w:r w:rsidRPr="00E16725">
        <w:rPr>
          <w:rFonts w:cs="Times New Roman"/>
          <w:color w:val="767171"/>
        </w:rPr>
        <w:t>En término de expansión de servicio de transporte al público, las operaciones de forma interconectada con la Línea 2A, 2B y Teleférico de Santo de Domingo presenta un notable impacto.  Las recaudaciones del Teleférico de forma individual ascienden al 31 de octubre 2021 a RD$61,915,769.00 (Sesenta y un millón novecientos quince mil setecientos sesenta y nueve pesos con 00/100).  Estos valores proyectados al 31 de diciembre 2021 ascenderían a RD$72,735,063.00 (Setenta y dos millones setecientos treinta y cinco mil sesenta y tres pesos con 00/100).</w:t>
      </w:r>
    </w:p>
    <w:p w14:paraId="1179735B" w14:textId="7AB7119F" w:rsidR="00856121" w:rsidRPr="00E16725" w:rsidRDefault="00D44262" w:rsidP="00DC4EC1">
      <w:pPr>
        <w:pStyle w:val="Prrafodelista"/>
        <w:numPr>
          <w:ilvl w:val="0"/>
          <w:numId w:val="11"/>
        </w:numPr>
        <w:spacing w:line="360" w:lineRule="auto"/>
        <w:jc w:val="both"/>
        <w:rPr>
          <w:rFonts w:cs="Times New Roman"/>
          <w:b/>
          <w:bCs/>
          <w:color w:val="767171"/>
          <w:lang w:val="es-ES"/>
        </w:rPr>
      </w:pPr>
      <w:r w:rsidRPr="00E16725">
        <w:rPr>
          <w:rFonts w:cs="Times New Roman"/>
          <w:b/>
          <w:bCs/>
          <w:color w:val="767171"/>
          <w:lang w:val="es-ES"/>
        </w:rPr>
        <w:t>Comercialización de Locales Comerciales y Espacios</w:t>
      </w:r>
    </w:p>
    <w:p w14:paraId="131F7409" w14:textId="77777777" w:rsidR="00464FA2" w:rsidRPr="00E16725" w:rsidRDefault="00464FA2" w:rsidP="00464FA2">
      <w:pPr>
        <w:pStyle w:val="Prrafodelista"/>
        <w:spacing w:line="360" w:lineRule="auto"/>
        <w:ind w:left="0"/>
        <w:jc w:val="both"/>
        <w:rPr>
          <w:rFonts w:cs="Times New Roman"/>
          <w:color w:val="767171"/>
        </w:rPr>
      </w:pPr>
    </w:p>
    <w:p w14:paraId="73900E9B" w14:textId="1EB7FADB" w:rsidR="00B56BFB" w:rsidRPr="00E16725" w:rsidRDefault="00B56BFB" w:rsidP="00464FA2">
      <w:pPr>
        <w:pStyle w:val="Prrafodelista"/>
        <w:spacing w:line="360" w:lineRule="auto"/>
        <w:ind w:left="0"/>
        <w:jc w:val="both"/>
        <w:rPr>
          <w:rFonts w:cs="Times New Roman"/>
          <w:color w:val="767171"/>
        </w:rPr>
      </w:pPr>
      <w:r w:rsidRPr="00E16725">
        <w:rPr>
          <w:rFonts w:cs="Times New Roman"/>
          <w:color w:val="767171"/>
        </w:rPr>
        <w:t xml:space="preserve">La comercialización de los locales comerciales que están ubicados en las estaciones de las líneas 1, 2A y 2B del Metro de Santo Domingo, representa un servicio adicional a los usuarios, ya que pueden adquirir bienes y servicios en forma segura dentro de las instalaciones.  La renta de estos locales comerciales y espacios representan ingresos adicionales para nuestra institución, al igual que la realización de actividades, eventos, grabaciones, sesiones fotográficas, uso de espacios publicitarios, </w:t>
      </w:r>
      <w:r w:rsidR="00856121" w:rsidRPr="00E16725">
        <w:rPr>
          <w:rFonts w:cs="Times New Roman"/>
          <w:color w:val="767171"/>
        </w:rPr>
        <w:t>entre otros.</w:t>
      </w:r>
    </w:p>
    <w:p w14:paraId="7C5F567D" w14:textId="77777777" w:rsidR="00856121" w:rsidRPr="00E16725" w:rsidRDefault="00856121" w:rsidP="00615094">
      <w:pPr>
        <w:pStyle w:val="Prrafodelista"/>
        <w:spacing w:line="360" w:lineRule="auto"/>
        <w:ind w:left="0"/>
        <w:jc w:val="both"/>
        <w:rPr>
          <w:rFonts w:cs="Times New Roman"/>
          <w:color w:val="767171"/>
        </w:rPr>
      </w:pPr>
    </w:p>
    <w:p w14:paraId="788D53F4" w14:textId="71561A49" w:rsidR="00B56BFB" w:rsidRPr="00E16725" w:rsidRDefault="00B56BFB" w:rsidP="00464FA2">
      <w:pPr>
        <w:pStyle w:val="Prrafodelista"/>
        <w:spacing w:before="100" w:beforeAutospacing="1" w:after="100" w:afterAutospacing="1" w:line="360" w:lineRule="auto"/>
        <w:ind w:left="0"/>
        <w:jc w:val="both"/>
        <w:rPr>
          <w:rFonts w:cs="Times New Roman"/>
          <w:color w:val="767171"/>
        </w:rPr>
      </w:pPr>
      <w:r w:rsidRPr="00E16725">
        <w:rPr>
          <w:rFonts w:cs="Times New Roman"/>
          <w:color w:val="767171"/>
        </w:rPr>
        <w:t xml:space="preserve">En la actualidad existen 13 Clientes para un total de 30 Contratos de Arrendamientos, ascendiendo a 51 locales y/o espacios y 29 antenas alquilados que están distribuidos en las diferentes estaciones de la línea 1, 2A, 2B y Galería Comercial (transfer).  Estos alquileres facturaron en el período comprendido desde el 1ro de enero al 31 de octubre del presente año un monto de RD$41,029,935.86 (Cuarenta y un millón veintinueve mil novecientos treinta y cinco pesos con </w:t>
      </w:r>
      <w:r w:rsidRPr="00E16725">
        <w:rPr>
          <w:rFonts w:cs="Times New Roman"/>
          <w:color w:val="767171"/>
        </w:rPr>
        <w:lastRenderedPageBreak/>
        <w:t>86/100). Este valor proyectado al 31 de diciembre del 2021 se estima en RD$48,153,188.61 (Cuarenta y ocho millones ciento cincuenta y tres mil cientos ochenta y ocho pesos con 61/100).</w:t>
      </w:r>
    </w:p>
    <w:p w14:paraId="0F3B56BD" w14:textId="77777777" w:rsidR="00856121" w:rsidRPr="00E16725" w:rsidRDefault="00856121" w:rsidP="00615094">
      <w:pPr>
        <w:pStyle w:val="Prrafodelista"/>
        <w:spacing w:before="100" w:beforeAutospacing="1" w:after="100" w:afterAutospacing="1" w:line="360" w:lineRule="auto"/>
        <w:ind w:left="0" w:right="390"/>
        <w:jc w:val="both"/>
        <w:rPr>
          <w:rFonts w:cs="Times New Roman"/>
          <w:color w:val="767171"/>
        </w:rPr>
      </w:pPr>
    </w:p>
    <w:p w14:paraId="60DABD63" w14:textId="2AA5F8DB" w:rsidR="00B56BFB" w:rsidRPr="00E16725" w:rsidRDefault="00B56BFB" w:rsidP="00464FA2">
      <w:pPr>
        <w:pStyle w:val="Prrafodelista"/>
        <w:spacing w:before="100" w:beforeAutospacing="1" w:after="100" w:afterAutospacing="1" w:line="360" w:lineRule="auto"/>
        <w:ind w:left="0"/>
        <w:jc w:val="both"/>
        <w:rPr>
          <w:rFonts w:cs="Times New Roman"/>
          <w:color w:val="767171"/>
        </w:rPr>
      </w:pPr>
      <w:r w:rsidRPr="00E16725">
        <w:rPr>
          <w:rFonts w:cs="Times New Roman"/>
          <w:color w:val="767171"/>
        </w:rPr>
        <w:t xml:space="preserve">Por concepto de realización de actividades, eventos, grabaciones, sesiones fotográficas, en las instalaciones del Metro de Santo Domingo, durante el periodo enero-junio 2021 se recaudó un monto de RD$141,600.00 (Ciento cuarenta y un mil seiscientos pesos con 00/100). Durante el periodo julio - diciembre 2021, no se realizaron recaudaciones. </w:t>
      </w:r>
    </w:p>
    <w:p w14:paraId="3C48C3B3" w14:textId="77777777" w:rsidR="00B56BFB" w:rsidRPr="00E16725" w:rsidRDefault="00B56BFB" w:rsidP="00615094">
      <w:pPr>
        <w:pStyle w:val="Prrafodelista"/>
        <w:spacing w:before="100" w:beforeAutospacing="1" w:after="100" w:afterAutospacing="1" w:line="360" w:lineRule="auto"/>
        <w:ind w:right="390"/>
        <w:jc w:val="both"/>
        <w:rPr>
          <w:rFonts w:eastAsia="Times New Roman" w:cs="Times New Roman"/>
          <w:color w:val="767171"/>
          <w:szCs w:val="24"/>
          <w:lang w:eastAsia="es-DO"/>
        </w:rPr>
      </w:pPr>
    </w:p>
    <w:p w14:paraId="02F0C204" w14:textId="19D419A3" w:rsidR="00C87659" w:rsidRPr="00E16725" w:rsidRDefault="00554E66" w:rsidP="00DC4EC1">
      <w:pPr>
        <w:pStyle w:val="Prrafodelista"/>
        <w:numPr>
          <w:ilvl w:val="0"/>
          <w:numId w:val="10"/>
        </w:numPr>
        <w:tabs>
          <w:tab w:val="left" w:pos="630"/>
        </w:tabs>
        <w:spacing w:line="360" w:lineRule="auto"/>
        <w:jc w:val="both"/>
        <w:rPr>
          <w:rFonts w:cs="Times New Roman"/>
          <w:color w:val="767171"/>
          <w:lang w:val="es-ES"/>
        </w:rPr>
      </w:pPr>
      <w:r w:rsidRPr="00E16725">
        <w:rPr>
          <w:rFonts w:cs="Times New Roman"/>
          <w:b/>
          <w:bCs/>
          <w:color w:val="767171"/>
        </w:rPr>
        <w:t>Ingresos Totales</w:t>
      </w:r>
    </w:p>
    <w:p w14:paraId="3D87658E" w14:textId="77777777" w:rsidR="00856121" w:rsidRPr="00E16725" w:rsidRDefault="00856121" w:rsidP="00615094">
      <w:pPr>
        <w:spacing w:line="360" w:lineRule="auto"/>
        <w:jc w:val="both"/>
        <w:rPr>
          <w:rFonts w:cs="Times New Roman"/>
          <w:color w:val="767171"/>
        </w:rPr>
      </w:pPr>
      <w:r w:rsidRPr="00E16725">
        <w:rPr>
          <w:rFonts w:cs="Times New Roman"/>
          <w:color w:val="767171"/>
        </w:rPr>
        <w:t>El total de los ingresos del Metro de Santo Domingo Línea 1, 2A, 2B y Teleférico de Santo Domingo, proyectados al 31 de diciembre 2021, se estiman en RD$1,364,921,317.00 (Unos mil trescientos sesenta y cuatro millones novecientos veinte y unos mil trescientos diecisiete pesos con 00/100).</w:t>
      </w:r>
    </w:p>
    <w:p w14:paraId="5675E4FC" w14:textId="4498BEAA" w:rsidR="00554E66" w:rsidRPr="00E16725" w:rsidRDefault="00554E66" w:rsidP="00615094">
      <w:pPr>
        <w:spacing w:line="360" w:lineRule="auto"/>
        <w:jc w:val="both"/>
        <w:rPr>
          <w:rFonts w:cs="Times New Roman"/>
          <w:color w:val="767171"/>
        </w:rPr>
      </w:pPr>
      <w:r w:rsidRPr="00E16725">
        <w:rPr>
          <w:rFonts w:cs="Times New Roman"/>
          <w:color w:val="767171"/>
        </w:rPr>
        <w:t xml:space="preserve">Los ingresos </w:t>
      </w:r>
      <w:r w:rsidR="00856121" w:rsidRPr="00E16725">
        <w:rPr>
          <w:rFonts w:cs="Times New Roman"/>
          <w:color w:val="767171"/>
        </w:rPr>
        <w:t xml:space="preserve">percibidos </w:t>
      </w:r>
      <w:r w:rsidRPr="00E16725">
        <w:rPr>
          <w:rFonts w:cs="Times New Roman"/>
          <w:color w:val="767171"/>
        </w:rPr>
        <w:t xml:space="preserve">en el periodo (Julio – Noviembre), ascienden a la suma de RD$591, 683,841.29 (Quinientos Noventa y Un Millones, Seiscientos Ochenta y Tres Mil, Ochocientos Cuarenta y Un Pesos Con 29/100), desglosado de las siguientes maneras: </w:t>
      </w:r>
    </w:p>
    <w:p w14:paraId="65537056" w14:textId="0FD0AE7D" w:rsidR="00554E66" w:rsidRPr="00E16725" w:rsidRDefault="00554E66" w:rsidP="00DC4EC1">
      <w:pPr>
        <w:pStyle w:val="Prrafodelista"/>
        <w:numPr>
          <w:ilvl w:val="0"/>
          <w:numId w:val="10"/>
        </w:numPr>
        <w:spacing w:line="360" w:lineRule="auto"/>
        <w:jc w:val="both"/>
        <w:rPr>
          <w:rFonts w:cs="Times New Roman"/>
          <w:b/>
          <w:bCs/>
          <w:color w:val="767171"/>
        </w:rPr>
      </w:pPr>
      <w:r w:rsidRPr="00E16725">
        <w:rPr>
          <w:rFonts w:cs="Times New Roman"/>
          <w:b/>
          <w:bCs/>
          <w:color w:val="767171"/>
        </w:rPr>
        <w:t>Pasaje y Tarjetas</w:t>
      </w:r>
    </w:p>
    <w:p w14:paraId="4D097180" w14:textId="7088AEB6" w:rsidR="00554E66" w:rsidRPr="00E16725" w:rsidRDefault="00554E66" w:rsidP="00615094">
      <w:pPr>
        <w:spacing w:line="360" w:lineRule="auto"/>
        <w:jc w:val="both"/>
        <w:rPr>
          <w:rFonts w:cs="Times New Roman"/>
          <w:color w:val="767171"/>
        </w:rPr>
      </w:pPr>
      <w:r w:rsidRPr="00E16725">
        <w:rPr>
          <w:rFonts w:cs="Times New Roman"/>
          <w:color w:val="767171"/>
        </w:rPr>
        <w:t>Los ingresos provenientes por estos servicios (Pasaje y Tarjetas), en el periodo (Julio – Noviembre), es de RD$572,903, 842.70, (Quinientos Setenta y Dos Millones, Novecientos Tres Mil, Ochocientos Cuarenta y Dos Pesos Con 70/100), los cuales son percibido</w:t>
      </w:r>
      <w:r w:rsidR="00D66409" w:rsidRPr="00E16725">
        <w:rPr>
          <w:rFonts w:cs="Times New Roman"/>
          <w:color w:val="767171"/>
        </w:rPr>
        <w:t>s</w:t>
      </w:r>
      <w:r w:rsidRPr="00E16725">
        <w:rPr>
          <w:rFonts w:cs="Times New Roman"/>
          <w:color w:val="767171"/>
        </w:rPr>
        <w:t xml:space="preserve"> diariamente por la venta de boletos y tarjetas a los usuarios de las diferentes estaciones del </w:t>
      </w:r>
      <w:r w:rsidR="00D66409" w:rsidRPr="00E16725">
        <w:rPr>
          <w:rFonts w:cs="Times New Roman"/>
          <w:color w:val="767171"/>
        </w:rPr>
        <w:t>M</w:t>
      </w:r>
      <w:r w:rsidRPr="00E16725">
        <w:rPr>
          <w:rFonts w:cs="Times New Roman"/>
          <w:color w:val="767171"/>
        </w:rPr>
        <w:t xml:space="preserve">etro y el </w:t>
      </w:r>
      <w:r w:rsidR="00D66409" w:rsidRPr="00E16725">
        <w:rPr>
          <w:rFonts w:cs="Times New Roman"/>
          <w:color w:val="767171"/>
        </w:rPr>
        <w:t>T</w:t>
      </w:r>
      <w:r w:rsidRPr="00E16725">
        <w:rPr>
          <w:rFonts w:cs="Times New Roman"/>
          <w:color w:val="767171"/>
        </w:rPr>
        <w:t xml:space="preserve">eleférico de Santo Domingo. </w:t>
      </w:r>
    </w:p>
    <w:p w14:paraId="4BCE8589" w14:textId="77777777" w:rsidR="00554E66" w:rsidRPr="00E16725" w:rsidRDefault="00554E66" w:rsidP="00DC4EC1">
      <w:pPr>
        <w:pStyle w:val="Prrafodelista"/>
        <w:numPr>
          <w:ilvl w:val="0"/>
          <w:numId w:val="10"/>
        </w:numPr>
        <w:spacing w:line="360" w:lineRule="auto"/>
        <w:jc w:val="both"/>
        <w:rPr>
          <w:rFonts w:cs="Times New Roman"/>
          <w:b/>
          <w:bCs/>
          <w:color w:val="767171"/>
        </w:rPr>
      </w:pPr>
      <w:r w:rsidRPr="00E16725">
        <w:rPr>
          <w:rFonts w:cs="Times New Roman"/>
          <w:b/>
          <w:bCs/>
          <w:color w:val="767171"/>
        </w:rPr>
        <w:t>Centro de Acopio</w:t>
      </w:r>
    </w:p>
    <w:p w14:paraId="23CB134B" w14:textId="348C44CA" w:rsidR="00554E66" w:rsidRPr="00E16725" w:rsidRDefault="00554E66" w:rsidP="00615094">
      <w:pPr>
        <w:spacing w:line="360" w:lineRule="auto"/>
        <w:jc w:val="both"/>
        <w:rPr>
          <w:rFonts w:cs="Times New Roman"/>
          <w:color w:val="767171"/>
        </w:rPr>
      </w:pPr>
      <w:r w:rsidRPr="00E16725">
        <w:rPr>
          <w:rFonts w:cs="Times New Roman"/>
          <w:color w:val="767171"/>
        </w:rPr>
        <w:t>La División de Tesorería en el periodo (Julio – Noviembre), en coordinación con el Centro de Acopio, tramit</w:t>
      </w:r>
      <w:r w:rsidR="00D66409" w:rsidRPr="00E16725">
        <w:rPr>
          <w:rFonts w:cs="Times New Roman"/>
          <w:color w:val="767171"/>
        </w:rPr>
        <w:t>ó</w:t>
      </w:r>
      <w:r w:rsidRPr="00E16725">
        <w:rPr>
          <w:rFonts w:cs="Times New Roman"/>
          <w:color w:val="767171"/>
        </w:rPr>
        <w:t xml:space="preserve"> al Banco de Reservas la cantidad de </w:t>
      </w:r>
      <w:r w:rsidR="00856121" w:rsidRPr="00E16725">
        <w:rPr>
          <w:rFonts w:cs="Times New Roman"/>
          <w:color w:val="767171"/>
        </w:rPr>
        <w:t>47</w:t>
      </w:r>
      <w:r w:rsidRPr="00E16725">
        <w:rPr>
          <w:rFonts w:cs="Times New Roman"/>
          <w:color w:val="767171"/>
        </w:rPr>
        <w:t xml:space="preserve"> solicitudes de </w:t>
      </w:r>
      <w:r w:rsidRPr="00E16725">
        <w:rPr>
          <w:rFonts w:cs="Times New Roman"/>
          <w:color w:val="767171"/>
        </w:rPr>
        <w:lastRenderedPageBreak/>
        <w:t xml:space="preserve">dinero en metálicos para menudos equivalente a la suma de </w:t>
      </w:r>
      <w:r w:rsidR="00856121" w:rsidRPr="00E16725">
        <w:rPr>
          <w:rFonts w:cs="Times New Roman"/>
          <w:color w:val="767171"/>
        </w:rPr>
        <w:t xml:space="preserve">56,400,000 </w:t>
      </w:r>
      <w:r w:rsidRPr="00E16725">
        <w:rPr>
          <w:rFonts w:cs="Times New Roman"/>
          <w:color w:val="767171"/>
        </w:rPr>
        <w:t>(</w:t>
      </w:r>
      <w:r w:rsidR="00856121" w:rsidRPr="00E16725">
        <w:rPr>
          <w:rFonts w:cs="Times New Roman"/>
          <w:color w:val="767171"/>
        </w:rPr>
        <w:t>cincuenta y seis</w:t>
      </w:r>
      <w:r w:rsidRPr="00E16725">
        <w:rPr>
          <w:rFonts w:cs="Times New Roman"/>
          <w:color w:val="767171"/>
        </w:rPr>
        <w:t xml:space="preserve"> Millones, Cuatrocientos Mil Pesos con 00/100), equivalente a 4.4 solicitudes mensuales para abastecer al Centro de Acopio de dinero en moneda y este a la vez dar respuestas a todas necesidades de menudos de las estaciones del Metro</w:t>
      </w:r>
      <w:r w:rsidR="00856121" w:rsidRPr="00E16725">
        <w:rPr>
          <w:rFonts w:cs="Times New Roman"/>
          <w:color w:val="767171"/>
        </w:rPr>
        <w:t>.</w:t>
      </w:r>
      <w:r w:rsidRPr="00E16725">
        <w:rPr>
          <w:rFonts w:cs="Times New Roman"/>
          <w:color w:val="767171"/>
        </w:rPr>
        <w:t xml:space="preserve"> </w:t>
      </w:r>
    </w:p>
    <w:p w14:paraId="526E1131" w14:textId="3B6418B6" w:rsidR="00F06920" w:rsidRPr="00E16725" w:rsidRDefault="00554E66" w:rsidP="00615094">
      <w:pPr>
        <w:spacing w:line="360" w:lineRule="auto"/>
        <w:jc w:val="both"/>
        <w:rPr>
          <w:rFonts w:cs="Times New Roman"/>
          <w:color w:val="767171"/>
        </w:rPr>
      </w:pPr>
      <w:r w:rsidRPr="00E16725">
        <w:rPr>
          <w:rFonts w:cs="Times New Roman"/>
          <w:color w:val="767171"/>
        </w:rPr>
        <w:t>Resaltar la labor realizada por el Centro de Acopio, de agilizar el proceso de haber abierto la cantidad de 135 sacas</w:t>
      </w:r>
      <w:r w:rsidR="00D66409" w:rsidRPr="00E16725">
        <w:rPr>
          <w:rFonts w:cs="Times New Roman"/>
          <w:color w:val="767171"/>
        </w:rPr>
        <w:t>,</w:t>
      </w:r>
      <w:r w:rsidRPr="00E16725">
        <w:rPr>
          <w:rFonts w:cs="Times New Roman"/>
          <w:color w:val="767171"/>
        </w:rPr>
        <w:t xml:space="preserve"> con algún tipo de inconvenientes, para un monto de RD$2, 130,000.00 (Dos Millones, Ciento treinta Mil Pesos Con 00/100), la cual nos permitió que las mismas puedan llegar al Banco de Reservas oportunamente para su depósito.</w:t>
      </w:r>
    </w:p>
    <w:p w14:paraId="5B2F40D2" w14:textId="01B16A74" w:rsidR="00554E66" w:rsidRPr="00623E9A" w:rsidRDefault="00554E66" w:rsidP="00DC4EC1">
      <w:pPr>
        <w:pStyle w:val="Prrafodelista"/>
        <w:numPr>
          <w:ilvl w:val="0"/>
          <w:numId w:val="10"/>
        </w:numPr>
        <w:spacing w:line="360" w:lineRule="auto"/>
        <w:jc w:val="both"/>
        <w:rPr>
          <w:rFonts w:cs="Times New Roman"/>
          <w:color w:val="767171"/>
        </w:rPr>
      </w:pPr>
      <w:r w:rsidRPr="00E16725">
        <w:rPr>
          <w:rFonts w:cs="Times New Roman"/>
          <w:b/>
          <w:bCs/>
          <w:color w:val="767171"/>
        </w:rPr>
        <w:t>Diferentes tipos de Pagos</w:t>
      </w:r>
    </w:p>
    <w:p w14:paraId="1EC25E4D" w14:textId="77777777" w:rsidR="00623E9A" w:rsidRPr="00623E9A" w:rsidRDefault="00623E9A" w:rsidP="00623E9A">
      <w:pPr>
        <w:pStyle w:val="Prrafodelista"/>
        <w:spacing w:line="360" w:lineRule="auto"/>
        <w:ind w:left="1440"/>
        <w:jc w:val="both"/>
        <w:rPr>
          <w:rFonts w:cs="Times New Roman"/>
          <w:color w:val="767171"/>
        </w:rPr>
      </w:pPr>
    </w:p>
    <w:p w14:paraId="2CC6683C" w14:textId="4F237813" w:rsidR="00554E66" w:rsidRPr="00E16725" w:rsidRDefault="00554E66" w:rsidP="00DC4EC1">
      <w:pPr>
        <w:pStyle w:val="Prrafodelista"/>
        <w:numPr>
          <w:ilvl w:val="1"/>
          <w:numId w:val="11"/>
        </w:numPr>
        <w:spacing w:line="360" w:lineRule="auto"/>
        <w:jc w:val="both"/>
        <w:rPr>
          <w:rFonts w:cs="Times New Roman"/>
          <w:color w:val="767171"/>
        </w:rPr>
      </w:pPr>
      <w:r w:rsidRPr="00E16725">
        <w:rPr>
          <w:rFonts w:cs="Times New Roman"/>
          <w:b/>
          <w:bCs/>
          <w:color w:val="767171"/>
        </w:rPr>
        <w:t xml:space="preserve">Por Cheque: </w:t>
      </w:r>
      <w:r w:rsidRPr="00E16725">
        <w:rPr>
          <w:rFonts w:cs="Times New Roman"/>
          <w:color w:val="767171"/>
        </w:rPr>
        <w:t>En el periodo (Julio – Noviembre), se emitieron 191 cheque</w:t>
      </w:r>
      <w:r w:rsidR="007F255A" w:rsidRPr="00E16725">
        <w:rPr>
          <w:rFonts w:cs="Times New Roman"/>
          <w:color w:val="767171"/>
        </w:rPr>
        <w:t>s</w:t>
      </w:r>
      <w:r w:rsidRPr="00E16725">
        <w:rPr>
          <w:rFonts w:cs="Times New Roman"/>
          <w:color w:val="767171"/>
        </w:rPr>
        <w:t xml:space="preserve"> para pago a suplidores,  contratista</w:t>
      </w:r>
      <w:r w:rsidR="007F255A" w:rsidRPr="00E16725">
        <w:rPr>
          <w:rFonts w:cs="Times New Roman"/>
          <w:color w:val="767171"/>
        </w:rPr>
        <w:t>s</w:t>
      </w:r>
      <w:r w:rsidRPr="00E16725">
        <w:rPr>
          <w:rFonts w:cs="Times New Roman"/>
          <w:color w:val="767171"/>
        </w:rPr>
        <w:t xml:space="preserve"> y otros, por un monto total de RD$37,671,918.25, (Treinta y Siete Millones Seiscientos Setenta y Un Mil, Novecientos Dieciocho Pesos con 25/100), de las diferentes cuentas corrientes  Bancarias  Nos. 240-011187-6,  314-000212-4, y 960-1390 (Operaciones, Anticipo Institucional y Subproyecto Subestación Paraíso), registradas en el Banco de Reservas de la República Dominicana y alimentada proveniente de los recursos obtenidos a través de anticipos financieros en avance por la Dirección General de Presupuesto, como se detallan a continuación:</w:t>
      </w:r>
    </w:p>
    <w:p w14:paraId="01EB2B12" w14:textId="64B83FC6" w:rsidR="00554E66" w:rsidRPr="00E16725" w:rsidRDefault="00554E66" w:rsidP="00DC4EC1">
      <w:pPr>
        <w:pStyle w:val="Prrafodelista"/>
        <w:numPr>
          <w:ilvl w:val="1"/>
          <w:numId w:val="11"/>
        </w:numPr>
        <w:spacing w:line="360" w:lineRule="auto"/>
        <w:jc w:val="both"/>
        <w:rPr>
          <w:rFonts w:cs="Times New Roman"/>
          <w:color w:val="767171"/>
        </w:rPr>
      </w:pPr>
      <w:r w:rsidRPr="00E16725">
        <w:rPr>
          <w:rFonts w:cs="Times New Roman"/>
          <w:b/>
          <w:bCs/>
          <w:color w:val="767171"/>
        </w:rPr>
        <w:t xml:space="preserve">Operaciones: </w:t>
      </w:r>
      <w:r w:rsidRPr="00E16725">
        <w:rPr>
          <w:rFonts w:cs="Times New Roman"/>
          <w:color w:val="767171"/>
        </w:rPr>
        <w:t xml:space="preserve">El monto desembolsado en esta cuenta asciende a RD$37, 374,961.00, (Treinta y Siete Millones, Trescientos Setenta y Cuatro Mil, Novecientos Sesenta y Uno Pesos Con 00/100), producto de la confección de 170, cheques. </w:t>
      </w:r>
    </w:p>
    <w:p w14:paraId="399BE777" w14:textId="1F65E017" w:rsidR="00554E66" w:rsidRPr="00E16725" w:rsidRDefault="00554E66" w:rsidP="00DC4EC1">
      <w:pPr>
        <w:pStyle w:val="Prrafodelista"/>
        <w:numPr>
          <w:ilvl w:val="1"/>
          <w:numId w:val="11"/>
        </w:numPr>
        <w:spacing w:line="360" w:lineRule="auto"/>
        <w:jc w:val="both"/>
        <w:rPr>
          <w:rFonts w:cs="Times New Roman"/>
          <w:color w:val="767171"/>
        </w:rPr>
      </w:pPr>
      <w:r w:rsidRPr="00E16725">
        <w:rPr>
          <w:rFonts w:cs="Times New Roman"/>
          <w:b/>
          <w:bCs/>
          <w:color w:val="767171"/>
        </w:rPr>
        <w:t xml:space="preserve">Anticipo Institucional: </w:t>
      </w:r>
      <w:r w:rsidRPr="00E16725">
        <w:rPr>
          <w:rFonts w:cs="Times New Roman"/>
          <w:color w:val="767171"/>
        </w:rPr>
        <w:t>En esta cuenta se emitieron 21 cheques</w:t>
      </w:r>
      <w:r w:rsidR="007F255A" w:rsidRPr="00E16725">
        <w:rPr>
          <w:rFonts w:cs="Times New Roman"/>
          <w:color w:val="767171"/>
        </w:rPr>
        <w:t>,</w:t>
      </w:r>
      <w:r w:rsidRPr="00E16725">
        <w:rPr>
          <w:rFonts w:cs="Times New Roman"/>
          <w:color w:val="767171"/>
        </w:rPr>
        <w:t xml:space="preserve"> para un monto total de RD$296,957.25 Doscientos Noventa y Seis </w:t>
      </w:r>
      <w:r w:rsidRPr="00E16725">
        <w:rPr>
          <w:rFonts w:cs="Times New Roman"/>
          <w:color w:val="767171"/>
        </w:rPr>
        <w:lastRenderedPageBreak/>
        <w:t>Mil, Quinientos Cincuenta y Siete Pesos Con 25/100), destinado para gastos menores de la Institución.</w:t>
      </w:r>
    </w:p>
    <w:p w14:paraId="1F646959" w14:textId="19C4E63C" w:rsidR="00554E66" w:rsidRDefault="00554E66" w:rsidP="00DC4EC1">
      <w:pPr>
        <w:pStyle w:val="Prrafodelista"/>
        <w:numPr>
          <w:ilvl w:val="1"/>
          <w:numId w:val="11"/>
        </w:numPr>
        <w:spacing w:line="360" w:lineRule="auto"/>
        <w:jc w:val="both"/>
        <w:rPr>
          <w:rFonts w:cs="Times New Roman"/>
          <w:color w:val="767171"/>
        </w:rPr>
      </w:pPr>
      <w:r w:rsidRPr="00E16725">
        <w:rPr>
          <w:rFonts w:cs="Times New Roman"/>
          <w:b/>
          <w:bCs/>
          <w:color w:val="767171"/>
        </w:rPr>
        <w:t>Por Libramiento</w:t>
      </w:r>
      <w:r w:rsidRPr="00E16725">
        <w:rPr>
          <w:rFonts w:cs="Times New Roman"/>
          <w:color w:val="767171"/>
        </w:rPr>
        <w:t>: En el periodo (Julio – Noviembre), se asignaron mediante cuota para pago la suma de 306,059,309.75, (Trescientos Seis Millones, Cincuenta y Nueve Mil, Trescientos Nueve Pesos Con 75/100), de este monto se fueron  ordenado para su pago por libramiento la suma de RD$274,097,734.86, (Doscientos Setenta y Cuatro Millones, Noventa y Siete Mil, Setecientos Treinta y Cuatro Pesos Con 86/100), ejecutándose un 90% del total asignado mediante cuota, dicho pago fueron  por diferentes conceptos a Contratistas Nacionales,  Internacionales, y Suplidores</w:t>
      </w:r>
      <w:r w:rsidR="00F06920" w:rsidRPr="00E16725">
        <w:rPr>
          <w:rFonts w:cs="Times New Roman"/>
          <w:color w:val="767171"/>
        </w:rPr>
        <w:t>.</w:t>
      </w:r>
      <w:r w:rsidRPr="00E16725">
        <w:rPr>
          <w:rFonts w:cs="Times New Roman"/>
          <w:color w:val="767171"/>
        </w:rPr>
        <w:t xml:space="preserve"> </w:t>
      </w:r>
    </w:p>
    <w:p w14:paraId="31C15920" w14:textId="77777777" w:rsidR="00623E9A" w:rsidRDefault="00623E9A" w:rsidP="00623E9A">
      <w:pPr>
        <w:pStyle w:val="Prrafodelista"/>
        <w:spacing w:line="360" w:lineRule="auto"/>
        <w:ind w:left="1440"/>
        <w:jc w:val="both"/>
        <w:rPr>
          <w:rFonts w:cs="Times New Roman"/>
          <w:color w:val="767171"/>
        </w:rPr>
      </w:pPr>
    </w:p>
    <w:p w14:paraId="7D5E50A1" w14:textId="210F8D6C" w:rsidR="009B313F" w:rsidRPr="00E16725" w:rsidRDefault="00C87659" w:rsidP="00B00DE6">
      <w:pPr>
        <w:pStyle w:val="Ttulo3"/>
        <w:spacing w:line="360" w:lineRule="auto"/>
        <w:rPr>
          <w:rFonts w:cs="Times New Roman"/>
          <w:b/>
          <w:bCs/>
          <w:color w:val="767171"/>
        </w:rPr>
      </w:pPr>
      <w:bookmarkStart w:id="24" w:name="_Toc90478504"/>
      <w:r w:rsidRPr="00E16725">
        <w:rPr>
          <w:rFonts w:cs="Times New Roman"/>
          <w:b/>
          <w:bCs/>
          <w:color w:val="767171"/>
        </w:rPr>
        <w:t>a.3 Activos Fijos</w:t>
      </w:r>
      <w:bookmarkEnd w:id="24"/>
    </w:p>
    <w:p w14:paraId="6CB12E71" w14:textId="77777777" w:rsidR="00F06920" w:rsidRPr="00E16725" w:rsidRDefault="00F06920" w:rsidP="00615094">
      <w:pPr>
        <w:pStyle w:val="Sinespaciado"/>
        <w:spacing w:line="360" w:lineRule="auto"/>
        <w:rPr>
          <w:rFonts w:cs="Times New Roman"/>
          <w:color w:val="767171"/>
        </w:rPr>
      </w:pPr>
    </w:p>
    <w:p w14:paraId="694FCE1F" w14:textId="5711C8E0" w:rsidR="00C87659" w:rsidRPr="00E16725" w:rsidRDefault="00A13365" w:rsidP="00615094">
      <w:pPr>
        <w:spacing w:line="360" w:lineRule="auto"/>
        <w:jc w:val="both"/>
        <w:rPr>
          <w:rFonts w:cs="Times New Roman"/>
          <w:color w:val="767171"/>
        </w:rPr>
      </w:pPr>
      <w:r w:rsidRPr="00E16725">
        <w:rPr>
          <w:rFonts w:cs="Times New Roman"/>
          <w:color w:val="767171"/>
        </w:rPr>
        <w:t>Es el área encargada de realizar la supervisión y control de los activos físicos de la institución, la cual realiza las gestiones de solicitudes de traslados, descargos préstamos reparaciones, reparación, solicitud de información, cambios por garantías, reclasificación de activo, nuevas adquisiciones, chequeo, salvaguarda, reasignaciones, para este año 2021 el área a ejecutado las siguientes acciones:</w:t>
      </w:r>
    </w:p>
    <w:p w14:paraId="1F82809A" w14:textId="6F97CEAF" w:rsidR="00A13365" w:rsidRPr="00E16725" w:rsidRDefault="00A13365" w:rsidP="00DC4EC1">
      <w:pPr>
        <w:numPr>
          <w:ilvl w:val="0"/>
          <w:numId w:val="27"/>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Procesamiento de </w:t>
      </w:r>
      <w:r w:rsidR="00012AEE" w:rsidRPr="00E16725">
        <w:rPr>
          <w:rFonts w:cs="Times New Roman"/>
          <w:color w:val="767171"/>
          <w:szCs w:val="24"/>
        </w:rPr>
        <w:t>985</w:t>
      </w:r>
      <w:r w:rsidRPr="00E16725">
        <w:rPr>
          <w:rFonts w:eastAsia="Times New Roman" w:cs="Times New Roman"/>
          <w:color w:val="767171"/>
          <w:szCs w:val="24"/>
        </w:rPr>
        <w:t xml:space="preserve"> requisiciones de diversas naturalezas.</w:t>
      </w:r>
    </w:p>
    <w:p w14:paraId="6C8C66F7" w14:textId="77777777" w:rsidR="00A13365" w:rsidRPr="00E16725" w:rsidRDefault="00A13365" w:rsidP="00DC4EC1">
      <w:pPr>
        <w:numPr>
          <w:ilvl w:val="0"/>
          <w:numId w:val="27"/>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Mejoras al Sistema Interno de Control de Activos Fijos (SICAF), adaptando a las necesidades de la institución. </w:t>
      </w:r>
    </w:p>
    <w:p w14:paraId="6156F575" w14:textId="77777777" w:rsidR="00A13365" w:rsidRPr="00E16725" w:rsidRDefault="00A13365" w:rsidP="00DC4EC1">
      <w:pPr>
        <w:numPr>
          <w:ilvl w:val="0"/>
          <w:numId w:val="27"/>
        </w:numPr>
        <w:spacing w:line="360" w:lineRule="auto"/>
        <w:jc w:val="both"/>
        <w:rPr>
          <w:rFonts w:eastAsia="Times New Roman" w:cs="Times New Roman"/>
          <w:color w:val="767171"/>
          <w:szCs w:val="24"/>
        </w:rPr>
      </w:pPr>
      <w:r w:rsidRPr="00E16725">
        <w:rPr>
          <w:rFonts w:eastAsia="Times New Roman" w:cs="Times New Roman"/>
          <w:color w:val="767171"/>
          <w:szCs w:val="24"/>
        </w:rPr>
        <w:t>Presentación de informes de análisis de cuentas, requeridos por los auditores de la Cámara de Cuentas.</w:t>
      </w:r>
    </w:p>
    <w:p w14:paraId="601380B7" w14:textId="1A7E1A8F" w:rsidR="00A13365" w:rsidRPr="00E16725" w:rsidRDefault="00A13365" w:rsidP="00DC4EC1">
      <w:pPr>
        <w:numPr>
          <w:ilvl w:val="0"/>
          <w:numId w:val="27"/>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Registradas y regularizado en los sistemas institucionales, las tres flotillas de trenes y vagones, una vez fueron capitalizados. </w:t>
      </w:r>
    </w:p>
    <w:p w14:paraId="72CDA601" w14:textId="16952DA6" w:rsidR="006B64F8" w:rsidRPr="00E16725" w:rsidRDefault="006B64F8" w:rsidP="00DC4EC1">
      <w:pPr>
        <w:numPr>
          <w:ilvl w:val="0"/>
          <w:numId w:val="27"/>
        </w:num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 xml:space="preserve">Apoyo en la </w:t>
      </w:r>
      <w:r w:rsidRPr="00E16725">
        <w:rPr>
          <w:rFonts w:cs="Times New Roman"/>
          <w:color w:val="767171"/>
          <w:szCs w:val="24"/>
        </w:rPr>
        <w:t>renovación de las pólizas de seguros y la amortización de las primas correspondientes del año en curso de toda nuestra flotilla de vehículos, trenes y teleférico.</w:t>
      </w:r>
    </w:p>
    <w:p w14:paraId="7404F027" w14:textId="24413565" w:rsidR="00090319" w:rsidRPr="00E16725" w:rsidRDefault="00090319" w:rsidP="00DC4EC1">
      <w:pPr>
        <w:numPr>
          <w:ilvl w:val="0"/>
          <w:numId w:val="27"/>
        </w:numPr>
        <w:spacing w:line="360" w:lineRule="auto"/>
        <w:jc w:val="both"/>
        <w:rPr>
          <w:rFonts w:eastAsia="Times New Roman" w:cs="Times New Roman"/>
          <w:color w:val="767171"/>
          <w:szCs w:val="24"/>
        </w:rPr>
      </w:pPr>
      <w:r w:rsidRPr="00E16725">
        <w:rPr>
          <w:rFonts w:eastAsia="Times New Roman" w:cs="Times New Roman"/>
          <w:color w:val="767171"/>
          <w:szCs w:val="24"/>
        </w:rPr>
        <w:t xml:space="preserve">Con las compañías CIM/TSO y </w:t>
      </w:r>
      <w:r w:rsidR="00CC70FC" w:rsidRPr="00E16725">
        <w:rPr>
          <w:rFonts w:eastAsia="Times New Roman" w:cs="Times New Roman"/>
          <w:color w:val="767171"/>
          <w:szCs w:val="24"/>
        </w:rPr>
        <w:t>SIEMENS se</w:t>
      </w:r>
      <w:r w:rsidR="00A96947" w:rsidRPr="00E16725">
        <w:rPr>
          <w:rFonts w:eastAsia="Times New Roman" w:cs="Times New Roman"/>
          <w:color w:val="767171"/>
          <w:szCs w:val="24"/>
        </w:rPr>
        <w:t xml:space="preserve"> realizó </w:t>
      </w:r>
      <w:r w:rsidRPr="00E16725">
        <w:rPr>
          <w:rFonts w:eastAsia="Times New Roman" w:cs="Times New Roman"/>
          <w:color w:val="767171"/>
          <w:szCs w:val="24"/>
        </w:rPr>
        <w:t>el levantamiento de los activos, que estaban bajo su custodia</w:t>
      </w:r>
      <w:r w:rsidR="00A96947" w:rsidRPr="00E16725">
        <w:rPr>
          <w:rFonts w:eastAsia="Times New Roman" w:cs="Times New Roman"/>
          <w:color w:val="767171"/>
          <w:szCs w:val="24"/>
        </w:rPr>
        <w:t>,</w:t>
      </w:r>
      <w:r w:rsidRPr="00E16725">
        <w:rPr>
          <w:rFonts w:eastAsia="Times New Roman" w:cs="Times New Roman"/>
          <w:color w:val="767171"/>
          <w:szCs w:val="24"/>
        </w:rPr>
        <w:t xml:space="preserve"> </w:t>
      </w:r>
      <w:r w:rsidR="007F255A" w:rsidRPr="00E16725">
        <w:rPr>
          <w:rFonts w:eastAsia="Times New Roman" w:cs="Times New Roman"/>
          <w:color w:val="767171"/>
          <w:szCs w:val="24"/>
        </w:rPr>
        <w:t>debido a</w:t>
      </w:r>
      <w:r w:rsidRPr="00E16725">
        <w:rPr>
          <w:rFonts w:eastAsia="Times New Roman" w:cs="Times New Roman"/>
          <w:color w:val="767171"/>
          <w:szCs w:val="24"/>
        </w:rPr>
        <w:t xml:space="preserve"> que finalizó el contrato </w:t>
      </w:r>
      <w:r w:rsidR="00A96947" w:rsidRPr="00E16725">
        <w:rPr>
          <w:rFonts w:eastAsia="Times New Roman" w:cs="Times New Roman"/>
          <w:color w:val="767171"/>
          <w:szCs w:val="24"/>
        </w:rPr>
        <w:t>de</w:t>
      </w:r>
      <w:r w:rsidRPr="00E16725">
        <w:rPr>
          <w:rFonts w:eastAsia="Times New Roman" w:cs="Times New Roman"/>
          <w:color w:val="767171"/>
          <w:szCs w:val="24"/>
        </w:rPr>
        <w:t xml:space="preserve"> dichas compañías con </w:t>
      </w:r>
      <w:r w:rsidR="00A96947" w:rsidRPr="00E16725">
        <w:rPr>
          <w:rFonts w:eastAsia="Times New Roman" w:cs="Times New Roman"/>
          <w:color w:val="767171"/>
          <w:szCs w:val="24"/>
        </w:rPr>
        <w:t>la OPRET.</w:t>
      </w:r>
    </w:p>
    <w:p w14:paraId="673DC5F1" w14:textId="57063657" w:rsidR="00A13365" w:rsidRPr="00E16725" w:rsidRDefault="006B64F8" w:rsidP="00DC4EC1">
      <w:pPr>
        <w:numPr>
          <w:ilvl w:val="0"/>
          <w:numId w:val="27"/>
        </w:numPr>
        <w:spacing w:line="360" w:lineRule="auto"/>
        <w:jc w:val="both"/>
        <w:rPr>
          <w:rFonts w:eastAsia="Times New Roman" w:cs="Times New Roman"/>
          <w:color w:val="767171"/>
          <w:szCs w:val="24"/>
        </w:rPr>
      </w:pPr>
      <w:r w:rsidRPr="00E16725">
        <w:rPr>
          <w:rFonts w:eastAsia="Times New Roman" w:cs="Times New Roman"/>
          <w:color w:val="767171"/>
          <w:szCs w:val="24"/>
        </w:rPr>
        <w:t>Inicio del último el inventario</w:t>
      </w:r>
      <w:r w:rsidR="00A13365" w:rsidRPr="00E16725">
        <w:rPr>
          <w:rFonts w:eastAsia="Times New Roman" w:cs="Times New Roman"/>
          <w:color w:val="767171"/>
          <w:szCs w:val="24"/>
        </w:rPr>
        <w:t xml:space="preserve"> </w:t>
      </w:r>
      <w:r w:rsidRPr="00E16725">
        <w:rPr>
          <w:rFonts w:eastAsia="Times New Roman" w:cs="Times New Roman"/>
          <w:color w:val="767171"/>
          <w:szCs w:val="24"/>
        </w:rPr>
        <w:t>del año 2021,</w:t>
      </w:r>
      <w:r w:rsidR="00A13365" w:rsidRPr="00E16725">
        <w:rPr>
          <w:rFonts w:eastAsia="Times New Roman" w:cs="Times New Roman"/>
          <w:color w:val="767171"/>
          <w:szCs w:val="24"/>
        </w:rPr>
        <w:t xml:space="preserve"> realizando el levantamiento físico de las oficinas administrativas, Línea 1, Línea 2, Teleférico e instalaciones aledañas, detallando los hallazgos e incidencias por medio de informes detectados al momento del levantamiento.</w:t>
      </w:r>
    </w:p>
    <w:p w14:paraId="45520D63" w14:textId="25E49D5D" w:rsidR="00A13365" w:rsidRPr="00E16725" w:rsidRDefault="00A13365" w:rsidP="00DC4EC1">
      <w:pPr>
        <w:pStyle w:val="Prrafodelista"/>
        <w:numPr>
          <w:ilvl w:val="0"/>
          <w:numId w:val="27"/>
        </w:numPr>
        <w:spacing w:line="360" w:lineRule="auto"/>
        <w:jc w:val="both"/>
        <w:rPr>
          <w:rFonts w:cs="Times New Roman"/>
          <w:color w:val="767171"/>
        </w:rPr>
      </w:pPr>
      <w:r w:rsidRPr="00E16725">
        <w:rPr>
          <w:rFonts w:eastAsia="Times New Roman" w:cs="Times New Roman"/>
          <w:color w:val="767171"/>
          <w:szCs w:val="24"/>
        </w:rPr>
        <w:t>Remisión de los de los Formularios del Corte Semestral del periodo fiscal enero-junio 2021, en cumplimiento con las Normas Generales del Cierre de Operaciones Contables y las disposiciones de Dirección General De Contabilidad Gubernamental (DIGECOG) y la Circular 04-2021, de la Ley Orgánica No. 126-01</w:t>
      </w:r>
      <w:r w:rsidR="007F255A" w:rsidRPr="00E16725">
        <w:rPr>
          <w:rFonts w:eastAsia="Times New Roman" w:cs="Times New Roman"/>
          <w:color w:val="767171"/>
          <w:szCs w:val="24"/>
        </w:rPr>
        <w:t>,</w:t>
      </w:r>
      <w:r w:rsidRPr="00E16725">
        <w:rPr>
          <w:rFonts w:eastAsia="Times New Roman" w:cs="Times New Roman"/>
          <w:color w:val="767171"/>
          <w:szCs w:val="24"/>
        </w:rPr>
        <w:t xml:space="preserve"> al amparo del artículo 245 de la Constitución de la República</w:t>
      </w:r>
      <w:r w:rsidR="00090A29" w:rsidRPr="00E16725">
        <w:rPr>
          <w:rFonts w:eastAsia="Times New Roman" w:cs="Times New Roman"/>
          <w:color w:val="767171"/>
          <w:szCs w:val="24"/>
        </w:rPr>
        <w:t>.</w:t>
      </w:r>
    </w:p>
    <w:p w14:paraId="3DE1C5D6" w14:textId="77777777" w:rsidR="00282392" w:rsidRPr="00E16725" w:rsidRDefault="00C87659" w:rsidP="00606E74">
      <w:pPr>
        <w:pStyle w:val="Ttulo3"/>
        <w:spacing w:line="360" w:lineRule="auto"/>
        <w:jc w:val="center"/>
        <w:rPr>
          <w:rFonts w:cs="Times New Roman"/>
          <w:b/>
          <w:bCs/>
          <w:color w:val="767171"/>
        </w:rPr>
      </w:pPr>
      <w:bookmarkStart w:id="25" w:name="_Toc90478505"/>
      <w:r w:rsidRPr="00E16725">
        <w:rPr>
          <w:rFonts w:cs="Times New Roman"/>
          <w:b/>
          <w:bCs/>
          <w:color w:val="767171"/>
        </w:rPr>
        <w:t>a.4 Almacén y Suministros</w:t>
      </w:r>
      <w:bookmarkEnd w:id="25"/>
    </w:p>
    <w:p w14:paraId="35A35DB9" w14:textId="3F29B3C1" w:rsidR="00C87659" w:rsidRPr="00E16725" w:rsidRDefault="00C87659" w:rsidP="00615094">
      <w:pPr>
        <w:pStyle w:val="Sinespaciado"/>
        <w:spacing w:line="360" w:lineRule="auto"/>
        <w:rPr>
          <w:color w:val="767171"/>
        </w:rPr>
      </w:pPr>
      <w:r w:rsidRPr="00E16725">
        <w:rPr>
          <w:color w:val="767171"/>
        </w:rPr>
        <w:tab/>
      </w:r>
    </w:p>
    <w:p w14:paraId="2DE28392" w14:textId="65C86C32" w:rsidR="00A13365" w:rsidRPr="00E16725" w:rsidRDefault="00A13365" w:rsidP="00615094">
      <w:pPr>
        <w:tabs>
          <w:tab w:val="left" w:pos="0"/>
          <w:tab w:val="left" w:pos="1980"/>
          <w:tab w:val="left" w:pos="2127"/>
          <w:tab w:val="left" w:pos="2552"/>
        </w:tabs>
        <w:spacing w:line="360" w:lineRule="auto"/>
        <w:jc w:val="both"/>
        <w:rPr>
          <w:rFonts w:eastAsia="Times New Roman" w:cs="Times New Roman"/>
          <w:color w:val="767171"/>
          <w:szCs w:val="24"/>
        </w:rPr>
      </w:pPr>
      <w:r w:rsidRPr="00E16725">
        <w:rPr>
          <w:rFonts w:eastAsia="Times New Roman" w:cs="Times New Roman"/>
          <w:color w:val="767171"/>
          <w:szCs w:val="24"/>
        </w:rPr>
        <w:t>Con relación a la gestión de manejo de los materiales y equipos en los almacenes al año 2021, se realizó el cumplimiento de los requerimientos de inventarios y controles, como se detallan a continuación:</w:t>
      </w:r>
    </w:p>
    <w:tbl>
      <w:tblPr>
        <w:tblW w:w="8542" w:type="dxa"/>
        <w:jc w:val="center"/>
        <w:tblCellMar>
          <w:left w:w="70" w:type="dxa"/>
          <w:right w:w="70" w:type="dxa"/>
        </w:tblCellMar>
        <w:tblLook w:val="04A0" w:firstRow="1" w:lastRow="0" w:firstColumn="1" w:lastColumn="0" w:noHBand="0" w:noVBand="1"/>
      </w:tblPr>
      <w:tblGrid>
        <w:gridCol w:w="5537"/>
        <w:gridCol w:w="3005"/>
      </w:tblGrid>
      <w:tr w:rsidR="00E16725" w:rsidRPr="00E16725" w14:paraId="67167FE0" w14:textId="77777777" w:rsidTr="008D6CC6">
        <w:trPr>
          <w:trHeight w:val="164"/>
          <w:jc w:val="center"/>
        </w:trPr>
        <w:tc>
          <w:tcPr>
            <w:tcW w:w="5537"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AE6E7E5" w14:textId="77777777" w:rsidR="00111F29" w:rsidRPr="00E16725" w:rsidRDefault="00111F29" w:rsidP="00615094">
            <w:pPr>
              <w:spacing w:line="360" w:lineRule="auto"/>
              <w:jc w:val="center"/>
              <w:rPr>
                <w:rFonts w:cs="Times New Roman"/>
                <w:b/>
                <w:bCs/>
                <w:color w:val="FFFFFF" w:themeColor="background1"/>
                <w:szCs w:val="24"/>
                <w:lang w:val="es-ES"/>
              </w:rPr>
            </w:pPr>
            <w:r w:rsidRPr="00E16725">
              <w:rPr>
                <w:rFonts w:cs="Times New Roman"/>
                <w:b/>
                <w:bCs/>
                <w:color w:val="FFFFFF" w:themeColor="background1"/>
                <w:szCs w:val="24"/>
                <w:lang w:val="es-ES"/>
              </w:rPr>
              <w:t>PROCESOS</w:t>
            </w:r>
          </w:p>
        </w:tc>
        <w:tc>
          <w:tcPr>
            <w:tcW w:w="3005" w:type="dxa"/>
            <w:tcBorders>
              <w:top w:val="single" w:sz="4" w:space="0" w:color="auto"/>
              <w:left w:val="nil"/>
              <w:bottom w:val="single" w:sz="4" w:space="0" w:color="auto"/>
              <w:right w:val="single" w:sz="4" w:space="0" w:color="auto"/>
            </w:tcBorders>
            <w:shd w:val="clear" w:color="auto" w:fill="002060"/>
            <w:noWrap/>
            <w:vAlign w:val="center"/>
            <w:hideMark/>
          </w:tcPr>
          <w:p w14:paraId="275AF284" w14:textId="77777777" w:rsidR="00111F29" w:rsidRPr="00E16725" w:rsidRDefault="00111F29" w:rsidP="00615094">
            <w:pPr>
              <w:spacing w:line="360" w:lineRule="auto"/>
              <w:jc w:val="center"/>
              <w:rPr>
                <w:rFonts w:cs="Times New Roman"/>
                <w:b/>
                <w:bCs/>
                <w:color w:val="FFFFFF" w:themeColor="background1"/>
                <w:szCs w:val="24"/>
                <w:lang w:val="es-ES"/>
              </w:rPr>
            </w:pPr>
            <w:r w:rsidRPr="00E16725">
              <w:rPr>
                <w:rFonts w:cs="Times New Roman"/>
                <w:b/>
                <w:bCs/>
                <w:color w:val="FFFFFF" w:themeColor="background1"/>
                <w:szCs w:val="24"/>
                <w:lang w:val="es-ES"/>
              </w:rPr>
              <w:t>CANTIDAD</w:t>
            </w:r>
          </w:p>
        </w:tc>
      </w:tr>
      <w:tr w:rsidR="00E16725" w:rsidRPr="00E16725" w14:paraId="26BFBE54"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34B0FB" w14:textId="77777777" w:rsidR="00111F29" w:rsidRPr="00E16725" w:rsidRDefault="00111F29" w:rsidP="00615094">
            <w:pPr>
              <w:spacing w:line="360" w:lineRule="auto"/>
              <w:jc w:val="both"/>
              <w:rPr>
                <w:rFonts w:cs="Times New Roman"/>
                <w:color w:val="767171"/>
                <w:szCs w:val="24"/>
                <w:lang w:val="es-ES"/>
              </w:rPr>
            </w:pPr>
            <w:r w:rsidRPr="00E16725">
              <w:rPr>
                <w:rFonts w:cs="Times New Roman"/>
                <w:color w:val="767171"/>
                <w:szCs w:val="24"/>
                <w:lang w:val="es-ES"/>
              </w:rPr>
              <w:t>Entradas Ordenes de Compras</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17669A5" w14:textId="77777777" w:rsidR="00111F29" w:rsidRPr="00E16725" w:rsidRDefault="00111F29" w:rsidP="00615094">
            <w:pPr>
              <w:spacing w:line="360" w:lineRule="auto"/>
              <w:jc w:val="center"/>
              <w:rPr>
                <w:rFonts w:cs="Times New Roman"/>
                <w:color w:val="767171"/>
                <w:szCs w:val="24"/>
                <w:lang w:val="es-ES"/>
              </w:rPr>
            </w:pPr>
            <w:r w:rsidRPr="00E16725">
              <w:rPr>
                <w:rFonts w:cs="Times New Roman"/>
                <w:color w:val="767171"/>
                <w:szCs w:val="24"/>
                <w:lang w:val="es-ES"/>
              </w:rPr>
              <w:t>152</w:t>
            </w:r>
          </w:p>
        </w:tc>
      </w:tr>
      <w:tr w:rsidR="00E16725" w:rsidRPr="00E16725" w14:paraId="012F4684" w14:textId="77777777" w:rsidTr="008D6CC6">
        <w:trPr>
          <w:trHeight w:val="102"/>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F558C3" w14:textId="77777777" w:rsidR="00111F29" w:rsidRPr="00E16725" w:rsidRDefault="00111F29" w:rsidP="00615094">
            <w:pPr>
              <w:spacing w:line="360" w:lineRule="auto"/>
              <w:jc w:val="both"/>
              <w:rPr>
                <w:rFonts w:cs="Times New Roman"/>
                <w:color w:val="767171"/>
                <w:szCs w:val="24"/>
                <w:lang w:val="es-ES"/>
              </w:rPr>
            </w:pPr>
            <w:r w:rsidRPr="00E16725">
              <w:rPr>
                <w:rFonts w:cs="Times New Roman"/>
                <w:color w:val="767171"/>
                <w:szCs w:val="24"/>
                <w:lang w:val="es-ES"/>
              </w:rPr>
              <w:t>Entradas de ajuste</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35AE5D0" w14:textId="77777777" w:rsidR="00111F29" w:rsidRPr="00E16725" w:rsidRDefault="00111F29" w:rsidP="00615094">
            <w:pPr>
              <w:spacing w:line="360" w:lineRule="auto"/>
              <w:jc w:val="center"/>
              <w:rPr>
                <w:rFonts w:cs="Times New Roman"/>
                <w:color w:val="767171"/>
                <w:szCs w:val="24"/>
                <w:lang w:val="es-ES"/>
              </w:rPr>
            </w:pPr>
            <w:r w:rsidRPr="00E16725">
              <w:rPr>
                <w:rFonts w:cs="Times New Roman"/>
                <w:color w:val="767171"/>
                <w:szCs w:val="24"/>
                <w:lang w:val="es-ES"/>
              </w:rPr>
              <w:t>2</w:t>
            </w:r>
          </w:p>
        </w:tc>
      </w:tr>
      <w:tr w:rsidR="00E16725" w:rsidRPr="00E16725" w14:paraId="0B22FE7E"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B0E370" w14:textId="77777777" w:rsidR="00111F29" w:rsidRPr="00E16725" w:rsidRDefault="00111F29" w:rsidP="00615094">
            <w:pPr>
              <w:spacing w:line="360" w:lineRule="auto"/>
              <w:jc w:val="both"/>
              <w:rPr>
                <w:rFonts w:cs="Times New Roman"/>
                <w:color w:val="767171"/>
                <w:szCs w:val="24"/>
                <w:lang w:val="es-ES"/>
              </w:rPr>
            </w:pPr>
            <w:r w:rsidRPr="00E16725">
              <w:rPr>
                <w:rFonts w:cs="Times New Roman"/>
                <w:color w:val="767171"/>
                <w:szCs w:val="24"/>
                <w:lang w:val="es-ES"/>
              </w:rPr>
              <w:t>Entradas por Devoluciones de Piezas</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611FCFB" w14:textId="77777777" w:rsidR="00111F29" w:rsidRPr="00E16725" w:rsidRDefault="00111F29" w:rsidP="00615094">
            <w:pPr>
              <w:spacing w:line="360" w:lineRule="auto"/>
              <w:jc w:val="center"/>
              <w:rPr>
                <w:rFonts w:cs="Times New Roman"/>
                <w:color w:val="767171"/>
                <w:szCs w:val="24"/>
                <w:lang w:val="es-ES"/>
              </w:rPr>
            </w:pPr>
            <w:r w:rsidRPr="00E16725">
              <w:rPr>
                <w:rFonts w:cs="Times New Roman"/>
                <w:color w:val="767171"/>
                <w:szCs w:val="24"/>
                <w:lang w:val="es-ES"/>
              </w:rPr>
              <w:t>0</w:t>
            </w:r>
          </w:p>
        </w:tc>
      </w:tr>
      <w:tr w:rsidR="00E16725" w:rsidRPr="00E16725" w14:paraId="5DC53B65"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89E6B6" w14:textId="77777777" w:rsidR="00111F29" w:rsidRPr="00E16725" w:rsidRDefault="00111F29" w:rsidP="00615094">
            <w:pPr>
              <w:spacing w:line="360" w:lineRule="auto"/>
              <w:jc w:val="both"/>
              <w:rPr>
                <w:rFonts w:cs="Times New Roman"/>
                <w:color w:val="767171"/>
                <w:szCs w:val="24"/>
                <w:lang w:val="es-ES"/>
              </w:rPr>
            </w:pPr>
            <w:r w:rsidRPr="00E16725">
              <w:rPr>
                <w:rFonts w:cs="Times New Roman"/>
                <w:color w:val="767171"/>
                <w:szCs w:val="24"/>
                <w:lang w:val="es-ES"/>
              </w:rPr>
              <w:lastRenderedPageBreak/>
              <w:t>Entrada por Devolución de Salidas</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D64C423" w14:textId="77777777" w:rsidR="00111F29" w:rsidRPr="00E16725" w:rsidRDefault="00111F29" w:rsidP="00615094">
            <w:pPr>
              <w:spacing w:line="360" w:lineRule="auto"/>
              <w:jc w:val="center"/>
              <w:rPr>
                <w:rFonts w:cs="Times New Roman"/>
                <w:color w:val="767171"/>
                <w:szCs w:val="24"/>
                <w:lang w:val="es-ES"/>
              </w:rPr>
            </w:pPr>
            <w:r w:rsidRPr="00E16725">
              <w:rPr>
                <w:rFonts w:cs="Times New Roman"/>
                <w:color w:val="767171"/>
                <w:szCs w:val="24"/>
                <w:lang w:val="es-ES"/>
              </w:rPr>
              <w:t>0</w:t>
            </w:r>
          </w:p>
        </w:tc>
      </w:tr>
      <w:tr w:rsidR="00E16725" w:rsidRPr="00E16725" w14:paraId="1C9CEBF1"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8472DF" w14:textId="77777777" w:rsidR="00111F29" w:rsidRPr="00E16725" w:rsidRDefault="00111F29" w:rsidP="00615094">
            <w:pPr>
              <w:spacing w:line="360" w:lineRule="auto"/>
              <w:jc w:val="both"/>
              <w:rPr>
                <w:rFonts w:cs="Times New Roman"/>
                <w:color w:val="767171"/>
                <w:szCs w:val="24"/>
                <w:lang w:val="es-ES"/>
              </w:rPr>
            </w:pPr>
            <w:r w:rsidRPr="00E16725">
              <w:rPr>
                <w:rFonts w:cs="Times New Roman"/>
                <w:color w:val="767171"/>
                <w:szCs w:val="24"/>
                <w:lang w:val="es-ES"/>
              </w:rPr>
              <w:t>Entradas Por Donación</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E37C567" w14:textId="77777777" w:rsidR="00111F29" w:rsidRPr="00E16725" w:rsidRDefault="00111F29" w:rsidP="00615094">
            <w:pPr>
              <w:spacing w:line="360" w:lineRule="auto"/>
              <w:jc w:val="center"/>
              <w:rPr>
                <w:rFonts w:cs="Times New Roman"/>
                <w:color w:val="767171"/>
                <w:szCs w:val="24"/>
                <w:lang w:val="es-ES"/>
              </w:rPr>
            </w:pPr>
            <w:r w:rsidRPr="00E16725">
              <w:rPr>
                <w:rFonts w:cs="Times New Roman"/>
                <w:color w:val="767171"/>
                <w:szCs w:val="24"/>
                <w:lang w:val="es-ES"/>
              </w:rPr>
              <w:t>0</w:t>
            </w:r>
          </w:p>
        </w:tc>
      </w:tr>
      <w:tr w:rsidR="00E16725" w:rsidRPr="00E16725" w14:paraId="7680FEBD"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144921" w14:textId="77777777" w:rsidR="00111F29" w:rsidRPr="00E16725" w:rsidRDefault="00111F29" w:rsidP="00615094">
            <w:pPr>
              <w:spacing w:line="360" w:lineRule="auto"/>
              <w:jc w:val="both"/>
              <w:rPr>
                <w:rFonts w:cs="Times New Roman"/>
                <w:color w:val="767171"/>
                <w:szCs w:val="24"/>
                <w:lang w:val="es-ES"/>
              </w:rPr>
            </w:pPr>
            <w:r w:rsidRPr="00E16725">
              <w:rPr>
                <w:rFonts w:cs="Times New Roman"/>
                <w:color w:val="767171"/>
                <w:szCs w:val="24"/>
                <w:lang w:val="es-ES"/>
              </w:rPr>
              <w:t>Salidas de ajustes</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44642E4" w14:textId="77777777" w:rsidR="00111F29" w:rsidRPr="00E16725" w:rsidRDefault="00111F29" w:rsidP="00615094">
            <w:pPr>
              <w:spacing w:line="360" w:lineRule="auto"/>
              <w:jc w:val="center"/>
              <w:rPr>
                <w:rFonts w:cs="Times New Roman"/>
                <w:color w:val="767171"/>
                <w:szCs w:val="24"/>
                <w:lang w:val="es-ES"/>
              </w:rPr>
            </w:pPr>
            <w:r w:rsidRPr="00E16725">
              <w:rPr>
                <w:rFonts w:cs="Times New Roman"/>
                <w:color w:val="767171"/>
                <w:szCs w:val="24"/>
                <w:lang w:val="es-ES"/>
              </w:rPr>
              <w:t>4</w:t>
            </w:r>
          </w:p>
        </w:tc>
      </w:tr>
      <w:tr w:rsidR="00E16725" w:rsidRPr="00E16725" w14:paraId="5BE7FD03"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B997AA" w14:textId="0C597A06" w:rsidR="00E16725" w:rsidRPr="00E16725" w:rsidRDefault="00E16725" w:rsidP="00E16725">
            <w:pPr>
              <w:spacing w:line="360" w:lineRule="auto"/>
              <w:jc w:val="both"/>
              <w:rPr>
                <w:rFonts w:cs="Times New Roman"/>
                <w:color w:val="767171"/>
                <w:szCs w:val="24"/>
                <w:lang w:val="es-ES"/>
              </w:rPr>
            </w:pPr>
            <w:r w:rsidRPr="00E16725">
              <w:rPr>
                <w:rFonts w:cs="Times New Roman"/>
                <w:color w:val="767171"/>
                <w:szCs w:val="24"/>
                <w:lang w:val="es-ES"/>
              </w:rPr>
              <w:t>Transferencias</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3FC2A19" w14:textId="77777777" w:rsidR="00E16725" w:rsidRPr="00E16725" w:rsidRDefault="00E16725" w:rsidP="00E16725">
            <w:pPr>
              <w:spacing w:line="360" w:lineRule="auto"/>
              <w:jc w:val="center"/>
              <w:rPr>
                <w:rFonts w:cs="Times New Roman"/>
                <w:color w:val="767171"/>
                <w:szCs w:val="24"/>
                <w:lang w:val="es-ES"/>
              </w:rPr>
            </w:pPr>
            <w:r w:rsidRPr="00E16725">
              <w:rPr>
                <w:rFonts w:cs="Times New Roman"/>
                <w:color w:val="767171"/>
                <w:szCs w:val="24"/>
                <w:lang w:val="es-ES"/>
              </w:rPr>
              <w:t>1</w:t>
            </w:r>
          </w:p>
        </w:tc>
      </w:tr>
      <w:tr w:rsidR="00E16725" w:rsidRPr="00E16725" w14:paraId="21E36E78"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E2468F" w14:textId="77777777" w:rsidR="00E16725" w:rsidRPr="00E16725" w:rsidRDefault="00E16725" w:rsidP="00E16725">
            <w:pPr>
              <w:spacing w:line="360" w:lineRule="auto"/>
              <w:jc w:val="both"/>
              <w:rPr>
                <w:rFonts w:cs="Times New Roman"/>
                <w:color w:val="767171"/>
                <w:szCs w:val="24"/>
                <w:lang w:val="es-ES"/>
              </w:rPr>
            </w:pPr>
            <w:r w:rsidRPr="00E16725">
              <w:rPr>
                <w:rFonts w:cs="Times New Roman"/>
                <w:color w:val="767171"/>
                <w:szCs w:val="24"/>
                <w:lang w:val="es-ES"/>
              </w:rPr>
              <w:t xml:space="preserve">Salidas  </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CB9E06D" w14:textId="77777777" w:rsidR="00E16725" w:rsidRPr="00E16725" w:rsidRDefault="00E16725" w:rsidP="00E16725">
            <w:pPr>
              <w:spacing w:line="360" w:lineRule="auto"/>
              <w:jc w:val="center"/>
              <w:rPr>
                <w:rFonts w:cs="Times New Roman"/>
                <w:color w:val="767171"/>
                <w:szCs w:val="24"/>
                <w:lang w:val="es-ES"/>
              </w:rPr>
            </w:pPr>
            <w:r w:rsidRPr="00E16725">
              <w:rPr>
                <w:rFonts w:cs="Times New Roman"/>
                <w:color w:val="767171"/>
                <w:szCs w:val="24"/>
                <w:lang w:val="es-ES"/>
              </w:rPr>
              <w:t>1214</w:t>
            </w:r>
          </w:p>
        </w:tc>
      </w:tr>
      <w:tr w:rsidR="00E16725" w:rsidRPr="00E16725" w14:paraId="15D4AF93"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11C644" w14:textId="77777777" w:rsidR="00E16725" w:rsidRPr="00E16725" w:rsidRDefault="00E16725" w:rsidP="00E16725">
            <w:pPr>
              <w:spacing w:line="360" w:lineRule="auto"/>
              <w:jc w:val="both"/>
              <w:rPr>
                <w:rFonts w:cs="Times New Roman"/>
                <w:color w:val="767171"/>
                <w:szCs w:val="24"/>
                <w:lang w:val="es-ES"/>
              </w:rPr>
            </w:pPr>
            <w:r w:rsidRPr="00E16725">
              <w:rPr>
                <w:rFonts w:cs="Times New Roman"/>
                <w:color w:val="767171"/>
                <w:szCs w:val="24"/>
                <w:lang w:val="es-ES"/>
              </w:rPr>
              <w:t>Salidas Por Devolución</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DEFDBEC" w14:textId="77777777" w:rsidR="00E16725" w:rsidRPr="00E16725" w:rsidRDefault="00E16725" w:rsidP="00E16725">
            <w:pPr>
              <w:spacing w:line="360" w:lineRule="auto"/>
              <w:jc w:val="center"/>
              <w:rPr>
                <w:rFonts w:cs="Times New Roman"/>
                <w:color w:val="767171"/>
                <w:szCs w:val="24"/>
                <w:lang w:val="es-ES"/>
              </w:rPr>
            </w:pPr>
            <w:r w:rsidRPr="00E16725">
              <w:rPr>
                <w:rFonts w:cs="Times New Roman"/>
                <w:color w:val="767171"/>
                <w:szCs w:val="24"/>
                <w:lang w:val="es-ES"/>
              </w:rPr>
              <w:t>0</w:t>
            </w:r>
          </w:p>
        </w:tc>
      </w:tr>
      <w:tr w:rsidR="00E16725" w:rsidRPr="00E16725" w14:paraId="191CC63A"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604EC8" w14:textId="7C0AE8F6" w:rsidR="00E16725" w:rsidRPr="00E16725" w:rsidRDefault="00E16725" w:rsidP="00E16725">
            <w:pPr>
              <w:spacing w:line="360" w:lineRule="auto"/>
              <w:jc w:val="both"/>
              <w:rPr>
                <w:rFonts w:cs="Times New Roman"/>
                <w:color w:val="767171"/>
                <w:szCs w:val="24"/>
                <w:lang w:val="es-ES"/>
              </w:rPr>
            </w:pPr>
            <w:r w:rsidRPr="00E16725">
              <w:rPr>
                <w:rFonts w:cs="Times New Roman"/>
                <w:color w:val="767171"/>
                <w:szCs w:val="24"/>
                <w:lang w:val="es-ES"/>
              </w:rPr>
              <w:t>Salidas Por Préstamos de Piezas</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8BB00DB" w14:textId="77777777" w:rsidR="00E16725" w:rsidRPr="00E16725" w:rsidRDefault="00E16725" w:rsidP="00E16725">
            <w:pPr>
              <w:spacing w:line="360" w:lineRule="auto"/>
              <w:jc w:val="center"/>
              <w:rPr>
                <w:rFonts w:cs="Times New Roman"/>
                <w:color w:val="767171"/>
                <w:szCs w:val="24"/>
                <w:lang w:val="es-ES"/>
              </w:rPr>
            </w:pPr>
            <w:r w:rsidRPr="00E16725">
              <w:rPr>
                <w:rFonts w:cs="Times New Roman"/>
                <w:color w:val="767171"/>
                <w:szCs w:val="24"/>
                <w:lang w:val="es-ES"/>
              </w:rPr>
              <w:t>0</w:t>
            </w:r>
          </w:p>
        </w:tc>
      </w:tr>
      <w:tr w:rsidR="00E16725" w:rsidRPr="00E16725" w14:paraId="636E6D41"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ED4B6D" w14:textId="77777777" w:rsidR="00E16725" w:rsidRPr="00E16725" w:rsidRDefault="00E16725" w:rsidP="00E16725">
            <w:pPr>
              <w:spacing w:line="360" w:lineRule="auto"/>
              <w:jc w:val="both"/>
              <w:rPr>
                <w:rFonts w:cs="Times New Roman"/>
                <w:color w:val="767171"/>
                <w:szCs w:val="24"/>
                <w:lang w:val="es-ES"/>
              </w:rPr>
            </w:pPr>
            <w:r w:rsidRPr="00E16725">
              <w:rPr>
                <w:rFonts w:cs="Times New Roman"/>
                <w:color w:val="767171"/>
                <w:szCs w:val="24"/>
                <w:lang w:val="es-ES"/>
              </w:rPr>
              <w:t>Salidas Por Devolución Suplidor</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D7382D1" w14:textId="77777777" w:rsidR="00E16725" w:rsidRPr="00E16725" w:rsidRDefault="00E16725" w:rsidP="00E16725">
            <w:pPr>
              <w:spacing w:line="360" w:lineRule="auto"/>
              <w:jc w:val="center"/>
              <w:rPr>
                <w:rFonts w:cs="Times New Roman"/>
                <w:color w:val="767171"/>
                <w:szCs w:val="24"/>
                <w:lang w:val="es-ES"/>
              </w:rPr>
            </w:pPr>
            <w:r w:rsidRPr="00E16725">
              <w:rPr>
                <w:rFonts w:cs="Times New Roman"/>
                <w:color w:val="767171"/>
                <w:szCs w:val="24"/>
                <w:lang w:val="es-ES"/>
              </w:rPr>
              <w:t>0</w:t>
            </w:r>
          </w:p>
        </w:tc>
      </w:tr>
      <w:tr w:rsidR="00E16725" w:rsidRPr="00E16725" w14:paraId="6131ACB4" w14:textId="77777777" w:rsidTr="008D6CC6">
        <w:trPr>
          <w:trHeight w:val="53"/>
          <w:jc w:val="center"/>
        </w:trPr>
        <w:tc>
          <w:tcPr>
            <w:tcW w:w="55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6254F2" w14:textId="77777777" w:rsidR="00E16725" w:rsidRPr="00E16725" w:rsidRDefault="00E16725" w:rsidP="00E16725">
            <w:pPr>
              <w:spacing w:line="360" w:lineRule="auto"/>
              <w:jc w:val="both"/>
              <w:rPr>
                <w:rFonts w:cs="Times New Roman"/>
                <w:color w:val="767171"/>
                <w:szCs w:val="24"/>
                <w:lang w:val="es-ES"/>
              </w:rPr>
            </w:pPr>
            <w:r w:rsidRPr="00E16725">
              <w:rPr>
                <w:rFonts w:cs="Times New Roman"/>
                <w:color w:val="767171"/>
                <w:szCs w:val="24"/>
                <w:lang w:val="es-ES"/>
              </w:rPr>
              <w:t>Inventarios Realizados en 9 almacenes</w:t>
            </w:r>
          </w:p>
        </w:tc>
        <w:tc>
          <w:tcPr>
            <w:tcW w:w="300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D6184D5" w14:textId="77777777" w:rsidR="00E16725" w:rsidRPr="00E16725" w:rsidRDefault="00E16725" w:rsidP="00E16725">
            <w:pPr>
              <w:spacing w:line="360" w:lineRule="auto"/>
              <w:jc w:val="center"/>
              <w:rPr>
                <w:rFonts w:cs="Times New Roman"/>
                <w:color w:val="767171"/>
                <w:szCs w:val="24"/>
                <w:lang w:val="es-ES"/>
              </w:rPr>
            </w:pPr>
            <w:r w:rsidRPr="00E16725">
              <w:rPr>
                <w:rFonts w:cs="Times New Roman"/>
                <w:color w:val="767171"/>
                <w:szCs w:val="24"/>
                <w:lang w:val="es-ES"/>
              </w:rPr>
              <w:t>1 de 9 almacenes</w:t>
            </w:r>
          </w:p>
        </w:tc>
      </w:tr>
      <w:tr w:rsidR="00E16725" w:rsidRPr="00E16725" w14:paraId="373947D5" w14:textId="77777777" w:rsidTr="008D6CC6">
        <w:trPr>
          <w:trHeight w:val="26"/>
          <w:jc w:val="center"/>
        </w:trPr>
        <w:tc>
          <w:tcPr>
            <w:tcW w:w="5537"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9BB609D" w14:textId="77777777" w:rsidR="00E16725" w:rsidRPr="00E16725" w:rsidRDefault="00E16725" w:rsidP="00E16725">
            <w:pPr>
              <w:spacing w:line="360" w:lineRule="auto"/>
              <w:jc w:val="both"/>
              <w:rPr>
                <w:rFonts w:cs="Times New Roman"/>
                <w:b/>
                <w:bCs/>
                <w:color w:val="767171"/>
                <w:szCs w:val="24"/>
                <w:lang w:val="es-ES"/>
              </w:rPr>
            </w:pPr>
          </w:p>
        </w:tc>
        <w:tc>
          <w:tcPr>
            <w:tcW w:w="3005" w:type="dxa"/>
            <w:tcBorders>
              <w:top w:val="single" w:sz="4" w:space="0" w:color="auto"/>
              <w:left w:val="nil"/>
              <w:bottom w:val="single" w:sz="4" w:space="0" w:color="auto"/>
              <w:right w:val="single" w:sz="4" w:space="0" w:color="auto"/>
            </w:tcBorders>
            <w:shd w:val="clear" w:color="auto" w:fill="002060"/>
            <w:noWrap/>
            <w:vAlign w:val="center"/>
            <w:hideMark/>
          </w:tcPr>
          <w:p w14:paraId="34763E1A" w14:textId="77777777" w:rsidR="00E16725" w:rsidRPr="00E16725" w:rsidRDefault="00E16725" w:rsidP="00E16725">
            <w:pPr>
              <w:spacing w:line="360" w:lineRule="auto"/>
              <w:jc w:val="both"/>
              <w:rPr>
                <w:rFonts w:cs="Times New Roman"/>
                <w:b/>
                <w:bCs/>
                <w:color w:val="767171"/>
                <w:szCs w:val="24"/>
                <w:lang w:val="es-ES"/>
              </w:rPr>
            </w:pPr>
          </w:p>
        </w:tc>
      </w:tr>
    </w:tbl>
    <w:p w14:paraId="63703B5F" w14:textId="54ACD37E" w:rsidR="00A13365" w:rsidRDefault="00263EFA" w:rsidP="00615094">
      <w:pPr>
        <w:spacing w:line="360" w:lineRule="auto"/>
        <w:jc w:val="both"/>
        <w:rPr>
          <w:rFonts w:cs="Times New Roman"/>
          <w:color w:val="767171"/>
          <w:sz w:val="18"/>
          <w:szCs w:val="18"/>
          <w:lang w:val="es-ES"/>
        </w:rPr>
      </w:pPr>
      <w:r w:rsidRPr="00263EFA">
        <w:rPr>
          <w:rFonts w:cs="Times New Roman"/>
          <w:color w:val="767171"/>
          <w:sz w:val="18"/>
          <w:szCs w:val="18"/>
          <w:lang w:val="es-ES"/>
        </w:rPr>
        <w:t>Fuente: División de Almacén y Suministros.</w:t>
      </w:r>
    </w:p>
    <w:p w14:paraId="053A7B6B" w14:textId="77777777" w:rsidR="00263EFA" w:rsidRPr="00263EFA" w:rsidRDefault="00263EFA" w:rsidP="00615094">
      <w:pPr>
        <w:spacing w:line="360" w:lineRule="auto"/>
        <w:jc w:val="both"/>
        <w:rPr>
          <w:rFonts w:cs="Times New Roman"/>
          <w:color w:val="767171"/>
          <w:sz w:val="18"/>
          <w:szCs w:val="18"/>
          <w:lang w:val="es-ES"/>
        </w:rPr>
      </w:pPr>
    </w:p>
    <w:p w14:paraId="0FBB4C8A" w14:textId="77777777" w:rsidR="00237FB3" w:rsidRPr="00E16725" w:rsidRDefault="00A13365" w:rsidP="00615094">
      <w:pPr>
        <w:spacing w:line="360" w:lineRule="auto"/>
        <w:jc w:val="both"/>
        <w:rPr>
          <w:rFonts w:cs="Times New Roman"/>
          <w:color w:val="767171"/>
          <w:szCs w:val="24"/>
          <w:lang w:val="es-ES"/>
        </w:rPr>
      </w:pPr>
      <w:r w:rsidRPr="00E16725">
        <w:rPr>
          <w:rFonts w:cs="Times New Roman"/>
          <w:color w:val="767171"/>
          <w:szCs w:val="24"/>
          <w:lang w:val="es-ES"/>
        </w:rPr>
        <w:t>De acuerdo con el plan operativo anual referente a los almacenes de OPRET y PCC, las entradas</w:t>
      </w:r>
      <w:r w:rsidR="00111F29" w:rsidRPr="00E16725">
        <w:rPr>
          <w:rFonts w:cs="Times New Roman"/>
          <w:color w:val="767171"/>
          <w:szCs w:val="24"/>
          <w:lang w:val="es-ES"/>
        </w:rPr>
        <w:t xml:space="preserve">, </w:t>
      </w:r>
      <w:r w:rsidRPr="00E16725">
        <w:rPr>
          <w:rFonts w:cs="Times New Roman"/>
          <w:color w:val="767171"/>
          <w:szCs w:val="24"/>
          <w:lang w:val="es-ES"/>
        </w:rPr>
        <w:t>salidas</w:t>
      </w:r>
      <w:r w:rsidR="00111F29" w:rsidRPr="00E16725">
        <w:rPr>
          <w:rFonts w:cs="Times New Roman"/>
          <w:color w:val="767171"/>
          <w:szCs w:val="24"/>
          <w:lang w:val="es-ES"/>
        </w:rPr>
        <w:t>, modificaciones y ajustes</w:t>
      </w:r>
      <w:r w:rsidRPr="00E16725">
        <w:rPr>
          <w:rFonts w:cs="Times New Roman"/>
          <w:color w:val="767171"/>
          <w:szCs w:val="24"/>
          <w:lang w:val="es-ES"/>
        </w:rPr>
        <w:t xml:space="preserve"> se registraron de manera oportuna en un 100%</w:t>
      </w:r>
      <w:r w:rsidR="00111F29" w:rsidRPr="00E16725">
        <w:rPr>
          <w:rFonts w:cs="Times New Roman"/>
          <w:color w:val="767171"/>
          <w:szCs w:val="24"/>
          <w:lang w:val="es-ES"/>
        </w:rPr>
        <w:t xml:space="preserve"> en el sistema</w:t>
      </w:r>
      <w:r w:rsidR="00D429D5" w:rsidRPr="00E16725">
        <w:rPr>
          <w:rFonts w:cs="Times New Roman"/>
          <w:color w:val="767171"/>
          <w:szCs w:val="24"/>
          <w:lang w:val="es-ES"/>
        </w:rPr>
        <w:t>.</w:t>
      </w:r>
    </w:p>
    <w:p w14:paraId="540147F1" w14:textId="2F9D67E7" w:rsidR="00D429D5" w:rsidRDefault="008D6CC6" w:rsidP="00615094">
      <w:pPr>
        <w:spacing w:line="360" w:lineRule="auto"/>
        <w:jc w:val="both"/>
        <w:rPr>
          <w:rFonts w:cs="Times New Roman"/>
          <w:color w:val="767171"/>
          <w:szCs w:val="24"/>
          <w:lang w:val="es-ES"/>
        </w:rPr>
      </w:pPr>
      <w:r w:rsidRPr="00E16725">
        <w:rPr>
          <w:rFonts w:cs="Times New Roman"/>
          <w:color w:val="767171"/>
          <w:szCs w:val="24"/>
          <w:lang w:val="es-ES"/>
        </w:rPr>
        <w:t xml:space="preserve">Se cumplió con </w:t>
      </w:r>
      <w:r w:rsidR="00111F29" w:rsidRPr="00E16725">
        <w:rPr>
          <w:rFonts w:cs="Times New Roman"/>
          <w:color w:val="767171"/>
          <w:szCs w:val="24"/>
          <w:lang w:val="es-ES"/>
        </w:rPr>
        <w:t>la resolución gubernamental número IN-CGR-RCNCI-2021-05</w:t>
      </w:r>
      <w:r w:rsidR="00237FB3" w:rsidRPr="00E16725">
        <w:rPr>
          <w:rFonts w:cs="Times New Roman"/>
          <w:color w:val="767171"/>
          <w:szCs w:val="24"/>
          <w:lang w:val="es-ES"/>
        </w:rPr>
        <w:t>,</w:t>
      </w:r>
      <w:r w:rsidR="00111F29" w:rsidRPr="00E16725">
        <w:rPr>
          <w:rFonts w:cs="Times New Roman"/>
          <w:color w:val="767171"/>
          <w:szCs w:val="24"/>
          <w:lang w:val="es-ES"/>
        </w:rPr>
        <w:t xml:space="preserve"> </w:t>
      </w:r>
      <w:r w:rsidRPr="00E16725">
        <w:rPr>
          <w:rFonts w:cs="Times New Roman"/>
          <w:color w:val="767171"/>
          <w:szCs w:val="24"/>
          <w:lang w:val="es-ES"/>
        </w:rPr>
        <w:t xml:space="preserve">que indica que </w:t>
      </w:r>
      <w:r w:rsidR="00111F29" w:rsidRPr="00E16725">
        <w:rPr>
          <w:rFonts w:cs="Times New Roman"/>
          <w:color w:val="767171"/>
          <w:szCs w:val="24"/>
          <w:lang w:val="es-ES"/>
        </w:rPr>
        <w:t>todas las recepciones del almacén tienen que ser verificadas en documento</w:t>
      </w:r>
      <w:r w:rsidRPr="00E16725">
        <w:rPr>
          <w:rFonts w:cs="Times New Roman"/>
          <w:color w:val="767171"/>
          <w:szCs w:val="24"/>
          <w:lang w:val="es-ES"/>
        </w:rPr>
        <w:t>s</w:t>
      </w:r>
      <w:r w:rsidR="00111F29" w:rsidRPr="00E16725">
        <w:rPr>
          <w:rFonts w:cs="Times New Roman"/>
          <w:color w:val="767171"/>
          <w:szCs w:val="24"/>
          <w:lang w:val="es-ES"/>
        </w:rPr>
        <w:t xml:space="preserve"> y materiales por </w:t>
      </w:r>
      <w:r w:rsidRPr="00E16725">
        <w:rPr>
          <w:rFonts w:cs="Times New Roman"/>
          <w:color w:val="767171"/>
          <w:szCs w:val="24"/>
          <w:lang w:val="es-ES"/>
        </w:rPr>
        <w:t>la Unidad</w:t>
      </w:r>
      <w:r w:rsidR="00111F29" w:rsidRPr="00E16725">
        <w:rPr>
          <w:rFonts w:cs="Times New Roman"/>
          <w:color w:val="767171"/>
          <w:szCs w:val="24"/>
          <w:lang w:val="es-ES"/>
        </w:rPr>
        <w:t xml:space="preserve"> de Contraloría </w:t>
      </w:r>
      <w:r w:rsidRPr="00E16725">
        <w:rPr>
          <w:rFonts w:cs="Times New Roman"/>
          <w:color w:val="767171"/>
          <w:szCs w:val="24"/>
          <w:lang w:val="es-ES"/>
        </w:rPr>
        <w:t>I</w:t>
      </w:r>
      <w:r w:rsidR="00111F29" w:rsidRPr="00E16725">
        <w:rPr>
          <w:rFonts w:cs="Times New Roman"/>
          <w:color w:val="767171"/>
          <w:szCs w:val="24"/>
          <w:lang w:val="es-ES"/>
        </w:rPr>
        <w:t xml:space="preserve">nterna y el área de </w:t>
      </w:r>
      <w:r w:rsidRPr="00E16725">
        <w:rPr>
          <w:rFonts w:cs="Times New Roman"/>
          <w:color w:val="767171"/>
          <w:szCs w:val="24"/>
          <w:lang w:val="es-ES"/>
        </w:rPr>
        <w:t>R</w:t>
      </w:r>
      <w:r w:rsidR="00111F29" w:rsidRPr="00E16725">
        <w:rPr>
          <w:rFonts w:cs="Times New Roman"/>
          <w:color w:val="767171"/>
          <w:szCs w:val="24"/>
          <w:lang w:val="es-ES"/>
        </w:rPr>
        <w:t xml:space="preserve">evisión y </w:t>
      </w:r>
      <w:r w:rsidRPr="00E16725">
        <w:rPr>
          <w:rFonts w:cs="Times New Roman"/>
          <w:color w:val="767171"/>
          <w:szCs w:val="24"/>
          <w:lang w:val="es-ES"/>
        </w:rPr>
        <w:t>A</w:t>
      </w:r>
      <w:r w:rsidR="00111F29" w:rsidRPr="00E16725">
        <w:rPr>
          <w:rFonts w:cs="Times New Roman"/>
          <w:color w:val="767171"/>
          <w:szCs w:val="24"/>
          <w:lang w:val="es-ES"/>
        </w:rPr>
        <w:t>nálisis</w:t>
      </w:r>
      <w:r w:rsidRPr="00E16725">
        <w:rPr>
          <w:rFonts w:cs="Times New Roman"/>
          <w:color w:val="767171"/>
          <w:szCs w:val="24"/>
          <w:lang w:val="es-ES"/>
        </w:rPr>
        <w:t>,</w:t>
      </w:r>
      <w:r w:rsidR="00111F29" w:rsidRPr="00E16725">
        <w:rPr>
          <w:rFonts w:cs="Times New Roman"/>
          <w:color w:val="767171"/>
          <w:szCs w:val="24"/>
          <w:lang w:val="es-ES"/>
        </w:rPr>
        <w:t xml:space="preserve"> junto con el área técnica</w:t>
      </w:r>
      <w:r w:rsidRPr="00E16725">
        <w:rPr>
          <w:rFonts w:cs="Times New Roman"/>
          <w:color w:val="767171"/>
          <w:szCs w:val="24"/>
          <w:lang w:val="es-ES"/>
        </w:rPr>
        <w:t xml:space="preserve">, </w:t>
      </w:r>
      <w:r w:rsidR="00111F29" w:rsidRPr="00E16725">
        <w:rPr>
          <w:rFonts w:cs="Times New Roman"/>
          <w:color w:val="767171"/>
          <w:szCs w:val="24"/>
          <w:lang w:val="es-ES"/>
        </w:rPr>
        <w:t>contratista</w:t>
      </w:r>
      <w:r w:rsidRPr="00E16725">
        <w:rPr>
          <w:rFonts w:cs="Times New Roman"/>
          <w:color w:val="767171"/>
          <w:szCs w:val="24"/>
          <w:lang w:val="es-ES"/>
        </w:rPr>
        <w:t xml:space="preserve">, los cuales debe asistir a </w:t>
      </w:r>
      <w:r w:rsidR="00111F29" w:rsidRPr="00E16725">
        <w:rPr>
          <w:rFonts w:cs="Times New Roman"/>
          <w:color w:val="767171"/>
          <w:szCs w:val="24"/>
          <w:lang w:val="es-ES"/>
        </w:rPr>
        <w:t>la recepción</w:t>
      </w:r>
      <w:r w:rsidR="00D429D5" w:rsidRPr="00E16725">
        <w:rPr>
          <w:rFonts w:cs="Times New Roman"/>
          <w:color w:val="767171"/>
          <w:szCs w:val="24"/>
          <w:lang w:val="es-ES"/>
        </w:rPr>
        <w:t>. El nivel de cumplimiento de los inventarios fue de un 100%</w:t>
      </w:r>
      <w:r w:rsidR="00237FB3" w:rsidRPr="00E16725">
        <w:rPr>
          <w:rFonts w:cs="Times New Roman"/>
          <w:color w:val="767171"/>
          <w:szCs w:val="24"/>
          <w:lang w:val="es-ES"/>
        </w:rPr>
        <w:t>,</w:t>
      </w:r>
      <w:r w:rsidR="00D429D5" w:rsidRPr="00E16725">
        <w:rPr>
          <w:rFonts w:cs="Times New Roman"/>
          <w:color w:val="767171"/>
          <w:szCs w:val="24"/>
          <w:lang w:val="es-ES"/>
        </w:rPr>
        <w:t xml:space="preserve"> así como también los arqueos improvisados se realizaron en un cien por ciento.</w:t>
      </w:r>
    </w:p>
    <w:p w14:paraId="44A7CCF4" w14:textId="746E83C8" w:rsidR="00263EFA" w:rsidRDefault="00263EFA" w:rsidP="00615094">
      <w:pPr>
        <w:spacing w:line="360" w:lineRule="auto"/>
        <w:jc w:val="both"/>
        <w:rPr>
          <w:rFonts w:cs="Times New Roman"/>
          <w:color w:val="767171"/>
          <w:szCs w:val="24"/>
          <w:lang w:val="es-ES"/>
        </w:rPr>
      </w:pPr>
    </w:p>
    <w:p w14:paraId="4EC27303" w14:textId="14C30E89" w:rsidR="00263EFA" w:rsidRDefault="00263EFA" w:rsidP="00615094">
      <w:pPr>
        <w:spacing w:line="360" w:lineRule="auto"/>
        <w:jc w:val="both"/>
        <w:rPr>
          <w:rFonts w:cs="Times New Roman"/>
          <w:color w:val="767171"/>
          <w:szCs w:val="24"/>
          <w:lang w:val="es-ES"/>
        </w:rPr>
      </w:pPr>
    </w:p>
    <w:p w14:paraId="1A116C72" w14:textId="28EC3DEC" w:rsidR="00263EFA" w:rsidRDefault="00263EFA" w:rsidP="00615094">
      <w:pPr>
        <w:spacing w:line="360" w:lineRule="auto"/>
        <w:jc w:val="both"/>
        <w:rPr>
          <w:rFonts w:cs="Times New Roman"/>
          <w:color w:val="767171"/>
          <w:szCs w:val="24"/>
          <w:lang w:val="es-ES"/>
        </w:rPr>
      </w:pPr>
    </w:p>
    <w:p w14:paraId="0A105F27" w14:textId="1271029F" w:rsidR="00623E9A" w:rsidRDefault="00623E9A" w:rsidP="00615094">
      <w:pPr>
        <w:spacing w:line="360" w:lineRule="auto"/>
        <w:jc w:val="both"/>
        <w:rPr>
          <w:rFonts w:cs="Times New Roman"/>
          <w:color w:val="767171"/>
          <w:szCs w:val="24"/>
          <w:lang w:val="es-ES"/>
        </w:rPr>
      </w:pPr>
    </w:p>
    <w:p w14:paraId="794E013C" w14:textId="54184AFA" w:rsidR="009B313F" w:rsidRPr="00E16725" w:rsidRDefault="00C87659" w:rsidP="0017649A">
      <w:pPr>
        <w:pStyle w:val="Ttulo3"/>
        <w:spacing w:line="360" w:lineRule="auto"/>
        <w:rPr>
          <w:rFonts w:cs="Times New Roman"/>
          <w:b/>
          <w:bCs/>
          <w:color w:val="767171"/>
        </w:rPr>
      </w:pPr>
      <w:bookmarkStart w:id="26" w:name="_Toc90478506"/>
      <w:r w:rsidRPr="00E16725">
        <w:rPr>
          <w:rFonts w:cs="Times New Roman"/>
          <w:b/>
          <w:bCs/>
          <w:color w:val="767171"/>
        </w:rPr>
        <w:lastRenderedPageBreak/>
        <w:t>a.5 Compras y Contrataciones</w:t>
      </w:r>
      <w:bookmarkEnd w:id="26"/>
    </w:p>
    <w:p w14:paraId="43014E75" w14:textId="77777777" w:rsidR="00D429D5" w:rsidRPr="00E16725" w:rsidRDefault="00D429D5" w:rsidP="00615094">
      <w:pPr>
        <w:pStyle w:val="Sinespaciado"/>
        <w:spacing w:line="360" w:lineRule="auto"/>
        <w:rPr>
          <w:rFonts w:cs="Times New Roman"/>
          <w:color w:val="767171"/>
        </w:rPr>
      </w:pPr>
    </w:p>
    <w:p w14:paraId="2EA696F8" w14:textId="62CEFFE1" w:rsidR="005E126E" w:rsidRPr="00E16725" w:rsidRDefault="005E126E"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El Plan de Compras del año 2021, fue elaborado dentro de los lineamientos establecidos por la Dirección General de Contrataciones Públicas y cargado en nuestro portal web y al portal transaccional.</w:t>
      </w:r>
    </w:p>
    <w:p w14:paraId="47FA7E43" w14:textId="77777777" w:rsidR="005E126E" w:rsidRPr="00E16725" w:rsidRDefault="005E126E"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Este indicador está orientado a medir el grado de desarrollo de la gestión de las contrataciones, en términos de transparencia, eficiencia, eficacia y calidad en correspondencia con el marco normativo y procedimental vigente.</w:t>
      </w:r>
    </w:p>
    <w:p w14:paraId="3298E735" w14:textId="77777777" w:rsidR="008D6CC6" w:rsidRPr="00E16725" w:rsidRDefault="005E126E"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La puntuación para los indicadores del Sistema Nacional de Contrataciones Públicas para la </w:t>
      </w:r>
      <w:r w:rsidR="008D6CC6" w:rsidRPr="00E16725">
        <w:rPr>
          <w:rFonts w:eastAsia="Times New Roman" w:cs="Times New Roman"/>
          <w:color w:val="767171"/>
          <w:szCs w:val="24"/>
        </w:rPr>
        <w:t>OPRET</w:t>
      </w:r>
      <w:r w:rsidRPr="00E16725">
        <w:rPr>
          <w:rFonts w:eastAsia="Times New Roman" w:cs="Times New Roman"/>
          <w:color w:val="767171"/>
          <w:szCs w:val="24"/>
        </w:rPr>
        <w:t xml:space="preserve"> tiene un promedio de </w:t>
      </w:r>
      <w:r w:rsidR="009B49A1" w:rsidRPr="00E16725">
        <w:rPr>
          <w:rFonts w:eastAsia="Times New Roman" w:cs="Times New Roman"/>
          <w:color w:val="767171"/>
          <w:szCs w:val="24"/>
        </w:rPr>
        <w:t>78.61</w:t>
      </w:r>
      <w:r w:rsidRPr="00E16725">
        <w:rPr>
          <w:rFonts w:eastAsia="Times New Roman" w:cs="Times New Roman"/>
          <w:color w:val="767171"/>
          <w:szCs w:val="24"/>
        </w:rPr>
        <w:t>%</w:t>
      </w:r>
      <w:r w:rsidR="004E670A" w:rsidRPr="00E16725">
        <w:rPr>
          <w:rFonts w:eastAsia="Times New Roman" w:cs="Times New Roman"/>
          <w:color w:val="767171"/>
          <w:szCs w:val="24"/>
        </w:rPr>
        <w:t xml:space="preserve"> al tercer trimestre del año 2021</w:t>
      </w:r>
      <w:r w:rsidRPr="00E16725">
        <w:rPr>
          <w:rFonts w:eastAsia="Times New Roman" w:cs="Times New Roman"/>
          <w:color w:val="767171"/>
          <w:szCs w:val="24"/>
        </w:rPr>
        <w:t xml:space="preserve">. En la Publicación de Procesos un 100%, en la Planificación de Compras un 100%, en la Gestión de Procesos un 96%, en la Administración de Contratos un 93% y un </w:t>
      </w:r>
      <w:r w:rsidR="004D02D5" w:rsidRPr="00E16725">
        <w:rPr>
          <w:rFonts w:eastAsia="Times New Roman" w:cs="Times New Roman"/>
          <w:color w:val="767171"/>
          <w:szCs w:val="24"/>
        </w:rPr>
        <w:t>7.1</w:t>
      </w:r>
      <w:r w:rsidRPr="00E16725">
        <w:rPr>
          <w:rFonts w:eastAsia="Times New Roman" w:cs="Times New Roman"/>
          <w:color w:val="767171"/>
          <w:szCs w:val="24"/>
        </w:rPr>
        <w:t xml:space="preserve">% en las compras a MiPymes y Mujeres, para el </w:t>
      </w:r>
      <w:r w:rsidR="004D02D5" w:rsidRPr="00E16725">
        <w:rPr>
          <w:rFonts w:eastAsia="Times New Roman" w:cs="Times New Roman"/>
          <w:color w:val="767171"/>
          <w:szCs w:val="24"/>
        </w:rPr>
        <w:t>tercer</w:t>
      </w:r>
      <w:r w:rsidRPr="00E16725">
        <w:rPr>
          <w:rFonts w:eastAsia="Times New Roman" w:cs="Times New Roman"/>
          <w:color w:val="767171"/>
          <w:szCs w:val="24"/>
        </w:rPr>
        <w:t xml:space="preserve"> trimestre del 2021.</w:t>
      </w:r>
    </w:p>
    <w:p w14:paraId="64C1FA39" w14:textId="648D1936" w:rsidR="009B49A1" w:rsidRPr="00E16725" w:rsidRDefault="004E670A" w:rsidP="00615094">
      <w:pPr>
        <w:spacing w:line="360" w:lineRule="auto"/>
        <w:jc w:val="both"/>
        <w:rPr>
          <w:rFonts w:cs="Times New Roman"/>
          <w:noProof/>
          <w:color w:val="767171"/>
          <w:sz w:val="18"/>
          <w:szCs w:val="18"/>
        </w:rPr>
      </w:pPr>
      <w:r w:rsidRPr="00E16725">
        <w:rPr>
          <w:rFonts w:eastAsia="Times New Roman" w:cs="Times New Roman"/>
          <w:color w:val="767171"/>
          <w:szCs w:val="24"/>
        </w:rPr>
        <w:t xml:space="preserve"> </w:t>
      </w:r>
      <w:r w:rsidR="00881CEB" w:rsidRPr="00E16725">
        <w:rPr>
          <w:rFonts w:cs="Times New Roman"/>
          <w:noProof/>
          <w:color w:val="767171"/>
        </w:rPr>
        <w:drawing>
          <wp:inline distT="0" distB="0" distL="0" distR="0" wp14:anchorId="0C5283BD" wp14:editId="376B16FC">
            <wp:extent cx="4868562" cy="3666176"/>
            <wp:effectExtent l="0" t="0" r="825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25"/>
                    <a:stretch>
                      <a:fillRect/>
                    </a:stretch>
                  </pic:blipFill>
                  <pic:spPr>
                    <a:xfrm>
                      <a:off x="0" y="0"/>
                      <a:ext cx="4888316" cy="3681051"/>
                    </a:xfrm>
                    <a:prstGeom prst="rect">
                      <a:avLst/>
                    </a:prstGeom>
                  </pic:spPr>
                </pic:pic>
              </a:graphicData>
            </a:graphic>
          </wp:inline>
        </w:drawing>
      </w:r>
      <w:r w:rsidR="002834AB" w:rsidRPr="00E16725">
        <w:rPr>
          <w:rFonts w:eastAsia="Times New Roman" w:cs="Times New Roman"/>
          <w:color w:val="767171"/>
          <w:szCs w:val="24"/>
        </w:rPr>
        <w:t xml:space="preserve">           </w:t>
      </w:r>
      <w:r w:rsidR="009B49A1" w:rsidRPr="00E16725">
        <w:rPr>
          <w:rFonts w:cs="Times New Roman"/>
          <w:noProof/>
          <w:color w:val="767171"/>
          <w:sz w:val="18"/>
          <w:szCs w:val="18"/>
        </w:rPr>
        <w:t>Fuente: Portal Siscompras.</w:t>
      </w:r>
      <w:r w:rsidR="009B49A1" w:rsidRPr="00E16725">
        <w:rPr>
          <w:rFonts w:cs="Times New Roman"/>
          <w:color w:val="767171"/>
          <w:sz w:val="22"/>
          <w:szCs w:val="20"/>
        </w:rPr>
        <w:t xml:space="preserve"> </w:t>
      </w:r>
    </w:p>
    <w:p w14:paraId="08D57C2B" w14:textId="749490ED" w:rsidR="009B49A1" w:rsidRPr="00E16725" w:rsidRDefault="006A3363" w:rsidP="00615094">
      <w:pPr>
        <w:spacing w:line="360" w:lineRule="auto"/>
        <w:jc w:val="both"/>
        <w:rPr>
          <w:rFonts w:cs="Times New Roman"/>
          <w:color w:val="767171"/>
        </w:rPr>
      </w:pPr>
      <w:r w:rsidRPr="00E16725">
        <w:rPr>
          <w:rFonts w:cs="Times New Roman"/>
          <w:noProof/>
          <w:color w:val="767171"/>
        </w:rPr>
        <w:lastRenderedPageBreak/>
        <w:drawing>
          <wp:inline distT="0" distB="0" distL="0" distR="0" wp14:anchorId="3B8613C8" wp14:editId="2281F9BF">
            <wp:extent cx="5029200" cy="3086100"/>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26"/>
                    <a:stretch>
                      <a:fillRect/>
                    </a:stretch>
                  </pic:blipFill>
                  <pic:spPr>
                    <a:xfrm>
                      <a:off x="0" y="0"/>
                      <a:ext cx="5029200" cy="3086100"/>
                    </a:xfrm>
                    <a:prstGeom prst="rect">
                      <a:avLst/>
                    </a:prstGeom>
                  </pic:spPr>
                </pic:pic>
              </a:graphicData>
            </a:graphic>
          </wp:inline>
        </w:drawing>
      </w:r>
      <w:r w:rsidR="002834AB" w:rsidRPr="00E16725">
        <w:rPr>
          <w:rFonts w:cs="Times New Roman"/>
          <w:noProof/>
          <w:color w:val="767171"/>
          <w:sz w:val="18"/>
          <w:szCs w:val="18"/>
        </w:rPr>
        <w:t>F</w:t>
      </w:r>
      <w:r w:rsidR="009B49A1" w:rsidRPr="00E16725">
        <w:rPr>
          <w:rFonts w:cs="Times New Roman"/>
          <w:noProof/>
          <w:color w:val="767171"/>
          <w:sz w:val="18"/>
          <w:szCs w:val="18"/>
        </w:rPr>
        <w:t>uente: Portal Siscompras.</w:t>
      </w:r>
      <w:r w:rsidR="009B49A1" w:rsidRPr="00E16725">
        <w:rPr>
          <w:rFonts w:cs="Times New Roman"/>
          <w:color w:val="767171"/>
          <w:sz w:val="22"/>
          <w:szCs w:val="20"/>
        </w:rPr>
        <w:t xml:space="preserve"> </w:t>
      </w:r>
    </w:p>
    <w:p w14:paraId="0B0967D6" w14:textId="6D7CD1D1" w:rsidR="00684824" w:rsidRPr="00E16725" w:rsidRDefault="00684824" w:rsidP="00615094">
      <w:pPr>
        <w:spacing w:line="360" w:lineRule="auto"/>
        <w:jc w:val="both"/>
        <w:rPr>
          <w:rFonts w:cs="Times New Roman"/>
          <w:color w:val="767171"/>
        </w:rPr>
      </w:pPr>
      <w:r w:rsidRPr="00E16725">
        <w:rPr>
          <w:rFonts w:cs="Times New Roman"/>
          <w:color w:val="767171"/>
        </w:rPr>
        <w:t xml:space="preserve">A </w:t>
      </w:r>
      <w:r w:rsidR="00237FB3" w:rsidRPr="00E16725">
        <w:rPr>
          <w:rFonts w:cs="Times New Roman"/>
          <w:color w:val="767171"/>
        </w:rPr>
        <w:t>continuación,</w:t>
      </w:r>
      <w:r w:rsidRPr="00E16725">
        <w:rPr>
          <w:rFonts w:cs="Times New Roman"/>
          <w:color w:val="767171"/>
        </w:rPr>
        <w:t xml:space="preserve"> se muestra la previsión para el cuarto trimestre del año 2021, con un aumento en el porcentaje de un 82,25</w:t>
      </w:r>
      <w:r w:rsidR="00272EB7" w:rsidRPr="00E16725">
        <w:rPr>
          <w:rFonts w:cs="Times New Roman"/>
          <w:color w:val="767171"/>
        </w:rPr>
        <w:t>%</w:t>
      </w:r>
    </w:p>
    <w:p w14:paraId="7932F975" w14:textId="10B40A35" w:rsidR="00272EB7" w:rsidRPr="00E16725" w:rsidRDefault="00684824" w:rsidP="00615094">
      <w:pPr>
        <w:spacing w:line="360" w:lineRule="auto"/>
        <w:jc w:val="both"/>
        <w:rPr>
          <w:rFonts w:cs="Times New Roman"/>
          <w:color w:val="767171"/>
        </w:rPr>
      </w:pPr>
      <w:r w:rsidRPr="00E16725">
        <w:rPr>
          <w:rFonts w:cs="Times New Roman"/>
          <w:noProof/>
          <w:color w:val="767171"/>
        </w:rPr>
        <w:drawing>
          <wp:inline distT="0" distB="0" distL="0" distR="0" wp14:anchorId="1F73CA27" wp14:editId="580100A2">
            <wp:extent cx="5029200" cy="3217545"/>
            <wp:effectExtent l="0" t="0" r="0" b="1905"/>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pic:nvPicPr>
                  <pic:blipFill>
                    <a:blip r:embed="rId27"/>
                    <a:stretch>
                      <a:fillRect/>
                    </a:stretch>
                  </pic:blipFill>
                  <pic:spPr>
                    <a:xfrm>
                      <a:off x="0" y="0"/>
                      <a:ext cx="5029200" cy="3217545"/>
                    </a:xfrm>
                    <a:prstGeom prst="rect">
                      <a:avLst/>
                    </a:prstGeom>
                  </pic:spPr>
                </pic:pic>
              </a:graphicData>
            </a:graphic>
          </wp:inline>
        </w:drawing>
      </w:r>
      <w:r w:rsidR="00272EB7" w:rsidRPr="00E16725">
        <w:rPr>
          <w:rFonts w:cs="Times New Roman"/>
          <w:noProof/>
          <w:color w:val="767171"/>
          <w:sz w:val="20"/>
          <w:szCs w:val="20"/>
        </w:rPr>
        <w:t>Fuente: Portal Siscompras.</w:t>
      </w:r>
    </w:p>
    <w:p w14:paraId="73E63714" w14:textId="39A013FF" w:rsidR="004E670A" w:rsidRPr="00E16725" w:rsidRDefault="00684824" w:rsidP="00615094">
      <w:pPr>
        <w:spacing w:line="360" w:lineRule="auto"/>
        <w:jc w:val="both"/>
        <w:rPr>
          <w:rFonts w:cs="Times New Roman"/>
          <w:noProof/>
          <w:color w:val="767171"/>
          <w:sz w:val="20"/>
          <w:szCs w:val="20"/>
        </w:rPr>
      </w:pPr>
      <w:r w:rsidRPr="00E16725">
        <w:rPr>
          <w:rFonts w:cs="Times New Roman"/>
          <w:noProof/>
          <w:color w:val="767171"/>
        </w:rPr>
        <w:lastRenderedPageBreak/>
        <w:drawing>
          <wp:inline distT="0" distB="0" distL="0" distR="0" wp14:anchorId="3A5D3A02" wp14:editId="684CEAB8">
            <wp:extent cx="5631120" cy="3611880"/>
            <wp:effectExtent l="0" t="0" r="8255" b="762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r:embed="rId28"/>
                    <a:stretch>
                      <a:fillRect/>
                    </a:stretch>
                  </pic:blipFill>
                  <pic:spPr>
                    <a:xfrm>
                      <a:off x="0" y="0"/>
                      <a:ext cx="5633812" cy="3613607"/>
                    </a:xfrm>
                    <a:prstGeom prst="rect">
                      <a:avLst/>
                    </a:prstGeom>
                  </pic:spPr>
                </pic:pic>
              </a:graphicData>
            </a:graphic>
          </wp:inline>
        </w:drawing>
      </w:r>
    </w:p>
    <w:p w14:paraId="4D2BF3A7" w14:textId="2A2F3B97" w:rsidR="00684824" w:rsidRPr="00E16725" w:rsidRDefault="00684824" w:rsidP="00615094">
      <w:pPr>
        <w:spacing w:line="360" w:lineRule="auto"/>
        <w:jc w:val="both"/>
        <w:rPr>
          <w:rFonts w:cs="Times New Roman"/>
          <w:noProof/>
          <w:color w:val="767171"/>
          <w:sz w:val="20"/>
          <w:szCs w:val="20"/>
        </w:rPr>
      </w:pPr>
      <w:r w:rsidRPr="00E16725">
        <w:rPr>
          <w:rFonts w:cs="Times New Roman"/>
          <w:noProof/>
          <w:color w:val="767171"/>
          <w:sz w:val="20"/>
          <w:szCs w:val="20"/>
        </w:rPr>
        <w:t>Fuente: Portal Siscompras.</w:t>
      </w:r>
    </w:p>
    <w:p w14:paraId="7BDAA153" w14:textId="77777777" w:rsidR="001222C5" w:rsidRPr="00E16725" w:rsidRDefault="00272EB7" w:rsidP="00615094">
      <w:pPr>
        <w:spacing w:line="360" w:lineRule="auto"/>
        <w:jc w:val="both"/>
        <w:rPr>
          <w:rFonts w:cs="Times New Roman"/>
          <w:color w:val="767171"/>
          <w:szCs w:val="24"/>
        </w:rPr>
      </w:pPr>
      <w:r w:rsidRPr="00E16725">
        <w:rPr>
          <w:rFonts w:cs="Times New Roman"/>
          <w:color w:val="767171"/>
          <w:szCs w:val="24"/>
        </w:rPr>
        <w:t xml:space="preserve">En el año 2021, se han realizado ciento veinte ocho (128) requerimientos de compras y/o servicios de los cuales fueron realizados, ochenta y siete (87) procesos de compras por debajo del umbral, seis (6) procesos de comparación de precios, veintinueve (29) procesos de compras menores, un (1) proceso de licitación pública internacional y cinco (5) procesos de licitación nacional. </w:t>
      </w:r>
    </w:p>
    <w:p w14:paraId="4150C434" w14:textId="77777777" w:rsidR="00E16725" w:rsidRDefault="00E16725">
      <w:pPr>
        <w:rPr>
          <w:rFonts w:cs="Times New Roman"/>
          <w:color w:val="767171"/>
          <w:szCs w:val="24"/>
        </w:rPr>
      </w:pPr>
      <w:r>
        <w:rPr>
          <w:rFonts w:cs="Times New Roman"/>
          <w:color w:val="767171"/>
          <w:szCs w:val="24"/>
        </w:rPr>
        <w:br w:type="page"/>
      </w:r>
    </w:p>
    <w:p w14:paraId="44635156" w14:textId="47941066" w:rsidR="00272EB7" w:rsidRPr="00E16725" w:rsidRDefault="00272EB7" w:rsidP="00615094">
      <w:pPr>
        <w:spacing w:line="360" w:lineRule="auto"/>
        <w:jc w:val="both"/>
        <w:rPr>
          <w:rFonts w:cs="Times New Roman"/>
          <w:color w:val="767171"/>
          <w:szCs w:val="24"/>
        </w:rPr>
      </w:pPr>
      <w:r w:rsidRPr="00E16725">
        <w:rPr>
          <w:rFonts w:cs="Times New Roman"/>
          <w:color w:val="767171"/>
          <w:szCs w:val="24"/>
        </w:rPr>
        <w:lastRenderedPageBreak/>
        <w:t xml:space="preserve">A </w:t>
      </w:r>
      <w:r w:rsidR="00606E74" w:rsidRPr="00E16725">
        <w:rPr>
          <w:rFonts w:cs="Times New Roman"/>
          <w:color w:val="767171"/>
          <w:szCs w:val="24"/>
        </w:rPr>
        <w:t>continuación,</w:t>
      </w:r>
      <w:r w:rsidRPr="00E16725">
        <w:rPr>
          <w:rFonts w:cs="Times New Roman"/>
          <w:color w:val="767171"/>
          <w:szCs w:val="24"/>
        </w:rPr>
        <w:t xml:space="preserve"> se presenta cuadro con los montos adjudicados por modalidad de Compras y Contrataciones</w:t>
      </w:r>
      <w:r w:rsidR="00972F94" w:rsidRPr="00E16725">
        <w:rPr>
          <w:rFonts w:cs="Times New Roman"/>
          <w:color w:val="767171"/>
          <w:szCs w:val="24"/>
        </w:rPr>
        <w:t xml:space="preserve"> para el año 2021:</w:t>
      </w:r>
    </w:p>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5"/>
        <w:gridCol w:w="1620"/>
        <w:gridCol w:w="1710"/>
        <w:gridCol w:w="1710"/>
        <w:gridCol w:w="1800"/>
        <w:gridCol w:w="1440"/>
        <w:gridCol w:w="1890"/>
      </w:tblGrid>
      <w:tr w:rsidR="00E16725" w:rsidRPr="00E16725" w14:paraId="1C58A3E1" w14:textId="77777777" w:rsidTr="008E71FF">
        <w:trPr>
          <w:trHeight w:val="304"/>
          <w:jc w:val="center"/>
        </w:trPr>
        <w:tc>
          <w:tcPr>
            <w:tcW w:w="10975" w:type="dxa"/>
            <w:gridSpan w:val="7"/>
            <w:shd w:val="clear" w:color="000000" w:fill="FFFFFF"/>
            <w:noWrap/>
            <w:vAlign w:val="center"/>
            <w:hideMark/>
          </w:tcPr>
          <w:p w14:paraId="19924B1F" w14:textId="77777777" w:rsidR="00272EB7" w:rsidRPr="00E16725" w:rsidRDefault="00272EB7"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Montos Adjudicados por Modalidad de Compra y Contrataciones</w:t>
            </w:r>
          </w:p>
        </w:tc>
      </w:tr>
      <w:tr w:rsidR="00E16725" w:rsidRPr="00E16725" w14:paraId="1048158A" w14:textId="77777777" w:rsidTr="008E71FF">
        <w:trPr>
          <w:trHeight w:val="985"/>
          <w:jc w:val="center"/>
        </w:trPr>
        <w:tc>
          <w:tcPr>
            <w:tcW w:w="805" w:type="dxa"/>
            <w:shd w:val="clear" w:color="000000" w:fill="002060"/>
            <w:vAlign w:val="center"/>
            <w:hideMark/>
          </w:tcPr>
          <w:p w14:paraId="0F93AA62" w14:textId="77777777" w:rsidR="00272EB7" w:rsidRPr="00E16725" w:rsidRDefault="00272EB7"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Mes</w:t>
            </w:r>
          </w:p>
        </w:tc>
        <w:tc>
          <w:tcPr>
            <w:tcW w:w="1620" w:type="dxa"/>
            <w:shd w:val="clear" w:color="000000" w:fill="002060"/>
            <w:vAlign w:val="center"/>
            <w:hideMark/>
          </w:tcPr>
          <w:p w14:paraId="2EFC3B8F" w14:textId="77777777" w:rsidR="00272EB7" w:rsidRPr="00E16725" w:rsidRDefault="00272EB7"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Compras por Debajo del Umbral</w:t>
            </w:r>
          </w:p>
        </w:tc>
        <w:tc>
          <w:tcPr>
            <w:tcW w:w="1710" w:type="dxa"/>
            <w:shd w:val="clear" w:color="000000" w:fill="002060"/>
            <w:vAlign w:val="center"/>
            <w:hideMark/>
          </w:tcPr>
          <w:p w14:paraId="1D859B24" w14:textId="77777777" w:rsidR="00272EB7" w:rsidRPr="00E16725" w:rsidRDefault="00272EB7"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Comparación de Precios</w:t>
            </w:r>
          </w:p>
        </w:tc>
        <w:tc>
          <w:tcPr>
            <w:tcW w:w="1710" w:type="dxa"/>
            <w:shd w:val="clear" w:color="000000" w:fill="002060"/>
            <w:vAlign w:val="center"/>
            <w:hideMark/>
          </w:tcPr>
          <w:p w14:paraId="299D84C7" w14:textId="77777777" w:rsidR="00272EB7" w:rsidRPr="00E16725" w:rsidRDefault="00272EB7"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Compras Menores</w:t>
            </w:r>
          </w:p>
        </w:tc>
        <w:tc>
          <w:tcPr>
            <w:tcW w:w="1800" w:type="dxa"/>
            <w:shd w:val="clear" w:color="000000" w:fill="002060"/>
            <w:vAlign w:val="center"/>
            <w:hideMark/>
          </w:tcPr>
          <w:p w14:paraId="1AFB91D3" w14:textId="77777777" w:rsidR="00272EB7" w:rsidRPr="00E16725" w:rsidRDefault="00272EB7"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Licitación Pública Nacional</w:t>
            </w:r>
          </w:p>
        </w:tc>
        <w:tc>
          <w:tcPr>
            <w:tcW w:w="1440" w:type="dxa"/>
            <w:shd w:val="clear" w:color="000000" w:fill="002060"/>
            <w:vAlign w:val="center"/>
            <w:hideMark/>
          </w:tcPr>
          <w:p w14:paraId="401602BA" w14:textId="77777777" w:rsidR="00272EB7" w:rsidRPr="00E16725" w:rsidRDefault="00272EB7"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Procesos de Excepción</w:t>
            </w:r>
          </w:p>
        </w:tc>
        <w:tc>
          <w:tcPr>
            <w:tcW w:w="1890" w:type="dxa"/>
            <w:shd w:val="clear" w:color="000000" w:fill="002060"/>
            <w:vAlign w:val="center"/>
            <w:hideMark/>
          </w:tcPr>
          <w:p w14:paraId="27736074" w14:textId="77777777" w:rsidR="00272EB7" w:rsidRPr="00E16725" w:rsidRDefault="00272EB7"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Balances por Modalidad</w:t>
            </w:r>
          </w:p>
        </w:tc>
      </w:tr>
      <w:tr w:rsidR="00E16725" w:rsidRPr="00E16725" w14:paraId="730DF2AA" w14:textId="77777777" w:rsidTr="008E71FF">
        <w:trPr>
          <w:trHeight w:val="304"/>
          <w:jc w:val="center"/>
        </w:trPr>
        <w:tc>
          <w:tcPr>
            <w:tcW w:w="805" w:type="dxa"/>
            <w:shd w:val="clear" w:color="000000" w:fill="FFFFFF"/>
            <w:noWrap/>
            <w:vAlign w:val="center"/>
            <w:hideMark/>
          </w:tcPr>
          <w:p w14:paraId="386F08FA"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Ene</w:t>
            </w:r>
          </w:p>
        </w:tc>
        <w:tc>
          <w:tcPr>
            <w:tcW w:w="1620" w:type="dxa"/>
            <w:shd w:val="clear" w:color="000000" w:fill="FFFFFF"/>
            <w:noWrap/>
            <w:vAlign w:val="center"/>
            <w:hideMark/>
          </w:tcPr>
          <w:p w14:paraId="16B8415B"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144,000.00</w:t>
            </w:r>
          </w:p>
        </w:tc>
        <w:tc>
          <w:tcPr>
            <w:tcW w:w="1710" w:type="dxa"/>
            <w:shd w:val="clear" w:color="000000" w:fill="FFFFFF"/>
            <w:noWrap/>
            <w:vAlign w:val="center"/>
            <w:hideMark/>
          </w:tcPr>
          <w:p w14:paraId="35AFEE11"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23,689,078.00</w:t>
            </w:r>
          </w:p>
        </w:tc>
        <w:tc>
          <w:tcPr>
            <w:tcW w:w="1710" w:type="dxa"/>
            <w:shd w:val="clear" w:color="000000" w:fill="FFFFFF"/>
            <w:noWrap/>
            <w:vAlign w:val="center"/>
            <w:hideMark/>
          </w:tcPr>
          <w:p w14:paraId="394CC9E2"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2,976,489.00</w:t>
            </w:r>
          </w:p>
        </w:tc>
        <w:tc>
          <w:tcPr>
            <w:tcW w:w="1800" w:type="dxa"/>
            <w:shd w:val="clear" w:color="000000" w:fill="FFFFFF"/>
            <w:noWrap/>
            <w:vAlign w:val="center"/>
            <w:hideMark/>
          </w:tcPr>
          <w:p w14:paraId="51E9B66C"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48,224,924.00</w:t>
            </w:r>
          </w:p>
        </w:tc>
        <w:tc>
          <w:tcPr>
            <w:tcW w:w="1440" w:type="dxa"/>
            <w:shd w:val="clear" w:color="000000" w:fill="FFFFFF"/>
            <w:noWrap/>
            <w:vAlign w:val="center"/>
            <w:hideMark/>
          </w:tcPr>
          <w:p w14:paraId="0E08267A"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1,345,200.00</w:t>
            </w:r>
          </w:p>
        </w:tc>
        <w:tc>
          <w:tcPr>
            <w:tcW w:w="1890" w:type="dxa"/>
            <w:shd w:val="clear" w:color="000000" w:fill="FFFFFF"/>
            <w:noWrap/>
            <w:vAlign w:val="center"/>
            <w:hideMark/>
          </w:tcPr>
          <w:p w14:paraId="69B8D69B"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76,379,691.00</w:t>
            </w:r>
          </w:p>
        </w:tc>
      </w:tr>
      <w:tr w:rsidR="00E16725" w:rsidRPr="00E16725" w14:paraId="38BE75E5" w14:textId="77777777" w:rsidTr="008E71FF">
        <w:trPr>
          <w:trHeight w:val="304"/>
          <w:jc w:val="center"/>
        </w:trPr>
        <w:tc>
          <w:tcPr>
            <w:tcW w:w="805" w:type="dxa"/>
            <w:shd w:val="clear" w:color="000000" w:fill="FFFFFF"/>
            <w:noWrap/>
            <w:vAlign w:val="center"/>
            <w:hideMark/>
          </w:tcPr>
          <w:p w14:paraId="79235559"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Feb</w:t>
            </w:r>
          </w:p>
        </w:tc>
        <w:tc>
          <w:tcPr>
            <w:tcW w:w="1620" w:type="dxa"/>
            <w:shd w:val="clear" w:color="000000" w:fill="FFFFFF"/>
            <w:noWrap/>
            <w:vAlign w:val="center"/>
            <w:hideMark/>
          </w:tcPr>
          <w:p w14:paraId="5B8E1F42"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883,602.00</w:t>
            </w:r>
          </w:p>
        </w:tc>
        <w:tc>
          <w:tcPr>
            <w:tcW w:w="1710" w:type="dxa"/>
            <w:shd w:val="clear" w:color="000000" w:fill="FFFFFF"/>
            <w:noWrap/>
            <w:vAlign w:val="center"/>
            <w:hideMark/>
          </w:tcPr>
          <w:p w14:paraId="7651FE6A"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4,574,954.00</w:t>
            </w:r>
          </w:p>
        </w:tc>
        <w:tc>
          <w:tcPr>
            <w:tcW w:w="1710" w:type="dxa"/>
            <w:shd w:val="clear" w:color="000000" w:fill="FFFFFF"/>
            <w:noWrap/>
            <w:vAlign w:val="center"/>
            <w:hideMark/>
          </w:tcPr>
          <w:p w14:paraId="429A27BC"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1,253,750.00</w:t>
            </w:r>
          </w:p>
        </w:tc>
        <w:tc>
          <w:tcPr>
            <w:tcW w:w="1800" w:type="dxa"/>
            <w:shd w:val="clear" w:color="000000" w:fill="FFFFFF"/>
            <w:noWrap/>
            <w:vAlign w:val="center"/>
            <w:hideMark/>
          </w:tcPr>
          <w:p w14:paraId="2EF3419F"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192,994,656.00</w:t>
            </w:r>
          </w:p>
        </w:tc>
        <w:tc>
          <w:tcPr>
            <w:tcW w:w="1440" w:type="dxa"/>
            <w:shd w:val="clear" w:color="000000" w:fill="FFFFFF"/>
            <w:noWrap/>
            <w:vAlign w:val="center"/>
            <w:hideMark/>
          </w:tcPr>
          <w:p w14:paraId="452940EF"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2,850,000.00</w:t>
            </w:r>
          </w:p>
        </w:tc>
        <w:tc>
          <w:tcPr>
            <w:tcW w:w="1890" w:type="dxa"/>
            <w:shd w:val="clear" w:color="000000" w:fill="FFFFFF"/>
            <w:noWrap/>
            <w:vAlign w:val="center"/>
            <w:hideMark/>
          </w:tcPr>
          <w:p w14:paraId="5AACF84D"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202,556,962.00</w:t>
            </w:r>
          </w:p>
        </w:tc>
      </w:tr>
      <w:tr w:rsidR="00E16725" w:rsidRPr="00E16725" w14:paraId="00ED692D" w14:textId="77777777" w:rsidTr="008E71FF">
        <w:trPr>
          <w:trHeight w:val="304"/>
          <w:jc w:val="center"/>
        </w:trPr>
        <w:tc>
          <w:tcPr>
            <w:tcW w:w="805" w:type="dxa"/>
            <w:shd w:val="clear" w:color="000000" w:fill="FFFFFF"/>
            <w:noWrap/>
            <w:vAlign w:val="center"/>
            <w:hideMark/>
          </w:tcPr>
          <w:p w14:paraId="7DBD9673"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Mar</w:t>
            </w:r>
          </w:p>
        </w:tc>
        <w:tc>
          <w:tcPr>
            <w:tcW w:w="1620" w:type="dxa"/>
            <w:shd w:val="clear" w:color="000000" w:fill="FFFFFF"/>
            <w:noWrap/>
            <w:vAlign w:val="center"/>
            <w:hideMark/>
          </w:tcPr>
          <w:p w14:paraId="6D41A5D2"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1,247,629.00</w:t>
            </w:r>
          </w:p>
        </w:tc>
        <w:tc>
          <w:tcPr>
            <w:tcW w:w="1710" w:type="dxa"/>
            <w:shd w:val="clear" w:color="000000" w:fill="FFFFFF"/>
            <w:noWrap/>
            <w:vAlign w:val="center"/>
            <w:hideMark/>
          </w:tcPr>
          <w:p w14:paraId="0A8366CC"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5,616,843.00</w:t>
            </w:r>
          </w:p>
        </w:tc>
        <w:tc>
          <w:tcPr>
            <w:tcW w:w="1710" w:type="dxa"/>
            <w:shd w:val="clear" w:color="000000" w:fill="FFFFFF"/>
            <w:noWrap/>
            <w:vAlign w:val="center"/>
            <w:hideMark/>
          </w:tcPr>
          <w:p w14:paraId="6E0B5D2C"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920,400.00</w:t>
            </w:r>
          </w:p>
        </w:tc>
        <w:tc>
          <w:tcPr>
            <w:tcW w:w="1800" w:type="dxa"/>
            <w:shd w:val="clear" w:color="000000" w:fill="FFFFFF"/>
            <w:noWrap/>
            <w:vAlign w:val="center"/>
            <w:hideMark/>
          </w:tcPr>
          <w:p w14:paraId="4502629C"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214,746,615.00</w:t>
            </w:r>
          </w:p>
        </w:tc>
        <w:tc>
          <w:tcPr>
            <w:tcW w:w="1440" w:type="dxa"/>
            <w:shd w:val="clear" w:color="000000" w:fill="FFFFFF"/>
            <w:noWrap/>
            <w:vAlign w:val="center"/>
            <w:hideMark/>
          </w:tcPr>
          <w:p w14:paraId="078DDDCE"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90" w:type="dxa"/>
            <w:shd w:val="clear" w:color="000000" w:fill="FFFFFF"/>
            <w:noWrap/>
            <w:vAlign w:val="center"/>
            <w:hideMark/>
          </w:tcPr>
          <w:p w14:paraId="6882E739"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222,531,487.00</w:t>
            </w:r>
          </w:p>
        </w:tc>
      </w:tr>
      <w:tr w:rsidR="00E16725" w:rsidRPr="00E16725" w14:paraId="11291071" w14:textId="77777777" w:rsidTr="008E71FF">
        <w:trPr>
          <w:trHeight w:val="304"/>
          <w:jc w:val="center"/>
        </w:trPr>
        <w:tc>
          <w:tcPr>
            <w:tcW w:w="805" w:type="dxa"/>
            <w:shd w:val="clear" w:color="000000" w:fill="FFFFFF"/>
            <w:noWrap/>
            <w:vAlign w:val="center"/>
            <w:hideMark/>
          </w:tcPr>
          <w:p w14:paraId="2EE8934E"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Abr</w:t>
            </w:r>
          </w:p>
        </w:tc>
        <w:tc>
          <w:tcPr>
            <w:tcW w:w="1620" w:type="dxa"/>
            <w:shd w:val="clear" w:color="000000" w:fill="FFFFFF"/>
            <w:noWrap/>
            <w:vAlign w:val="center"/>
            <w:hideMark/>
          </w:tcPr>
          <w:p w14:paraId="2B67D468"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469,273.00</w:t>
            </w:r>
          </w:p>
        </w:tc>
        <w:tc>
          <w:tcPr>
            <w:tcW w:w="1710" w:type="dxa"/>
            <w:shd w:val="clear" w:color="000000" w:fill="FFFFFF"/>
            <w:noWrap/>
            <w:vAlign w:val="center"/>
            <w:hideMark/>
          </w:tcPr>
          <w:p w14:paraId="494C5A2F"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1,292,977.00</w:t>
            </w:r>
          </w:p>
        </w:tc>
        <w:tc>
          <w:tcPr>
            <w:tcW w:w="1710" w:type="dxa"/>
            <w:shd w:val="clear" w:color="000000" w:fill="FFFFFF"/>
            <w:noWrap/>
            <w:vAlign w:val="center"/>
            <w:hideMark/>
          </w:tcPr>
          <w:p w14:paraId="112C8858"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4,630,602.00</w:t>
            </w:r>
          </w:p>
        </w:tc>
        <w:tc>
          <w:tcPr>
            <w:tcW w:w="1800" w:type="dxa"/>
            <w:shd w:val="clear" w:color="000000" w:fill="FFFFFF"/>
            <w:noWrap/>
            <w:vAlign w:val="center"/>
            <w:hideMark/>
          </w:tcPr>
          <w:p w14:paraId="747749DE"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30,339,603.00</w:t>
            </w:r>
          </w:p>
        </w:tc>
        <w:tc>
          <w:tcPr>
            <w:tcW w:w="1440" w:type="dxa"/>
            <w:shd w:val="clear" w:color="000000" w:fill="FFFFFF"/>
            <w:noWrap/>
            <w:vAlign w:val="center"/>
            <w:hideMark/>
          </w:tcPr>
          <w:p w14:paraId="1F59C8CE"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90" w:type="dxa"/>
            <w:shd w:val="clear" w:color="000000" w:fill="FFFFFF"/>
            <w:noWrap/>
            <w:vAlign w:val="center"/>
            <w:hideMark/>
          </w:tcPr>
          <w:p w14:paraId="527943C0"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36,732,455.00</w:t>
            </w:r>
          </w:p>
        </w:tc>
      </w:tr>
      <w:tr w:rsidR="00E16725" w:rsidRPr="00E16725" w14:paraId="38F317EF" w14:textId="77777777" w:rsidTr="008E71FF">
        <w:trPr>
          <w:trHeight w:val="304"/>
          <w:jc w:val="center"/>
        </w:trPr>
        <w:tc>
          <w:tcPr>
            <w:tcW w:w="805" w:type="dxa"/>
            <w:shd w:val="clear" w:color="000000" w:fill="FFFFFF"/>
            <w:noWrap/>
            <w:vAlign w:val="center"/>
            <w:hideMark/>
          </w:tcPr>
          <w:p w14:paraId="6F6883E8"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May</w:t>
            </w:r>
          </w:p>
        </w:tc>
        <w:tc>
          <w:tcPr>
            <w:tcW w:w="1620" w:type="dxa"/>
            <w:shd w:val="clear" w:color="000000" w:fill="FFFFFF"/>
            <w:noWrap/>
            <w:vAlign w:val="center"/>
            <w:hideMark/>
          </w:tcPr>
          <w:p w14:paraId="179958B7"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1,312,127.00</w:t>
            </w:r>
          </w:p>
        </w:tc>
        <w:tc>
          <w:tcPr>
            <w:tcW w:w="1710" w:type="dxa"/>
            <w:shd w:val="clear" w:color="000000" w:fill="FFFFFF"/>
            <w:noWrap/>
            <w:vAlign w:val="center"/>
            <w:hideMark/>
          </w:tcPr>
          <w:p w14:paraId="70ED1AA7"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112,985.00</w:t>
            </w:r>
          </w:p>
        </w:tc>
        <w:tc>
          <w:tcPr>
            <w:tcW w:w="1710" w:type="dxa"/>
            <w:shd w:val="clear" w:color="000000" w:fill="FFFFFF"/>
            <w:noWrap/>
            <w:vAlign w:val="center"/>
            <w:hideMark/>
          </w:tcPr>
          <w:p w14:paraId="53245F05"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2,889,436.00</w:t>
            </w:r>
          </w:p>
        </w:tc>
        <w:tc>
          <w:tcPr>
            <w:tcW w:w="1800" w:type="dxa"/>
            <w:shd w:val="clear" w:color="000000" w:fill="FFFFFF"/>
            <w:noWrap/>
            <w:vAlign w:val="center"/>
            <w:hideMark/>
          </w:tcPr>
          <w:p w14:paraId="355E2174"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440" w:type="dxa"/>
            <w:shd w:val="clear" w:color="000000" w:fill="FFFFFF"/>
            <w:noWrap/>
            <w:vAlign w:val="center"/>
            <w:hideMark/>
          </w:tcPr>
          <w:p w14:paraId="7736226C"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90" w:type="dxa"/>
            <w:shd w:val="clear" w:color="000000" w:fill="FFFFFF"/>
            <w:noWrap/>
            <w:vAlign w:val="center"/>
            <w:hideMark/>
          </w:tcPr>
          <w:p w14:paraId="72D38DC8"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4,314,548.00</w:t>
            </w:r>
          </w:p>
        </w:tc>
      </w:tr>
      <w:tr w:rsidR="00E16725" w:rsidRPr="00E16725" w14:paraId="480BD6BC" w14:textId="77777777" w:rsidTr="008E71FF">
        <w:trPr>
          <w:trHeight w:val="304"/>
          <w:jc w:val="center"/>
        </w:trPr>
        <w:tc>
          <w:tcPr>
            <w:tcW w:w="805" w:type="dxa"/>
            <w:shd w:val="clear" w:color="000000" w:fill="FFFFFF"/>
            <w:noWrap/>
            <w:vAlign w:val="center"/>
            <w:hideMark/>
          </w:tcPr>
          <w:p w14:paraId="60EA036A"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Jun</w:t>
            </w:r>
          </w:p>
        </w:tc>
        <w:tc>
          <w:tcPr>
            <w:tcW w:w="1620" w:type="dxa"/>
            <w:shd w:val="clear" w:color="000000" w:fill="FFFFFF"/>
            <w:noWrap/>
            <w:vAlign w:val="center"/>
            <w:hideMark/>
          </w:tcPr>
          <w:p w14:paraId="0C91E050"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560,261.00</w:t>
            </w:r>
          </w:p>
        </w:tc>
        <w:tc>
          <w:tcPr>
            <w:tcW w:w="1710" w:type="dxa"/>
            <w:shd w:val="clear" w:color="000000" w:fill="FFFFFF"/>
            <w:noWrap/>
            <w:vAlign w:val="center"/>
            <w:hideMark/>
          </w:tcPr>
          <w:p w14:paraId="535718A1"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710" w:type="dxa"/>
            <w:shd w:val="clear" w:color="000000" w:fill="FFFFFF"/>
            <w:noWrap/>
            <w:vAlign w:val="center"/>
            <w:hideMark/>
          </w:tcPr>
          <w:p w14:paraId="4F58C1D6"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00" w:type="dxa"/>
            <w:shd w:val="clear" w:color="000000" w:fill="FFFFFF"/>
            <w:noWrap/>
            <w:vAlign w:val="center"/>
            <w:hideMark/>
          </w:tcPr>
          <w:p w14:paraId="1B11176B"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440" w:type="dxa"/>
            <w:shd w:val="clear" w:color="000000" w:fill="FFFFFF"/>
            <w:noWrap/>
            <w:vAlign w:val="center"/>
            <w:hideMark/>
          </w:tcPr>
          <w:p w14:paraId="79BC3431"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90" w:type="dxa"/>
            <w:shd w:val="clear" w:color="000000" w:fill="FFFFFF"/>
            <w:noWrap/>
            <w:vAlign w:val="center"/>
            <w:hideMark/>
          </w:tcPr>
          <w:p w14:paraId="442B3137"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560,261.00</w:t>
            </w:r>
          </w:p>
        </w:tc>
      </w:tr>
      <w:tr w:rsidR="00E16725" w:rsidRPr="00E16725" w14:paraId="5D62FA5F" w14:textId="77777777" w:rsidTr="008E71FF">
        <w:trPr>
          <w:trHeight w:val="304"/>
          <w:jc w:val="center"/>
        </w:trPr>
        <w:tc>
          <w:tcPr>
            <w:tcW w:w="805" w:type="dxa"/>
            <w:shd w:val="clear" w:color="000000" w:fill="FFFFFF"/>
            <w:noWrap/>
            <w:vAlign w:val="center"/>
            <w:hideMark/>
          </w:tcPr>
          <w:p w14:paraId="0939B647"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Jul</w:t>
            </w:r>
          </w:p>
        </w:tc>
        <w:tc>
          <w:tcPr>
            <w:tcW w:w="1620" w:type="dxa"/>
            <w:shd w:val="clear" w:color="000000" w:fill="FFFFFF"/>
            <w:noWrap/>
            <w:vAlign w:val="center"/>
            <w:hideMark/>
          </w:tcPr>
          <w:p w14:paraId="06127C51"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eastAsia="es-ES"/>
              </w:rPr>
              <w:t>279,230.00</w:t>
            </w:r>
          </w:p>
        </w:tc>
        <w:tc>
          <w:tcPr>
            <w:tcW w:w="1710" w:type="dxa"/>
            <w:shd w:val="clear" w:color="000000" w:fill="FFFFFF"/>
            <w:noWrap/>
            <w:vAlign w:val="center"/>
            <w:hideMark/>
          </w:tcPr>
          <w:p w14:paraId="0E37DD96"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710" w:type="dxa"/>
            <w:shd w:val="clear" w:color="000000" w:fill="FFFFFF"/>
            <w:noWrap/>
            <w:vAlign w:val="center"/>
            <w:hideMark/>
          </w:tcPr>
          <w:p w14:paraId="103C72C6"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00" w:type="dxa"/>
            <w:shd w:val="clear" w:color="000000" w:fill="FFFFFF"/>
            <w:noWrap/>
            <w:vAlign w:val="center"/>
            <w:hideMark/>
          </w:tcPr>
          <w:p w14:paraId="7A0BE101"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440" w:type="dxa"/>
            <w:shd w:val="clear" w:color="000000" w:fill="FFFFFF"/>
            <w:noWrap/>
            <w:vAlign w:val="center"/>
            <w:hideMark/>
          </w:tcPr>
          <w:p w14:paraId="34C3E3B7"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90" w:type="dxa"/>
            <w:shd w:val="clear" w:color="000000" w:fill="FFFFFF"/>
            <w:noWrap/>
            <w:vAlign w:val="center"/>
            <w:hideMark/>
          </w:tcPr>
          <w:p w14:paraId="5A03C32A"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279,230.00</w:t>
            </w:r>
          </w:p>
        </w:tc>
      </w:tr>
      <w:tr w:rsidR="00E16725" w:rsidRPr="00E16725" w14:paraId="3D782467" w14:textId="77777777" w:rsidTr="008E71FF">
        <w:trPr>
          <w:trHeight w:val="304"/>
          <w:jc w:val="center"/>
        </w:trPr>
        <w:tc>
          <w:tcPr>
            <w:tcW w:w="805" w:type="dxa"/>
            <w:shd w:val="clear" w:color="000000" w:fill="FFFFFF"/>
            <w:noWrap/>
            <w:vAlign w:val="center"/>
          </w:tcPr>
          <w:p w14:paraId="0666D7A9" w14:textId="7A7820AF" w:rsidR="00272EB7" w:rsidRPr="00E16725" w:rsidRDefault="00272EB7" w:rsidP="00615094">
            <w:pPr>
              <w:spacing w:after="0" w:line="360" w:lineRule="auto"/>
              <w:rPr>
                <w:rFonts w:eastAsia="Times New Roman" w:cs="Times New Roman"/>
                <w:color w:val="767171"/>
                <w:szCs w:val="24"/>
                <w:lang w:eastAsia="es-ES"/>
              </w:rPr>
            </w:pPr>
            <w:r w:rsidRPr="00E16725">
              <w:rPr>
                <w:rFonts w:eastAsia="Times New Roman" w:cs="Times New Roman"/>
                <w:color w:val="767171"/>
                <w:szCs w:val="24"/>
                <w:lang w:eastAsia="es-ES"/>
              </w:rPr>
              <w:t>Ago</w:t>
            </w:r>
          </w:p>
        </w:tc>
        <w:tc>
          <w:tcPr>
            <w:tcW w:w="1620" w:type="dxa"/>
            <w:shd w:val="clear" w:color="000000" w:fill="FFFFFF"/>
            <w:noWrap/>
            <w:vAlign w:val="center"/>
          </w:tcPr>
          <w:p w14:paraId="326C1BCD" w14:textId="77777777" w:rsidR="00272EB7" w:rsidRPr="00E16725" w:rsidRDefault="00272EB7" w:rsidP="00615094">
            <w:pPr>
              <w:spacing w:after="0" w:line="360" w:lineRule="auto"/>
              <w:jc w:val="right"/>
              <w:rPr>
                <w:rFonts w:eastAsia="Times New Roman" w:cs="Times New Roman"/>
                <w:color w:val="767171"/>
                <w:szCs w:val="24"/>
                <w:highlight w:val="yellow"/>
                <w:lang w:eastAsia="es-ES"/>
              </w:rPr>
            </w:pPr>
          </w:p>
        </w:tc>
        <w:tc>
          <w:tcPr>
            <w:tcW w:w="1710" w:type="dxa"/>
            <w:shd w:val="clear" w:color="000000" w:fill="FFFFFF"/>
            <w:noWrap/>
            <w:vAlign w:val="center"/>
          </w:tcPr>
          <w:p w14:paraId="78736428"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710" w:type="dxa"/>
            <w:shd w:val="clear" w:color="000000" w:fill="FFFFFF"/>
            <w:noWrap/>
            <w:vAlign w:val="center"/>
          </w:tcPr>
          <w:p w14:paraId="7DD646D1"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00" w:type="dxa"/>
            <w:shd w:val="clear" w:color="000000" w:fill="FFFFFF"/>
            <w:noWrap/>
            <w:vAlign w:val="center"/>
          </w:tcPr>
          <w:p w14:paraId="2067BC89"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440" w:type="dxa"/>
            <w:shd w:val="clear" w:color="000000" w:fill="FFFFFF"/>
            <w:noWrap/>
            <w:vAlign w:val="center"/>
          </w:tcPr>
          <w:p w14:paraId="46B889F1"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90" w:type="dxa"/>
            <w:shd w:val="clear" w:color="000000" w:fill="FFFFFF"/>
            <w:noWrap/>
            <w:vAlign w:val="center"/>
          </w:tcPr>
          <w:p w14:paraId="3090C8E7" w14:textId="77777777" w:rsidR="00272EB7" w:rsidRPr="00E16725" w:rsidRDefault="00272EB7" w:rsidP="00615094">
            <w:pPr>
              <w:spacing w:after="0" w:line="360" w:lineRule="auto"/>
              <w:jc w:val="right"/>
              <w:rPr>
                <w:rFonts w:eastAsia="Times New Roman" w:cs="Times New Roman"/>
                <w:color w:val="767171"/>
                <w:szCs w:val="24"/>
                <w:highlight w:val="yellow"/>
                <w:lang w:val="es-ES" w:eastAsia="es-ES"/>
              </w:rPr>
            </w:pPr>
          </w:p>
        </w:tc>
      </w:tr>
      <w:tr w:rsidR="00E16725" w:rsidRPr="00E16725" w14:paraId="70E213D6" w14:textId="77777777" w:rsidTr="008E71FF">
        <w:trPr>
          <w:trHeight w:val="304"/>
          <w:jc w:val="center"/>
        </w:trPr>
        <w:tc>
          <w:tcPr>
            <w:tcW w:w="805" w:type="dxa"/>
            <w:shd w:val="clear" w:color="000000" w:fill="FFFFFF"/>
            <w:noWrap/>
            <w:vAlign w:val="center"/>
          </w:tcPr>
          <w:p w14:paraId="45195F21" w14:textId="19221D95" w:rsidR="00272EB7" w:rsidRPr="00E16725" w:rsidRDefault="00282392" w:rsidP="00615094">
            <w:pPr>
              <w:spacing w:after="0" w:line="360" w:lineRule="auto"/>
              <w:rPr>
                <w:rFonts w:eastAsia="Times New Roman" w:cs="Times New Roman"/>
                <w:color w:val="767171"/>
                <w:szCs w:val="24"/>
                <w:lang w:eastAsia="es-ES"/>
              </w:rPr>
            </w:pPr>
            <w:r w:rsidRPr="00E16725">
              <w:rPr>
                <w:rFonts w:eastAsia="Times New Roman" w:cs="Times New Roman"/>
                <w:color w:val="767171"/>
                <w:szCs w:val="24"/>
                <w:lang w:eastAsia="es-ES"/>
              </w:rPr>
              <w:t>Se</w:t>
            </w:r>
          </w:p>
        </w:tc>
        <w:tc>
          <w:tcPr>
            <w:tcW w:w="1620" w:type="dxa"/>
            <w:shd w:val="clear" w:color="000000" w:fill="FFFFFF"/>
            <w:noWrap/>
            <w:vAlign w:val="center"/>
          </w:tcPr>
          <w:p w14:paraId="79635B69" w14:textId="77777777" w:rsidR="00272EB7" w:rsidRPr="00E16725" w:rsidRDefault="00272EB7" w:rsidP="00615094">
            <w:pPr>
              <w:spacing w:after="0" w:line="360" w:lineRule="auto"/>
              <w:jc w:val="right"/>
              <w:rPr>
                <w:rFonts w:eastAsia="Times New Roman" w:cs="Times New Roman"/>
                <w:color w:val="767171"/>
                <w:szCs w:val="24"/>
                <w:highlight w:val="yellow"/>
                <w:lang w:eastAsia="es-ES"/>
              </w:rPr>
            </w:pPr>
          </w:p>
        </w:tc>
        <w:tc>
          <w:tcPr>
            <w:tcW w:w="1710" w:type="dxa"/>
            <w:shd w:val="clear" w:color="000000" w:fill="FFFFFF"/>
            <w:noWrap/>
            <w:vAlign w:val="center"/>
          </w:tcPr>
          <w:p w14:paraId="73B6D6F5"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710" w:type="dxa"/>
            <w:shd w:val="clear" w:color="000000" w:fill="FFFFFF"/>
            <w:noWrap/>
            <w:vAlign w:val="center"/>
          </w:tcPr>
          <w:p w14:paraId="4861731C"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00" w:type="dxa"/>
            <w:shd w:val="clear" w:color="000000" w:fill="FFFFFF"/>
            <w:noWrap/>
            <w:vAlign w:val="center"/>
          </w:tcPr>
          <w:p w14:paraId="5D89C79F"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440" w:type="dxa"/>
            <w:shd w:val="clear" w:color="000000" w:fill="FFFFFF"/>
            <w:noWrap/>
            <w:vAlign w:val="center"/>
          </w:tcPr>
          <w:p w14:paraId="09BBFF6C"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90" w:type="dxa"/>
            <w:shd w:val="clear" w:color="000000" w:fill="FFFFFF"/>
            <w:noWrap/>
            <w:vAlign w:val="center"/>
          </w:tcPr>
          <w:p w14:paraId="0C4291DA" w14:textId="77777777" w:rsidR="00272EB7" w:rsidRPr="00E16725" w:rsidRDefault="00272EB7" w:rsidP="00615094">
            <w:pPr>
              <w:spacing w:after="0" w:line="360" w:lineRule="auto"/>
              <w:jc w:val="right"/>
              <w:rPr>
                <w:rFonts w:eastAsia="Times New Roman" w:cs="Times New Roman"/>
                <w:color w:val="767171"/>
                <w:szCs w:val="24"/>
                <w:highlight w:val="yellow"/>
                <w:lang w:val="es-ES" w:eastAsia="es-ES"/>
              </w:rPr>
            </w:pPr>
          </w:p>
        </w:tc>
      </w:tr>
      <w:tr w:rsidR="00E16725" w:rsidRPr="00E16725" w14:paraId="637BD3B6" w14:textId="77777777" w:rsidTr="008E71FF">
        <w:trPr>
          <w:trHeight w:val="304"/>
          <w:jc w:val="center"/>
        </w:trPr>
        <w:tc>
          <w:tcPr>
            <w:tcW w:w="805" w:type="dxa"/>
            <w:shd w:val="clear" w:color="000000" w:fill="FFFFFF"/>
            <w:noWrap/>
            <w:vAlign w:val="center"/>
          </w:tcPr>
          <w:p w14:paraId="2C1FE910" w14:textId="50FD55AE" w:rsidR="00272EB7" w:rsidRPr="00E16725" w:rsidRDefault="00272EB7" w:rsidP="00615094">
            <w:pPr>
              <w:spacing w:after="0" w:line="360" w:lineRule="auto"/>
              <w:rPr>
                <w:rFonts w:eastAsia="Times New Roman" w:cs="Times New Roman"/>
                <w:color w:val="767171"/>
                <w:szCs w:val="24"/>
                <w:lang w:eastAsia="es-ES"/>
              </w:rPr>
            </w:pPr>
            <w:r w:rsidRPr="00E16725">
              <w:rPr>
                <w:rFonts w:eastAsia="Times New Roman" w:cs="Times New Roman"/>
                <w:color w:val="767171"/>
                <w:szCs w:val="24"/>
                <w:lang w:eastAsia="es-ES"/>
              </w:rPr>
              <w:t>Oct</w:t>
            </w:r>
          </w:p>
        </w:tc>
        <w:tc>
          <w:tcPr>
            <w:tcW w:w="1620" w:type="dxa"/>
            <w:shd w:val="clear" w:color="000000" w:fill="FFFFFF"/>
            <w:noWrap/>
            <w:vAlign w:val="center"/>
          </w:tcPr>
          <w:p w14:paraId="5F3CC914" w14:textId="77777777" w:rsidR="00272EB7" w:rsidRPr="00E16725" w:rsidRDefault="00272EB7" w:rsidP="00615094">
            <w:pPr>
              <w:spacing w:after="0" w:line="360" w:lineRule="auto"/>
              <w:jc w:val="right"/>
              <w:rPr>
                <w:rFonts w:eastAsia="Times New Roman" w:cs="Times New Roman"/>
                <w:color w:val="767171"/>
                <w:szCs w:val="24"/>
                <w:highlight w:val="yellow"/>
                <w:lang w:eastAsia="es-ES"/>
              </w:rPr>
            </w:pPr>
          </w:p>
        </w:tc>
        <w:tc>
          <w:tcPr>
            <w:tcW w:w="1710" w:type="dxa"/>
            <w:shd w:val="clear" w:color="000000" w:fill="FFFFFF"/>
            <w:noWrap/>
            <w:vAlign w:val="center"/>
          </w:tcPr>
          <w:p w14:paraId="39FADBEF"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710" w:type="dxa"/>
            <w:shd w:val="clear" w:color="000000" w:fill="FFFFFF"/>
            <w:noWrap/>
            <w:vAlign w:val="center"/>
          </w:tcPr>
          <w:p w14:paraId="67D4273B"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00" w:type="dxa"/>
            <w:shd w:val="clear" w:color="000000" w:fill="FFFFFF"/>
            <w:noWrap/>
            <w:vAlign w:val="center"/>
          </w:tcPr>
          <w:p w14:paraId="50F1E03E"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440" w:type="dxa"/>
            <w:shd w:val="clear" w:color="000000" w:fill="FFFFFF"/>
            <w:noWrap/>
            <w:vAlign w:val="center"/>
          </w:tcPr>
          <w:p w14:paraId="6A34943F"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90" w:type="dxa"/>
            <w:shd w:val="clear" w:color="000000" w:fill="FFFFFF"/>
            <w:noWrap/>
            <w:vAlign w:val="center"/>
          </w:tcPr>
          <w:p w14:paraId="7E281A09" w14:textId="77777777" w:rsidR="00272EB7" w:rsidRPr="00E16725" w:rsidRDefault="00272EB7" w:rsidP="00615094">
            <w:pPr>
              <w:spacing w:after="0" w:line="360" w:lineRule="auto"/>
              <w:jc w:val="right"/>
              <w:rPr>
                <w:rFonts w:eastAsia="Times New Roman" w:cs="Times New Roman"/>
                <w:color w:val="767171"/>
                <w:szCs w:val="24"/>
                <w:highlight w:val="yellow"/>
                <w:lang w:val="es-ES" w:eastAsia="es-ES"/>
              </w:rPr>
            </w:pPr>
          </w:p>
        </w:tc>
      </w:tr>
      <w:tr w:rsidR="00E16725" w:rsidRPr="00E16725" w14:paraId="199F3E35" w14:textId="77777777" w:rsidTr="008E71FF">
        <w:trPr>
          <w:trHeight w:val="304"/>
          <w:jc w:val="center"/>
        </w:trPr>
        <w:tc>
          <w:tcPr>
            <w:tcW w:w="805" w:type="dxa"/>
            <w:shd w:val="clear" w:color="000000" w:fill="FFFFFF"/>
            <w:noWrap/>
            <w:vAlign w:val="center"/>
          </w:tcPr>
          <w:p w14:paraId="2075E47B" w14:textId="4BA87F5D" w:rsidR="00272EB7" w:rsidRPr="00E16725" w:rsidRDefault="00272EB7" w:rsidP="00615094">
            <w:pPr>
              <w:spacing w:after="0" w:line="360" w:lineRule="auto"/>
              <w:rPr>
                <w:rFonts w:eastAsia="Times New Roman" w:cs="Times New Roman"/>
                <w:color w:val="767171"/>
                <w:szCs w:val="24"/>
                <w:lang w:eastAsia="es-ES"/>
              </w:rPr>
            </w:pPr>
            <w:r w:rsidRPr="00E16725">
              <w:rPr>
                <w:rFonts w:eastAsia="Times New Roman" w:cs="Times New Roman"/>
                <w:color w:val="767171"/>
                <w:szCs w:val="24"/>
                <w:lang w:eastAsia="es-ES"/>
              </w:rPr>
              <w:t>Nov</w:t>
            </w:r>
          </w:p>
        </w:tc>
        <w:tc>
          <w:tcPr>
            <w:tcW w:w="1620" w:type="dxa"/>
            <w:shd w:val="clear" w:color="000000" w:fill="FFFFFF"/>
            <w:noWrap/>
            <w:vAlign w:val="center"/>
          </w:tcPr>
          <w:p w14:paraId="65CB03B8" w14:textId="77777777" w:rsidR="00272EB7" w:rsidRPr="00E16725" w:rsidRDefault="00272EB7" w:rsidP="00615094">
            <w:pPr>
              <w:spacing w:after="0" w:line="360" w:lineRule="auto"/>
              <w:jc w:val="right"/>
              <w:rPr>
                <w:rFonts w:eastAsia="Times New Roman" w:cs="Times New Roman"/>
                <w:color w:val="767171"/>
                <w:szCs w:val="24"/>
                <w:highlight w:val="yellow"/>
                <w:lang w:eastAsia="es-ES"/>
              </w:rPr>
            </w:pPr>
          </w:p>
        </w:tc>
        <w:tc>
          <w:tcPr>
            <w:tcW w:w="1710" w:type="dxa"/>
            <w:shd w:val="clear" w:color="000000" w:fill="FFFFFF"/>
            <w:noWrap/>
            <w:vAlign w:val="center"/>
          </w:tcPr>
          <w:p w14:paraId="385A9D29"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710" w:type="dxa"/>
            <w:shd w:val="clear" w:color="000000" w:fill="FFFFFF"/>
            <w:noWrap/>
            <w:vAlign w:val="center"/>
          </w:tcPr>
          <w:p w14:paraId="074BF647"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00" w:type="dxa"/>
            <w:shd w:val="clear" w:color="000000" w:fill="FFFFFF"/>
            <w:noWrap/>
            <w:vAlign w:val="center"/>
          </w:tcPr>
          <w:p w14:paraId="0833C71B"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440" w:type="dxa"/>
            <w:shd w:val="clear" w:color="000000" w:fill="FFFFFF"/>
            <w:noWrap/>
            <w:vAlign w:val="center"/>
          </w:tcPr>
          <w:p w14:paraId="456A0AF5"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90" w:type="dxa"/>
            <w:shd w:val="clear" w:color="000000" w:fill="FFFFFF"/>
            <w:noWrap/>
            <w:vAlign w:val="center"/>
          </w:tcPr>
          <w:p w14:paraId="10334308" w14:textId="77777777" w:rsidR="00272EB7" w:rsidRPr="00E16725" w:rsidRDefault="00272EB7" w:rsidP="00615094">
            <w:pPr>
              <w:spacing w:after="0" w:line="360" w:lineRule="auto"/>
              <w:jc w:val="right"/>
              <w:rPr>
                <w:rFonts w:eastAsia="Times New Roman" w:cs="Times New Roman"/>
                <w:color w:val="767171"/>
                <w:szCs w:val="24"/>
                <w:highlight w:val="yellow"/>
                <w:lang w:val="es-ES" w:eastAsia="es-ES"/>
              </w:rPr>
            </w:pPr>
          </w:p>
        </w:tc>
      </w:tr>
      <w:tr w:rsidR="00E16725" w:rsidRPr="00E16725" w14:paraId="0B3899FD" w14:textId="77777777" w:rsidTr="008E71FF">
        <w:trPr>
          <w:trHeight w:val="304"/>
          <w:jc w:val="center"/>
        </w:trPr>
        <w:tc>
          <w:tcPr>
            <w:tcW w:w="805" w:type="dxa"/>
            <w:shd w:val="clear" w:color="000000" w:fill="FFFFFF"/>
            <w:noWrap/>
            <w:vAlign w:val="center"/>
          </w:tcPr>
          <w:p w14:paraId="0D2248DB" w14:textId="58D680ED" w:rsidR="00272EB7" w:rsidRPr="00E16725" w:rsidRDefault="00272EB7" w:rsidP="00615094">
            <w:pPr>
              <w:spacing w:after="0" w:line="360" w:lineRule="auto"/>
              <w:rPr>
                <w:rFonts w:eastAsia="Times New Roman" w:cs="Times New Roman"/>
                <w:color w:val="767171"/>
                <w:szCs w:val="24"/>
                <w:lang w:eastAsia="es-ES"/>
              </w:rPr>
            </w:pPr>
            <w:r w:rsidRPr="00E16725">
              <w:rPr>
                <w:rFonts w:eastAsia="Times New Roman" w:cs="Times New Roman"/>
                <w:color w:val="767171"/>
                <w:szCs w:val="24"/>
                <w:lang w:eastAsia="es-ES"/>
              </w:rPr>
              <w:t>Dic</w:t>
            </w:r>
          </w:p>
        </w:tc>
        <w:tc>
          <w:tcPr>
            <w:tcW w:w="1620" w:type="dxa"/>
            <w:shd w:val="clear" w:color="000000" w:fill="FFFFFF"/>
            <w:noWrap/>
            <w:vAlign w:val="center"/>
          </w:tcPr>
          <w:p w14:paraId="7751A59D" w14:textId="77777777" w:rsidR="00272EB7" w:rsidRPr="00E16725" w:rsidRDefault="00272EB7" w:rsidP="00615094">
            <w:pPr>
              <w:spacing w:after="0" w:line="360" w:lineRule="auto"/>
              <w:jc w:val="right"/>
              <w:rPr>
                <w:rFonts w:eastAsia="Times New Roman" w:cs="Times New Roman"/>
                <w:color w:val="767171"/>
                <w:szCs w:val="24"/>
                <w:highlight w:val="yellow"/>
                <w:lang w:eastAsia="es-ES"/>
              </w:rPr>
            </w:pPr>
          </w:p>
        </w:tc>
        <w:tc>
          <w:tcPr>
            <w:tcW w:w="1710" w:type="dxa"/>
            <w:shd w:val="clear" w:color="000000" w:fill="FFFFFF"/>
            <w:noWrap/>
            <w:vAlign w:val="center"/>
          </w:tcPr>
          <w:p w14:paraId="124B70BF"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710" w:type="dxa"/>
            <w:shd w:val="clear" w:color="000000" w:fill="FFFFFF"/>
            <w:noWrap/>
            <w:vAlign w:val="center"/>
          </w:tcPr>
          <w:p w14:paraId="73311AD6"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00" w:type="dxa"/>
            <w:shd w:val="clear" w:color="000000" w:fill="FFFFFF"/>
            <w:noWrap/>
            <w:vAlign w:val="center"/>
          </w:tcPr>
          <w:p w14:paraId="3DDF8093"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440" w:type="dxa"/>
            <w:shd w:val="clear" w:color="000000" w:fill="FFFFFF"/>
            <w:noWrap/>
            <w:vAlign w:val="center"/>
          </w:tcPr>
          <w:p w14:paraId="4254528E" w14:textId="77777777" w:rsidR="00272EB7" w:rsidRPr="00E16725" w:rsidRDefault="00272EB7" w:rsidP="00615094">
            <w:pPr>
              <w:spacing w:after="0" w:line="360" w:lineRule="auto"/>
              <w:rPr>
                <w:rFonts w:eastAsia="Times New Roman" w:cs="Times New Roman"/>
                <w:color w:val="767171"/>
                <w:szCs w:val="24"/>
                <w:highlight w:val="yellow"/>
                <w:lang w:eastAsia="es-ES"/>
              </w:rPr>
            </w:pPr>
          </w:p>
        </w:tc>
        <w:tc>
          <w:tcPr>
            <w:tcW w:w="1890" w:type="dxa"/>
            <w:shd w:val="clear" w:color="000000" w:fill="FFFFFF"/>
            <w:noWrap/>
            <w:vAlign w:val="center"/>
          </w:tcPr>
          <w:p w14:paraId="37EFF28B" w14:textId="77777777" w:rsidR="00272EB7" w:rsidRPr="00E16725" w:rsidRDefault="00272EB7" w:rsidP="00615094">
            <w:pPr>
              <w:spacing w:after="0" w:line="360" w:lineRule="auto"/>
              <w:jc w:val="right"/>
              <w:rPr>
                <w:rFonts w:eastAsia="Times New Roman" w:cs="Times New Roman"/>
                <w:color w:val="767171"/>
                <w:szCs w:val="24"/>
                <w:highlight w:val="yellow"/>
                <w:lang w:val="es-ES" w:eastAsia="es-ES"/>
              </w:rPr>
            </w:pPr>
          </w:p>
        </w:tc>
      </w:tr>
      <w:tr w:rsidR="00E16725" w:rsidRPr="00E16725" w14:paraId="2B11FEF2" w14:textId="77777777" w:rsidTr="008E71FF">
        <w:trPr>
          <w:trHeight w:val="332"/>
          <w:jc w:val="center"/>
        </w:trPr>
        <w:tc>
          <w:tcPr>
            <w:tcW w:w="805" w:type="dxa"/>
            <w:shd w:val="clear" w:color="000000" w:fill="FFFFFF"/>
            <w:noWrap/>
            <w:vAlign w:val="center"/>
            <w:hideMark/>
          </w:tcPr>
          <w:p w14:paraId="392BFFBB" w14:textId="77777777" w:rsidR="00272EB7" w:rsidRPr="00E16725" w:rsidRDefault="00272EB7" w:rsidP="00615094">
            <w:pPr>
              <w:spacing w:after="0" w:line="360" w:lineRule="auto"/>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620" w:type="dxa"/>
            <w:shd w:val="clear" w:color="000000" w:fill="FFFFFF"/>
            <w:noWrap/>
            <w:vAlign w:val="center"/>
            <w:hideMark/>
          </w:tcPr>
          <w:p w14:paraId="67FE6E04" w14:textId="77777777" w:rsidR="00272EB7" w:rsidRPr="00E16725" w:rsidRDefault="00272EB7" w:rsidP="00615094">
            <w:pPr>
              <w:spacing w:after="0" w:line="360" w:lineRule="auto"/>
              <w:jc w:val="right"/>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4,896,122.00</w:t>
            </w:r>
          </w:p>
        </w:tc>
        <w:tc>
          <w:tcPr>
            <w:tcW w:w="1710" w:type="dxa"/>
            <w:shd w:val="clear" w:color="000000" w:fill="FFFFFF"/>
            <w:noWrap/>
            <w:vAlign w:val="center"/>
            <w:hideMark/>
          </w:tcPr>
          <w:p w14:paraId="26CF7B6D" w14:textId="77777777" w:rsidR="00272EB7" w:rsidRPr="00E16725" w:rsidRDefault="00272EB7" w:rsidP="00615094">
            <w:pPr>
              <w:spacing w:after="0" w:line="360" w:lineRule="auto"/>
              <w:jc w:val="right"/>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35,286,837.00</w:t>
            </w:r>
          </w:p>
        </w:tc>
        <w:tc>
          <w:tcPr>
            <w:tcW w:w="1710" w:type="dxa"/>
            <w:shd w:val="clear" w:color="000000" w:fill="FFFFFF"/>
            <w:noWrap/>
            <w:vAlign w:val="center"/>
            <w:hideMark/>
          </w:tcPr>
          <w:p w14:paraId="00BED4A0" w14:textId="77777777" w:rsidR="00272EB7" w:rsidRPr="00E16725" w:rsidRDefault="00272EB7" w:rsidP="00615094">
            <w:pPr>
              <w:spacing w:after="0" w:line="360" w:lineRule="auto"/>
              <w:jc w:val="right"/>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12,670,677.00</w:t>
            </w:r>
          </w:p>
        </w:tc>
        <w:tc>
          <w:tcPr>
            <w:tcW w:w="1800" w:type="dxa"/>
            <w:shd w:val="clear" w:color="000000" w:fill="FFFFFF"/>
            <w:noWrap/>
            <w:vAlign w:val="center"/>
            <w:hideMark/>
          </w:tcPr>
          <w:p w14:paraId="33EFB14D" w14:textId="77777777" w:rsidR="00272EB7" w:rsidRPr="00E16725" w:rsidRDefault="00272EB7" w:rsidP="00615094">
            <w:pPr>
              <w:spacing w:after="0" w:line="360" w:lineRule="auto"/>
              <w:jc w:val="right"/>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486,305,798.00</w:t>
            </w:r>
          </w:p>
        </w:tc>
        <w:tc>
          <w:tcPr>
            <w:tcW w:w="1440" w:type="dxa"/>
            <w:shd w:val="clear" w:color="000000" w:fill="FFFFFF"/>
            <w:noWrap/>
            <w:vAlign w:val="center"/>
            <w:hideMark/>
          </w:tcPr>
          <w:p w14:paraId="0D71B324" w14:textId="77777777" w:rsidR="00272EB7" w:rsidRPr="00E16725" w:rsidRDefault="00272EB7" w:rsidP="00615094">
            <w:pPr>
              <w:spacing w:after="0" w:line="360" w:lineRule="auto"/>
              <w:jc w:val="right"/>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4,195,200.00</w:t>
            </w:r>
          </w:p>
        </w:tc>
        <w:tc>
          <w:tcPr>
            <w:tcW w:w="1890" w:type="dxa"/>
            <w:shd w:val="clear" w:color="000000" w:fill="FFFFFF"/>
            <w:noWrap/>
            <w:vAlign w:val="center"/>
            <w:hideMark/>
          </w:tcPr>
          <w:p w14:paraId="5DF214BA" w14:textId="77777777" w:rsidR="00272EB7" w:rsidRPr="00E16725" w:rsidRDefault="00272EB7" w:rsidP="00615094">
            <w:pPr>
              <w:spacing w:after="0" w:line="360" w:lineRule="auto"/>
              <w:jc w:val="right"/>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543,354,634.00</w:t>
            </w:r>
          </w:p>
        </w:tc>
      </w:tr>
      <w:tr w:rsidR="00E16725" w:rsidRPr="00E16725" w14:paraId="51856DF0" w14:textId="77777777" w:rsidTr="008E71FF">
        <w:trPr>
          <w:trHeight w:val="304"/>
          <w:jc w:val="center"/>
        </w:trPr>
        <w:tc>
          <w:tcPr>
            <w:tcW w:w="9085" w:type="dxa"/>
            <w:gridSpan w:val="6"/>
            <w:shd w:val="clear" w:color="000000" w:fill="FFFFFF"/>
            <w:noWrap/>
            <w:vAlign w:val="bottom"/>
            <w:hideMark/>
          </w:tcPr>
          <w:p w14:paraId="6C6E6420"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Monto Plan Anual de Compras y Contrataciones</w:t>
            </w:r>
          </w:p>
        </w:tc>
        <w:tc>
          <w:tcPr>
            <w:tcW w:w="1890" w:type="dxa"/>
            <w:shd w:val="clear" w:color="000000" w:fill="FFFFFF"/>
            <w:noWrap/>
            <w:vAlign w:val="bottom"/>
            <w:hideMark/>
          </w:tcPr>
          <w:p w14:paraId="62041423"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8,716,337,243.96</w:t>
            </w:r>
          </w:p>
        </w:tc>
      </w:tr>
      <w:tr w:rsidR="00E16725" w:rsidRPr="00E16725" w14:paraId="0C49A96B" w14:textId="77777777" w:rsidTr="008E71FF">
        <w:trPr>
          <w:trHeight w:val="304"/>
          <w:jc w:val="center"/>
        </w:trPr>
        <w:tc>
          <w:tcPr>
            <w:tcW w:w="9085" w:type="dxa"/>
            <w:gridSpan w:val="6"/>
            <w:shd w:val="clear" w:color="000000" w:fill="FFFFFF"/>
            <w:noWrap/>
            <w:vAlign w:val="bottom"/>
            <w:hideMark/>
          </w:tcPr>
          <w:p w14:paraId="06D76742" w14:textId="77777777" w:rsidR="00272EB7" w:rsidRPr="00E16725" w:rsidRDefault="00272EB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Porcentaje de Avance</w:t>
            </w:r>
          </w:p>
        </w:tc>
        <w:tc>
          <w:tcPr>
            <w:tcW w:w="1890" w:type="dxa"/>
            <w:shd w:val="clear" w:color="000000" w:fill="FFFFFF"/>
            <w:noWrap/>
            <w:vAlign w:val="bottom"/>
            <w:hideMark/>
          </w:tcPr>
          <w:p w14:paraId="10A10501" w14:textId="77777777" w:rsidR="00272EB7" w:rsidRPr="00E16725" w:rsidRDefault="00272EB7" w:rsidP="00615094">
            <w:pPr>
              <w:spacing w:after="0" w:line="360" w:lineRule="auto"/>
              <w:jc w:val="right"/>
              <w:rPr>
                <w:rFonts w:eastAsia="Times New Roman" w:cs="Times New Roman"/>
                <w:color w:val="767171"/>
                <w:szCs w:val="24"/>
                <w:lang w:val="es-ES" w:eastAsia="es-ES"/>
              </w:rPr>
            </w:pPr>
            <w:r w:rsidRPr="00E16725">
              <w:rPr>
                <w:rFonts w:eastAsia="Times New Roman" w:cs="Times New Roman"/>
                <w:color w:val="767171"/>
                <w:szCs w:val="24"/>
                <w:lang w:val="es-ES" w:eastAsia="es-ES"/>
              </w:rPr>
              <w:t>6.23%</w:t>
            </w:r>
          </w:p>
        </w:tc>
      </w:tr>
    </w:tbl>
    <w:p w14:paraId="3CA558AE" w14:textId="0BDF4193" w:rsidR="00272EB7" w:rsidRPr="00E16725" w:rsidRDefault="00272EB7" w:rsidP="00615094">
      <w:pPr>
        <w:spacing w:line="360" w:lineRule="auto"/>
        <w:ind w:left="-1080"/>
        <w:rPr>
          <w:rFonts w:cs="Times New Roman"/>
          <w:noProof/>
          <w:color w:val="767171"/>
          <w:sz w:val="20"/>
          <w:szCs w:val="20"/>
        </w:rPr>
      </w:pPr>
      <w:r w:rsidRPr="00E16725">
        <w:rPr>
          <w:rFonts w:cs="Times New Roman"/>
          <w:noProof/>
          <w:color w:val="767171"/>
          <w:sz w:val="20"/>
          <w:szCs w:val="20"/>
        </w:rPr>
        <w:t>Fuente: Portal Transaccional de la Dirección de Compras y Contrataciones</w:t>
      </w:r>
      <w:r w:rsidR="00DD505E" w:rsidRPr="00E16725">
        <w:rPr>
          <w:rFonts w:cs="Times New Roman"/>
          <w:noProof/>
          <w:color w:val="767171"/>
          <w:sz w:val="20"/>
          <w:szCs w:val="20"/>
        </w:rPr>
        <w:t>.</w:t>
      </w:r>
    </w:p>
    <w:p w14:paraId="05BBD45C" w14:textId="4CD5A7C2" w:rsidR="00282392" w:rsidRPr="00E16725" w:rsidRDefault="00282392" w:rsidP="00615094">
      <w:pPr>
        <w:spacing w:line="360" w:lineRule="auto"/>
        <w:rPr>
          <w:rFonts w:cs="Times New Roman"/>
          <w:color w:val="767171"/>
        </w:rPr>
      </w:pPr>
      <w:r w:rsidRPr="00E16725">
        <w:rPr>
          <w:rFonts w:cs="Times New Roman"/>
          <w:color w:val="767171"/>
        </w:rPr>
        <w:br w:type="page"/>
      </w:r>
    </w:p>
    <w:p w14:paraId="0F8E2B01" w14:textId="62FDE4FD" w:rsidR="008E71FF" w:rsidRDefault="00C87659" w:rsidP="0017649A">
      <w:pPr>
        <w:pStyle w:val="Ttulo3"/>
        <w:spacing w:line="360" w:lineRule="auto"/>
        <w:rPr>
          <w:rFonts w:cs="Times New Roman"/>
          <w:b/>
          <w:bCs/>
          <w:color w:val="767171"/>
        </w:rPr>
      </w:pPr>
      <w:bookmarkStart w:id="27" w:name="_Toc90478507"/>
      <w:r w:rsidRPr="00E16725">
        <w:rPr>
          <w:rFonts w:cs="Times New Roman"/>
          <w:b/>
          <w:bCs/>
          <w:color w:val="767171"/>
        </w:rPr>
        <w:lastRenderedPageBreak/>
        <w:t>a.6 Transportación y Equipos</w:t>
      </w:r>
      <w:bookmarkEnd w:id="27"/>
    </w:p>
    <w:p w14:paraId="4146AEAD" w14:textId="77777777" w:rsidR="00606E74" w:rsidRPr="00606E74" w:rsidRDefault="00606E74" w:rsidP="00606E74">
      <w:pPr>
        <w:pStyle w:val="Sinespaciado"/>
      </w:pPr>
    </w:p>
    <w:p w14:paraId="0A0FF171" w14:textId="5DB21E5D" w:rsidR="00D31BB1" w:rsidRPr="00E16725" w:rsidRDefault="00B519DE" w:rsidP="00615094">
      <w:pPr>
        <w:spacing w:line="360" w:lineRule="auto"/>
        <w:jc w:val="both"/>
        <w:rPr>
          <w:rFonts w:cs="Times New Roman"/>
          <w:b/>
          <w:bCs/>
          <w:color w:val="767171"/>
          <w:szCs w:val="24"/>
        </w:rPr>
      </w:pPr>
      <w:r w:rsidRPr="00E16725">
        <w:rPr>
          <w:rFonts w:cs="Times New Roman"/>
          <w:color w:val="767171"/>
        </w:rPr>
        <w:t>Es el a</w:t>
      </w:r>
      <w:r w:rsidR="008E7E38" w:rsidRPr="00E16725">
        <w:rPr>
          <w:rFonts w:cs="Times New Roman"/>
          <w:color w:val="767171"/>
          <w:szCs w:val="24"/>
          <w:lang w:val="es-ES"/>
        </w:rPr>
        <w:t>rea</w:t>
      </w:r>
      <w:r w:rsidR="001222C5" w:rsidRPr="00E16725">
        <w:rPr>
          <w:rFonts w:cs="Times New Roman"/>
          <w:color w:val="767171"/>
          <w:szCs w:val="24"/>
          <w:lang w:val="es-ES"/>
        </w:rPr>
        <w:t xml:space="preserve"> encargada de la</w:t>
      </w:r>
      <w:r w:rsidR="008E7E38" w:rsidRPr="00E16725">
        <w:rPr>
          <w:rFonts w:cs="Times New Roman"/>
          <w:color w:val="767171"/>
          <w:szCs w:val="24"/>
          <w:lang w:val="es-ES"/>
        </w:rPr>
        <w:t xml:space="preserve"> gesti</w:t>
      </w:r>
      <w:r w:rsidR="001222C5" w:rsidRPr="00E16725">
        <w:rPr>
          <w:rFonts w:cs="Times New Roman"/>
          <w:color w:val="767171"/>
          <w:szCs w:val="24"/>
          <w:lang w:val="es-ES"/>
        </w:rPr>
        <w:t>ón</w:t>
      </w:r>
      <w:r w:rsidR="008E7E38" w:rsidRPr="00E16725">
        <w:rPr>
          <w:rFonts w:cs="Times New Roman"/>
          <w:color w:val="767171"/>
          <w:szCs w:val="24"/>
          <w:lang w:val="es-ES"/>
        </w:rPr>
        <w:t xml:space="preserve"> el cumplimiento mantenimiento preventivo y correctivo a los vehículos</w:t>
      </w:r>
      <w:r w:rsidRPr="00E16725">
        <w:rPr>
          <w:rFonts w:cs="Times New Roman"/>
          <w:color w:val="767171"/>
          <w:szCs w:val="24"/>
          <w:lang w:val="es-ES"/>
        </w:rPr>
        <w:t xml:space="preserve">, </w:t>
      </w:r>
      <w:r w:rsidR="008E7E38" w:rsidRPr="00E16725">
        <w:rPr>
          <w:rFonts w:cs="Times New Roman"/>
          <w:color w:val="767171"/>
          <w:szCs w:val="24"/>
          <w:lang w:val="es-ES"/>
        </w:rPr>
        <w:t xml:space="preserve">equipos y maquinarias de la </w:t>
      </w:r>
      <w:r w:rsidRPr="00E16725">
        <w:rPr>
          <w:rFonts w:cs="Times New Roman"/>
          <w:color w:val="767171"/>
          <w:szCs w:val="24"/>
          <w:lang w:val="es-ES"/>
        </w:rPr>
        <w:t xml:space="preserve">institución; </w:t>
      </w:r>
      <w:r w:rsidR="00D31BB1" w:rsidRPr="00E16725">
        <w:rPr>
          <w:rFonts w:cs="Times New Roman"/>
          <w:color w:val="767171"/>
          <w:szCs w:val="24"/>
          <w:lang w:val="es-ES"/>
        </w:rPr>
        <w:t>ha gestionado satisfactoriamente el mantenimiento preventivo y correctivo</w:t>
      </w:r>
      <w:r w:rsidRPr="00E16725">
        <w:rPr>
          <w:rFonts w:cs="Times New Roman"/>
          <w:color w:val="767171"/>
          <w:szCs w:val="24"/>
          <w:lang w:val="es-ES"/>
        </w:rPr>
        <w:t xml:space="preserve"> </w:t>
      </w:r>
      <w:r w:rsidR="00D92D78" w:rsidRPr="00E16725">
        <w:rPr>
          <w:rFonts w:cs="Times New Roman"/>
          <w:color w:val="767171"/>
          <w:szCs w:val="24"/>
          <w:lang w:val="es-ES"/>
        </w:rPr>
        <w:t>de la Institución, garantizando el 100%</w:t>
      </w:r>
      <w:r w:rsidRPr="00E16725">
        <w:rPr>
          <w:rFonts w:cs="Times New Roman"/>
          <w:color w:val="767171"/>
          <w:szCs w:val="24"/>
          <w:lang w:val="es-ES"/>
        </w:rPr>
        <w:t xml:space="preserve">, </w:t>
      </w:r>
      <w:r w:rsidR="00D92D78" w:rsidRPr="00E16725">
        <w:rPr>
          <w:rFonts w:cs="Times New Roman"/>
          <w:color w:val="767171"/>
          <w:szCs w:val="24"/>
          <w:lang w:val="es-ES"/>
        </w:rPr>
        <w:t xml:space="preserve">en el servicio para un </w:t>
      </w:r>
      <w:r w:rsidR="001222C5" w:rsidRPr="00E16725">
        <w:rPr>
          <w:rFonts w:cs="Times New Roman"/>
          <w:color w:val="767171"/>
          <w:szCs w:val="24"/>
          <w:lang w:val="es-ES"/>
        </w:rPr>
        <w:t>óptimo funcionamiento</w:t>
      </w:r>
      <w:r w:rsidR="00D92D78" w:rsidRPr="00E16725">
        <w:rPr>
          <w:rFonts w:cs="Times New Roman"/>
          <w:color w:val="767171"/>
          <w:szCs w:val="24"/>
          <w:lang w:val="es-ES"/>
        </w:rPr>
        <w:t xml:space="preserve"> de los mimos. </w:t>
      </w:r>
    </w:p>
    <w:tbl>
      <w:tblPr>
        <w:tblW w:w="7118" w:type="dxa"/>
        <w:jc w:val="center"/>
        <w:tblCellMar>
          <w:left w:w="70" w:type="dxa"/>
          <w:right w:w="70" w:type="dxa"/>
        </w:tblCellMar>
        <w:tblLook w:val="04A0" w:firstRow="1" w:lastRow="0" w:firstColumn="1" w:lastColumn="0" w:noHBand="0" w:noVBand="1"/>
      </w:tblPr>
      <w:tblGrid>
        <w:gridCol w:w="3057"/>
        <w:gridCol w:w="1141"/>
        <w:gridCol w:w="1445"/>
        <w:gridCol w:w="1475"/>
      </w:tblGrid>
      <w:tr w:rsidR="00E16725" w:rsidRPr="00E16725" w14:paraId="39C30140" w14:textId="77777777" w:rsidTr="00DD505E">
        <w:trPr>
          <w:trHeight w:val="334"/>
          <w:jc w:val="center"/>
        </w:trPr>
        <w:tc>
          <w:tcPr>
            <w:tcW w:w="3057" w:type="dxa"/>
            <w:tcBorders>
              <w:top w:val="single" w:sz="4" w:space="0" w:color="808080"/>
              <w:left w:val="single" w:sz="4" w:space="0" w:color="808080"/>
              <w:bottom w:val="single" w:sz="4" w:space="0" w:color="808080"/>
              <w:right w:val="single" w:sz="4" w:space="0" w:color="808080"/>
            </w:tcBorders>
            <w:shd w:val="clear" w:color="000000" w:fill="002060"/>
            <w:vAlign w:val="center"/>
            <w:hideMark/>
          </w:tcPr>
          <w:p w14:paraId="7E98758D" w14:textId="77777777" w:rsidR="00B519DE" w:rsidRPr="00E16725" w:rsidRDefault="00B519DE"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Tipo de Procesos</w:t>
            </w:r>
          </w:p>
        </w:tc>
        <w:tc>
          <w:tcPr>
            <w:tcW w:w="1141" w:type="dxa"/>
            <w:tcBorders>
              <w:top w:val="single" w:sz="4" w:space="0" w:color="808080"/>
              <w:left w:val="nil"/>
              <w:bottom w:val="single" w:sz="4" w:space="0" w:color="808080"/>
              <w:right w:val="single" w:sz="4" w:space="0" w:color="808080"/>
            </w:tcBorders>
            <w:shd w:val="clear" w:color="000000" w:fill="002060"/>
            <w:vAlign w:val="center"/>
            <w:hideMark/>
          </w:tcPr>
          <w:p w14:paraId="39E29BE8" w14:textId="77777777" w:rsidR="00B519DE" w:rsidRPr="00E16725" w:rsidRDefault="00B519DE"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Recibidas</w:t>
            </w:r>
          </w:p>
        </w:tc>
        <w:tc>
          <w:tcPr>
            <w:tcW w:w="1445" w:type="dxa"/>
            <w:tcBorders>
              <w:top w:val="single" w:sz="4" w:space="0" w:color="808080"/>
              <w:left w:val="nil"/>
              <w:bottom w:val="single" w:sz="4" w:space="0" w:color="808080"/>
              <w:right w:val="single" w:sz="4" w:space="0" w:color="808080"/>
            </w:tcBorders>
            <w:shd w:val="clear" w:color="000000" w:fill="002060"/>
            <w:vAlign w:val="center"/>
            <w:hideMark/>
          </w:tcPr>
          <w:p w14:paraId="4583F80F" w14:textId="77777777" w:rsidR="00B519DE" w:rsidRPr="00E16725" w:rsidRDefault="00B519DE"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Ejecutadas</w:t>
            </w:r>
          </w:p>
        </w:tc>
        <w:tc>
          <w:tcPr>
            <w:tcW w:w="1475" w:type="dxa"/>
            <w:tcBorders>
              <w:top w:val="single" w:sz="4" w:space="0" w:color="808080"/>
              <w:left w:val="nil"/>
              <w:bottom w:val="single" w:sz="4" w:space="0" w:color="808080"/>
              <w:right w:val="single" w:sz="4" w:space="0" w:color="808080"/>
            </w:tcBorders>
            <w:shd w:val="clear" w:color="000000" w:fill="002060"/>
            <w:vAlign w:val="center"/>
            <w:hideMark/>
          </w:tcPr>
          <w:p w14:paraId="72D03D0D" w14:textId="77777777" w:rsidR="00B519DE" w:rsidRPr="00E16725" w:rsidRDefault="00B519DE"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Planificado</w:t>
            </w:r>
          </w:p>
        </w:tc>
      </w:tr>
      <w:tr w:rsidR="00E16725" w:rsidRPr="00E16725" w14:paraId="2000A818" w14:textId="77777777" w:rsidTr="00DD505E">
        <w:trPr>
          <w:trHeight w:val="467"/>
          <w:jc w:val="center"/>
        </w:trPr>
        <w:tc>
          <w:tcPr>
            <w:tcW w:w="3057" w:type="dxa"/>
            <w:tcBorders>
              <w:top w:val="nil"/>
              <w:left w:val="single" w:sz="4" w:space="0" w:color="808080"/>
              <w:bottom w:val="single" w:sz="4" w:space="0" w:color="808080"/>
              <w:right w:val="single" w:sz="4" w:space="0" w:color="808080"/>
            </w:tcBorders>
            <w:shd w:val="clear" w:color="auto" w:fill="auto"/>
            <w:vAlign w:val="center"/>
            <w:hideMark/>
          </w:tcPr>
          <w:p w14:paraId="0913D2E3"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Mantenimiento preventivo</w:t>
            </w:r>
          </w:p>
        </w:tc>
        <w:tc>
          <w:tcPr>
            <w:tcW w:w="1141" w:type="dxa"/>
            <w:tcBorders>
              <w:top w:val="nil"/>
              <w:left w:val="nil"/>
              <w:bottom w:val="single" w:sz="4" w:space="0" w:color="808080"/>
              <w:right w:val="single" w:sz="4" w:space="0" w:color="808080"/>
            </w:tcBorders>
            <w:shd w:val="clear" w:color="auto" w:fill="auto"/>
            <w:vAlign w:val="center"/>
            <w:hideMark/>
          </w:tcPr>
          <w:p w14:paraId="588E11C0"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120</w:t>
            </w:r>
          </w:p>
        </w:tc>
        <w:tc>
          <w:tcPr>
            <w:tcW w:w="1445" w:type="dxa"/>
            <w:tcBorders>
              <w:top w:val="nil"/>
              <w:left w:val="nil"/>
              <w:bottom w:val="single" w:sz="4" w:space="0" w:color="808080"/>
              <w:right w:val="single" w:sz="4" w:space="0" w:color="808080"/>
            </w:tcBorders>
            <w:shd w:val="clear" w:color="auto" w:fill="auto"/>
            <w:vAlign w:val="center"/>
            <w:hideMark/>
          </w:tcPr>
          <w:p w14:paraId="5D4BD0EF"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120</w:t>
            </w:r>
          </w:p>
        </w:tc>
        <w:tc>
          <w:tcPr>
            <w:tcW w:w="1475" w:type="dxa"/>
            <w:tcBorders>
              <w:top w:val="nil"/>
              <w:left w:val="nil"/>
              <w:bottom w:val="single" w:sz="4" w:space="0" w:color="808080"/>
              <w:right w:val="single" w:sz="4" w:space="0" w:color="808080"/>
            </w:tcBorders>
            <w:shd w:val="clear" w:color="auto" w:fill="auto"/>
            <w:vAlign w:val="center"/>
            <w:hideMark/>
          </w:tcPr>
          <w:p w14:paraId="409B4707"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100%</w:t>
            </w:r>
          </w:p>
        </w:tc>
      </w:tr>
      <w:tr w:rsidR="00E16725" w:rsidRPr="00E16725" w14:paraId="6157BC55" w14:textId="77777777" w:rsidTr="00DD505E">
        <w:trPr>
          <w:trHeight w:val="449"/>
          <w:jc w:val="center"/>
        </w:trPr>
        <w:tc>
          <w:tcPr>
            <w:tcW w:w="3057" w:type="dxa"/>
            <w:tcBorders>
              <w:top w:val="nil"/>
              <w:left w:val="single" w:sz="4" w:space="0" w:color="808080"/>
              <w:bottom w:val="single" w:sz="4" w:space="0" w:color="808080"/>
              <w:right w:val="single" w:sz="4" w:space="0" w:color="808080"/>
            </w:tcBorders>
            <w:shd w:val="clear" w:color="auto" w:fill="auto"/>
            <w:vAlign w:val="center"/>
            <w:hideMark/>
          </w:tcPr>
          <w:p w14:paraId="543D5E4F"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Mantenimiento correctivo</w:t>
            </w:r>
          </w:p>
        </w:tc>
        <w:tc>
          <w:tcPr>
            <w:tcW w:w="1141" w:type="dxa"/>
            <w:tcBorders>
              <w:top w:val="nil"/>
              <w:left w:val="nil"/>
              <w:bottom w:val="single" w:sz="4" w:space="0" w:color="808080"/>
              <w:right w:val="single" w:sz="4" w:space="0" w:color="808080"/>
            </w:tcBorders>
            <w:shd w:val="clear" w:color="auto" w:fill="auto"/>
            <w:vAlign w:val="center"/>
            <w:hideMark/>
          </w:tcPr>
          <w:p w14:paraId="5157E260"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94</w:t>
            </w:r>
          </w:p>
        </w:tc>
        <w:tc>
          <w:tcPr>
            <w:tcW w:w="1445" w:type="dxa"/>
            <w:tcBorders>
              <w:top w:val="nil"/>
              <w:left w:val="nil"/>
              <w:bottom w:val="single" w:sz="4" w:space="0" w:color="808080"/>
              <w:right w:val="single" w:sz="4" w:space="0" w:color="808080"/>
            </w:tcBorders>
            <w:shd w:val="clear" w:color="auto" w:fill="auto"/>
            <w:vAlign w:val="center"/>
            <w:hideMark/>
          </w:tcPr>
          <w:p w14:paraId="3394695F"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94</w:t>
            </w:r>
          </w:p>
        </w:tc>
        <w:tc>
          <w:tcPr>
            <w:tcW w:w="1475" w:type="dxa"/>
            <w:tcBorders>
              <w:top w:val="nil"/>
              <w:left w:val="nil"/>
              <w:bottom w:val="single" w:sz="4" w:space="0" w:color="808080"/>
              <w:right w:val="single" w:sz="4" w:space="0" w:color="808080"/>
            </w:tcBorders>
            <w:shd w:val="clear" w:color="auto" w:fill="auto"/>
            <w:vAlign w:val="center"/>
            <w:hideMark/>
          </w:tcPr>
          <w:p w14:paraId="5F9B3BF3"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100%</w:t>
            </w:r>
          </w:p>
        </w:tc>
      </w:tr>
      <w:tr w:rsidR="00E16725" w:rsidRPr="00E16725" w14:paraId="089CF546" w14:textId="77777777" w:rsidTr="00DD505E">
        <w:trPr>
          <w:trHeight w:val="431"/>
          <w:jc w:val="center"/>
        </w:trPr>
        <w:tc>
          <w:tcPr>
            <w:tcW w:w="3057" w:type="dxa"/>
            <w:tcBorders>
              <w:top w:val="nil"/>
              <w:left w:val="single" w:sz="4" w:space="0" w:color="808080"/>
              <w:bottom w:val="single" w:sz="4" w:space="0" w:color="808080"/>
              <w:right w:val="single" w:sz="4" w:space="0" w:color="808080"/>
            </w:tcBorders>
            <w:shd w:val="clear" w:color="auto" w:fill="auto"/>
            <w:vAlign w:val="center"/>
            <w:hideMark/>
          </w:tcPr>
          <w:p w14:paraId="7DE0E7A9"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Mantenimiento predictivo</w:t>
            </w:r>
          </w:p>
        </w:tc>
        <w:tc>
          <w:tcPr>
            <w:tcW w:w="1141" w:type="dxa"/>
            <w:tcBorders>
              <w:top w:val="nil"/>
              <w:left w:val="nil"/>
              <w:bottom w:val="single" w:sz="4" w:space="0" w:color="808080"/>
              <w:right w:val="single" w:sz="4" w:space="0" w:color="808080"/>
            </w:tcBorders>
            <w:shd w:val="clear" w:color="auto" w:fill="auto"/>
            <w:vAlign w:val="center"/>
            <w:hideMark/>
          </w:tcPr>
          <w:p w14:paraId="382435FB"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6</w:t>
            </w:r>
          </w:p>
        </w:tc>
        <w:tc>
          <w:tcPr>
            <w:tcW w:w="1445" w:type="dxa"/>
            <w:tcBorders>
              <w:top w:val="nil"/>
              <w:left w:val="nil"/>
              <w:bottom w:val="single" w:sz="4" w:space="0" w:color="808080"/>
              <w:right w:val="single" w:sz="4" w:space="0" w:color="808080"/>
            </w:tcBorders>
            <w:shd w:val="clear" w:color="auto" w:fill="auto"/>
            <w:vAlign w:val="center"/>
            <w:hideMark/>
          </w:tcPr>
          <w:p w14:paraId="6037B420"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6</w:t>
            </w:r>
          </w:p>
        </w:tc>
        <w:tc>
          <w:tcPr>
            <w:tcW w:w="1475" w:type="dxa"/>
            <w:tcBorders>
              <w:top w:val="nil"/>
              <w:left w:val="nil"/>
              <w:bottom w:val="single" w:sz="4" w:space="0" w:color="808080"/>
              <w:right w:val="single" w:sz="4" w:space="0" w:color="808080"/>
            </w:tcBorders>
            <w:shd w:val="clear" w:color="auto" w:fill="auto"/>
            <w:vAlign w:val="center"/>
            <w:hideMark/>
          </w:tcPr>
          <w:p w14:paraId="54061693"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100%</w:t>
            </w:r>
          </w:p>
        </w:tc>
      </w:tr>
      <w:tr w:rsidR="00E16725" w:rsidRPr="00E16725" w14:paraId="2A1CFFE6" w14:textId="77777777" w:rsidTr="00DD505E">
        <w:trPr>
          <w:trHeight w:val="440"/>
          <w:jc w:val="center"/>
        </w:trPr>
        <w:tc>
          <w:tcPr>
            <w:tcW w:w="3057" w:type="dxa"/>
            <w:tcBorders>
              <w:top w:val="nil"/>
              <w:left w:val="single" w:sz="4" w:space="0" w:color="808080"/>
              <w:bottom w:val="single" w:sz="4" w:space="0" w:color="808080"/>
              <w:right w:val="single" w:sz="4" w:space="0" w:color="808080"/>
            </w:tcBorders>
            <w:shd w:val="clear" w:color="auto" w:fill="auto"/>
            <w:vAlign w:val="center"/>
            <w:hideMark/>
          </w:tcPr>
          <w:p w14:paraId="087A392D"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Reparaciones de autobuses</w:t>
            </w:r>
          </w:p>
        </w:tc>
        <w:tc>
          <w:tcPr>
            <w:tcW w:w="1141" w:type="dxa"/>
            <w:tcBorders>
              <w:top w:val="nil"/>
              <w:left w:val="nil"/>
              <w:bottom w:val="single" w:sz="4" w:space="0" w:color="808080"/>
              <w:right w:val="single" w:sz="4" w:space="0" w:color="808080"/>
            </w:tcBorders>
            <w:shd w:val="clear" w:color="auto" w:fill="auto"/>
            <w:vAlign w:val="center"/>
            <w:hideMark/>
          </w:tcPr>
          <w:p w14:paraId="53F03668"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8</w:t>
            </w:r>
          </w:p>
        </w:tc>
        <w:tc>
          <w:tcPr>
            <w:tcW w:w="1445" w:type="dxa"/>
            <w:tcBorders>
              <w:top w:val="nil"/>
              <w:left w:val="nil"/>
              <w:bottom w:val="single" w:sz="4" w:space="0" w:color="808080"/>
              <w:right w:val="single" w:sz="4" w:space="0" w:color="808080"/>
            </w:tcBorders>
            <w:shd w:val="clear" w:color="auto" w:fill="auto"/>
            <w:vAlign w:val="center"/>
            <w:hideMark/>
          </w:tcPr>
          <w:p w14:paraId="4164236D"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8</w:t>
            </w:r>
          </w:p>
        </w:tc>
        <w:tc>
          <w:tcPr>
            <w:tcW w:w="1475" w:type="dxa"/>
            <w:tcBorders>
              <w:top w:val="nil"/>
              <w:left w:val="nil"/>
              <w:bottom w:val="single" w:sz="4" w:space="0" w:color="808080"/>
              <w:right w:val="single" w:sz="4" w:space="0" w:color="808080"/>
            </w:tcBorders>
            <w:shd w:val="clear" w:color="auto" w:fill="auto"/>
            <w:vAlign w:val="center"/>
            <w:hideMark/>
          </w:tcPr>
          <w:p w14:paraId="39AFD8CD"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100%</w:t>
            </w:r>
          </w:p>
        </w:tc>
      </w:tr>
      <w:tr w:rsidR="00E16725" w:rsidRPr="00E16725" w14:paraId="30AAED13" w14:textId="77777777" w:rsidTr="00DD505E">
        <w:trPr>
          <w:trHeight w:val="334"/>
          <w:jc w:val="center"/>
        </w:trPr>
        <w:tc>
          <w:tcPr>
            <w:tcW w:w="3057" w:type="dxa"/>
            <w:tcBorders>
              <w:top w:val="nil"/>
              <w:left w:val="single" w:sz="4" w:space="0" w:color="808080"/>
              <w:bottom w:val="single" w:sz="4" w:space="0" w:color="808080"/>
              <w:right w:val="single" w:sz="4" w:space="0" w:color="808080"/>
            </w:tcBorders>
            <w:shd w:val="clear" w:color="auto" w:fill="auto"/>
            <w:vAlign w:val="center"/>
            <w:hideMark/>
          </w:tcPr>
          <w:p w14:paraId="3591E2B6"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Reparación de vehículos asignados</w:t>
            </w:r>
          </w:p>
        </w:tc>
        <w:tc>
          <w:tcPr>
            <w:tcW w:w="1141" w:type="dxa"/>
            <w:tcBorders>
              <w:top w:val="nil"/>
              <w:left w:val="nil"/>
              <w:bottom w:val="single" w:sz="4" w:space="0" w:color="808080"/>
              <w:right w:val="single" w:sz="4" w:space="0" w:color="808080"/>
            </w:tcBorders>
            <w:shd w:val="clear" w:color="auto" w:fill="auto"/>
            <w:vAlign w:val="center"/>
            <w:hideMark/>
          </w:tcPr>
          <w:p w14:paraId="38B336E3"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3</w:t>
            </w:r>
          </w:p>
        </w:tc>
        <w:tc>
          <w:tcPr>
            <w:tcW w:w="1445" w:type="dxa"/>
            <w:tcBorders>
              <w:top w:val="nil"/>
              <w:left w:val="nil"/>
              <w:bottom w:val="single" w:sz="4" w:space="0" w:color="808080"/>
              <w:right w:val="single" w:sz="4" w:space="0" w:color="808080"/>
            </w:tcBorders>
            <w:shd w:val="clear" w:color="auto" w:fill="auto"/>
            <w:vAlign w:val="center"/>
            <w:hideMark/>
          </w:tcPr>
          <w:p w14:paraId="4E4D62FA"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3</w:t>
            </w:r>
          </w:p>
        </w:tc>
        <w:tc>
          <w:tcPr>
            <w:tcW w:w="1475" w:type="dxa"/>
            <w:tcBorders>
              <w:top w:val="nil"/>
              <w:left w:val="nil"/>
              <w:bottom w:val="single" w:sz="4" w:space="0" w:color="808080"/>
              <w:right w:val="single" w:sz="4" w:space="0" w:color="808080"/>
            </w:tcBorders>
            <w:shd w:val="clear" w:color="auto" w:fill="auto"/>
            <w:vAlign w:val="center"/>
            <w:hideMark/>
          </w:tcPr>
          <w:p w14:paraId="09DAF9B9"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100%</w:t>
            </w:r>
          </w:p>
        </w:tc>
      </w:tr>
      <w:tr w:rsidR="00E16725" w:rsidRPr="00E16725" w14:paraId="39F521DF" w14:textId="77777777" w:rsidTr="00DD505E">
        <w:trPr>
          <w:trHeight w:val="334"/>
          <w:jc w:val="center"/>
        </w:trPr>
        <w:tc>
          <w:tcPr>
            <w:tcW w:w="3057" w:type="dxa"/>
            <w:tcBorders>
              <w:top w:val="nil"/>
              <w:left w:val="single" w:sz="4" w:space="0" w:color="808080"/>
              <w:bottom w:val="single" w:sz="4" w:space="0" w:color="808080"/>
              <w:right w:val="single" w:sz="4" w:space="0" w:color="808080"/>
            </w:tcBorders>
            <w:shd w:val="clear" w:color="auto" w:fill="auto"/>
            <w:vAlign w:val="center"/>
            <w:hideMark/>
          </w:tcPr>
          <w:p w14:paraId="2855B497"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Reparación de motocicleta</w:t>
            </w:r>
          </w:p>
        </w:tc>
        <w:tc>
          <w:tcPr>
            <w:tcW w:w="1141" w:type="dxa"/>
            <w:tcBorders>
              <w:top w:val="nil"/>
              <w:left w:val="nil"/>
              <w:bottom w:val="single" w:sz="4" w:space="0" w:color="808080"/>
              <w:right w:val="single" w:sz="4" w:space="0" w:color="808080"/>
            </w:tcBorders>
            <w:shd w:val="clear" w:color="auto" w:fill="auto"/>
            <w:vAlign w:val="center"/>
            <w:hideMark/>
          </w:tcPr>
          <w:p w14:paraId="7AFDD1A7"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4</w:t>
            </w:r>
          </w:p>
        </w:tc>
        <w:tc>
          <w:tcPr>
            <w:tcW w:w="1445" w:type="dxa"/>
            <w:tcBorders>
              <w:top w:val="nil"/>
              <w:left w:val="nil"/>
              <w:bottom w:val="single" w:sz="4" w:space="0" w:color="808080"/>
              <w:right w:val="single" w:sz="4" w:space="0" w:color="808080"/>
            </w:tcBorders>
            <w:shd w:val="clear" w:color="auto" w:fill="auto"/>
            <w:vAlign w:val="center"/>
            <w:hideMark/>
          </w:tcPr>
          <w:p w14:paraId="7660FAD6"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4</w:t>
            </w:r>
          </w:p>
        </w:tc>
        <w:tc>
          <w:tcPr>
            <w:tcW w:w="1475" w:type="dxa"/>
            <w:tcBorders>
              <w:top w:val="nil"/>
              <w:left w:val="nil"/>
              <w:bottom w:val="single" w:sz="4" w:space="0" w:color="808080"/>
              <w:right w:val="single" w:sz="4" w:space="0" w:color="808080"/>
            </w:tcBorders>
            <w:shd w:val="clear" w:color="auto" w:fill="auto"/>
            <w:vAlign w:val="center"/>
            <w:hideMark/>
          </w:tcPr>
          <w:p w14:paraId="0183D7A9"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100%</w:t>
            </w:r>
          </w:p>
        </w:tc>
      </w:tr>
      <w:tr w:rsidR="00E16725" w:rsidRPr="00E16725" w14:paraId="275CE35A" w14:textId="77777777" w:rsidTr="00DD505E">
        <w:trPr>
          <w:trHeight w:val="449"/>
          <w:jc w:val="center"/>
        </w:trPr>
        <w:tc>
          <w:tcPr>
            <w:tcW w:w="3057" w:type="dxa"/>
            <w:tcBorders>
              <w:top w:val="nil"/>
              <w:left w:val="single" w:sz="4" w:space="0" w:color="808080"/>
              <w:bottom w:val="single" w:sz="4" w:space="0" w:color="808080"/>
              <w:right w:val="single" w:sz="4" w:space="0" w:color="808080"/>
            </w:tcBorders>
            <w:shd w:val="clear" w:color="auto" w:fill="auto"/>
            <w:vAlign w:val="center"/>
            <w:hideMark/>
          </w:tcPr>
          <w:p w14:paraId="0C2139B0"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Orden de trabajo</w:t>
            </w:r>
          </w:p>
        </w:tc>
        <w:tc>
          <w:tcPr>
            <w:tcW w:w="1141" w:type="dxa"/>
            <w:tcBorders>
              <w:top w:val="nil"/>
              <w:left w:val="nil"/>
              <w:bottom w:val="single" w:sz="4" w:space="0" w:color="808080"/>
              <w:right w:val="single" w:sz="4" w:space="0" w:color="808080"/>
            </w:tcBorders>
            <w:shd w:val="clear" w:color="auto" w:fill="auto"/>
            <w:vAlign w:val="center"/>
            <w:hideMark/>
          </w:tcPr>
          <w:p w14:paraId="71AED36D"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220</w:t>
            </w:r>
          </w:p>
        </w:tc>
        <w:tc>
          <w:tcPr>
            <w:tcW w:w="1445" w:type="dxa"/>
            <w:tcBorders>
              <w:top w:val="nil"/>
              <w:left w:val="nil"/>
              <w:bottom w:val="single" w:sz="4" w:space="0" w:color="808080"/>
              <w:right w:val="single" w:sz="4" w:space="0" w:color="808080"/>
            </w:tcBorders>
            <w:shd w:val="clear" w:color="auto" w:fill="auto"/>
            <w:vAlign w:val="center"/>
            <w:hideMark/>
          </w:tcPr>
          <w:p w14:paraId="5AF1E92B"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220</w:t>
            </w:r>
          </w:p>
        </w:tc>
        <w:tc>
          <w:tcPr>
            <w:tcW w:w="1475" w:type="dxa"/>
            <w:tcBorders>
              <w:top w:val="nil"/>
              <w:left w:val="nil"/>
              <w:bottom w:val="single" w:sz="4" w:space="0" w:color="808080"/>
              <w:right w:val="single" w:sz="4" w:space="0" w:color="808080"/>
            </w:tcBorders>
            <w:shd w:val="clear" w:color="auto" w:fill="auto"/>
            <w:vAlign w:val="center"/>
            <w:hideMark/>
          </w:tcPr>
          <w:p w14:paraId="0D8AF81B" w14:textId="77777777" w:rsidR="00B519DE" w:rsidRPr="00E16725" w:rsidRDefault="00B519D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100%</w:t>
            </w:r>
          </w:p>
        </w:tc>
      </w:tr>
      <w:tr w:rsidR="00E16725" w:rsidRPr="00E16725" w14:paraId="6156F386" w14:textId="77777777" w:rsidTr="00DD505E">
        <w:trPr>
          <w:trHeight w:val="368"/>
          <w:jc w:val="center"/>
        </w:trPr>
        <w:tc>
          <w:tcPr>
            <w:tcW w:w="3057" w:type="dxa"/>
            <w:tcBorders>
              <w:top w:val="nil"/>
              <w:left w:val="single" w:sz="4" w:space="0" w:color="808080"/>
              <w:bottom w:val="single" w:sz="4" w:space="0" w:color="808080"/>
              <w:right w:val="single" w:sz="4" w:space="0" w:color="808080"/>
            </w:tcBorders>
            <w:shd w:val="clear" w:color="000000" w:fill="002060"/>
            <w:vAlign w:val="center"/>
            <w:hideMark/>
          </w:tcPr>
          <w:p w14:paraId="318AA85F" w14:textId="77777777" w:rsidR="00B519DE" w:rsidRPr="00E16725" w:rsidRDefault="00B519DE"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Total de Actividades</w:t>
            </w:r>
          </w:p>
        </w:tc>
        <w:tc>
          <w:tcPr>
            <w:tcW w:w="1141" w:type="dxa"/>
            <w:tcBorders>
              <w:top w:val="nil"/>
              <w:left w:val="nil"/>
              <w:bottom w:val="single" w:sz="4" w:space="0" w:color="808080"/>
              <w:right w:val="single" w:sz="4" w:space="0" w:color="808080"/>
            </w:tcBorders>
            <w:shd w:val="clear" w:color="000000" w:fill="002060"/>
            <w:vAlign w:val="center"/>
            <w:hideMark/>
          </w:tcPr>
          <w:p w14:paraId="2F6A1297" w14:textId="77777777" w:rsidR="00B519DE" w:rsidRPr="00E16725" w:rsidRDefault="00B519DE"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455</w:t>
            </w:r>
          </w:p>
        </w:tc>
        <w:tc>
          <w:tcPr>
            <w:tcW w:w="1445" w:type="dxa"/>
            <w:tcBorders>
              <w:top w:val="nil"/>
              <w:left w:val="nil"/>
              <w:bottom w:val="single" w:sz="4" w:space="0" w:color="808080"/>
              <w:right w:val="single" w:sz="4" w:space="0" w:color="808080"/>
            </w:tcBorders>
            <w:shd w:val="clear" w:color="000000" w:fill="002060"/>
            <w:vAlign w:val="center"/>
            <w:hideMark/>
          </w:tcPr>
          <w:p w14:paraId="1357E8AD" w14:textId="77777777" w:rsidR="00B519DE" w:rsidRPr="00E16725" w:rsidRDefault="00B519DE"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455</w:t>
            </w:r>
          </w:p>
        </w:tc>
        <w:tc>
          <w:tcPr>
            <w:tcW w:w="1475" w:type="dxa"/>
            <w:tcBorders>
              <w:top w:val="nil"/>
              <w:left w:val="nil"/>
              <w:bottom w:val="single" w:sz="4" w:space="0" w:color="808080"/>
              <w:right w:val="single" w:sz="4" w:space="0" w:color="808080"/>
            </w:tcBorders>
            <w:shd w:val="clear" w:color="000000" w:fill="002060"/>
            <w:vAlign w:val="center"/>
            <w:hideMark/>
          </w:tcPr>
          <w:p w14:paraId="2E85E2B5" w14:textId="77777777" w:rsidR="00B519DE" w:rsidRPr="00E16725" w:rsidRDefault="00B519DE"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100%</w:t>
            </w:r>
          </w:p>
        </w:tc>
      </w:tr>
    </w:tbl>
    <w:p w14:paraId="5ED71DB9" w14:textId="29E6873F" w:rsidR="008E71FF" w:rsidRPr="00E16725" w:rsidRDefault="00DD505E" w:rsidP="00615094">
      <w:pPr>
        <w:spacing w:line="360" w:lineRule="auto"/>
        <w:jc w:val="both"/>
        <w:rPr>
          <w:rFonts w:cs="Times New Roman"/>
          <w:color w:val="767171"/>
        </w:rPr>
      </w:pPr>
      <w:r w:rsidRPr="00E16725">
        <w:rPr>
          <w:rFonts w:cs="Times New Roman"/>
          <w:noProof/>
          <w:color w:val="767171"/>
          <w:sz w:val="20"/>
          <w:szCs w:val="20"/>
        </w:rPr>
        <w:t>Fuente: División de Transportación y Equipo.</w:t>
      </w:r>
    </w:p>
    <w:p w14:paraId="130138DD" w14:textId="09AA7C22" w:rsidR="00C87659" w:rsidRPr="00E16725" w:rsidRDefault="00C87659" w:rsidP="00615094">
      <w:pPr>
        <w:pStyle w:val="Ttulo3"/>
        <w:spacing w:line="360" w:lineRule="auto"/>
        <w:jc w:val="both"/>
        <w:rPr>
          <w:rFonts w:cs="Times New Roman"/>
          <w:b/>
          <w:bCs/>
          <w:color w:val="767171"/>
        </w:rPr>
      </w:pPr>
      <w:bookmarkStart w:id="28" w:name="_Toc90478508"/>
      <w:r w:rsidRPr="00E16725">
        <w:rPr>
          <w:rFonts w:cs="Times New Roman"/>
          <w:b/>
          <w:bCs/>
          <w:color w:val="767171"/>
        </w:rPr>
        <w:t>a.7 Aduanas</w:t>
      </w:r>
      <w:bookmarkEnd w:id="28"/>
      <w:r w:rsidRPr="00E16725">
        <w:rPr>
          <w:rFonts w:cs="Times New Roman"/>
          <w:b/>
          <w:bCs/>
          <w:color w:val="767171"/>
        </w:rPr>
        <w:tab/>
      </w:r>
    </w:p>
    <w:p w14:paraId="6C68C791" w14:textId="77777777" w:rsidR="00D429D5" w:rsidRPr="00E16725" w:rsidRDefault="00D429D5" w:rsidP="00615094">
      <w:pPr>
        <w:pStyle w:val="Sinespaciado"/>
        <w:spacing w:line="360" w:lineRule="auto"/>
        <w:rPr>
          <w:rFonts w:cs="Times New Roman"/>
          <w:color w:val="767171"/>
        </w:rPr>
      </w:pPr>
    </w:p>
    <w:p w14:paraId="3387B297" w14:textId="77777777" w:rsidR="00B519DE" w:rsidRPr="00E16725" w:rsidRDefault="002D4CAA" w:rsidP="00615094">
      <w:pPr>
        <w:spacing w:line="360" w:lineRule="auto"/>
        <w:jc w:val="both"/>
        <w:rPr>
          <w:rFonts w:cs="Times New Roman"/>
          <w:color w:val="767171"/>
        </w:rPr>
      </w:pPr>
      <w:r w:rsidRPr="00E16725">
        <w:rPr>
          <w:rFonts w:cs="Times New Roman"/>
          <w:color w:val="767171"/>
        </w:rPr>
        <w:t>E</w:t>
      </w:r>
      <w:r w:rsidR="00B519DE" w:rsidRPr="00E16725">
        <w:rPr>
          <w:rFonts w:cs="Times New Roman"/>
          <w:color w:val="767171"/>
        </w:rPr>
        <w:t xml:space="preserve">s el </w:t>
      </w:r>
      <w:r w:rsidR="00D92D78" w:rsidRPr="00E16725">
        <w:rPr>
          <w:rFonts w:cs="Times New Roman"/>
          <w:color w:val="767171"/>
        </w:rPr>
        <w:t>á</w:t>
      </w:r>
      <w:r w:rsidRPr="00E16725">
        <w:rPr>
          <w:rFonts w:cs="Times New Roman"/>
          <w:color w:val="767171"/>
        </w:rPr>
        <w:t xml:space="preserve">rea encargada de ejecutar el proceso de </w:t>
      </w:r>
      <w:r w:rsidR="00CE1329" w:rsidRPr="00E16725">
        <w:rPr>
          <w:rFonts w:cs="Times New Roman"/>
          <w:color w:val="767171"/>
        </w:rPr>
        <w:t>recepción</w:t>
      </w:r>
      <w:r w:rsidRPr="00E16725">
        <w:rPr>
          <w:rFonts w:cs="Times New Roman"/>
          <w:color w:val="767171"/>
        </w:rPr>
        <w:t xml:space="preserve">, despacho y entrega </w:t>
      </w:r>
      <w:r w:rsidR="00CE1329" w:rsidRPr="00E16725">
        <w:rPr>
          <w:rFonts w:cs="Times New Roman"/>
          <w:color w:val="767171"/>
        </w:rPr>
        <w:t xml:space="preserve">aduanera, </w:t>
      </w:r>
      <w:r w:rsidRPr="00E16725">
        <w:rPr>
          <w:rFonts w:cs="Times New Roman"/>
          <w:color w:val="767171"/>
        </w:rPr>
        <w:t xml:space="preserve">de las distintas cargas importadas por nuestros contratistas y consignadas de la institución </w:t>
      </w:r>
      <w:r w:rsidR="00B519DE" w:rsidRPr="00E16725">
        <w:rPr>
          <w:rFonts w:cs="Times New Roman"/>
          <w:color w:val="767171"/>
        </w:rPr>
        <w:t xml:space="preserve">por </w:t>
      </w:r>
      <w:r w:rsidRPr="00E16725">
        <w:rPr>
          <w:rFonts w:cs="Times New Roman"/>
          <w:color w:val="767171"/>
        </w:rPr>
        <w:t>la Dirección General de Adu</w:t>
      </w:r>
      <w:r w:rsidR="00CE1329" w:rsidRPr="00E16725">
        <w:rPr>
          <w:rFonts w:cs="Times New Roman"/>
          <w:color w:val="767171"/>
        </w:rPr>
        <w:t>a</w:t>
      </w:r>
      <w:r w:rsidRPr="00E16725">
        <w:rPr>
          <w:rFonts w:cs="Times New Roman"/>
          <w:color w:val="767171"/>
        </w:rPr>
        <w:t>nas</w:t>
      </w:r>
      <w:r w:rsidR="00B519DE" w:rsidRPr="00E16725">
        <w:rPr>
          <w:rFonts w:cs="Times New Roman"/>
          <w:color w:val="767171"/>
        </w:rPr>
        <w:t>.</w:t>
      </w:r>
    </w:p>
    <w:p w14:paraId="60919A41" w14:textId="353EE362" w:rsidR="009B313F" w:rsidRPr="00E16725" w:rsidRDefault="00B519DE" w:rsidP="00615094">
      <w:pPr>
        <w:spacing w:line="360" w:lineRule="auto"/>
        <w:jc w:val="both"/>
        <w:rPr>
          <w:rFonts w:cs="Times New Roman"/>
          <w:color w:val="767171"/>
        </w:rPr>
      </w:pPr>
      <w:r w:rsidRPr="00E16725">
        <w:rPr>
          <w:rFonts w:cs="Times New Roman"/>
          <w:color w:val="767171"/>
        </w:rPr>
        <w:t>Durante el año 2021, ha</w:t>
      </w:r>
      <w:r w:rsidR="00417AF2" w:rsidRPr="00E16725">
        <w:rPr>
          <w:rFonts w:cs="Times New Roman"/>
          <w:color w:val="767171"/>
        </w:rPr>
        <w:t xml:space="preserve"> e desaduanado </w:t>
      </w:r>
      <w:r w:rsidR="002D4CAA" w:rsidRPr="00E16725">
        <w:rPr>
          <w:rFonts w:cs="Times New Roman"/>
          <w:color w:val="767171"/>
        </w:rPr>
        <w:t xml:space="preserve">las mercancías, </w:t>
      </w:r>
      <w:r w:rsidR="00417AF2" w:rsidRPr="00E16725">
        <w:rPr>
          <w:rFonts w:cs="Times New Roman"/>
          <w:color w:val="767171"/>
        </w:rPr>
        <w:t>para</w:t>
      </w:r>
      <w:r w:rsidR="002D4CAA" w:rsidRPr="00E16725">
        <w:rPr>
          <w:rFonts w:cs="Times New Roman"/>
          <w:color w:val="767171"/>
        </w:rPr>
        <w:t xml:space="preserve"> proceder a su despacho</w:t>
      </w:r>
      <w:r w:rsidR="00417AF2" w:rsidRPr="00E16725">
        <w:rPr>
          <w:rFonts w:cs="Times New Roman"/>
          <w:color w:val="767171"/>
        </w:rPr>
        <w:t xml:space="preserve"> para ser </w:t>
      </w:r>
      <w:r w:rsidR="002D4CAA" w:rsidRPr="00E16725">
        <w:rPr>
          <w:rFonts w:cs="Times New Roman"/>
          <w:color w:val="767171"/>
        </w:rPr>
        <w:t>escoltada por un técnico</w:t>
      </w:r>
      <w:r w:rsidR="00CE1329" w:rsidRPr="00E16725">
        <w:rPr>
          <w:rFonts w:cs="Times New Roman"/>
          <w:color w:val="767171"/>
        </w:rPr>
        <w:t xml:space="preserve"> y </w:t>
      </w:r>
      <w:r w:rsidR="002D4CAA" w:rsidRPr="00E16725">
        <w:rPr>
          <w:rFonts w:cs="Times New Roman"/>
          <w:color w:val="767171"/>
        </w:rPr>
        <w:t>posteriormente</w:t>
      </w:r>
      <w:r w:rsidR="00CE1329" w:rsidRPr="00E16725">
        <w:rPr>
          <w:rFonts w:cs="Times New Roman"/>
          <w:color w:val="767171"/>
        </w:rPr>
        <w:t>,</w:t>
      </w:r>
      <w:r w:rsidR="002D4CAA" w:rsidRPr="00E16725">
        <w:rPr>
          <w:rFonts w:cs="Times New Roman"/>
          <w:color w:val="767171"/>
        </w:rPr>
        <w:t xml:space="preserve"> es recibida en los almacenes institucionales</w:t>
      </w:r>
      <w:r w:rsidR="00417AF2" w:rsidRPr="00E16725">
        <w:rPr>
          <w:rFonts w:cs="Times New Roman"/>
          <w:color w:val="767171"/>
        </w:rPr>
        <w:t xml:space="preserve">, para cumplir con el </w:t>
      </w:r>
      <w:r w:rsidR="002D4CAA" w:rsidRPr="00E16725">
        <w:rPr>
          <w:rFonts w:cs="Times New Roman"/>
          <w:color w:val="767171"/>
        </w:rPr>
        <w:t>procedimiento de recepción de mercancías</w:t>
      </w:r>
      <w:r w:rsidR="00CE1329" w:rsidRPr="00E16725">
        <w:rPr>
          <w:rFonts w:cs="Times New Roman"/>
          <w:color w:val="767171"/>
        </w:rPr>
        <w:t>,</w:t>
      </w:r>
      <w:r w:rsidR="002D4CAA" w:rsidRPr="00E16725">
        <w:rPr>
          <w:rFonts w:cs="Times New Roman"/>
          <w:color w:val="767171"/>
        </w:rPr>
        <w:t xml:space="preserve"> por el personal correspondiente a las cargas importadas, como son: departamento de electromecánica, seguridad civil y patrimonial, personal de almacén, análisis y división de control, técnicos de aduanas y personal del contratista vinculado a la </w:t>
      </w:r>
      <w:r w:rsidR="002D4CAA" w:rsidRPr="00E16725">
        <w:rPr>
          <w:rFonts w:cs="Times New Roman"/>
          <w:color w:val="767171"/>
        </w:rPr>
        <w:lastRenderedPageBreak/>
        <w:t>carga, garantizando una mayor seguridad en todo lo importado y con lo establecido por los contratistas.</w:t>
      </w:r>
    </w:p>
    <w:p w14:paraId="4F6FA144" w14:textId="5B036BF4" w:rsidR="006D53C2" w:rsidRPr="00E16725" w:rsidRDefault="00C87659" w:rsidP="0017649A">
      <w:pPr>
        <w:pStyle w:val="Ttulo3"/>
        <w:spacing w:line="360" w:lineRule="auto"/>
        <w:rPr>
          <w:rFonts w:cs="Times New Roman"/>
          <w:b/>
          <w:bCs/>
          <w:color w:val="767171"/>
        </w:rPr>
      </w:pPr>
      <w:bookmarkStart w:id="29" w:name="_Toc90478509"/>
      <w:r w:rsidRPr="00E16725">
        <w:rPr>
          <w:rFonts w:cs="Times New Roman"/>
          <w:b/>
          <w:bCs/>
          <w:color w:val="767171"/>
        </w:rPr>
        <w:t>a.8 Servicios Generales</w:t>
      </w:r>
      <w:bookmarkEnd w:id="29"/>
    </w:p>
    <w:p w14:paraId="2D515399" w14:textId="77777777" w:rsidR="008E71FF" w:rsidRPr="00E16725" w:rsidRDefault="008E71FF" w:rsidP="00615094">
      <w:pPr>
        <w:pStyle w:val="Sinespaciado"/>
        <w:spacing w:line="360" w:lineRule="auto"/>
        <w:rPr>
          <w:rFonts w:cs="Times New Roman"/>
          <w:color w:val="767171"/>
        </w:rPr>
      </w:pPr>
    </w:p>
    <w:p w14:paraId="1757757A" w14:textId="5745FD69" w:rsidR="00D44262" w:rsidRPr="00E16725" w:rsidRDefault="00220019" w:rsidP="00615094">
      <w:pPr>
        <w:spacing w:line="360" w:lineRule="auto"/>
        <w:jc w:val="both"/>
        <w:rPr>
          <w:rFonts w:cs="Times New Roman"/>
          <w:color w:val="767171"/>
        </w:rPr>
      </w:pPr>
      <w:r w:rsidRPr="00E16725">
        <w:rPr>
          <w:rFonts w:cs="Times New Roman"/>
          <w:color w:val="767171"/>
        </w:rPr>
        <w:t xml:space="preserve">Es el </w:t>
      </w:r>
      <w:r w:rsidR="00CE1329" w:rsidRPr="00E16725">
        <w:rPr>
          <w:rFonts w:cs="Times New Roman"/>
          <w:color w:val="767171"/>
        </w:rPr>
        <w:t>á</w:t>
      </w:r>
      <w:r w:rsidRPr="00E16725">
        <w:rPr>
          <w:rFonts w:cs="Times New Roman"/>
          <w:color w:val="767171"/>
        </w:rPr>
        <w:t xml:space="preserve">rea encargada de ejecutar y </w:t>
      </w:r>
      <w:r w:rsidR="003555AD" w:rsidRPr="00E16725">
        <w:rPr>
          <w:rFonts w:cs="Times New Roman"/>
          <w:color w:val="767171"/>
        </w:rPr>
        <w:t xml:space="preserve">mantener </w:t>
      </w:r>
      <w:r w:rsidRPr="00E16725">
        <w:rPr>
          <w:rFonts w:cs="Times New Roman"/>
          <w:color w:val="767171"/>
        </w:rPr>
        <w:t>un ambiente limpio, higiénico y sanitizado, para poder brindar a nuestros usuarios instalaciones con condición confiable de limpieza general en la OPRET, Líneas 1 y 2 del Metro de Santo Domingo y Teleférico.</w:t>
      </w:r>
    </w:p>
    <w:p w14:paraId="3407972C" w14:textId="1654D8F8" w:rsidR="00220019" w:rsidRPr="00E16725" w:rsidRDefault="00220019" w:rsidP="00615094">
      <w:pPr>
        <w:spacing w:line="360" w:lineRule="auto"/>
        <w:jc w:val="both"/>
        <w:rPr>
          <w:rFonts w:cs="Times New Roman"/>
          <w:color w:val="767171"/>
        </w:rPr>
      </w:pPr>
      <w:r w:rsidRPr="00E16725">
        <w:rPr>
          <w:rFonts w:cs="Times New Roman"/>
          <w:color w:val="767171"/>
        </w:rPr>
        <w:t>Ante el incremento de los usuarios y la pandemia del COVID-19, programa</w:t>
      </w:r>
      <w:r w:rsidR="006F7235" w:rsidRPr="00E16725">
        <w:rPr>
          <w:rFonts w:cs="Times New Roman"/>
          <w:color w:val="767171"/>
        </w:rPr>
        <w:t>ron</w:t>
      </w:r>
      <w:r w:rsidRPr="00E16725">
        <w:rPr>
          <w:rFonts w:cs="Times New Roman"/>
          <w:color w:val="767171"/>
        </w:rPr>
        <w:t xml:space="preserve"> reuniones y entrenamientos </w:t>
      </w:r>
      <w:r w:rsidR="006F7235" w:rsidRPr="00E16725">
        <w:rPr>
          <w:rFonts w:cs="Times New Roman"/>
          <w:color w:val="767171"/>
        </w:rPr>
        <w:t>al</w:t>
      </w:r>
      <w:r w:rsidRPr="00E16725">
        <w:rPr>
          <w:rFonts w:cs="Times New Roman"/>
          <w:color w:val="767171"/>
        </w:rPr>
        <w:t xml:space="preserve"> personal, para mejorar los servicios de limpieza y sanitización en las diferentes edificaciones de Metro y Teleférico</w:t>
      </w:r>
      <w:r w:rsidR="006F7235" w:rsidRPr="00E16725">
        <w:rPr>
          <w:rFonts w:cs="Times New Roman"/>
          <w:color w:val="767171"/>
        </w:rPr>
        <w:t xml:space="preserve">, logrando </w:t>
      </w:r>
      <w:r w:rsidR="00A809A8" w:rsidRPr="00E16725">
        <w:rPr>
          <w:rFonts w:cs="Times New Roman"/>
          <w:color w:val="767171"/>
        </w:rPr>
        <w:t>realizar un</w:t>
      </w:r>
      <w:r w:rsidR="006F7235" w:rsidRPr="00E16725">
        <w:rPr>
          <w:rFonts w:cs="Times New Roman"/>
          <w:color w:val="767171"/>
        </w:rPr>
        <w:t xml:space="preserve"> total de </w:t>
      </w:r>
      <w:r w:rsidR="00E0493C" w:rsidRPr="00E16725">
        <w:rPr>
          <w:rFonts w:cs="Times New Roman"/>
          <w:color w:val="767171"/>
        </w:rPr>
        <w:t>veinte</w:t>
      </w:r>
      <w:r w:rsidRPr="00E16725">
        <w:rPr>
          <w:rFonts w:cs="Times New Roman"/>
          <w:color w:val="767171"/>
        </w:rPr>
        <w:t xml:space="preserve"> (</w:t>
      </w:r>
      <w:r w:rsidR="00E0493C" w:rsidRPr="00E16725">
        <w:rPr>
          <w:rFonts w:cs="Times New Roman"/>
          <w:color w:val="767171"/>
        </w:rPr>
        <w:t>2</w:t>
      </w:r>
      <w:r w:rsidRPr="00E16725">
        <w:rPr>
          <w:rFonts w:cs="Times New Roman"/>
          <w:color w:val="767171"/>
        </w:rPr>
        <w:t>0) operativos de limpieza</w:t>
      </w:r>
      <w:r w:rsidR="006F7235" w:rsidRPr="00E16725">
        <w:rPr>
          <w:rFonts w:cs="Times New Roman"/>
          <w:color w:val="767171"/>
        </w:rPr>
        <w:t xml:space="preserve">, que permitieron mejora en un 85% el </w:t>
      </w:r>
      <w:r w:rsidR="006F0D5C" w:rsidRPr="00E16725">
        <w:rPr>
          <w:rFonts w:cs="Times New Roman"/>
          <w:color w:val="767171"/>
        </w:rPr>
        <w:t>servicio limpieza</w:t>
      </w:r>
      <w:r w:rsidR="006F7235" w:rsidRPr="00E16725">
        <w:rPr>
          <w:rFonts w:cs="Times New Roman"/>
          <w:color w:val="767171"/>
        </w:rPr>
        <w:t>, para así g</w:t>
      </w:r>
      <w:r w:rsidRPr="00E16725">
        <w:rPr>
          <w:rFonts w:cs="Times New Roman"/>
          <w:color w:val="767171"/>
        </w:rPr>
        <w:t>arantizar espacios seguros e higiénicos en las instalaciones</w:t>
      </w:r>
      <w:r w:rsidR="006F7235" w:rsidRPr="00E16725">
        <w:rPr>
          <w:rFonts w:cs="Times New Roman"/>
          <w:color w:val="767171"/>
        </w:rPr>
        <w:t>.</w:t>
      </w:r>
      <w:r w:rsidRPr="00E16725">
        <w:rPr>
          <w:rFonts w:cs="Times New Roman"/>
          <w:color w:val="767171"/>
        </w:rPr>
        <w:t xml:space="preserve"> Entre las medidas y conceptos que </w:t>
      </w:r>
      <w:r w:rsidR="005C1C67" w:rsidRPr="00E16725">
        <w:rPr>
          <w:rFonts w:cs="Times New Roman"/>
          <w:color w:val="767171"/>
        </w:rPr>
        <w:t>se tomaron</w:t>
      </w:r>
      <w:r w:rsidRPr="00E16725">
        <w:rPr>
          <w:rFonts w:cs="Times New Roman"/>
          <w:color w:val="767171"/>
        </w:rPr>
        <w:t xml:space="preserve"> en cuenta para mantener la limpieza están:</w:t>
      </w:r>
    </w:p>
    <w:p w14:paraId="223F4808" w14:textId="33179B15" w:rsidR="00220019" w:rsidRPr="00E16725" w:rsidRDefault="00220019" w:rsidP="00DC4EC1">
      <w:pPr>
        <w:pStyle w:val="Prrafodelista"/>
        <w:numPr>
          <w:ilvl w:val="0"/>
          <w:numId w:val="12"/>
        </w:numPr>
        <w:tabs>
          <w:tab w:val="left" w:pos="284"/>
        </w:tabs>
        <w:spacing w:after="0" w:line="360" w:lineRule="auto"/>
        <w:ind w:left="0" w:firstLine="0"/>
        <w:jc w:val="both"/>
        <w:rPr>
          <w:rFonts w:cs="Times New Roman"/>
          <w:b/>
          <w:color w:val="767171"/>
        </w:rPr>
      </w:pPr>
      <w:r w:rsidRPr="00E16725">
        <w:rPr>
          <w:rFonts w:cs="Times New Roman"/>
          <w:color w:val="767171"/>
        </w:rPr>
        <w:t>Eliminación de residuos</w:t>
      </w:r>
    </w:p>
    <w:p w14:paraId="70BB2B9A" w14:textId="2BA54AB9" w:rsidR="00220019" w:rsidRPr="00E16725" w:rsidRDefault="00220019" w:rsidP="00DC4EC1">
      <w:pPr>
        <w:pStyle w:val="Prrafodelista"/>
        <w:numPr>
          <w:ilvl w:val="0"/>
          <w:numId w:val="12"/>
        </w:numPr>
        <w:tabs>
          <w:tab w:val="left" w:pos="284"/>
        </w:tabs>
        <w:spacing w:after="0" w:line="360" w:lineRule="auto"/>
        <w:ind w:left="0" w:firstLine="0"/>
        <w:jc w:val="both"/>
        <w:rPr>
          <w:rFonts w:cs="Times New Roman"/>
          <w:b/>
          <w:color w:val="767171"/>
        </w:rPr>
      </w:pPr>
      <w:r w:rsidRPr="00E16725">
        <w:rPr>
          <w:rFonts w:cs="Times New Roman"/>
          <w:color w:val="767171"/>
        </w:rPr>
        <w:t xml:space="preserve">Desinfección </w:t>
      </w:r>
    </w:p>
    <w:p w14:paraId="5784A4D6" w14:textId="77777777" w:rsidR="00220019" w:rsidRPr="00E16725" w:rsidRDefault="00220019" w:rsidP="00DC4EC1">
      <w:pPr>
        <w:pStyle w:val="Prrafodelista"/>
        <w:numPr>
          <w:ilvl w:val="0"/>
          <w:numId w:val="12"/>
        </w:numPr>
        <w:tabs>
          <w:tab w:val="left" w:pos="284"/>
        </w:tabs>
        <w:spacing w:after="0" w:line="360" w:lineRule="auto"/>
        <w:ind w:left="0" w:firstLine="0"/>
        <w:jc w:val="both"/>
        <w:rPr>
          <w:rFonts w:cs="Times New Roman"/>
          <w:b/>
          <w:color w:val="767171"/>
        </w:rPr>
      </w:pPr>
      <w:r w:rsidRPr="00E16725">
        <w:rPr>
          <w:rFonts w:cs="Times New Roman"/>
          <w:color w:val="767171"/>
        </w:rPr>
        <w:t>Higienización</w:t>
      </w:r>
    </w:p>
    <w:p w14:paraId="16B4832E" w14:textId="7F3069BA" w:rsidR="00220019" w:rsidRPr="00E16725" w:rsidRDefault="00220019" w:rsidP="00DC4EC1">
      <w:pPr>
        <w:pStyle w:val="Prrafodelista"/>
        <w:numPr>
          <w:ilvl w:val="0"/>
          <w:numId w:val="12"/>
        </w:numPr>
        <w:tabs>
          <w:tab w:val="left" w:pos="284"/>
        </w:tabs>
        <w:spacing w:after="0" w:line="360" w:lineRule="auto"/>
        <w:ind w:left="0" w:firstLine="0"/>
        <w:jc w:val="both"/>
        <w:rPr>
          <w:rFonts w:cs="Times New Roman"/>
          <w:b/>
          <w:color w:val="767171"/>
        </w:rPr>
      </w:pPr>
      <w:r w:rsidRPr="00E16725">
        <w:rPr>
          <w:rFonts w:cs="Times New Roman"/>
          <w:color w:val="767171"/>
        </w:rPr>
        <w:t>No permitir la acumulación de desechos y desperdicios</w:t>
      </w:r>
    </w:p>
    <w:p w14:paraId="4086CFDC" w14:textId="7F55128E" w:rsidR="00220019" w:rsidRPr="00E16725" w:rsidRDefault="00220019" w:rsidP="00DC4EC1">
      <w:pPr>
        <w:pStyle w:val="Prrafodelista"/>
        <w:numPr>
          <w:ilvl w:val="0"/>
          <w:numId w:val="12"/>
        </w:numPr>
        <w:tabs>
          <w:tab w:val="left" w:pos="284"/>
        </w:tabs>
        <w:spacing w:after="0" w:line="360" w:lineRule="auto"/>
        <w:ind w:left="0" w:firstLine="0"/>
        <w:jc w:val="both"/>
        <w:rPr>
          <w:rFonts w:cs="Times New Roman"/>
          <w:b/>
          <w:color w:val="767171"/>
        </w:rPr>
      </w:pPr>
      <w:r w:rsidRPr="00E16725">
        <w:rPr>
          <w:rFonts w:cs="Times New Roman"/>
          <w:color w:val="767171"/>
        </w:rPr>
        <w:t>Corregir que derrames accidentales permanezcan en el lugar</w:t>
      </w:r>
    </w:p>
    <w:p w14:paraId="21764C4B" w14:textId="77777777" w:rsidR="00E0493C" w:rsidRPr="00E16725" w:rsidRDefault="00E0493C" w:rsidP="00615094">
      <w:pPr>
        <w:tabs>
          <w:tab w:val="left" w:pos="284"/>
        </w:tabs>
        <w:spacing w:after="0" w:line="360" w:lineRule="auto"/>
        <w:jc w:val="both"/>
        <w:rPr>
          <w:rFonts w:cs="Times New Roman"/>
          <w:bCs/>
          <w:color w:val="767171"/>
        </w:rPr>
      </w:pPr>
    </w:p>
    <w:p w14:paraId="148D122E" w14:textId="0A994436" w:rsidR="00220019" w:rsidRPr="00E16725" w:rsidRDefault="00220019" w:rsidP="00615094">
      <w:pPr>
        <w:pStyle w:val="Prrafodelista"/>
        <w:tabs>
          <w:tab w:val="left" w:pos="284"/>
        </w:tabs>
        <w:spacing w:after="0" w:line="360" w:lineRule="auto"/>
        <w:ind w:left="0"/>
        <w:jc w:val="both"/>
        <w:rPr>
          <w:rFonts w:cs="Times New Roman"/>
          <w:color w:val="767171"/>
        </w:rPr>
      </w:pPr>
      <w:r w:rsidRPr="00E16725">
        <w:rPr>
          <w:rFonts w:cs="Times New Roman"/>
          <w:color w:val="767171"/>
        </w:rPr>
        <w:t>Debido a la Pandemia ocasionada por el Virus COVID-19</w:t>
      </w:r>
      <w:r w:rsidR="003555AD" w:rsidRPr="00E16725">
        <w:rPr>
          <w:rFonts w:cs="Times New Roman"/>
          <w:color w:val="767171"/>
        </w:rPr>
        <w:t>,</w:t>
      </w:r>
      <w:r w:rsidRPr="00E16725">
        <w:rPr>
          <w:rFonts w:cs="Times New Roman"/>
          <w:color w:val="767171"/>
        </w:rPr>
        <w:t xml:space="preserve"> se </w:t>
      </w:r>
      <w:r w:rsidR="006F7235" w:rsidRPr="00E16725">
        <w:rPr>
          <w:rFonts w:cs="Times New Roman"/>
          <w:color w:val="767171"/>
        </w:rPr>
        <w:t>implementaron</w:t>
      </w:r>
      <w:r w:rsidRPr="00E16725">
        <w:rPr>
          <w:rFonts w:cs="Times New Roman"/>
          <w:color w:val="767171"/>
        </w:rPr>
        <w:t xml:space="preserve"> jornada</w:t>
      </w:r>
      <w:r w:rsidR="003555AD" w:rsidRPr="00E16725">
        <w:rPr>
          <w:rFonts w:cs="Times New Roman"/>
          <w:color w:val="767171"/>
        </w:rPr>
        <w:t>s</w:t>
      </w:r>
      <w:r w:rsidRPr="00E16725">
        <w:rPr>
          <w:rFonts w:cs="Times New Roman"/>
          <w:color w:val="767171"/>
        </w:rPr>
        <w:t xml:space="preserve"> constante</w:t>
      </w:r>
      <w:r w:rsidR="003555AD" w:rsidRPr="00E16725">
        <w:rPr>
          <w:rFonts w:cs="Times New Roman"/>
          <w:color w:val="767171"/>
        </w:rPr>
        <w:t>s</w:t>
      </w:r>
      <w:r w:rsidRPr="00E16725">
        <w:rPr>
          <w:rFonts w:cs="Times New Roman"/>
          <w:color w:val="767171"/>
        </w:rPr>
        <w:t xml:space="preserve"> de desinfección en las </w:t>
      </w:r>
      <w:r w:rsidR="003555AD" w:rsidRPr="00E16725">
        <w:rPr>
          <w:rFonts w:cs="Times New Roman"/>
          <w:color w:val="767171"/>
        </w:rPr>
        <w:t xml:space="preserve">Oficinas Administrativas, PCC, </w:t>
      </w:r>
      <w:r w:rsidRPr="00E16725">
        <w:rPr>
          <w:rFonts w:cs="Times New Roman"/>
          <w:color w:val="767171"/>
        </w:rPr>
        <w:t>Trenes y Cabinas del Metro de Santo Domingo y Teleférico</w:t>
      </w:r>
      <w:r w:rsidR="003555AD" w:rsidRPr="00E16725">
        <w:rPr>
          <w:rFonts w:cs="Times New Roman"/>
          <w:color w:val="767171"/>
        </w:rPr>
        <w:t>.</w:t>
      </w:r>
      <w:r w:rsidRPr="00E16725">
        <w:rPr>
          <w:rFonts w:cs="Times New Roman"/>
          <w:color w:val="767171"/>
        </w:rPr>
        <w:t xml:space="preserve"> Esto se realiza con la finalidad de tomar las precauciones de lugar para proteger a los empleados y usuarios que utilizan nuestras instalaciones, ya que hoy en día la higienización y desinfección de los espacios, son los métodos más importantes para la protección contra dicha pandemia.</w:t>
      </w:r>
    </w:p>
    <w:p w14:paraId="6213A584" w14:textId="6E3ED054" w:rsidR="00AE66AB" w:rsidRPr="00E16725" w:rsidRDefault="00AE66AB" w:rsidP="00615094">
      <w:pPr>
        <w:spacing w:line="360" w:lineRule="auto"/>
        <w:rPr>
          <w:rFonts w:cs="Times New Roman"/>
          <w:color w:val="767171"/>
        </w:rPr>
      </w:pPr>
      <w:r w:rsidRPr="00E16725">
        <w:rPr>
          <w:rFonts w:cs="Times New Roman"/>
          <w:color w:val="767171"/>
        </w:rPr>
        <w:br w:type="page"/>
      </w:r>
    </w:p>
    <w:p w14:paraId="6E68020A" w14:textId="169DC3FE" w:rsidR="00B73DDA" w:rsidRPr="00E16725" w:rsidRDefault="00B73DDA" w:rsidP="0017649A">
      <w:pPr>
        <w:pStyle w:val="Ttulo3"/>
        <w:spacing w:line="360" w:lineRule="auto"/>
        <w:rPr>
          <w:rFonts w:cs="Times New Roman"/>
          <w:b/>
          <w:bCs/>
          <w:color w:val="767171"/>
        </w:rPr>
      </w:pPr>
      <w:bookmarkStart w:id="30" w:name="_Toc90478510"/>
      <w:r w:rsidRPr="00E16725">
        <w:rPr>
          <w:rFonts w:cs="Times New Roman"/>
          <w:b/>
          <w:bCs/>
          <w:color w:val="767171"/>
        </w:rPr>
        <w:lastRenderedPageBreak/>
        <w:t>a9. Archivo y Correspondencia</w:t>
      </w:r>
      <w:bookmarkEnd w:id="30"/>
    </w:p>
    <w:p w14:paraId="3D74A47E" w14:textId="77777777" w:rsidR="00714E8D" w:rsidRPr="00E16725" w:rsidRDefault="00714E8D" w:rsidP="00615094">
      <w:pPr>
        <w:pStyle w:val="Sinespaciado"/>
        <w:spacing w:line="360" w:lineRule="auto"/>
        <w:jc w:val="both"/>
        <w:rPr>
          <w:rFonts w:cs="Times New Roman"/>
          <w:color w:val="767171"/>
        </w:rPr>
      </w:pPr>
    </w:p>
    <w:p w14:paraId="4FB64489" w14:textId="713C4E27" w:rsidR="008E71FF" w:rsidRPr="00E16725" w:rsidRDefault="003459F5" w:rsidP="00615094">
      <w:pPr>
        <w:pStyle w:val="Prrafodelista"/>
        <w:spacing w:after="0" w:line="360" w:lineRule="auto"/>
        <w:ind w:left="0"/>
        <w:jc w:val="both"/>
        <w:rPr>
          <w:rFonts w:cs="Times New Roman"/>
          <w:color w:val="767171"/>
        </w:rPr>
      </w:pPr>
      <w:r w:rsidRPr="00E16725">
        <w:rPr>
          <w:rFonts w:cs="Times New Roman"/>
          <w:color w:val="767171"/>
        </w:rPr>
        <w:t>Es</w:t>
      </w:r>
      <w:r w:rsidR="00907C6D" w:rsidRPr="00E16725">
        <w:rPr>
          <w:rFonts w:cs="Times New Roman"/>
          <w:color w:val="767171"/>
        </w:rPr>
        <w:t xml:space="preserve"> el área</w:t>
      </w:r>
      <w:r w:rsidRPr="00E16725">
        <w:rPr>
          <w:rFonts w:cs="Times New Roman"/>
          <w:color w:val="767171"/>
        </w:rPr>
        <w:t xml:space="preserve"> encargada de la recepción y distribución de los documentos que ingresan y salen de la Institución, así mismo como de salvaguardar la documentación existente.</w:t>
      </w:r>
      <w:r w:rsidR="008E71FF" w:rsidRPr="00E16725">
        <w:rPr>
          <w:rFonts w:cs="Times New Roman"/>
          <w:color w:val="767171"/>
        </w:rPr>
        <w:t xml:space="preserve"> </w:t>
      </w:r>
      <w:r w:rsidRPr="00E16725">
        <w:rPr>
          <w:rFonts w:cs="Times New Roman"/>
          <w:color w:val="767171"/>
        </w:rPr>
        <w:t xml:space="preserve">                                                                                                                                                                                                                                                                                                                                                                                 </w:t>
      </w:r>
    </w:p>
    <w:p w14:paraId="4BE2FFE3" w14:textId="77777777" w:rsidR="008E71FF" w:rsidRPr="00E16725" w:rsidRDefault="008E71FF" w:rsidP="00615094">
      <w:pPr>
        <w:pStyle w:val="Prrafodelista"/>
        <w:spacing w:after="0" w:line="360" w:lineRule="auto"/>
        <w:ind w:left="0"/>
        <w:jc w:val="both"/>
        <w:rPr>
          <w:rFonts w:cs="Times New Roman"/>
          <w:color w:val="767171"/>
        </w:rPr>
      </w:pPr>
    </w:p>
    <w:p w14:paraId="027DED5C" w14:textId="75036C52" w:rsidR="00220019" w:rsidRPr="00E16725" w:rsidRDefault="003459F5" w:rsidP="00615094">
      <w:pPr>
        <w:pStyle w:val="Prrafodelista"/>
        <w:spacing w:after="0" w:line="360" w:lineRule="auto"/>
        <w:ind w:left="0"/>
        <w:jc w:val="both"/>
        <w:rPr>
          <w:rFonts w:cs="Times New Roman"/>
          <w:color w:val="767171"/>
        </w:rPr>
      </w:pPr>
      <w:r w:rsidRPr="00E16725">
        <w:rPr>
          <w:rFonts w:cs="Times New Roman"/>
          <w:color w:val="767171"/>
        </w:rPr>
        <w:t>En este año 2021</w:t>
      </w:r>
      <w:r w:rsidR="00C36C2B" w:rsidRPr="00E16725">
        <w:rPr>
          <w:rFonts w:cs="Times New Roman"/>
          <w:color w:val="767171"/>
        </w:rPr>
        <w:t>,</w:t>
      </w:r>
      <w:r w:rsidRPr="00E16725">
        <w:rPr>
          <w:rFonts w:cs="Times New Roman"/>
          <w:color w:val="767171"/>
        </w:rPr>
        <w:t xml:space="preserve"> </w:t>
      </w:r>
      <w:r w:rsidR="0044168B" w:rsidRPr="00E16725">
        <w:rPr>
          <w:rFonts w:cs="Times New Roman"/>
          <w:color w:val="767171"/>
        </w:rPr>
        <w:t xml:space="preserve">se </w:t>
      </w:r>
      <w:r w:rsidRPr="00E16725">
        <w:rPr>
          <w:rFonts w:cs="Times New Roman"/>
          <w:color w:val="767171"/>
        </w:rPr>
        <w:t>logr</w:t>
      </w:r>
      <w:r w:rsidR="0044168B" w:rsidRPr="00E16725">
        <w:rPr>
          <w:rFonts w:cs="Times New Roman"/>
          <w:color w:val="767171"/>
        </w:rPr>
        <w:t>ó</w:t>
      </w:r>
      <w:r w:rsidRPr="00E16725">
        <w:rPr>
          <w:rFonts w:cs="Times New Roman"/>
          <w:color w:val="767171"/>
        </w:rPr>
        <w:t xml:space="preserve"> procesar y remitir satisfactoriamente más de seis mil seiscientos ochenta y seis (6,686) comunicaciones interna</w:t>
      </w:r>
      <w:r w:rsidR="00C36C2B" w:rsidRPr="00E16725">
        <w:rPr>
          <w:rFonts w:cs="Times New Roman"/>
          <w:color w:val="767171"/>
        </w:rPr>
        <w:t>s</w:t>
      </w:r>
      <w:r w:rsidRPr="00E16725">
        <w:rPr>
          <w:rFonts w:cs="Times New Roman"/>
          <w:color w:val="767171"/>
        </w:rPr>
        <w:t xml:space="preserve"> y externas de las distintas áreas de esta Institución</w:t>
      </w:r>
      <w:r w:rsidR="00C36C2B" w:rsidRPr="00E16725">
        <w:rPr>
          <w:rFonts w:cs="Times New Roman"/>
          <w:color w:val="767171"/>
        </w:rPr>
        <w:t xml:space="preserve">, </w:t>
      </w:r>
      <w:r w:rsidR="00907C6D" w:rsidRPr="00E16725">
        <w:rPr>
          <w:rFonts w:cs="Times New Roman"/>
          <w:color w:val="767171"/>
        </w:rPr>
        <w:t xml:space="preserve">además de </w:t>
      </w:r>
      <w:r w:rsidRPr="00E16725">
        <w:rPr>
          <w:rFonts w:cs="Times New Roman"/>
          <w:color w:val="767171"/>
        </w:rPr>
        <w:t>recibido y despachado más de dos mil ciento catorce (2,114) currículos hacia la Dirección Ejecutiva</w:t>
      </w:r>
      <w:r w:rsidR="00B377A9" w:rsidRPr="00E16725">
        <w:rPr>
          <w:rFonts w:cs="Times New Roman"/>
          <w:color w:val="767171"/>
        </w:rPr>
        <w:t>.</w:t>
      </w:r>
      <w:r w:rsidRPr="00E16725">
        <w:rPr>
          <w:rFonts w:cs="Times New Roman"/>
          <w:color w:val="767171"/>
        </w:rPr>
        <w:t xml:space="preserve"> </w:t>
      </w:r>
      <w:r w:rsidR="00C36C2B" w:rsidRPr="00E16725">
        <w:rPr>
          <w:rFonts w:cs="Times New Roman"/>
          <w:color w:val="767171"/>
        </w:rPr>
        <w:t>S</w:t>
      </w:r>
      <w:r w:rsidRPr="00E16725">
        <w:rPr>
          <w:rFonts w:cs="Times New Roman"/>
          <w:color w:val="767171"/>
        </w:rPr>
        <w:t xml:space="preserve">e han </w:t>
      </w:r>
      <w:r w:rsidR="00C36C2B" w:rsidRPr="00E16725">
        <w:rPr>
          <w:rFonts w:cs="Times New Roman"/>
          <w:color w:val="767171"/>
        </w:rPr>
        <w:t xml:space="preserve">fotocopiado </w:t>
      </w:r>
      <w:r w:rsidRPr="00E16725">
        <w:rPr>
          <w:rFonts w:cs="Times New Roman"/>
          <w:color w:val="767171"/>
        </w:rPr>
        <w:t>alrededor de veintitrés mil setecientas sesenta y siete (23,767) copias y diez mil trescientos treinta y seis impresiones (10, 33</w:t>
      </w:r>
      <w:r w:rsidR="00C36C2B" w:rsidRPr="00E16725">
        <w:rPr>
          <w:rFonts w:cs="Times New Roman"/>
          <w:color w:val="767171"/>
        </w:rPr>
        <w:t>6</w:t>
      </w:r>
      <w:r w:rsidRPr="00E16725">
        <w:rPr>
          <w:rFonts w:cs="Times New Roman"/>
          <w:color w:val="767171"/>
        </w:rPr>
        <w:t>)</w:t>
      </w:r>
      <w:r w:rsidR="00C36C2B" w:rsidRPr="00E16725">
        <w:rPr>
          <w:rFonts w:cs="Times New Roman"/>
          <w:color w:val="767171"/>
        </w:rPr>
        <w:t>,</w:t>
      </w:r>
      <w:r w:rsidRPr="00E16725">
        <w:rPr>
          <w:rFonts w:cs="Times New Roman"/>
          <w:color w:val="767171"/>
        </w:rPr>
        <w:t xml:space="preserve"> se encuadernaron ciento ochenta (180) expedientes, </w:t>
      </w:r>
      <w:r w:rsidR="00B377A9" w:rsidRPr="00E16725">
        <w:rPr>
          <w:rFonts w:cs="Times New Roman"/>
          <w:color w:val="767171"/>
        </w:rPr>
        <w:t xml:space="preserve">de igual manera se han </w:t>
      </w:r>
      <w:r w:rsidRPr="00E16725">
        <w:rPr>
          <w:rFonts w:cs="Times New Roman"/>
          <w:color w:val="767171"/>
        </w:rPr>
        <w:t>realizado ochocientas veintidós (822) consultas en el área del Archivo Central de documentos de Conciliación Bancaria, Libramientos y Cheques.</w:t>
      </w:r>
    </w:p>
    <w:p w14:paraId="4D60D37A" w14:textId="59C29E81" w:rsidR="00714E8D" w:rsidRPr="00E16725" w:rsidRDefault="00714E8D" w:rsidP="00615094">
      <w:pPr>
        <w:spacing w:line="360" w:lineRule="auto"/>
        <w:jc w:val="both"/>
        <w:rPr>
          <w:rFonts w:cs="Times New Roman"/>
          <w:color w:val="767171"/>
        </w:rPr>
      </w:pPr>
    </w:p>
    <w:p w14:paraId="628F2A98" w14:textId="1645E183" w:rsidR="00C87659" w:rsidRPr="00E16725" w:rsidRDefault="00076354" w:rsidP="0017649A">
      <w:pPr>
        <w:pStyle w:val="Ttulo2"/>
        <w:spacing w:line="360" w:lineRule="auto"/>
        <w:rPr>
          <w:rFonts w:cs="Times New Roman"/>
          <w:b/>
          <w:bCs/>
          <w:color w:val="767171"/>
        </w:rPr>
      </w:pPr>
      <w:bookmarkStart w:id="31" w:name="_Toc90478511"/>
      <w:r w:rsidRPr="00E16725">
        <w:rPr>
          <w:rFonts w:cs="Times New Roman"/>
          <w:b/>
          <w:bCs/>
          <w:color w:val="767171"/>
        </w:rPr>
        <w:t>4</w:t>
      </w:r>
      <w:r w:rsidR="00C87659" w:rsidRPr="00E16725">
        <w:rPr>
          <w:rFonts w:cs="Times New Roman"/>
          <w:b/>
          <w:bCs/>
          <w:color w:val="767171"/>
        </w:rPr>
        <w:t>.2 Desempeño de los Recursos Humanos</w:t>
      </w:r>
      <w:bookmarkEnd w:id="31"/>
    </w:p>
    <w:p w14:paraId="54DCEE82" w14:textId="3AB6C8E5" w:rsidR="006F7235" w:rsidRPr="00E16725" w:rsidRDefault="006F7235" w:rsidP="00615094">
      <w:pPr>
        <w:pStyle w:val="Sinespaciado"/>
        <w:spacing w:line="360" w:lineRule="auto"/>
        <w:jc w:val="both"/>
        <w:rPr>
          <w:rFonts w:cs="Times New Roman"/>
          <w:color w:val="767171"/>
        </w:rPr>
      </w:pPr>
    </w:p>
    <w:p w14:paraId="4165E68C" w14:textId="545F9B8B" w:rsidR="00A809A8" w:rsidRPr="00E16725" w:rsidRDefault="00B377A9" w:rsidP="00615094">
      <w:pPr>
        <w:pStyle w:val="Sinespaciado"/>
        <w:spacing w:line="360" w:lineRule="auto"/>
        <w:jc w:val="both"/>
        <w:rPr>
          <w:rFonts w:cs="Times New Roman"/>
          <w:color w:val="767171"/>
          <w:szCs w:val="24"/>
        </w:rPr>
      </w:pPr>
      <w:r w:rsidRPr="00E16725">
        <w:rPr>
          <w:rFonts w:cs="Times New Roman"/>
          <w:color w:val="767171"/>
          <w:szCs w:val="24"/>
        </w:rPr>
        <w:t>S</w:t>
      </w:r>
      <w:r w:rsidR="00A809A8" w:rsidRPr="00E16725">
        <w:rPr>
          <w:rFonts w:cs="Times New Roman"/>
          <w:color w:val="767171"/>
          <w:szCs w:val="24"/>
        </w:rPr>
        <w:t xml:space="preserve">e ha contratado un total </w:t>
      </w:r>
      <w:r w:rsidR="00A809A8" w:rsidRPr="00E16725">
        <w:rPr>
          <w:rFonts w:cs="Times New Roman"/>
          <w:color w:val="767171"/>
          <w:szCs w:val="24"/>
          <w:lang w:val="es-ES"/>
        </w:rPr>
        <w:t>276 empleados</w:t>
      </w:r>
      <w:r w:rsidRPr="00E16725">
        <w:rPr>
          <w:rFonts w:cs="Times New Roman"/>
          <w:color w:val="767171"/>
          <w:szCs w:val="24"/>
          <w:lang w:val="es-ES"/>
        </w:rPr>
        <w:t>,</w:t>
      </w:r>
      <w:r w:rsidR="00A809A8" w:rsidRPr="00E16725">
        <w:rPr>
          <w:rFonts w:cs="Times New Roman"/>
          <w:color w:val="767171"/>
          <w:szCs w:val="24"/>
          <w:lang w:val="es-ES"/>
        </w:rPr>
        <w:t xml:space="preserve"> los cuales corresponden a diferentes áreas de la institución.</w:t>
      </w:r>
      <w:r w:rsidR="00A61C42" w:rsidRPr="00E16725">
        <w:rPr>
          <w:rFonts w:cs="Times New Roman"/>
          <w:color w:val="767171"/>
          <w:szCs w:val="24"/>
          <w:lang w:val="es-ES"/>
        </w:rPr>
        <w:t xml:space="preserve"> </w:t>
      </w:r>
      <w:r w:rsidR="00A809A8" w:rsidRPr="00E16725">
        <w:rPr>
          <w:rFonts w:cs="Times New Roman"/>
          <w:color w:val="767171"/>
          <w:szCs w:val="24"/>
          <w:lang w:val="es-ES"/>
        </w:rPr>
        <w:t xml:space="preserve">En relación </w:t>
      </w:r>
      <w:r w:rsidR="00A809A8" w:rsidRPr="00E16725">
        <w:rPr>
          <w:rFonts w:cs="Times New Roman"/>
          <w:color w:val="767171"/>
          <w:szCs w:val="24"/>
        </w:rPr>
        <w:t>con el Plan Anual de</w:t>
      </w:r>
      <w:r w:rsidR="00A809A8" w:rsidRPr="00E16725">
        <w:rPr>
          <w:rFonts w:cs="Times New Roman"/>
          <w:b/>
          <w:bCs/>
          <w:color w:val="767171"/>
          <w:szCs w:val="24"/>
        </w:rPr>
        <w:t xml:space="preserve"> </w:t>
      </w:r>
      <w:r w:rsidR="00A809A8" w:rsidRPr="00E16725">
        <w:rPr>
          <w:rFonts w:cs="Times New Roman"/>
          <w:color w:val="767171"/>
          <w:szCs w:val="24"/>
        </w:rPr>
        <w:t xml:space="preserve">Capacitación se ha capacitado un total 177 colaboradores. Dentro de las formaciones </w:t>
      </w:r>
      <w:r w:rsidR="00936614" w:rsidRPr="00E16725">
        <w:rPr>
          <w:rFonts w:cs="Times New Roman"/>
          <w:color w:val="767171"/>
          <w:szCs w:val="24"/>
        </w:rPr>
        <w:t>gestionadas, se</w:t>
      </w:r>
      <w:r w:rsidR="0044168B" w:rsidRPr="00E16725">
        <w:rPr>
          <w:rFonts w:cs="Times New Roman"/>
          <w:color w:val="767171"/>
          <w:szCs w:val="24"/>
        </w:rPr>
        <w:t xml:space="preserve"> puede</w:t>
      </w:r>
      <w:r w:rsidR="00A809A8" w:rsidRPr="00E16725">
        <w:rPr>
          <w:rFonts w:cs="Times New Roman"/>
          <w:color w:val="767171"/>
          <w:szCs w:val="24"/>
        </w:rPr>
        <w:t xml:space="preserve"> mencionar las siguiente:</w:t>
      </w:r>
    </w:p>
    <w:p w14:paraId="7D4A5C53"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Inducción a la Administración Pública</w:t>
      </w:r>
    </w:p>
    <w:p w14:paraId="28C4E9B2"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Gestión por Procesos</w:t>
      </w:r>
    </w:p>
    <w:p w14:paraId="254609CA"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Atención al Ciudadano y Calidad en el Servicio</w:t>
      </w:r>
    </w:p>
    <w:p w14:paraId="0AF23FBC"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Creciendo en Transparencia</w:t>
      </w:r>
    </w:p>
    <w:p w14:paraId="0A83CF5D"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Gestores Energéticos</w:t>
      </w:r>
    </w:p>
    <w:p w14:paraId="7DB6E1DF"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 xml:space="preserve">Plan de Emergencias y Evacuación </w:t>
      </w:r>
    </w:p>
    <w:p w14:paraId="6C0425F7"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Seguridad Laboral</w:t>
      </w:r>
    </w:p>
    <w:p w14:paraId="76315B9B"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lastRenderedPageBreak/>
        <w:t>Beneficios del Plan Básico de Salud</w:t>
      </w:r>
    </w:p>
    <w:p w14:paraId="5E943248" w14:textId="77777777" w:rsidR="00A809A8"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Trabajo en Equipo</w:t>
      </w:r>
    </w:p>
    <w:p w14:paraId="25D424F5" w14:textId="04A3D4B9" w:rsidR="00C2328A" w:rsidRPr="00E16725" w:rsidRDefault="00A809A8" w:rsidP="00DC4EC1">
      <w:pPr>
        <w:pStyle w:val="Prrafodelista"/>
        <w:numPr>
          <w:ilvl w:val="0"/>
          <w:numId w:val="13"/>
        </w:numPr>
        <w:spacing w:before="100" w:beforeAutospacing="1" w:after="0" w:line="360" w:lineRule="auto"/>
        <w:jc w:val="both"/>
        <w:rPr>
          <w:rFonts w:cs="Times New Roman"/>
          <w:color w:val="767171"/>
          <w:szCs w:val="24"/>
        </w:rPr>
      </w:pPr>
      <w:r w:rsidRPr="00E16725">
        <w:rPr>
          <w:rFonts w:cs="Times New Roman"/>
          <w:color w:val="767171"/>
          <w:szCs w:val="24"/>
        </w:rPr>
        <w:t>Beneficios de la Lactancia Materna</w:t>
      </w:r>
    </w:p>
    <w:p w14:paraId="1C246F7D" w14:textId="77777777" w:rsidR="00C2328A" w:rsidRPr="00E16725" w:rsidRDefault="00C2328A" w:rsidP="00615094">
      <w:pPr>
        <w:pStyle w:val="Sinespaciado"/>
        <w:spacing w:line="360" w:lineRule="auto"/>
        <w:rPr>
          <w:rFonts w:cs="Times New Roman"/>
          <w:color w:val="767171"/>
        </w:rPr>
      </w:pPr>
    </w:p>
    <w:p w14:paraId="42C36F34" w14:textId="72AEDB1F" w:rsidR="00C2328A" w:rsidRPr="00E16725" w:rsidRDefault="0044168B" w:rsidP="00615094">
      <w:pPr>
        <w:spacing w:line="360" w:lineRule="auto"/>
        <w:jc w:val="both"/>
        <w:rPr>
          <w:rFonts w:cs="Times New Roman"/>
          <w:color w:val="767171"/>
          <w:szCs w:val="24"/>
          <w:lang w:val="es-ES"/>
        </w:rPr>
      </w:pPr>
      <w:r w:rsidRPr="00E16725">
        <w:rPr>
          <w:rFonts w:cs="Times New Roman"/>
          <w:color w:val="767171"/>
          <w:szCs w:val="24"/>
          <w:lang w:val="es-ES"/>
        </w:rPr>
        <w:t>Se continua</w:t>
      </w:r>
      <w:r w:rsidR="00C2328A" w:rsidRPr="00E16725">
        <w:rPr>
          <w:rFonts w:cs="Times New Roman"/>
          <w:color w:val="767171"/>
          <w:szCs w:val="24"/>
          <w:lang w:val="es-ES"/>
        </w:rPr>
        <w:t xml:space="preserve"> con la capacitación integral para los empleados de nuevo ingreso. Esta formación incluye una Inducción a la Institución por parte del equipo de Recursos Humanos, Inducción a la Ética por parte del Comité de Ética, conocimientos generales del funcionamiento del Metro/Teleférico por parte del Centro de Formación, Plan de Emergencia y Evacuación por parte del equipo de Protección Civil y por último Inducción al puesto de trabajo por parte del área solicitante.</w:t>
      </w:r>
    </w:p>
    <w:p w14:paraId="5E8DF734" w14:textId="77777777" w:rsidR="00C2328A" w:rsidRPr="00E16725" w:rsidRDefault="00C2328A" w:rsidP="00615094">
      <w:pPr>
        <w:spacing w:line="360" w:lineRule="auto"/>
        <w:jc w:val="both"/>
        <w:rPr>
          <w:rFonts w:cs="Times New Roman"/>
          <w:color w:val="767171"/>
          <w:szCs w:val="24"/>
          <w:lang w:val="es-ES"/>
        </w:rPr>
      </w:pPr>
      <w:r w:rsidRPr="00E16725">
        <w:rPr>
          <w:rFonts w:cs="Times New Roman"/>
          <w:color w:val="767171"/>
          <w:szCs w:val="24"/>
          <w:lang w:val="es-ES"/>
        </w:rPr>
        <w:t>Bajo esta modalidad se han formado: 173 nuevos Atención al Usuario, 22 Choferes, 177 Conserjes, 28 Supervisores de Mayordomía y se han reentrenado 494 empleados en el tema de Seguridad Laboral.</w:t>
      </w:r>
    </w:p>
    <w:p w14:paraId="4CBA02F7" w14:textId="7CD1CAB7" w:rsidR="00CD7CB6" w:rsidRPr="00E16725" w:rsidRDefault="00C2328A" w:rsidP="00615094">
      <w:pPr>
        <w:spacing w:line="360" w:lineRule="auto"/>
        <w:jc w:val="both"/>
        <w:rPr>
          <w:rFonts w:cs="Times New Roman"/>
          <w:color w:val="767171"/>
          <w:szCs w:val="24"/>
          <w:lang w:val="es-ES"/>
        </w:rPr>
      </w:pPr>
      <w:r w:rsidRPr="00E16725">
        <w:rPr>
          <w:rFonts w:cs="Times New Roman"/>
          <w:color w:val="767171"/>
          <w:szCs w:val="24"/>
          <w:lang w:val="es-ES"/>
        </w:rPr>
        <w:t>Referente a la Sala de Lactancia, actualmente un promedio de entre 8 a 11 empleadas mensuales utilizan el servicio. En este espacio, a su vez se imparten charlas de orientación a las futuras madres como a las lactantes, con el fin de darles la orientación adecuada en esta importante etapa de sus vidas</w:t>
      </w:r>
      <w:r w:rsidR="00907C6D" w:rsidRPr="00E16725">
        <w:rPr>
          <w:rFonts w:cs="Times New Roman"/>
          <w:color w:val="767171"/>
          <w:szCs w:val="24"/>
          <w:lang w:val="es-ES"/>
        </w:rPr>
        <w:t>;</w:t>
      </w:r>
      <w:r w:rsidRPr="00E16725">
        <w:rPr>
          <w:rFonts w:cs="Times New Roman"/>
          <w:color w:val="767171"/>
          <w:szCs w:val="24"/>
          <w:lang w:val="es-ES"/>
        </w:rPr>
        <w:t xml:space="preserve"> se ha</w:t>
      </w:r>
      <w:r w:rsidR="00907C6D" w:rsidRPr="00E16725">
        <w:rPr>
          <w:rFonts w:cs="Times New Roman"/>
          <w:color w:val="767171"/>
          <w:szCs w:val="24"/>
          <w:lang w:val="es-ES"/>
        </w:rPr>
        <w:t>n</w:t>
      </w:r>
      <w:r w:rsidRPr="00E16725">
        <w:rPr>
          <w:rFonts w:cs="Times New Roman"/>
          <w:color w:val="767171"/>
          <w:szCs w:val="24"/>
          <w:lang w:val="es-ES"/>
        </w:rPr>
        <w:t xml:space="preserve"> coordinado actividades educativas</w:t>
      </w:r>
      <w:r w:rsidR="00590991" w:rsidRPr="00E16725">
        <w:rPr>
          <w:rFonts w:cs="Times New Roman"/>
          <w:color w:val="767171"/>
          <w:szCs w:val="24"/>
          <w:lang w:val="es-ES"/>
        </w:rPr>
        <w:t xml:space="preserve"> en entorno a la importancia de la </w:t>
      </w:r>
      <w:r w:rsidRPr="00E16725">
        <w:rPr>
          <w:rFonts w:cs="Times New Roman"/>
          <w:color w:val="767171"/>
          <w:szCs w:val="24"/>
          <w:lang w:val="es-ES"/>
        </w:rPr>
        <w:t xml:space="preserve">alimentación en el periodo post natal, consultas de nutrición y orientaciones sobre alimentación complementaria. </w:t>
      </w:r>
    </w:p>
    <w:p w14:paraId="0A05CCC9" w14:textId="175ACE3C" w:rsidR="00C2328A" w:rsidRPr="00E16725" w:rsidRDefault="00CD7CB6" w:rsidP="00615094">
      <w:pPr>
        <w:spacing w:line="360" w:lineRule="auto"/>
        <w:jc w:val="both"/>
        <w:rPr>
          <w:rFonts w:cs="Times New Roman"/>
          <w:color w:val="767171"/>
          <w:szCs w:val="24"/>
          <w:lang w:val="es-ES"/>
        </w:rPr>
      </w:pPr>
      <w:r w:rsidRPr="00E16725">
        <w:rPr>
          <w:rFonts w:cs="Times New Roman"/>
          <w:color w:val="767171"/>
          <w:szCs w:val="24"/>
          <w:lang w:val="es-ES"/>
        </w:rPr>
        <w:t>A</w:t>
      </w:r>
      <w:r w:rsidR="00C2328A" w:rsidRPr="00E16725">
        <w:rPr>
          <w:rFonts w:cs="Times New Roman"/>
          <w:color w:val="767171"/>
          <w:szCs w:val="24"/>
          <w:lang w:val="es-ES"/>
        </w:rPr>
        <w:t>ctualmente</w:t>
      </w:r>
      <w:r w:rsidR="00590991" w:rsidRPr="00E16725">
        <w:rPr>
          <w:rFonts w:cs="Times New Roman"/>
          <w:color w:val="767171"/>
          <w:szCs w:val="24"/>
          <w:lang w:val="es-ES"/>
        </w:rPr>
        <w:t>,</w:t>
      </w:r>
      <w:r w:rsidR="00C2328A" w:rsidRPr="00E16725">
        <w:rPr>
          <w:rFonts w:cs="Times New Roman"/>
          <w:color w:val="767171"/>
          <w:szCs w:val="24"/>
          <w:lang w:val="es-ES"/>
        </w:rPr>
        <w:t xml:space="preserve"> la institución tiene un total de 55 empleados de licencia médica distribuidos de las siguientes formas:  37 empleados por enfermedad común, 9 de licencias pre y post natal y 9 en aislamiento domiciliario por Covid-19.</w:t>
      </w:r>
    </w:p>
    <w:p w14:paraId="4CB2E13F" w14:textId="77777777" w:rsidR="00590991" w:rsidRPr="00E16725" w:rsidRDefault="00C2328A" w:rsidP="00615094">
      <w:pPr>
        <w:spacing w:line="360" w:lineRule="auto"/>
        <w:jc w:val="both"/>
        <w:rPr>
          <w:rFonts w:cs="Times New Roman"/>
          <w:color w:val="767171"/>
          <w:szCs w:val="24"/>
          <w:lang w:val="es-ES"/>
        </w:rPr>
      </w:pPr>
      <w:r w:rsidRPr="00E16725">
        <w:rPr>
          <w:rFonts w:cs="Times New Roman"/>
          <w:color w:val="767171"/>
          <w:szCs w:val="24"/>
          <w:lang w:val="es-ES"/>
        </w:rPr>
        <w:t xml:space="preserve">Durante </w:t>
      </w:r>
      <w:r w:rsidR="00CD7CB6" w:rsidRPr="00E16725">
        <w:rPr>
          <w:rFonts w:cs="Times New Roman"/>
          <w:color w:val="767171"/>
          <w:szCs w:val="24"/>
          <w:lang w:val="es-ES"/>
        </w:rPr>
        <w:t>este año</w:t>
      </w:r>
      <w:r w:rsidR="00590991" w:rsidRPr="00E16725">
        <w:rPr>
          <w:rFonts w:cs="Times New Roman"/>
          <w:color w:val="767171"/>
          <w:szCs w:val="24"/>
          <w:lang w:val="es-ES"/>
        </w:rPr>
        <w:t xml:space="preserve"> 2021, se </w:t>
      </w:r>
      <w:r w:rsidRPr="00E16725">
        <w:rPr>
          <w:rFonts w:cs="Times New Roman"/>
          <w:color w:val="767171"/>
          <w:szCs w:val="24"/>
          <w:lang w:val="es-ES"/>
        </w:rPr>
        <w:t>reporta</w:t>
      </w:r>
      <w:r w:rsidR="00590991" w:rsidRPr="00E16725">
        <w:rPr>
          <w:rFonts w:cs="Times New Roman"/>
          <w:color w:val="767171"/>
          <w:szCs w:val="24"/>
          <w:lang w:val="es-ES"/>
        </w:rPr>
        <w:t xml:space="preserve">ron 317 casos </w:t>
      </w:r>
      <w:r w:rsidRPr="00E16725">
        <w:rPr>
          <w:rFonts w:cs="Times New Roman"/>
          <w:color w:val="767171"/>
          <w:szCs w:val="24"/>
          <w:lang w:val="es-ES"/>
        </w:rPr>
        <w:t xml:space="preserve">sospechosos </w:t>
      </w:r>
      <w:r w:rsidR="00590991" w:rsidRPr="00E16725">
        <w:rPr>
          <w:rFonts w:cs="Times New Roman"/>
          <w:color w:val="767171"/>
          <w:szCs w:val="24"/>
          <w:lang w:val="es-ES"/>
        </w:rPr>
        <w:t>de</w:t>
      </w:r>
      <w:r w:rsidRPr="00E16725">
        <w:rPr>
          <w:rFonts w:cs="Times New Roman"/>
          <w:color w:val="767171"/>
          <w:szCs w:val="24"/>
          <w:lang w:val="es-ES"/>
        </w:rPr>
        <w:t xml:space="preserve"> Covid-19</w:t>
      </w:r>
      <w:r w:rsidR="00590991" w:rsidRPr="00E16725">
        <w:rPr>
          <w:rFonts w:cs="Times New Roman"/>
          <w:color w:val="767171"/>
          <w:szCs w:val="24"/>
          <w:lang w:val="es-ES"/>
        </w:rPr>
        <w:t>,</w:t>
      </w:r>
      <w:r w:rsidRPr="00E16725">
        <w:rPr>
          <w:rFonts w:cs="Times New Roman"/>
          <w:color w:val="767171"/>
          <w:szCs w:val="24"/>
          <w:lang w:val="es-ES"/>
        </w:rPr>
        <w:t xml:space="preserve"> a través del correo seguimientorrhh@opret.gob.do o mediante WhatsApp, </w:t>
      </w:r>
      <w:r w:rsidR="00590991" w:rsidRPr="00E16725">
        <w:rPr>
          <w:rFonts w:cs="Times New Roman"/>
          <w:color w:val="767171"/>
          <w:szCs w:val="24"/>
          <w:lang w:val="es-ES"/>
        </w:rPr>
        <w:t xml:space="preserve">los cuales </w:t>
      </w:r>
      <w:r w:rsidRPr="00E16725">
        <w:rPr>
          <w:rFonts w:cs="Times New Roman"/>
          <w:color w:val="767171"/>
          <w:szCs w:val="24"/>
          <w:lang w:val="es-ES"/>
        </w:rPr>
        <w:t xml:space="preserve">fueron confirmados a través de una prueba PCR y/o de antígenos, para una disminución de un 72 % en comparación con el semestre anterior. </w:t>
      </w:r>
    </w:p>
    <w:p w14:paraId="3CB35347" w14:textId="77777777" w:rsidR="00590991" w:rsidRPr="00E16725" w:rsidRDefault="00590991" w:rsidP="00615094">
      <w:pPr>
        <w:spacing w:line="360" w:lineRule="auto"/>
        <w:rPr>
          <w:rFonts w:cs="Times New Roman"/>
          <w:color w:val="767171"/>
          <w:szCs w:val="24"/>
          <w:lang w:val="es-ES"/>
        </w:rPr>
      </w:pPr>
      <w:r w:rsidRPr="00E16725">
        <w:rPr>
          <w:rFonts w:cs="Times New Roman"/>
          <w:color w:val="767171"/>
          <w:szCs w:val="24"/>
          <w:lang w:val="es-ES"/>
        </w:rPr>
        <w:br w:type="page"/>
      </w:r>
    </w:p>
    <w:p w14:paraId="2E1A7A49" w14:textId="753CE893" w:rsidR="00C2328A" w:rsidRPr="00E16725" w:rsidRDefault="00C2328A" w:rsidP="00615094">
      <w:pPr>
        <w:spacing w:line="360" w:lineRule="auto"/>
        <w:jc w:val="both"/>
        <w:rPr>
          <w:rFonts w:cs="Times New Roman"/>
          <w:color w:val="767171"/>
          <w:szCs w:val="24"/>
          <w:lang w:val="es-ES"/>
        </w:rPr>
      </w:pPr>
      <w:r w:rsidRPr="00E16725">
        <w:rPr>
          <w:rFonts w:cs="Times New Roman"/>
          <w:color w:val="767171"/>
          <w:szCs w:val="24"/>
          <w:lang w:val="es-ES"/>
        </w:rPr>
        <w:lastRenderedPageBreak/>
        <w:t>La positividad por departamento es como sigue:</w:t>
      </w:r>
    </w:p>
    <w:tbl>
      <w:tblPr>
        <w:tblW w:w="7120" w:type="dxa"/>
        <w:jc w:val="center"/>
        <w:tblCellMar>
          <w:left w:w="70" w:type="dxa"/>
          <w:right w:w="70" w:type="dxa"/>
        </w:tblCellMar>
        <w:tblLook w:val="04A0" w:firstRow="1" w:lastRow="0" w:firstColumn="1" w:lastColumn="0" w:noHBand="0" w:noVBand="1"/>
      </w:tblPr>
      <w:tblGrid>
        <w:gridCol w:w="960"/>
        <w:gridCol w:w="3020"/>
        <w:gridCol w:w="1820"/>
        <w:gridCol w:w="1320"/>
      </w:tblGrid>
      <w:tr w:rsidR="00E16725" w:rsidRPr="00E16725" w14:paraId="39B4E540" w14:textId="77777777" w:rsidTr="002834AB">
        <w:trPr>
          <w:trHeight w:val="585"/>
          <w:jc w:val="center"/>
        </w:trPr>
        <w:tc>
          <w:tcPr>
            <w:tcW w:w="96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2A348D3" w14:textId="77777777" w:rsidR="00CD7C57" w:rsidRPr="00E16725" w:rsidRDefault="00CD7C57"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N°</w:t>
            </w:r>
          </w:p>
        </w:tc>
        <w:tc>
          <w:tcPr>
            <w:tcW w:w="3020" w:type="dxa"/>
            <w:tcBorders>
              <w:top w:val="single" w:sz="4" w:space="0" w:color="auto"/>
              <w:left w:val="nil"/>
              <w:bottom w:val="single" w:sz="4" w:space="0" w:color="auto"/>
              <w:right w:val="single" w:sz="4" w:space="0" w:color="auto"/>
            </w:tcBorders>
            <w:shd w:val="clear" w:color="auto" w:fill="002060"/>
            <w:noWrap/>
            <w:vAlign w:val="center"/>
            <w:hideMark/>
          </w:tcPr>
          <w:p w14:paraId="6D2D9181" w14:textId="77777777" w:rsidR="00CD7C57" w:rsidRPr="00E16725" w:rsidRDefault="00CD7C57"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Área</w:t>
            </w:r>
          </w:p>
        </w:tc>
        <w:tc>
          <w:tcPr>
            <w:tcW w:w="1820" w:type="dxa"/>
            <w:tcBorders>
              <w:top w:val="single" w:sz="4" w:space="0" w:color="auto"/>
              <w:left w:val="nil"/>
              <w:bottom w:val="single" w:sz="4" w:space="0" w:color="auto"/>
              <w:right w:val="single" w:sz="4" w:space="0" w:color="auto"/>
            </w:tcBorders>
            <w:shd w:val="clear" w:color="auto" w:fill="002060"/>
            <w:vAlign w:val="center"/>
            <w:hideMark/>
          </w:tcPr>
          <w:p w14:paraId="0833ED50" w14:textId="77777777" w:rsidR="00CD7C57" w:rsidRPr="00E16725" w:rsidRDefault="00CD7C57"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Cantidad de Casos</w:t>
            </w:r>
          </w:p>
        </w:tc>
        <w:tc>
          <w:tcPr>
            <w:tcW w:w="1320" w:type="dxa"/>
            <w:tcBorders>
              <w:top w:val="single" w:sz="4" w:space="0" w:color="auto"/>
              <w:left w:val="nil"/>
              <w:bottom w:val="single" w:sz="4" w:space="0" w:color="auto"/>
              <w:right w:val="single" w:sz="4" w:space="0" w:color="auto"/>
            </w:tcBorders>
            <w:shd w:val="clear" w:color="auto" w:fill="002060"/>
            <w:vAlign w:val="center"/>
            <w:hideMark/>
          </w:tcPr>
          <w:p w14:paraId="4B23DBD2" w14:textId="77777777" w:rsidR="00CD7C57" w:rsidRPr="00E16725" w:rsidRDefault="00CD7C57"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Porcentaje</w:t>
            </w:r>
          </w:p>
        </w:tc>
      </w:tr>
      <w:tr w:rsidR="00E16725" w:rsidRPr="00E16725" w14:paraId="128DDC49" w14:textId="77777777" w:rsidTr="00CD7C57">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CB998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3020" w:type="dxa"/>
            <w:tcBorders>
              <w:top w:val="nil"/>
              <w:left w:val="nil"/>
              <w:bottom w:val="single" w:sz="4" w:space="0" w:color="auto"/>
              <w:right w:val="single" w:sz="4" w:space="0" w:color="auto"/>
            </w:tcBorders>
            <w:shd w:val="clear" w:color="auto" w:fill="auto"/>
            <w:noWrap/>
            <w:vAlign w:val="center"/>
            <w:hideMark/>
          </w:tcPr>
          <w:p w14:paraId="7CCE6CC4"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xml:space="preserve">Operaciones </w:t>
            </w:r>
          </w:p>
        </w:tc>
        <w:tc>
          <w:tcPr>
            <w:tcW w:w="1820" w:type="dxa"/>
            <w:tcBorders>
              <w:top w:val="nil"/>
              <w:left w:val="nil"/>
              <w:bottom w:val="single" w:sz="4" w:space="0" w:color="auto"/>
              <w:right w:val="single" w:sz="4" w:space="0" w:color="auto"/>
            </w:tcBorders>
            <w:shd w:val="clear" w:color="auto" w:fill="auto"/>
            <w:noWrap/>
            <w:vAlign w:val="center"/>
            <w:hideMark/>
          </w:tcPr>
          <w:p w14:paraId="162FA466"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182</w:t>
            </w:r>
          </w:p>
        </w:tc>
        <w:tc>
          <w:tcPr>
            <w:tcW w:w="1320" w:type="dxa"/>
            <w:tcBorders>
              <w:top w:val="nil"/>
              <w:left w:val="nil"/>
              <w:bottom w:val="single" w:sz="4" w:space="0" w:color="auto"/>
              <w:right w:val="single" w:sz="4" w:space="0" w:color="auto"/>
            </w:tcBorders>
            <w:shd w:val="clear" w:color="auto" w:fill="auto"/>
            <w:noWrap/>
            <w:vAlign w:val="center"/>
            <w:hideMark/>
          </w:tcPr>
          <w:p w14:paraId="3CC2A70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57.41%</w:t>
            </w:r>
          </w:p>
        </w:tc>
      </w:tr>
      <w:tr w:rsidR="00E16725" w:rsidRPr="00E16725" w14:paraId="633AD3DD" w14:textId="77777777" w:rsidTr="00CD7C57">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4886DA"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w:t>
            </w:r>
          </w:p>
        </w:tc>
        <w:tc>
          <w:tcPr>
            <w:tcW w:w="3020" w:type="dxa"/>
            <w:tcBorders>
              <w:top w:val="nil"/>
              <w:left w:val="nil"/>
              <w:bottom w:val="single" w:sz="4" w:space="0" w:color="auto"/>
              <w:right w:val="single" w:sz="4" w:space="0" w:color="auto"/>
            </w:tcBorders>
            <w:shd w:val="clear" w:color="auto" w:fill="auto"/>
            <w:noWrap/>
            <w:vAlign w:val="center"/>
            <w:hideMark/>
          </w:tcPr>
          <w:p w14:paraId="646A4B16"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Servicios Generales</w:t>
            </w:r>
          </w:p>
        </w:tc>
        <w:tc>
          <w:tcPr>
            <w:tcW w:w="1820" w:type="dxa"/>
            <w:tcBorders>
              <w:top w:val="nil"/>
              <w:left w:val="nil"/>
              <w:bottom w:val="single" w:sz="4" w:space="0" w:color="auto"/>
              <w:right w:val="single" w:sz="4" w:space="0" w:color="auto"/>
            </w:tcBorders>
            <w:shd w:val="clear" w:color="auto" w:fill="auto"/>
            <w:noWrap/>
            <w:vAlign w:val="center"/>
            <w:hideMark/>
          </w:tcPr>
          <w:p w14:paraId="5CCF686D"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42</w:t>
            </w:r>
          </w:p>
        </w:tc>
        <w:tc>
          <w:tcPr>
            <w:tcW w:w="1320" w:type="dxa"/>
            <w:tcBorders>
              <w:top w:val="nil"/>
              <w:left w:val="nil"/>
              <w:bottom w:val="single" w:sz="4" w:space="0" w:color="auto"/>
              <w:right w:val="single" w:sz="4" w:space="0" w:color="auto"/>
            </w:tcBorders>
            <w:shd w:val="clear" w:color="auto" w:fill="auto"/>
            <w:noWrap/>
            <w:vAlign w:val="center"/>
            <w:hideMark/>
          </w:tcPr>
          <w:p w14:paraId="1BE60AD8"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13.25%</w:t>
            </w:r>
          </w:p>
        </w:tc>
      </w:tr>
      <w:tr w:rsidR="00E16725" w:rsidRPr="00E16725" w14:paraId="11819A31" w14:textId="77777777" w:rsidTr="00CD7C57">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DEA57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3</w:t>
            </w:r>
          </w:p>
        </w:tc>
        <w:tc>
          <w:tcPr>
            <w:tcW w:w="3020" w:type="dxa"/>
            <w:tcBorders>
              <w:top w:val="nil"/>
              <w:left w:val="nil"/>
              <w:bottom w:val="single" w:sz="4" w:space="0" w:color="auto"/>
              <w:right w:val="single" w:sz="4" w:space="0" w:color="auto"/>
            </w:tcBorders>
            <w:shd w:val="clear" w:color="auto" w:fill="auto"/>
            <w:noWrap/>
            <w:vAlign w:val="center"/>
            <w:hideMark/>
          </w:tcPr>
          <w:p w14:paraId="127FB54F"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Electromecánica</w:t>
            </w:r>
          </w:p>
        </w:tc>
        <w:tc>
          <w:tcPr>
            <w:tcW w:w="1820" w:type="dxa"/>
            <w:tcBorders>
              <w:top w:val="nil"/>
              <w:left w:val="nil"/>
              <w:bottom w:val="single" w:sz="4" w:space="0" w:color="auto"/>
              <w:right w:val="single" w:sz="4" w:space="0" w:color="auto"/>
            </w:tcBorders>
            <w:shd w:val="clear" w:color="auto" w:fill="auto"/>
            <w:noWrap/>
            <w:vAlign w:val="center"/>
            <w:hideMark/>
          </w:tcPr>
          <w:p w14:paraId="485B45B4"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30</w:t>
            </w:r>
          </w:p>
        </w:tc>
        <w:tc>
          <w:tcPr>
            <w:tcW w:w="1320" w:type="dxa"/>
            <w:tcBorders>
              <w:top w:val="nil"/>
              <w:left w:val="nil"/>
              <w:bottom w:val="single" w:sz="4" w:space="0" w:color="auto"/>
              <w:right w:val="single" w:sz="4" w:space="0" w:color="auto"/>
            </w:tcBorders>
            <w:shd w:val="clear" w:color="auto" w:fill="auto"/>
            <w:noWrap/>
            <w:vAlign w:val="center"/>
            <w:hideMark/>
          </w:tcPr>
          <w:p w14:paraId="708DF875"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9.46%</w:t>
            </w:r>
          </w:p>
        </w:tc>
      </w:tr>
      <w:tr w:rsidR="00E16725" w:rsidRPr="00E16725" w14:paraId="59A7EBB6" w14:textId="77777777" w:rsidTr="00590991">
        <w:trPr>
          <w:trHeight w:val="32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04FCA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4</w:t>
            </w:r>
          </w:p>
        </w:tc>
        <w:tc>
          <w:tcPr>
            <w:tcW w:w="3020" w:type="dxa"/>
            <w:tcBorders>
              <w:top w:val="nil"/>
              <w:left w:val="nil"/>
              <w:bottom w:val="single" w:sz="4" w:space="0" w:color="auto"/>
              <w:right w:val="single" w:sz="4" w:space="0" w:color="auto"/>
            </w:tcBorders>
            <w:shd w:val="clear" w:color="auto" w:fill="auto"/>
            <w:noWrap/>
            <w:vAlign w:val="center"/>
            <w:hideMark/>
          </w:tcPr>
          <w:p w14:paraId="3E5E5F80"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Tesorería</w:t>
            </w:r>
          </w:p>
        </w:tc>
        <w:tc>
          <w:tcPr>
            <w:tcW w:w="1820" w:type="dxa"/>
            <w:tcBorders>
              <w:top w:val="nil"/>
              <w:left w:val="nil"/>
              <w:bottom w:val="single" w:sz="4" w:space="0" w:color="auto"/>
              <w:right w:val="single" w:sz="4" w:space="0" w:color="auto"/>
            </w:tcBorders>
            <w:shd w:val="clear" w:color="auto" w:fill="auto"/>
            <w:noWrap/>
            <w:vAlign w:val="center"/>
            <w:hideMark/>
          </w:tcPr>
          <w:p w14:paraId="4582857F"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3</w:t>
            </w:r>
          </w:p>
        </w:tc>
        <w:tc>
          <w:tcPr>
            <w:tcW w:w="1320" w:type="dxa"/>
            <w:tcBorders>
              <w:top w:val="nil"/>
              <w:left w:val="nil"/>
              <w:bottom w:val="single" w:sz="4" w:space="0" w:color="auto"/>
              <w:right w:val="single" w:sz="4" w:space="0" w:color="auto"/>
            </w:tcBorders>
            <w:shd w:val="clear" w:color="auto" w:fill="auto"/>
            <w:noWrap/>
            <w:vAlign w:val="center"/>
            <w:hideMark/>
          </w:tcPr>
          <w:p w14:paraId="3B48245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0.95%</w:t>
            </w:r>
          </w:p>
        </w:tc>
      </w:tr>
      <w:tr w:rsidR="00E16725" w:rsidRPr="00E16725" w14:paraId="125EC48B" w14:textId="77777777" w:rsidTr="00CD7C57">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0A7C7C"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w:t>
            </w:r>
          </w:p>
        </w:tc>
        <w:tc>
          <w:tcPr>
            <w:tcW w:w="3020" w:type="dxa"/>
            <w:tcBorders>
              <w:top w:val="nil"/>
              <w:left w:val="nil"/>
              <w:bottom w:val="single" w:sz="4" w:space="0" w:color="auto"/>
              <w:right w:val="single" w:sz="4" w:space="0" w:color="auto"/>
            </w:tcBorders>
            <w:shd w:val="clear" w:color="auto" w:fill="auto"/>
            <w:noWrap/>
            <w:vAlign w:val="center"/>
            <w:hideMark/>
          </w:tcPr>
          <w:p w14:paraId="1F5672F2"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Contabilidad</w:t>
            </w:r>
          </w:p>
        </w:tc>
        <w:tc>
          <w:tcPr>
            <w:tcW w:w="1820" w:type="dxa"/>
            <w:tcBorders>
              <w:top w:val="nil"/>
              <w:left w:val="nil"/>
              <w:bottom w:val="single" w:sz="4" w:space="0" w:color="auto"/>
              <w:right w:val="single" w:sz="4" w:space="0" w:color="auto"/>
            </w:tcBorders>
            <w:shd w:val="clear" w:color="auto" w:fill="auto"/>
            <w:noWrap/>
            <w:vAlign w:val="center"/>
            <w:hideMark/>
          </w:tcPr>
          <w:p w14:paraId="528475D8"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w:t>
            </w:r>
          </w:p>
        </w:tc>
        <w:tc>
          <w:tcPr>
            <w:tcW w:w="1320" w:type="dxa"/>
            <w:tcBorders>
              <w:top w:val="nil"/>
              <w:left w:val="nil"/>
              <w:bottom w:val="single" w:sz="4" w:space="0" w:color="auto"/>
              <w:right w:val="single" w:sz="4" w:space="0" w:color="auto"/>
            </w:tcBorders>
            <w:shd w:val="clear" w:color="auto" w:fill="auto"/>
            <w:noWrap/>
            <w:vAlign w:val="center"/>
            <w:hideMark/>
          </w:tcPr>
          <w:p w14:paraId="3EA9C7B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1.58%</w:t>
            </w:r>
          </w:p>
        </w:tc>
      </w:tr>
      <w:tr w:rsidR="00E16725" w:rsidRPr="00E16725" w14:paraId="3A916E9E" w14:textId="77777777" w:rsidTr="00590991">
        <w:trPr>
          <w:trHeight w:val="323"/>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A6C9E8"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w:t>
            </w:r>
          </w:p>
        </w:tc>
        <w:tc>
          <w:tcPr>
            <w:tcW w:w="3020" w:type="dxa"/>
            <w:tcBorders>
              <w:top w:val="nil"/>
              <w:left w:val="nil"/>
              <w:bottom w:val="single" w:sz="4" w:space="0" w:color="auto"/>
              <w:right w:val="single" w:sz="4" w:space="0" w:color="auto"/>
            </w:tcBorders>
            <w:shd w:val="clear" w:color="auto" w:fill="auto"/>
            <w:noWrap/>
            <w:vAlign w:val="center"/>
            <w:hideMark/>
          </w:tcPr>
          <w:p w14:paraId="119CB914"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val="es-ES" w:eastAsia="es-ES"/>
              </w:rPr>
              <w:t>Recursos Humanos</w:t>
            </w:r>
          </w:p>
        </w:tc>
        <w:tc>
          <w:tcPr>
            <w:tcW w:w="1820" w:type="dxa"/>
            <w:tcBorders>
              <w:top w:val="nil"/>
              <w:left w:val="nil"/>
              <w:bottom w:val="single" w:sz="4" w:space="0" w:color="auto"/>
              <w:right w:val="single" w:sz="4" w:space="0" w:color="auto"/>
            </w:tcBorders>
            <w:shd w:val="clear" w:color="auto" w:fill="auto"/>
            <w:noWrap/>
            <w:vAlign w:val="center"/>
            <w:hideMark/>
          </w:tcPr>
          <w:p w14:paraId="4474E80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w:t>
            </w:r>
          </w:p>
        </w:tc>
        <w:tc>
          <w:tcPr>
            <w:tcW w:w="1320" w:type="dxa"/>
            <w:tcBorders>
              <w:top w:val="nil"/>
              <w:left w:val="nil"/>
              <w:bottom w:val="single" w:sz="4" w:space="0" w:color="auto"/>
              <w:right w:val="single" w:sz="4" w:space="0" w:color="auto"/>
            </w:tcBorders>
            <w:shd w:val="clear" w:color="auto" w:fill="auto"/>
            <w:noWrap/>
            <w:vAlign w:val="center"/>
            <w:hideMark/>
          </w:tcPr>
          <w:p w14:paraId="53F6B52D"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1.58%</w:t>
            </w:r>
          </w:p>
        </w:tc>
      </w:tr>
      <w:tr w:rsidR="00E16725" w:rsidRPr="00E16725" w14:paraId="728FEFB9" w14:textId="77777777" w:rsidTr="00590991">
        <w:trPr>
          <w:trHeight w:val="26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4D731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7</w:t>
            </w:r>
          </w:p>
        </w:tc>
        <w:tc>
          <w:tcPr>
            <w:tcW w:w="3020" w:type="dxa"/>
            <w:tcBorders>
              <w:top w:val="nil"/>
              <w:left w:val="nil"/>
              <w:bottom w:val="single" w:sz="4" w:space="0" w:color="auto"/>
              <w:right w:val="single" w:sz="4" w:space="0" w:color="auto"/>
            </w:tcBorders>
            <w:shd w:val="clear" w:color="auto" w:fill="auto"/>
            <w:noWrap/>
            <w:vAlign w:val="center"/>
            <w:hideMark/>
          </w:tcPr>
          <w:p w14:paraId="4E46504A"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Activo Fijo</w:t>
            </w:r>
          </w:p>
        </w:tc>
        <w:tc>
          <w:tcPr>
            <w:tcW w:w="1820" w:type="dxa"/>
            <w:tcBorders>
              <w:top w:val="nil"/>
              <w:left w:val="nil"/>
              <w:bottom w:val="single" w:sz="4" w:space="0" w:color="auto"/>
              <w:right w:val="single" w:sz="4" w:space="0" w:color="auto"/>
            </w:tcBorders>
            <w:shd w:val="clear" w:color="auto" w:fill="auto"/>
            <w:noWrap/>
            <w:vAlign w:val="center"/>
            <w:hideMark/>
          </w:tcPr>
          <w:p w14:paraId="7A83139A"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1193EA4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4C3BB26C" w14:textId="77777777" w:rsidTr="00CD7C57">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EC7A0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8</w:t>
            </w:r>
          </w:p>
        </w:tc>
        <w:tc>
          <w:tcPr>
            <w:tcW w:w="3020" w:type="dxa"/>
            <w:tcBorders>
              <w:top w:val="nil"/>
              <w:left w:val="nil"/>
              <w:bottom w:val="single" w:sz="4" w:space="0" w:color="auto"/>
              <w:right w:val="single" w:sz="4" w:space="0" w:color="auto"/>
            </w:tcBorders>
            <w:shd w:val="clear" w:color="auto" w:fill="auto"/>
            <w:noWrap/>
            <w:vAlign w:val="center"/>
            <w:hideMark/>
          </w:tcPr>
          <w:p w14:paraId="091329A8"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Almacén y Suministros</w:t>
            </w:r>
          </w:p>
        </w:tc>
        <w:tc>
          <w:tcPr>
            <w:tcW w:w="1820" w:type="dxa"/>
            <w:tcBorders>
              <w:top w:val="nil"/>
              <w:left w:val="nil"/>
              <w:bottom w:val="single" w:sz="4" w:space="0" w:color="auto"/>
              <w:right w:val="single" w:sz="4" w:space="0" w:color="auto"/>
            </w:tcBorders>
            <w:shd w:val="clear" w:color="auto" w:fill="auto"/>
            <w:noWrap/>
            <w:vAlign w:val="center"/>
            <w:hideMark/>
          </w:tcPr>
          <w:p w14:paraId="3F31B8D8"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718D13C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6AA236EF" w14:textId="77777777" w:rsidTr="00590991">
        <w:trPr>
          <w:trHeight w:val="296"/>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38B4E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9</w:t>
            </w:r>
          </w:p>
        </w:tc>
        <w:tc>
          <w:tcPr>
            <w:tcW w:w="3020" w:type="dxa"/>
            <w:tcBorders>
              <w:top w:val="nil"/>
              <w:left w:val="nil"/>
              <w:bottom w:val="single" w:sz="4" w:space="0" w:color="auto"/>
              <w:right w:val="single" w:sz="4" w:space="0" w:color="auto"/>
            </w:tcBorders>
            <w:shd w:val="clear" w:color="auto" w:fill="auto"/>
            <w:noWrap/>
            <w:vAlign w:val="center"/>
            <w:hideMark/>
          </w:tcPr>
          <w:p w14:paraId="7F7FAE78"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Arquitectura</w:t>
            </w:r>
          </w:p>
        </w:tc>
        <w:tc>
          <w:tcPr>
            <w:tcW w:w="1820" w:type="dxa"/>
            <w:tcBorders>
              <w:top w:val="nil"/>
              <w:left w:val="nil"/>
              <w:bottom w:val="single" w:sz="4" w:space="0" w:color="auto"/>
              <w:right w:val="single" w:sz="4" w:space="0" w:color="auto"/>
            </w:tcBorders>
            <w:shd w:val="clear" w:color="auto" w:fill="auto"/>
            <w:noWrap/>
            <w:vAlign w:val="center"/>
            <w:hideMark/>
          </w:tcPr>
          <w:p w14:paraId="60551B2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3C0017EA"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6871AC2B" w14:textId="77777777" w:rsidTr="00590991">
        <w:trPr>
          <w:trHeight w:val="35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22613D"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10</w:t>
            </w:r>
          </w:p>
        </w:tc>
        <w:tc>
          <w:tcPr>
            <w:tcW w:w="3020" w:type="dxa"/>
            <w:tcBorders>
              <w:top w:val="nil"/>
              <w:left w:val="nil"/>
              <w:bottom w:val="single" w:sz="4" w:space="0" w:color="auto"/>
              <w:right w:val="single" w:sz="4" w:space="0" w:color="auto"/>
            </w:tcBorders>
            <w:shd w:val="clear" w:color="auto" w:fill="auto"/>
            <w:noWrap/>
            <w:vAlign w:val="center"/>
            <w:hideMark/>
          </w:tcPr>
          <w:p w14:paraId="7DF94902"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Dirección Técnica</w:t>
            </w:r>
          </w:p>
        </w:tc>
        <w:tc>
          <w:tcPr>
            <w:tcW w:w="1820" w:type="dxa"/>
            <w:tcBorders>
              <w:top w:val="nil"/>
              <w:left w:val="nil"/>
              <w:bottom w:val="single" w:sz="4" w:space="0" w:color="auto"/>
              <w:right w:val="single" w:sz="4" w:space="0" w:color="auto"/>
            </w:tcBorders>
            <w:shd w:val="clear" w:color="auto" w:fill="auto"/>
            <w:noWrap/>
            <w:vAlign w:val="center"/>
            <w:hideMark/>
          </w:tcPr>
          <w:p w14:paraId="5F72C8A3"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5187F93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51A0D59E" w14:textId="77777777" w:rsidTr="00CD7C57">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E6D5F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11</w:t>
            </w:r>
          </w:p>
        </w:tc>
        <w:tc>
          <w:tcPr>
            <w:tcW w:w="3020" w:type="dxa"/>
            <w:tcBorders>
              <w:top w:val="nil"/>
              <w:left w:val="nil"/>
              <w:bottom w:val="single" w:sz="4" w:space="0" w:color="auto"/>
              <w:right w:val="single" w:sz="4" w:space="0" w:color="auto"/>
            </w:tcBorders>
            <w:shd w:val="clear" w:color="auto" w:fill="auto"/>
            <w:noWrap/>
            <w:vAlign w:val="center"/>
            <w:hideMark/>
          </w:tcPr>
          <w:p w14:paraId="11AC7274"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Mantenimiento Civil</w:t>
            </w:r>
          </w:p>
        </w:tc>
        <w:tc>
          <w:tcPr>
            <w:tcW w:w="1820" w:type="dxa"/>
            <w:tcBorders>
              <w:top w:val="nil"/>
              <w:left w:val="nil"/>
              <w:bottom w:val="single" w:sz="4" w:space="0" w:color="auto"/>
              <w:right w:val="single" w:sz="4" w:space="0" w:color="auto"/>
            </w:tcBorders>
            <w:shd w:val="clear" w:color="auto" w:fill="auto"/>
            <w:noWrap/>
            <w:vAlign w:val="center"/>
            <w:hideMark/>
          </w:tcPr>
          <w:p w14:paraId="1FAF855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2B9A183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015EBD9A" w14:textId="77777777" w:rsidTr="00CD7C57">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2FF919"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12</w:t>
            </w:r>
          </w:p>
        </w:tc>
        <w:tc>
          <w:tcPr>
            <w:tcW w:w="3020" w:type="dxa"/>
            <w:tcBorders>
              <w:top w:val="nil"/>
              <w:left w:val="nil"/>
              <w:bottom w:val="single" w:sz="4" w:space="0" w:color="auto"/>
              <w:right w:val="single" w:sz="4" w:space="0" w:color="auto"/>
            </w:tcBorders>
            <w:shd w:val="clear" w:color="auto" w:fill="auto"/>
            <w:noWrap/>
            <w:vAlign w:val="center"/>
            <w:hideMark/>
          </w:tcPr>
          <w:p w14:paraId="257400BC"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 xml:space="preserve">Tecnología de la Información </w:t>
            </w:r>
          </w:p>
        </w:tc>
        <w:tc>
          <w:tcPr>
            <w:tcW w:w="1820" w:type="dxa"/>
            <w:tcBorders>
              <w:top w:val="nil"/>
              <w:left w:val="nil"/>
              <w:bottom w:val="single" w:sz="4" w:space="0" w:color="auto"/>
              <w:right w:val="single" w:sz="4" w:space="0" w:color="auto"/>
            </w:tcBorders>
            <w:shd w:val="clear" w:color="auto" w:fill="auto"/>
            <w:noWrap/>
            <w:vAlign w:val="center"/>
            <w:hideMark/>
          </w:tcPr>
          <w:p w14:paraId="6E4CFF2A"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1AE5EA6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7A91FA9D" w14:textId="77777777" w:rsidTr="00590991">
        <w:trPr>
          <w:trHeight w:val="269"/>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9C6F4C"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13</w:t>
            </w:r>
          </w:p>
        </w:tc>
        <w:tc>
          <w:tcPr>
            <w:tcW w:w="3020" w:type="dxa"/>
            <w:tcBorders>
              <w:top w:val="nil"/>
              <w:left w:val="nil"/>
              <w:bottom w:val="single" w:sz="4" w:space="0" w:color="auto"/>
              <w:right w:val="single" w:sz="4" w:space="0" w:color="auto"/>
            </w:tcBorders>
            <w:shd w:val="clear" w:color="auto" w:fill="auto"/>
            <w:noWrap/>
            <w:vAlign w:val="center"/>
            <w:hideMark/>
          </w:tcPr>
          <w:p w14:paraId="4E6692D9"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Comunicaciones</w:t>
            </w:r>
          </w:p>
        </w:tc>
        <w:tc>
          <w:tcPr>
            <w:tcW w:w="1820" w:type="dxa"/>
            <w:tcBorders>
              <w:top w:val="nil"/>
              <w:left w:val="nil"/>
              <w:bottom w:val="single" w:sz="4" w:space="0" w:color="auto"/>
              <w:right w:val="single" w:sz="4" w:space="0" w:color="auto"/>
            </w:tcBorders>
            <w:shd w:val="clear" w:color="auto" w:fill="auto"/>
            <w:noWrap/>
            <w:vAlign w:val="center"/>
            <w:hideMark/>
          </w:tcPr>
          <w:p w14:paraId="501C64D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6C5456C7"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054D5579" w14:textId="77777777" w:rsidTr="00CD7C57">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484FA5"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14</w:t>
            </w:r>
          </w:p>
        </w:tc>
        <w:tc>
          <w:tcPr>
            <w:tcW w:w="3020" w:type="dxa"/>
            <w:tcBorders>
              <w:top w:val="nil"/>
              <w:left w:val="nil"/>
              <w:bottom w:val="single" w:sz="4" w:space="0" w:color="auto"/>
              <w:right w:val="single" w:sz="4" w:space="0" w:color="auto"/>
            </w:tcBorders>
            <w:shd w:val="clear" w:color="auto" w:fill="auto"/>
            <w:noWrap/>
            <w:vAlign w:val="center"/>
            <w:hideMark/>
          </w:tcPr>
          <w:p w14:paraId="6A245B75"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Control Técnico de Obras</w:t>
            </w:r>
          </w:p>
        </w:tc>
        <w:tc>
          <w:tcPr>
            <w:tcW w:w="1820" w:type="dxa"/>
            <w:tcBorders>
              <w:top w:val="nil"/>
              <w:left w:val="nil"/>
              <w:bottom w:val="single" w:sz="4" w:space="0" w:color="auto"/>
              <w:right w:val="single" w:sz="4" w:space="0" w:color="auto"/>
            </w:tcBorders>
            <w:shd w:val="clear" w:color="auto" w:fill="auto"/>
            <w:noWrap/>
            <w:vAlign w:val="center"/>
            <w:hideMark/>
          </w:tcPr>
          <w:p w14:paraId="0FD594A3"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5</w:t>
            </w:r>
          </w:p>
        </w:tc>
        <w:tc>
          <w:tcPr>
            <w:tcW w:w="1320" w:type="dxa"/>
            <w:tcBorders>
              <w:top w:val="nil"/>
              <w:left w:val="nil"/>
              <w:bottom w:val="single" w:sz="4" w:space="0" w:color="auto"/>
              <w:right w:val="single" w:sz="4" w:space="0" w:color="auto"/>
            </w:tcBorders>
            <w:shd w:val="clear" w:color="auto" w:fill="auto"/>
            <w:noWrap/>
            <w:vAlign w:val="center"/>
            <w:hideMark/>
          </w:tcPr>
          <w:p w14:paraId="0FB3F1B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1.58%</w:t>
            </w:r>
          </w:p>
        </w:tc>
      </w:tr>
      <w:tr w:rsidR="00E16725" w:rsidRPr="00E16725" w14:paraId="65B640B4"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D4C1D3"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15</w:t>
            </w:r>
          </w:p>
        </w:tc>
        <w:tc>
          <w:tcPr>
            <w:tcW w:w="3020" w:type="dxa"/>
            <w:tcBorders>
              <w:top w:val="nil"/>
              <w:left w:val="nil"/>
              <w:bottom w:val="single" w:sz="4" w:space="0" w:color="auto"/>
              <w:right w:val="single" w:sz="4" w:space="0" w:color="auto"/>
            </w:tcBorders>
            <w:shd w:val="clear" w:color="auto" w:fill="auto"/>
            <w:noWrap/>
            <w:vAlign w:val="center"/>
            <w:hideMark/>
          </w:tcPr>
          <w:p w14:paraId="371C7E57"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Protección Civil</w:t>
            </w:r>
          </w:p>
        </w:tc>
        <w:tc>
          <w:tcPr>
            <w:tcW w:w="1820" w:type="dxa"/>
            <w:tcBorders>
              <w:top w:val="nil"/>
              <w:left w:val="nil"/>
              <w:bottom w:val="single" w:sz="4" w:space="0" w:color="auto"/>
              <w:right w:val="single" w:sz="4" w:space="0" w:color="auto"/>
            </w:tcBorders>
            <w:shd w:val="clear" w:color="auto" w:fill="auto"/>
            <w:noWrap/>
            <w:vAlign w:val="center"/>
            <w:hideMark/>
          </w:tcPr>
          <w:p w14:paraId="5B279C68"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4</w:t>
            </w:r>
          </w:p>
        </w:tc>
        <w:tc>
          <w:tcPr>
            <w:tcW w:w="1320" w:type="dxa"/>
            <w:tcBorders>
              <w:top w:val="nil"/>
              <w:left w:val="nil"/>
              <w:bottom w:val="single" w:sz="4" w:space="0" w:color="auto"/>
              <w:right w:val="single" w:sz="4" w:space="0" w:color="auto"/>
            </w:tcBorders>
            <w:shd w:val="clear" w:color="auto" w:fill="auto"/>
            <w:noWrap/>
            <w:vAlign w:val="center"/>
            <w:hideMark/>
          </w:tcPr>
          <w:p w14:paraId="19A83998"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1.26%</w:t>
            </w:r>
          </w:p>
        </w:tc>
      </w:tr>
      <w:tr w:rsidR="00E16725" w:rsidRPr="00E16725" w14:paraId="21B6288F"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DD13F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16</w:t>
            </w:r>
          </w:p>
        </w:tc>
        <w:tc>
          <w:tcPr>
            <w:tcW w:w="3020" w:type="dxa"/>
            <w:tcBorders>
              <w:top w:val="nil"/>
              <w:left w:val="nil"/>
              <w:bottom w:val="single" w:sz="4" w:space="0" w:color="auto"/>
              <w:right w:val="single" w:sz="4" w:space="0" w:color="auto"/>
            </w:tcBorders>
            <w:shd w:val="clear" w:color="auto" w:fill="auto"/>
            <w:noWrap/>
            <w:vAlign w:val="center"/>
            <w:hideMark/>
          </w:tcPr>
          <w:p w14:paraId="0B544ED1"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Compras y Contrataciones</w:t>
            </w:r>
          </w:p>
        </w:tc>
        <w:tc>
          <w:tcPr>
            <w:tcW w:w="1820" w:type="dxa"/>
            <w:tcBorders>
              <w:top w:val="nil"/>
              <w:left w:val="nil"/>
              <w:bottom w:val="single" w:sz="4" w:space="0" w:color="auto"/>
              <w:right w:val="single" w:sz="4" w:space="0" w:color="auto"/>
            </w:tcBorders>
            <w:shd w:val="clear" w:color="auto" w:fill="auto"/>
            <w:noWrap/>
            <w:vAlign w:val="center"/>
            <w:hideMark/>
          </w:tcPr>
          <w:p w14:paraId="3C60581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3</w:t>
            </w:r>
          </w:p>
        </w:tc>
        <w:tc>
          <w:tcPr>
            <w:tcW w:w="1320" w:type="dxa"/>
            <w:tcBorders>
              <w:top w:val="nil"/>
              <w:left w:val="nil"/>
              <w:bottom w:val="single" w:sz="4" w:space="0" w:color="auto"/>
              <w:right w:val="single" w:sz="4" w:space="0" w:color="auto"/>
            </w:tcBorders>
            <w:shd w:val="clear" w:color="auto" w:fill="auto"/>
            <w:noWrap/>
            <w:vAlign w:val="center"/>
            <w:hideMark/>
          </w:tcPr>
          <w:p w14:paraId="5720D5C7"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0.95%</w:t>
            </w:r>
          </w:p>
        </w:tc>
      </w:tr>
      <w:tr w:rsidR="00E16725" w:rsidRPr="00E16725" w14:paraId="55DABD3D"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3EB3B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17</w:t>
            </w:r>
          </w:p>
        </w:tc>
        <w:tc>
          <w:tcPr>
            <w:tcW w:w="3020" w:type="dxa"/>
            <w:tcBorders>
              <w:top w:val="nil"/>
              <w:left w:val="nil"/>
              <w:bottom w:val="single" w:sz="4" w:space="0" w:color="auto"/>
              <w:right w:val="single" w:sz="4" w:space="0" w:color="auto"/>
            </w:tcBorders>
            <w:shd w:val="clear" w:color="auto" w:fill="auto"/>
            <w:noWrap/>
            <w:vAlign w:val="center"/>
            <w:hideMark/>
          </w:tcPr>
          <w:p w14:paraId="54805A8D"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Seguridad Patrimonial</w:t>
            </w:r>
          </w:p>
        </w:tc>
        <w:tc>
          <w:tcPr>
            <w:tcW w:w="1820" w:type="dxa"/>
            <w:tcBorders>
              <w:top w:val="nil"/>
              <w:left w:val="nil"/>
              <w:bottom w:val="single" w:sz="4" w:space="0" w:color="auto"/>
              <w:right w:val="single" w:sz="4" w:space="0" w:color="auto"/>
            </w:tcBorders>
            <w:shd w:val="clear" w:color="auto" w:fill="auto"/>
            <w:noWrap/>
            <w:vAlign w:val="center"/>
            <w:hideMark/>
          </w:tcPr>
          <w:p w14:paraId="5B1EB77A"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3</w:t>
            </w:r>
          </w:p>
        </w:tc>
        <w:tc>
          <w:tcPr>
            <w:tcW w:w="1320" w:type="dxa"/>
            <w:tcBorders>
              <w:top w:val="nil"/>
              <w:left w:val="nil"/>
              <w:bottom w:val="single" w:sz="4" w:space="0" w:color="auto"/>
              <w:right w:val="single" w:sz="4" w:space="0" w:color="auto"/>
            </w:tcBorders>
            <w:shd w:val="clear" w:color="auto" w:fill="auto"/>
            <w:noWrap/>
            <w:vAlign w:val="center"/>
            <w:hideMark/>
          </w:tcPr>
          <w:p w14:paraId="44719E8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0.95%</w:t>
            </w:r>
          </w:p>
        </w:tc>
      </w:tr>
      <w:tr w:rsidR="00E16725" w:rsidRPr="00E16725" w14:paraId="245F3408" w14:textId="77777777" w:rsidTr="00590991">
        <w:trPr>
          <w:trHeight w:val="197"/>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9AA919"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18</w:t>
            </w:r>
          </w:p>
        </w:tc>
        <w:tc>
          <w:tcPr>
            <w:tcW w:w="3020" w:type="dxa"/>
            <w:tcBorders>
              <w:top w:val="nil"/>
              <w:left w:val="nil"/>
              <w:bottom w:val="single" w:sz="4" w:space="0" w:color="auto"/>
              <w:right w:val="single" w:sz="4" w:space="0" w:color="auto"/>
            </w:tcBorders>
            <w:shd w:val="clear" w:color="auto" w:fill="auto"/>
            <w:noWrap/>
            <w:vAlign w:val="center"/>
            <w:hideMark/>
          </w:tcPr>
          <w:p w14:paraId="1F55F90E"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Tecnología</w:t>
            </w:r>
          </w:p>
        </w:tc>
        <w:tc>
          <w:tcPr>
            <w:tcW w:w="1820" w:type="dxa"/>
            <w:tcBorders>
              <w:top w:val="nil"/>
              <w:left w:val="nil"/>
              <w:bottom w:val="single" w:sz="4" w:space="0" w:color="auto"/>
              <w:right w:val="single" w:sz="4" w:space="0" w:color="auto"/>
            </w:tcBorders>
            <w:shd w:val="clear" w:color="auto" w:fill="auto"/>
            <w:noWrap/>
            <w:vAlign w:val="center"/>
            <w:hideMark/>
          </w:tcPr>
          <w:p w14:paraId="404040D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3</w:t>
            </w:r>
          </w:p>
        </w:tc>
        <w:tc>
          <w:tcPr>
            <w:tcW w:w="1320" w:type="dxa"/>
            <w:tcBorders>
              <w:top w:val="nil"/>
              <w:left w:val="nil"/>
              <w:bottom w:val="single" w:sz="4" w:space="0" w:color="auto"/>
              <w:right w:val="single" w:sz="4" w:space="0" w:color="auto"/>
            </w:tcBorders>
            <w:shd w:val="clear" w:color="auto" w:fill="auto"/>
            <w:noWrap/>
            <w:vAlign w:val="center"/>
            <w:hideMark/>
          </w:tcPr>
          <w:p w14:paraId="7C034446"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0.95%</w:t>
            </w:r>
          </w:p>
        </w:tc>
      </w:tr>
      <w:tr w:rsidR="00E16725" w:rsidRPr="00E16725" w14:paraId="4001E823"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5BE175"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19</w:t>
            </w:r>
          </w:p>
        </w:tc>
        <w:tc>
          <w:tcPr>
            <w:tcW w:w="3020" w:type="dxa"/>
            <w:tcBorders>
              <w:top w:val="nil"/>
              <w:left w:val="nil"/>
              <w:bottom w:val="single" w:sz="4" w:space="0" w:color="auto"/>
              <w:right w:val="single" w:sz="4" w:space="0" w:color="auto"/>
            </w:tcBorders>
            <w:shd w:val="clear" w:color="auto" w:fill="auto"/>
            <w:noWrap/>
            <w:vAlign w:val="center"/>
            <w:hideMark/>
          </w:tcPr>
          <w:p w14:paraId="26E53B71"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Archivo y Correspondencia</w:t>
            </w:r>
          </w:p>
        </w:tc>
        <w:tc>
          <w:tcPr>
            <w:tcW w:w="1820" w:type="dxa"/>
            <w:tcBorders>
              <w:top w:val="nil"/>
              <w:left w:val="nil"/>
              <w:bottom w:val="single" w:sz="4" w:space="0" w:color="auto"/>
              <w:right w:val="single" w:sz="4" w:space="0" w:color="auto"/>
            </w:tcBorders>
            <w:shd w:val="clear" w:color="auto" w:fill="auto"/>
            <w:noWrap/>
            <w:vAlign w:val="center"/>
            <w:hideMark/>
          </w:tcPr>
          <w:p w14:paraId="4326344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2BB0FDB6"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0A61B2CE"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336953"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20</w:t>
            </w:r>
          </w:p>
        </w:tc>
        <w:tc>
          <w:tcPr>
            <w:tcW w:w="3020" w:type="dxa"/>
            <w:tcBorders>
              <w:top w:val="nil"/>
              <w:left w:val="nil"/>
              <w:bottom w:val="single" w:sz="4" w:space="0" w:color="auto"/>
              <w:right w:val="single" w:sz="4" w:space="0" w:color="auto"/>
            </w:tcBorders>
            <w:shd w:val="clear" w:color="auto" w:fill="auto"/>
            <w:noWrap/>
            <w:vAlign w:val="center"/>
            <w:hideMark/>
          </w:tcPr>
          <w:p w14:paraId="635C4A20"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Dirección Ejecutiva</w:t>
            </w:r>
          </w:p>
        </w:tc>
        <w:tc>
          <w:tcPr>
            <w:tcW w:w="1820" w:type="dxa"/>
            <w:tcBorders>
              <w:top w:val="nil"/>
              <w:left w:val="nil"/>
              <w:bottom w:val="single" w:sz="4" w:space="0" w:color="auto"/>
              <w:right w:val="single" w:sz="4" w:space="0" w:color="auto"/>
            </w:tcBorders>
            <w:shd w:val="clear" w:color="auto" w:fill="auto"/>
            <w:noWrap/>
            <w:vAlign w:val="center"/>
            <w:hideMark/>
          </w:tcPr>
          <w:p w14:paraId="6694979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6D87B618"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6E973DA2"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153484"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21</w:t>
            </w:r>
          </w:p>
        </w:tc>
        <w:tc>
          <w:tcPr>
            <w:tcW w:w="3020" w:type="dxa"/>
            <w:tcBorders>
              <w:top w:val="nil"/>
              <w:left w:val="nil"/>
              <w:bottom w:val="single" w:sz="4" w:space="0" w:color="auto"/>
              <w:right w:val="single" w:sz="4" w:space="0" w:color="auto"/>
            </w:tcBorders>
            <w:shd w:val="clear" w:color="auto" w:fill="auto"/>
            <w:noWrap/>
            <w:vAlign w:val="center"/>
            <w:hideMark/>
          </w:tcPr>
          <w:p w14:paraId="058CA830"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Dirección Técnica</w:t>
            </w:r>
          </w:p>
        </w:tc>
        <w:tc>
          <w:tcPr>
            <w:tcW w:w="1820" w:type="dxa"/>
            <w:tcBorders>
              <w:top w:val="nil"/>
              <w:left w:val="nil"/>
              <w:bottom w:val="single" w:sz="4" w:space="0" w:color="auto"/>
              <w:right w:val="single" w:sz="4" w:space="0" w:color="auto"/>
            </w:tcBorders>
            <w:shd w:val="clear" w:color="auto" w:fill="auto"/>
            <w:noWrap/>
            <w:vAlign w:val="center"/>
            <w:hideMark/>
          </w:tcPr>
          <w:p w14:paraId="001CF31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71A5541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4605A488"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246B4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22</w:t>
            </w:r>
          </w:p>
        </w:tc>
        <w:tc>
          <w:tcPr>
            <w:tcW w:w="3020" w:type="dxa"/>
            <w:tcBorders>
              <w:top w:val="nil"/>
              <w:left w:val="nil"/>
              <w:bottom w:val="single" w:sz="4" w:space="0" w:color="auto"/>
              <w:right w:val="single" w:sz="4" w:space="0" w:color="auto"/>
            </w:tcBorders>
            <w:shd w:val="clear" w:color="auto" w:fill="auto"/>
            <w:noWrap/>
            <w:vAlign w:val="center"/>
            <w:hideMark/>
          </w:tcPr>
          <w:p w14:paraId="7F33A31B"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Legal</w:t>
            </w:r>
          </w:p>
        </w:tc>
        <w:tc>
          <w:tcPr>
            <w:tcW w:w="1820" w:type="dxa"/>
            <w:tcBorders>
              <w:top w:val="nil"/>
              <w:left w:val="nil"/>
              <w:bottom w:val="single" w:sz="4" w:space="0" w:color="auto"/>
              <w:right w:val="single" w:sz="4" w:space="0" w:color="auto"/>
            </w:tcBorders>
            <w:shd w:val="clear" w:color="auto" w:fill="auto"/>
            <w:noWrap/>
            <w:vAlign w:val="center"/>
            <w:hideMark/>
          </w:tcPr>
          <w:p w14:paraId="7B0544BB"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142AB8F1"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0A84E62D"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85CAF9"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23</w:t>
            </w:r>
          </w:p>
        </w:tc>
        <w:tc>
          <w:tcPr>
            <w:tcW w:w="3020" w:type="dxa"/>
            <w:tcBorders>
              <w:top w:val="nil"/>
              <w:left w:val="nil"/>
              <w:bottom w:val="single" w:sz="4" w:space="0" w:color="auto"/>
              <w:right w:val="single" w:sz="4" w:space="0" w:color="auto"/>
            </w:tcBorders>
            <w:shd w:val="clear" w:color="auto" w:fill="auto"/>
            <w:noWrap/>
            <w:vAlign w:val="center"/>
            <w:hideMark/>
          </w:tcPr>
          <w:p w14:paraId="64C89CEE"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Mantenimiento Civil</w:t>
            </w:r>
          </w:p>
        </w:tc>
        <w:tc>
          <w:tcPr>
            <w:tcW w:w="1820" w:type="dxa"/>
            <w:tcBorders>
              <w:top w:val="nil"/>
              <w:left w:val="nil"/>
              <w:bottom w:val="single" w:sz="4" w:space="0" w:color="auto"/>
              <w:right w:val="single" w:sz="4" w:space="0" w:color="auto"/>
            </w:tcBorders>
            <w:shd w:val="clear" w:color="auto" w:fill="auto"/>
            <w:noWrap/>
            <w:vAlign w:val="center"/>
            <w:hideMark/>
          </w:tcPr>
          <w:p w14:paraId="7F393491"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2</w:t>
            </w:r>
          </w:p>
        </w:tc>
        <w:tc>
          <w:tcPr>
            <w:tcW w:w="1320" w:type="dxa"/>
            <w:tcBorders>
              <w:top w:val="nil"/>
              <w:left w:val="nil"/>
              <w:bottom w:val="single" w:sz="4" w:space="0" w:color="auto"/>
              <w:right w:val="single" w:sz="4" w:space="0" w:color="auto"/>
            </w:tcBorders>
            <w:shd w:val="clear" w:color="auto" w:fill="auto"/>
            <w:noWrap/>
            <w:vAlign w:val="center"/>
            <w:hideMark/>
          </w:tcPr>
          <w:p w14:paraId="50A2A446"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0.63%</w:t>
            </w:r>
          </w:p>
        </w:tc>
      </w:tr>
      <w:tr w:rsidR="00E16725" w:rsidRPr="00E16725" w14:paraId="69ECAA3E"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7F1089"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24</w:t>
            </w:r>
          </w:p>
        </w:tc>
        <w:tc>
          <w:tcPr>
            <w:tcW w:w="3020" w:type="dxa"/>
            <w:tcBorders>
              <w:top w:val="nil"/>
              <w:left w:val="nil"/>
              <w:bottom w:val="single" w:sz="4" w:space="0" w:color="auto"/>
              <w:right w:val="single" w:sz="4" w:space="0" w:color="auto"/>
            </w:tcBorders>
            <w:shd w:val="clear" w:color="auto" w:fill="auto"/>
            <w:noWrap/>
            <w:vAlign w:val="center"/>
            <w:hideMark/>
          </w:tcPr>
          <w:p w14:paraId="50AA167C"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Acceso a la Información</w:t>
            </w:r>
          </w:p>
        </w:tc>
        <w:tc>
          <w:tcPr>
            <w:tcW w:w="1820" w:type="dxa"/>
            <w:tcBorders>
              <w:top w:val="nil"/>
              <w:left w:val="nil"/>
              <w:bottom w:val="single" w:sz="4" w:space="0" w:color="auto"/>
              <w:right w:val="single" w:sz="4" w:space="0" w:color="auto"/>
            </w:tcBorders>
            <w:shd w:val="clear" w:color="auto" w:fill="auto"/>
            <w:noWrap/>
            <w:vAlign w:val="center"/>
            <w:hideMark/>
          </w:tcPr>
          <w:p w14:paraId="282D6E29"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1320" w:type="dxa"/>
            <w:tcBorders>
              <w:top w:val="nil"/>
              <w:left w:val="nil"/>
              <w:bottom w:val="single" w:sz="4" w:space="0" w:color="auto"/>
              <w:right w:val="single" w:sz="4" w:space="0" w:color="auto"/>
            </w:tcBorders>
            <w:shd w:val="clear" w:color="auto" w:fill="auto"/>
            <w:noWrap/>
            <w:vAlign w:val="center"/>
            <w:hideMark/>
          </w:tcPr>
          <w:p w14:paraId="71E7EFEF"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0.32%</w:t>
            </w:r>
          </w:p>
        </w:tc>
      </w:tr>
      <w:tr w:rsidR="00E16725" w:rsidRPr="00E16725" w14:paraId="00133355"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4C07A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25</w:t>
            </w:r>
          </w:p>
        </w:tc>
        <w:tc>
          <w:tcPr>
            <w:tcW w:w="3020" w:type="dxa"/>
            <w:tcBorders>
              <w:top w:val="nil"/>
              <w:left w:val="nil"/>
              <w:bottom w:val="single" w:sz="4" w:space="0" w:color="auto"/>
              <w:right w:val="single" w:sz="4" w:space="0" w:color="auto"/>
            </w:tcBorders>
            <w:shd w:val="clear" w:color="auto" w:fill="auto"/>
            <w:noWrap/>
            <w:vAlign w:val="center"/>
            <w:hideMark/>
          </w:tcPr>
          <w:p w14:paraId="7ACD9608"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Aduanas</w:t>
            </w:r>
          </w:p>
        </w:tc>
        <w:tc>
          <w:tcPr>
            <w:tcW w:w="1820" w:type="dxa"/>
            <w:tcBorders>
              <w:top w:val="nil"/>
              <w:left w:val="nil"/>
              <w:bottom w:val="single" w:sz="4" w:space="0" w:color="auto"/>
              <w:right w:val="single" w:sz="4" w:space="0" w:color="auto"/>
            </w:tcBorders>
            <w:shd w:val="clear" w:color="auto" w:fill="auto"/>
            <w:noWrap/>
            <w:vAlign w:val="center"/>
            <w:hideMark/>
          </w:tcPr>
          <w:p w14:paraId="3C01BC59"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1320" w:type="dxa"/>
            <w:tcBorders>
              <w:top w:val="nil"/>
              <w:left w:val="nil"/>
              <w:bottom w:val="single" w:sz="4" w:space="0" w:color="auto"/>
              <w:right w:val="single" w:sz="4" w:space="0" w:color="auto"/>
            </w:tcBorders>
            <w:shd w:val="clear" w:color="auto" w:fill="auto"/>
            <w:noWrap/>
            <w:vAlign w:val="center"/>
            <w:hideMark/>
          </w:tcPr>
          <w:p w14:paraId="29A37D85"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0.32%</w:t>
            </w:r>
          </w:p>
        </w:tc>
      </w:tr>
      <w:tr w:rsidR="00E16725" w:rsidRPr="00E16725" w14:paraId="0E9B9E36"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A4F973"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26</w:t>
            </w:r>
          </w:p>
        </w:tc>
        <w:tc>
          <w:tcPr>
            <w:tcW w:w="3020" w:type="dxa"/>
            <w:tcBorders>
              <w:top w:val="nil"/>
              <w:left w:val="nil"/>
              <w:bottom w:val="single" w:sz="4" w:space="0" w:color="auto"/>
              <w:right w:val="single" w:sz="4" w:space="0" w:color="auto"/>
            </w:tcBorders>
            <w:shd w:val="clear" w:color="auto" w:fill="auto"/>
            <w:noWrap/>
            <w:vAlign w:val="center"/>
            <w:hideMark/>
          </w:tcPr>
          <w:p w14:paraId="0302AC1D"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Almacén y Suministros</w:t>
            </w:r>
          </w:p>
        </w:tc>
        <w:tc>
          <w:tcPr>
            <w:tcW w:w="1820" w:type="dxa"/>
            <w:tcBorders>
              <w:top w:val="nil"/>
              <w:left w:val="nil"/>
              <w:bottom w:val="single" w:sz="4" w:space="0" w:color="auto"/>
              <w:right w:val="single" w:sz="4" w:space="0" w:color="auto"/>
            </w:tcBorders>
            <w:shd w:val="clear" w:color="auto" w:fill="auto"/>
            <w:noWrap/>
            <w:vAlign w:val="center"/>
            <w:hideMark/>
          </w:tcPr>
          <w:p w14:paraId="1891950D"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1320" w:type="dxa"/>
            <w:tcBorders>
              <w:top w:val="nil"/>
              <w:left w:val="nil"/>
              <w:bottom w:val="single" w:sz="4" w:space="0" w:color="auto"/>
              <w:right w:val="single" w:sz="4" w:space="0" w:color="auto"/>
            </w:tcBorders>
            <w:shd w:val="clear" w:color="auto" w:fill="auto"/>
            <w:noWrap/>
            <w:vAlign w:val="center"/>
            <w:hideMark/>
          </w:tcPr>
          <w:p w14:paraId="240FD643"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0.32%</w:t>
            </w:r>
          </w:p>
        </w:tc>
      </w:tr>
      <w:tr w:rsidR="00E16725" w:rsidRPr="00E16725" w14:paraId="1E157FD9" w14:textId="77777777" w:rsidTr="00CD7C57">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1373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lastRenderedPageBreak/>
              <w:t>27</w:t>
            </w:r>
          </w:p>
        </w:tc>
        <w:tc>
          <w:tcPr>
            <w:tcW w:w="3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0ECC9"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Arquitectura</w:t>
            </w:r>
          </w:p>
        </w:tc>
        <w:tc>
          <w:tcPr>
            <w:tcW w:w="1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8BBC1"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7B8B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0.32%</w:t>
            </w:r>
          </w:p>
        </w:tc>
      </w:tr>
      <w:tr w:rsidR="00E16725" w:rsidRPr="00E16725" w14:paraId="3EFE5BAB" w14:textId="77777777" w:rsidTr="00CD7C57">
        <w:trPr>
          <w:trHeight w:val="31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672FC"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29</w:t>
            </w:r>
          </w:p>
        </w:tc>
        <w:tc>
          <w:tcPr>
            <w:tcW w:w="3020" w:type="dxa"/>
            <w:tcBorders>
              <w:top w:val="single" w:sz="4" w:space="0" w:color="auto"/>
              <w:left w:val="nil"/>
              <w:bottom w:val="single" w:sz="4" w:space="0" w:color="auto"/>
              <w:right w:val="single" w:sz="4" w:space="0" w:color="auto"/>
            </w:tcBorders>
            <w:shd w:val="clear" w:color="auto" w:fill="auto"/>
            <w:noWrap/>
            <w:vAlign w:val="center"/>
            <w:hideMark/>
          </w:tcPr>
          <w:p w14:paraId="73060E80"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Control Previo</w:t>
            </w:r>
          </w:p>
        </w:tc>
        <w:tc>
          <w:tcPr>
            <w:tcW w:w="1820" w:type="dxa"/>
            <w:tcBorders>
              <w:top w:val="single" w:sz="4" w:space="0" w:color="auto"/>
              <w:left w:val="nil"/>
              <w:bottom w:val="single" w:sz="4" w:space="0" w:color="auto"/>
              <w:right w:val="single" w:sz="4" w:space="0" w:color="auto"/>
            </w:tcBorders>
            <w:shd w:val="clear" w:color="auto" w:fill="auto"/>
            <w:noWrap/>
            <w:vAlign w:val="center"/>
            <w:hideMark/>
          </w:tcPr>
          <w:p w14:paraId="4A67465A"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7702BC4A"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0.32%</w:t>
            </w:r>
          </w:p>
        </w:tc>
      </w:tr>
      <w:tr w:rsidR="00E16725" w:rsidRPr="00E16725" w14:paraId="6F09F8A2"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0F8178"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30</w:t>
            </w:r>
          </w:p>
        </w:tc>
        <w:tc>
          <w:tcPr>
            <w:tcW w:w="3020" w:type="dxa"/>
            <w:tcBorders>
              <w:top w:val="nil"/>
              <w:left w:val="nil"/>
              <w:bottom w:val="single" w:sz="4" w:space="0" w:color="auto"/>
              <w:right w:val="single" w:sz="4" w:space="0" w:color="auto"/>
            </w:tcBorders>
            <w:shd w:val="clear" w:color="auto" w:fill="auto"/>
            <w:noWrap/>
            <w:vAlign w:val="center"/>
            <w:hideMark/>
          </w:tcPr>
          <w:p w14:paraId="50E6A3F9"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Gestión Socioambiental</w:t>
            </w:r>
          </w:p>
        </w:tc>
        <w:tc>
          <w:tcPr>
            <w:tcW w:w="1820" w:type="dxa"/>
            <w:tcBorders>
              <w:top w:val="nil"/>
              <w:left w:val="nil"/>
              <w:bottom w:val="single" w:sz="4" w:space="0" w:color="auto"/>
              <w:right w:val="single" w:sz="4" w:space="0" w:color="auto"/>
            </w:tcBorders>
            <w:shd w:val="clear" w:color="auto" w:fill="auto"/>
            <w:noWrap/>
            <w:vAlign w:val="center"/>
            <w:hideMark/>
          </w:tcPr>
          <w:p w14:paraId="3B2D56F5"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1320" w:type="dxa"/>
            <w:tcBorders>
              <w:top w:val="nil"/>
              <w:left w:val="nil"/>
              <w:bottom w:val="single" w:sz="4" w:space="0" w:color="auto"/>
              <w:right w:val="single" w:sz="4" w:space="0" w:color="auto"/>
            </w:tcBorders>
            <w:shd w:val="clear" w:color="auto" w:fill="auto"/>
            <w:noWrap/>
            <w:vAlign w:val="center"/>
            <w:hideMark/>
          </w:tcPr>
          <w:p w14:paraId="556DC421"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0.32%</w:t>
            </w:r>
          </w:p>
        </w:tc>
      </w:tr>
      <w:tr w:rsidR="00E16725" w:rsidRPr="00E16725" w14:paraId="061B6F8D"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94461A"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31</w:t>
            </w:r>
          </w:p>
        </w:tc>
        <w:tc>
          <w:tcPr>
            <w:tcW w:w="3020" w:type="dxa"/>
            <w:tcBorders>
              <w:top w:val="nil"/>
              <w:left w:val="nil"/>
              <w:bottom w:val="single" w:sz="4" w:space="0" w:color="auto"/>
              <w:right w:val="single" w:sz="4" w:space="0" w:color="auto"/>
            </w:tcBorders>
            <w:shd w:val="clear" w:color="auto" w:fill="auto"/>
            <w:noWrap/>
            <w:vAlign w:val="center"/>
            <w:hideMark/>
          </w:tcPr>
          <w:p w14:paraId="0F5238FA"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Presupuesto</w:t>
            </w:r>
          </w:p>
        </w:tc>
        <w:tc>
          <w:tcPr>
            <w:tcW w:w="1820" w:type="dxa"/>
            <w:tcBorders>
              <w:top w:val="nil"/>
              <w:left w:val="nil"/>
              <w:bottom w:val="single" w:sz="4" w:space="0" w:color="auto"/>
              <w:right w:val="single" w:sz="4" w:space="0" w:color="auto"/>
            </w:tcBorders>
            <w:shd w:val="clear" w:color="auto" w:fill="auto"/>
            <w:noWrap/>
            <w:vAlign w:val="center"/>
            <w:hideMark/>
          </w:tcPr>
          <w:p w14:paraId="60608717"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1320" w:type="dxa"/>
            <w:tcBorders>
              <w:top w:val="nil"/>
              <w:left w:val="nil"/>
              <w:bottom w:val="single" w:sz="4" w:space="0" w:color="auto"/>
              <w:right w:val="single" w:sz="4" w:space="0" w:color="auto"/>
            </w:tcBorders>
            <w:shd w:val="clear" w:color="auto" w:fill="auto"/>
            <w:noWrap/>
            <w:vAlign w:val="center"/>
            <w:hideMark/>
          </w:tcPr>
          <w:p w14:paraId="722B670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0.32%</w:t>
            </w:r>
          </w:p>
        </w:tc>
      </w:tr>
      <w:tr w:rsidR="00E16725" w:rsidRPr="00E16725" w14:paraId="269C6417"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93342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32</w:t>
            </w:r>
          </w:p>
        </w:tc>
        <w:tc>
          <w:tcPr>
            <w:tcW w:w="3020" w:type="dxa"/>
            <w:tcBorders>
              <w:top w:val="nil"/>
              <w:left w:val="nil"/>
              <w:bottom w:val="single" w:sz="4" w:space="0" w:color="auto"/>
              <w:right w:val="single" w:sz="4" w:space="0" w:color="auto"/>
            </w:tcBorders>
            <w:shd w:val="clear" w:color="auto" w:fill="auto"/>
            <w:noWrap/>
            <w:vAlign w:val="center"/>
            <w:hideMark/>
          </w:tcPr>
          <w:p w14:paraId="5B43FA3B" w14:textId="77777777" w:rsidR="00CD7C57" w:rsidRPr="00E16725" w:rsidRDefault="00CD7C57" w:rsidP="00615094">
            <w:pPr>
              <w:spacing w:after="0" w:line="360" w:lineRule="auto"/>
              <w:rPr>
                <w:rFonts w:eastAsia="Times New Roman" w:cs="Times New Roman"/>
                <w:color w:val="767171"/>
                <w:szCs w:val="24"/>
                <w:lang w:val="es-ES" w:eastAsia="es-ES"/>
              </w:rPr>
            </w:pPr>
            <w:r w:rsidRPr="00E16725">
              <w:rPr>
                <w:rFonts w:eastAsia="Times New Roman" w:cs="Times New Roman"/>
                <w:color w:val="767171"/>
                <w:szCs w:val="24"/>
                <w:lang w:eastAsia="es-ES"/>
              </w:rPr>
              <w:t>Transportación y Equipos</w:t>
            </w:r>
          </w:p>
        </w:tc>
        <w:tc>
          <w:tcPr>
            <w:tcW w:w="1820" w:type="dxa"/>
            <w:tcBorders>
              <w:top w:val="nil"/>
              <w:left w:val="nil"/>
              <w:bottom w:val="single" w:sz="4" w:space="0" w:color="auto"/>
              <w:right w:val="single" w:sz="4" w:space="0" w:color="auto"/>
            </w:tcBorders>
            <w:shd w:val="clear" w:color="auto" w:fill="auto"/>
            <w:noWrap/>
            <w:vAlign w:val="center"/>
            <w:hideMark/>
          </w:tcPr>
          <w:p w14:paraId="59E38944"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1</w:t>
            </w:r>
          </w:p>
        </w:tc>
        <w:tc>
          <w:tcPr>
            <w:tcW w:w="1320" w:type="dxa"/>
            <w:tcBorders>
              <w:top w:val="nil"/>
              <w:left w:val="nil"/>
              <w:bottom w:val="single" w:sz="4" w:space="0" w:color="auto"/>
              <w:right w:val="single" w:sz="4" w:space="0" w:color="auto"/>
            </w:tcBorders>
            <w:shd w:val="clear" w:color="auto" w:fill="auto"/>
            <w:noWrap/>
            <w:vAlign w:val="center"/>
            <w:hideMark/>
          </w:tcPr>
          <w:p w14:paraId="0915DBC2"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eastAsia="es-ES"/>
              </w:rPr>
              <w:t>0.32%</w:t>
            </w:r>
          </w:p>
        </w:tc>
      </w:tr>
      <w:tr w:rsidR="00E16725" w:rsidRPr="00E16725" w14:paraId="3D0295FF" w14:textId="77777777" w:rsidTr="00CD7C57">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B88C3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 </w:t>
            </w:r>
          </w:p>
        </w:tc>
        <w:tc>
          <w:tcPr>
            <w:tcW w:w="3020" w:type="dxa"/>
            <w:tcBorders>
              <w:top w:val="nil"/>
              <w:left w:val="nil"/>
              <w:bottom w:val="single" w:sz="4" w:space="0" w:color="auto"/>
              <w:right w:val="single" w:sz="4" w:space="0" w:color="auto"/>
            </w:tcBorders>
            <w:shd w:val="clear" w:color="auto" w:fill="auto"/>
            <w:noWrap/>
            <w:vAlign w:val="center"/>
            <w:hideMark/>
          </w:tcPr>
          <w:p w14:paraId="3AE6F25E"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Total</w:t>
            </w:r>
          </w:p>
        </w:tc>
        <w:tc>
          <w:tcPr>
            <w:tcW w:w="1820" w:type="dxa"/>
            <w:tcBorders>
              <w:top w:val="nil"/>
              <w:left w:val="nil"/>
              <w:bottom w:val="single" w:sz="4" w:space="0" w:color="auto"/>
              <w:right w:val="single" w:sz="4" w:space="0" w:color="auto"/>
            </w:tcBorders>
            <w:shd w:val="clear" w:color="auto" w:fill="auto"/>
            <w:noWrap/>
            <w:vAlign w:val="center"/>
            <w:hideMark/>
          </w:tcPr>
          <w:p w14:paraId="48ECCD53"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317</w:t>
            </w:r>
          </w:p>
        </w:tc>
        <w:tc>
          <w:tcPr>
            <w:tcW w:w="1320" w:type="dxa"/>
            <w:tcBorders>
              <w:top w:val="nil"/>
              <w:left w:val="nil"/>
              <w:bottom w:val="single" w:sz="4" w:space="0" w:color="auto"/>
              <w:right w:val="single" w:sz="4" w:space="0" w:color="auto"/>
            </w:tcBorders>
            <w:shd w:val="clear" w:color="auto" w:fill="auto"/>
            <w:noWrap/>
            <w:vAlign w:val="center"/>
            <w:hideMark/>
          </w:tcPr>
          <w:p w14:paraId="3F8DC670" w14:textId="77777777" w:rsidR="00CD7C57" w:rsidRPr="00E16725" w:rsidRDefault="00CD7C57"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100.00%</w:t>
            </w:r>
          </w:p>
        </w:tc>
      </w:tr>
    </w:tbl>
    <w:p w14:paraId="1BF8AAFA" w14:textId="3A5DF638" w:rsidR="00CD7C57" w:rsidRPr="00E16725" w:rsidRDefault="002834AB" w:rsidP="00615094">
      <w:pPr>
        <w:spacing w:line="360" w:lineRule="auto"/>
        <w:jc w:val="both"/>
        <w:rPr>
          <w:rFonts w:cs="Times New Roman"/>
          <w:color w:val="767171"/>
          <w:szCs w:val="24"/>
          <w:lang w:val="es-ES"/>
        </w:rPr>
      </w:pPr>
      <w:r w:rsidRPr="00E16725">
        <w:rPr>
          <w:rFonts w:cs="Times New Roman"/>
          <w:color w:val="767171"/>
          <w:sz w:val="18"/>
          <w:szCs w:val="18"/>
          <w:lang w:val="es-ES"/>
        </w:rPr>
        <w:t>Fuente: Departamento de Recursos Humanos</w:t>
      </w:r>
      <w:r w:rsidRPr="00E16725">
        <w:rPr>
          <w:rFonts w:cs="Times New Roman"/>
          <w:color w:val="767171"/>
          <w:szCs w:val="24"/>
          <w:lang w:val="es-ES"/>
        </w:rPr>
        <w:t>.</w:t>
      </w:r>
    </w:p>
    <w:p w14:paraId="41BB8DA6" w14:textId="77777777" w:rsidR="002834AB" w:rsidRPr="00E16725" w:rsidRDefault="002834AB" w:rsidP="002834AB">
      <w:pPr>
        <w:pStyle w:val="Sinespaciado"/>
        <w:rPr>
          <w:color w:val="767171"/>
          <w:lang w:val="es-ES"/>
        </w:rPr>
      </w:pPr>
    </w:p>
    <w:p w14:paraId="5499B97A" w14:textId="05D85CE8" w:rsidR="00C2328A" w:rsidRPr="00E16725" w:rsidRDefault="00590991" w:rsidP="00615094">
      <w:pPr>
        <w:spacing w:line="360" w:lineRule="auto"/>
        <w:jc w:val="both"/>
        <w:rPr>
          <w:rFonts w:cs="Times New Roman"/>
          <w:color w:val="767171"/>
          <w:szCs w:val="24"/>
          <w:lang w:val="es-ES"/>
        </w:rPr>
      </w:pPr>
      <w:r w:rsidRPr="00E16725">
        <w:rPr>
          <w:rFonts w:cs="Times New Roman"/>
          <w:color w:val="767171"/>
          <w:szCs w:val="24"/>
          <w:lang w:val="es-ES"/>
        </w:rPr>
        <w:t>La OPRET,</w:t>
      </w:r>
      <w:r w:rsidR="00C2328A" w:rsidRPr="00E16725">
        <w:rPr>
          <w:rFonts w:cs="Times New Roman"/>
          <w:color w:val="767171"/>
          <w:szCs w:val="24"/>
          <w:lang w:val="es-ES"/>
        </w:rPr>
        <w:t xml:space="preserve"> realizó una jornada de vacunación interna en la que un total </w:t>
      </w:r>
      <w:r w:rsidR="00202240" w:rsidRPr="00E16725">
        <w:rPr>
          <w:rFonts w:cs="Times New Roman"/>
          <w:color w:val="767171"/>
          <w:szCs w:val="24"/>
          <w:lang w:val="es-ES"/>
        </w:rPr>
        <w:t>de ciento</w:t>
      </w:r>
      <w:r w:rsidR="000F047C" w:rsidRPr="00E16725">
        <w:rPr>
          <w:rFonts w:cs="Times New Roman"/>
          <w:color w:val="767171"/>
          <w:szCs w:val="24"/>
          <w:lang w:val="es-ES"/>
        </w:rPr>
        <w:t xml:space="preserve"> cincuenta y siete (</w:t>
      </w:r>
      <w:r w:rsidR="00C2328A" w:rsidRPr="00E16725">
        <w:rPr>
          <w:rFonts w:cs="Times New Roman"/>
          <w:color w:val="767171"/>
          <w:szCs w:val="24"/>
          <w:lang w:val="es-ES"/>
        </w:rPr>
        <w:t>157</w:t>
      </w:r>
      <w:r w:rsidR="000F047C" w:rsidRPr="00E16725">
        <w:rPr>
          <w:rFonts w:cs="Times New Roman"/>
          <w:color w:val="767171"/>
          <w:szCs w:val="24"/>
          <w:lang w:val="es-ES"/>
        </w:rPr>
        <w:t>)</w:t>
      </w:r>
      <w:r w:rsidR="00C2328A" w:rsidRPr="00E16725">
        <w:rPr>
          <w:rFonts w:cs="Times New Roman"/>
          <w:color w:val="767171"/>
          <w:szCs w:val="24"/>
          <w:lang w:val="es-ES"/>
        </w:rPr>
        <w:t xml:space="preserve"> empleados fueron inoculados contra el virus de la siguiente manera: </w:t>
      </w:r>
      <w:r w:rsidR="000F047C" w:rsidRPr="00E16725">
        <w:rPr>
          <w:rFonts w:cs="Times New Roman"/>
          <w:color w:val="767171"/>
          <w:szCs w:val="24"/>
          <w:lang w:val="es-ES"/>
        </w:rPr>
        <w:t xml:space="preserve"> treinta (</w:t>
      </w:r>
      <w:r w:rsidR="00C2328A" w:rsidRPr="00E16725">
        <w:rPr>
          <w:rFonts w:cs="Times New Roman"/>
          <w:color w:val="767171"/>
          <w:szCs w:val="24"/>
          <w:lang w:val="es-ES"/>
        </w:rPr>
        <w:t>32</w:t>
      </w:r>
      <w:r w:rsidR="000F047C" w:rsidRPr="00E16725">
        <w:rPr>
          <w:rFonts w:cs="Times New Roman"/>
          <w:color w:val="767171"/>
          <w:szCs w:val="24"/>
          <w:lang w:val="es-ES"/>
        </w:rPr>
        <w:t>)</w:t>
      </w:r>
      <w:r w:rsidR="00C2328A" w:rsidRPr="00E16725">
        <w:rPr>
          <w:rFonts w:cs="Times New Roman"/>
          <w:color w:val="767171"/>
          <w:szCs w:val="24"/>
          <w:lang w:val="es-ES"/>
        </w:rPr>
        <w:t xml:space="preserve"> primeras dosis, 20 segunda y 105 de la tercera.</w:t>
      </w:r>
    </w:p>
    <w:p w14:paraId="09A6842D" w14:textId="77777777" w:rsidR="00C2328A" w:rsidRPr="00E16725" w:rsidRDefault="00C2328A" w:rsidP="00615094">
      <w:pPr>
        <w:spacing w:line="360" w:lineRule="auto"/>
        <w:jc w:val="both"/>
        <w:rPr>
          <w:rFonts w:cs="Times New Roman"/>
          <w:color w:val="767171"/>
          <w:szCs w:val="24"/>
          <w:lang w:val="es-ES"/>
        </w:rPr>
      </w:pPr>
      <w:r w:rsidRPr="00E16725">
        <w:rPr>
          <w:rFonts w:cs="Times New Roman"/>
          <w:color w:val="767171"/>
          <w:szCs w:val="24"/>
          <w:lang w:val="es-ES"/>
        </w:rPr>
        <w:t>De igual forma desde el departamento y con el apoyo de todas las áreas, se coordinó la 2da. Jornada Nacional de Vacunación donde estaciones del Metro y Teleférico se habilitaron para el Ministerio de Salud Pública y donde gran personal de Opret cooperó en los trabajos.</w:t>
      </w:r>
    </w:p>
    <w:p w14:paraId="54D4EE92" w14:textId="47C5AF86" w:rsidR="00C2328A" w:rsidRPr="00E16725" w:rsidRDefault="00C2328A" w:rsidP="00615094">
      <w:pPr>
        <w:spacing w:line="360" w:lineRule="auto"/>
        <w:jc w:val="both"/>
        <w:rPr>
          <w:rFonts w:cs="Times New Roman"/>
          <w:color w:val="767171"/>
          <w:szCs w:val="24"/>
          <w:lang w:val="es-ES"/>
        </w:rPr>
      </w:pPr>
      <w:bookmarkStart w:id="32" w:name="_Hlk89253433"/>
      <w:r w:rsidRPr="00E16725">
        <w:rPr>
          <w:rFonts w:cs="Times New Roman"/>
          <w:color w:val="767171"/>
          <w:szCs w:val="24"/>
          <w:lang w:val="es-ES"/>
        </w:rPr>
        <w:t>Para finalizar, en este año se han emitidas cancelaciones por conveniencia en el servicio, y desvinculaciones por renuncias, pensiones y/o abandonos.  Bajo estas modalidades se han excluido un total de</w:t>
      </w:r>
      <w:r w:rsidR="00F0255E" w:rsidRPr="00E16725">
        <w:rPr>
          <w:rFonts w:cs="Times New Roman"/>
          <w:color w:val="767171"/>
          <w:szCs w:val="24"/>
          <w:lang w:val="es-ES"/>
        </w:rPr>
        <w:t xml:space="preserve"> doscientos cuarenta y dos (</w:t>
      </w:r>
      <w:r w:rsidRPr="00E16725">
        <w:rPr>
          <w:rFonts w:cs="Times New Roman"/>
          <w:color w:val="767171"/>
          <w:szCs w:val="24"/>
          <w:lang w:val="es-ES"/>
        </w:rPr>
        <w:t>2</w:t>
      </w:r>
      <w:r w:rsidR="00CD2CD8" w:rsidRPr="00E16725">
        <w:rPr>
          <w:rFonts w:cs="Times New Roman"/>
          <w:color w:val="767171"/>
          <w:szCs w:val="24"/>
          <w:lang w:val="es-ES"/>
        </w:rPr>
        <w:t>42</w:t>
      </w:r>
      <w:r w:rsidR="00F0255E" w:rsidRPr="00E16725">
        <w:rPr>
          <w:rFonts w:cs="Times New Roman"/>
          <w:color w:val="767171"/>
          <w:szCs w:val="24"/>
          <w:lang w:val="es-ES"/>
        </w:rPr>
        <w:t>)</w:t>
      </w:r>
      <w:r w:rsidRPr="00E16725">
        <w:rPr>
          <w:rFonts w:cs="Times New Roman"/>
          <w:color w:val="767171"/>
          <w:szCs w:val="24"/>
          <w:lang w:val="es-ES"/>
        </w:rPr>
        <w:t xml:space="preserve"> empleados, asimismo se han pagado indemnizaciones a</w:t>
      </w:r>
      <w:r w:rsidR="000F047C" w:rsidRPr="00E16725">
        <w:rPr>
          <w:rFonts w:cs="Times New Roman"/>
          <w:color w:val="767171"/>
          <w:szCs w:val="24"/>
          <w:lang w:val="es-ES"/>
        </w:rPr>
        <w:t xml:space="preserve"> doscientos setenta y cuatro</w:t>
      </w:r>
      <w:r w:rsidRPr="00E16725">
        <w:rPr>
          <w:rFonts w:cs="Times New Roman"/>
          <w:color w:val="767171"/>
          <w:szCs w:val="24"/>
          <w:lang w:val="es-ES"/>
        </w:rPr>
        <w:t xml:space="preserve"> </w:t>
      </w:r>
      <w:r w:rsidR="000F047C" w:rsidRPr="00E16725">
        <w:rPr>
          <w:rFonts w:cs="Times New Roman"/>
          <w:color w:val="767171"/>
          <w:szCs w:val="24"/>
          <w:lang w:val="es-ES"/>
        </w:rPr>
        <w:t>(</w:t>
      </w:r>
      <w:r w:rsidRPr="00E16725">
        <w:rPr>
          <w:rFonts w:cs="Times New Roman"/>
          <w:color w:val="767171"/>
          <w:szCs w:val="24"/>
          <w:lang w:val="es-ES"/>
        </w:rPr>
        <w:t>274</w:t>
      </w:r>
      <w:r w:rsidR="000F047C" w:rsidRPr="00E16725">
        <w:rPr>
          <w:rFonts w:cs="Times New Roman"/>
          <w:color w:val="767171"/>
          <w:szCs w:val="24"/>
          <w:lang w:val="es-ES"/>
        </w:rPr>
        <w:t>)</w:t>
      </w:r>
      <w:r w:rsidRPr="00E16725">
        <w:rPr>
          <w:rFonts w:cs="Times New Roman"/>
          <w:color w:val="767171"/>
          <w:szCs w:val="24"/>
          <w:lang w:val="es-ES"/>
        </w:rPr>
        <w:t xml:space="preserve"> empleados.</w:t>
      </w:r>
      <w:r w:rsidR="00CD7C57" w:rsidRPr="00E16725">
        <w:rPr>
          <w:rFonts w:cs="Times New Roman"/>
          <w:color w:val="767171"/>
          <w:szCs w:val="24"/>
          <w:lang w:val="es-ES"/>
        </w:rPr>
        <w:t xml:space="preserve"> </w:t>
      </w:r>
      <w:r w:rsidRPr="00E16725">
        <w:rPr>
          <w:rFonts w:cs="Times New Roman"/>
          <w:color w:val="767171"/>
          <w:szCs w:val="24"/>
          <w:lang w:val="es-ES"/>
        </w:rPr>
        <w:t>En lo relativo a la gestión del proceso de pensión se</w:t>
      </w:r>
      <w:r w:rsidR="0044168B" w:rsidRPr="00E16725">
        <w:rPr>
          <w:rFonts w:cs="Times New Roman"/>
          <w:color w:val="767171"/>
          <w:szCs w:val="24"/>
          <w:lang w:val="es-ES"/>
        </w:rPr>
        <w:t xml:space="preserve"> continúa</w:t>
      </w:r>
      <w:r w:rsidRPr="00E16725">
        <w:rPr>
          <w:rFonts w:cs="Times New Roman"/>
          <w:color w:val="767171"/>
          <w:szCs w:val="24"/>
          <w:lang w:val="es-ES"/>
        </w:rPr>
        <w:t xml:space="preserve"> a la espera de que sean aprobadas las pensiones de los tres empleados que solicitaron en el primer semestre.</w:t>
      </w:r>
    </w:p>
    <w:p w14:paraId="49952595" w14:textId="20329707" w:rsidR="00F0255E" w:rsidRPr="00E16725" w:rsidRDefault="00F0255E" w:rsidP="00615094">
      <w:pPr>
        <w:spacing w:line="360" w:lineRule="auto"/>
        <w:jc w:val="both"/>
        <w:rPr>
          <w:rFonts w:cs="Times New Roman"/>
          <w:color w:val="767171"/>
          <w:szCs w:val="24"/>
          <w:lang w:val="es-ES"/>
        </w:rPr>
      </w:pPr>
      <w:r w:rsidRPr="00E16725">
        <w:rPr>
          <w:rFonts w:cs="Times New Roman"/>
          <w:color w:val="767171"/>
          <w:szCs w:val="24"/>
          <w:lang w:val="es-ES"/>
        </w:rPr>
        <w:t xml:space="preserve">Al 30 noviembre la institución cuenta con una plantilla de mil ochocientos </w:t>
      </w:r>
      <w:r w:rsidR="0017649A" w:rsidRPr="00E16725">
        <w:rPr>
          <w:rFonts w:cs="Times New Roman"/>
          <w:color w:val="767171"/>
          <w:szCs w:val="24"/>
          <w:lang w:val="es-ES"/>
        </w:rPr>
        <w:t>dieseis</w:t>
      </w:r>
      <w:r w:rsidRPr="00E16725">
        <w:rPr>
          <w:rFonts w:cs="Times New Roman"/>
          <w:color w:val="767171"/>
          <w:szCs w:val="24"/>
          <w:lang w:val="es-ES"/>
        </w:rPr>
        <w:t xml:space="preserve"> (1,816) trabajadores de los cuales mil setecientos tres (1,703) pertenecen a nomina fija y ciento tres (113) son empleados contratados temporeros.</w:t>
      </w:r>
    </w:p>
    <w:p w14:paraId="39E9C1B2" w14:textId="77777777" w:rsidR="00CD7C57" w:rsidRPr="00E16725" w:rsidRDefault="00CD7C57" w:rsidP="00615094">
      <w:pPr>
        <w:pStyle w:val="Sinespaciado"/>
        <w:spacing w:line="360" w:lineRule="auto"/>
        <w:rPr>
          <w:color w:val="767171"/>
          <w:lang w:val="es-ES"/>
        </w:rPr>
      </w:pPr>
    </w:p>
    <w:bookmarkEnd w:id="32"/>
    <w:p w14:paraId="72919DF9" w14:textId="77777777" w:rsidR="00477A70" w:rsidRPr="00E16725" w:rsidRDefault="00477A70">
      <w:pPr>
        <w:rPr>
          <w:rFonts w:eastAsiaTheme="majorEastAsia" w:cs="Times New Roman"/>
          <w:b/>
          <w:bCs/>
          <w:color w:val="767171"/>
          <w:szCs w:val="26"/>
        </w:rPr>
      </w:pPr>
      <w:r w:rsidRPr="00E16725">
        <w:rPr>
          <w:rFonts w:cs="Times New Roman"/>
          <w:b/>
          <w:bCs/>
          <w:color w:val="767171"/>
        </w:rPr>
        <w:br w:type="page"/>
      </w:r>
    </w:p>
    <w:p w14:paraId="296205D4" w14:textId="11E92ADF" w:rsidR="00C87659" w:rsidRPr="00E16725" w:rsidRDefault="00076354" w:rsidP="00606E74">
      <w:pPr>
        <w:pStyle w:val="Ttulo2"/>
        <w:spacing w:line="360" w:lineRule="auto"/>
        <w:jc w:val="center"/>
        <w:rPr>
          <w:rFonts w:cs="Times New Roman"/>
          <w:b/>
          <w:bCs/>
          <w:color w:val="767171"/>
        </w:rPr>
      </w:pPr>
      <w:bookmarkStart w:id="33" w:name="_Toc90478512"/>
      <w:r w:rsidRPr="00E16725">
        <w:rPr>
          <w:rFonts w:cs="Times New Roman"/>
          <w:b/>
          <w:bCs/>
          <w:color w:val="767171"/>
        </w:rPr>
        <w:lastRenderedPageBreak/>
        <w:t>4</w:t>
      </w:r>
      <w:r w:rsidR="00C87659" w:rsidRPr="00E16725">
        <w:rPr>
          <w:rFonts w:cs="Times New Roman"/>
          <w:b/>
          <w:bCs/>
          <w:color w:val="767171"/>
        </w:rPr>
        <w:t>.3 Desempeño de los Procesos Jurídicos</w:t>
      </w:r>
      <w:bookmarkEnd w:id="33"/>
    </w:p>
    <w:p w14:paraId="790D3500" w14:textId="77777777" w:rsidR="00590991" w:rsidRPr="00E16725" w:rsidRDefault="00590991" w:rsidP="00615094">
      <w:pPr>
        <w:pStyle w:val="Sinespaciado"/>
        <w:spacing w:line="360" w:lineRule="auto"/>
        <w:rPr>
          <w:color w:val="767171"/>
        </w:rPr>
      </w:pPr>
    </w:p>
    <w:p w14:paraId="71EDCB78" w14:textId="7E3AD639" w:rsidR="00E86FEA" w:rsidRPr="00E16725" w:rsidRDefault="00E86FEA"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El Departamento </w:t>
      </w:r>
      <w:r w:rsidR="00590991" w:rsidRPr="00E16725">
        <w:rPr>
          <w:rFonts w:eastAsia="Times New Roman" w:cs="Times New Roman"/>
          <w:color w:val="767171"/>
          <w:szCs w:val="24"/>
        </w:rPr>
        <w:t>Jurídico</w:t>
      </w:r>
      <w:r w:rsidRPr="00E16725">
        <w:rPr>
          <w:rFonts w:eastAsia="Times New Roman" w:cs="Times New Roman"/>
          <w:color w:val="767171"/>
          <w:szCs w:val="24"/>
        </w:rPr>
        <w:t xml:space="preserve"> que brinda asesoría a la Dirección Ejecutiva y a las demás áreas de la OPRET en materia legal, ha proporcionado el soporte requerido para la realización de actividades siguientes en el año 2021, como redacción de contratos de obras, bienes, servicios y de personal, elaboración de actos de alguacil, asistencia en materia de afecciones, representación en procesos jurisdiccionales y administrativos, registro y revisión de contratos en el Sistema Trámite Regulador Estructurado (TRE) de la Contraloría General de la República, redacción de declaraciones juradas, preparación de oficios, acuerdo interinstitucionales, opiniones jurídicas, custodia de documentos legales, asistencia en procesos de compras y contrataciones, y otras comisiones designadas por la Máxima Autoridad Ejecutiva (MAE), entre otras gestiones, </w:t>
      </w:r>
      <w:r w:rsidR="00CD7C57" w:rsidRPr="00E16725">
        <w:rPr>
          <w:rFonts w:eastAsia="Times New Roman" w:cs="Times New Roman"/>
          <w:color w:val="767171"/>
          <w:szCs w:val="24"/>
        </w:rPr>
        <w:t>para este año 2021 el desempeño jurídico abarcó los siguientes procesos:</w:t>
      </w:r>
    </w:p>
    <w:tbl>
      <w:tblPr>
        <w:tblW w:w="9085" w:type="dxa"/>
        <w:jc w:val="center"/>
        <w:tblCellMar>
          <w:left w:w="70" w:type="dxa"/>
          <w:right w:w="70" w:type="dxa"/>
        </w:tblCellMar>
        <w:tblLook w:val="04A0" w:firstRow="1" w:lastRow="0" w:firstColumn="1" w:lastColumn="0" w:noHBand="0" w:noVBand="1"/>
      </w:tblPr>
      <w:tblGrid>
        <w:gridCol w:w="1660"/>
        <w:gridCol w:w="5895"/>
        <w:gridCol w:w="1530"/>
      </w:tblGrid>
      <w:tr w:rsidR="00E16725" w:rsidRPr="00E16725" w14:paraId="10B16D7F" w14:textId="77777777" w:rsidTr="00063832">
        <w:trPr>
          <w:trHeight w:val="596"/>
          <w:jc w:val="center"/>
        </w:trPr>
        <w:tc>
          <w:tcPr>
            <w:tcW w:w="16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D820B31"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Proceso</w:t>
            </w:r>
          </w:p>
        </w:tc>
        <w:tc>
          <w:tcPr>
            <w:tcW w:w="5895" w:type="dxa"/>
            <w:tcBorders>
              <w:top w:val="single" w:sz="4" w:space="0" w:color="auto"/>
              <w:left w:val="nil"/>
              <w:bottom w:val="single" w:sz="4" w:space="0" w:color="auto"/>
              <w:right w:val="single" w:sz="4" w:space="0" w:color="auto"/>
            </w:tcBorders>
            <w:shd w:val="clear" w:color="000000" w:fill="002060"/>
            <w:vAlign w:val="center"/>
            <w:hideMark/>
          </w:tcPr>
          <w:p w14:paraId="10F446AC"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Actividades</w:t>
            </w:r>
          </w:p>
        </w:tc>
        <w:tc>
          <w:tcPr>
            <w:tcW w:w="1530" w:type="dxa"/>
            <w:tcBorders>
              <w:top w:val="single" w:sz="4" w:space="0" w:color="auto"/>
              <w:left w:val="nil"/>
              <w:bottom w:val="single" w:sz="4" w:space="0" w:color="auto"/>
              <w:right w:val="single" w:sz="4" w:space="0" w:color="auto"/>
            </w:tcBorders>
            <w:shd w:val="clear" w:color="000000" w:fill="002060"/>
            <w:vAlign w:val="center"/>
            <w:hideMark/>
          </w:tcPr>
          <w:p w14:paraId="0647EF3B"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Cantidad</w:t>
            </w:r>
          </w:p>
        </w:tc>
      </w:tr>
      <w:tr w:rsidR="00E16725" w:rsidRPr="00E16725" w14:paraId="0A39CCAE" w14:textId="77777777" w:rsidTr="00063832">
        <w:trPr>
          <w:trHeight w:val="305"/>
          <w:jc w:val="center"/>
        </w:trPr>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14:paraId="01C26A6C"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Digitalización</w:t>
            </w:r>
          </w:p>
        </w:tc>
        <w:tc>
          <w:tcPr>
            <w:tcW w:w="5895" w:type="dxa"/>
            <w:tcBorders>
              <w:top w:val="nil"/>
              <w:left w:val="nil"/>
              <w:bottom w:val="single" w:sz="4" w:space="0" w:color="auto"/>
              <w:right w:val="single" w:sz="4" w:space="0" w:color="auto"/>
            </w:tcBorders>
            <w:shd w:val="clear" w:color="auto" w:fill="auto"/>
            <w:noWrap/>
            <w:vAlign w:val="center"/>
            <w:hideMark/>
          </w:tcPr>
          <w:p w14:paraId="1A795713"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Expedientes y/o contratos remitidos a Cámara de Cuentas</w:t>
            </w:r>
          </w:p>
        </w:tc>
        <w:tc>
          <w:tcPr>
            <w:tcW w:w="1530" w:type="dxa"/>
            <w:tcBorders>
              <w:top w:val="nil"/>
              <w:left w:val="nil"/>
              <w:bottom w:val="single" w:sz="4" w:space="0" w:color="auto"/>
              <w:right w:val="single" w:sz="4" w:space="0" w:color="auto"/>
            </w:tcBorders>
            <w:shd w:val="clear" w:color="auto" w:fill="auto"/>
            <w:noWrap/>
            <w:vAlign w:val="center"/>
            <w:hideMark/>
          </w:tcPr>
          <w:p w14:paraId="3C0E4354"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682</w:t>
            </w:r>
          </w:p>
        </w:tc>
      </w:tr>
      <w:tr w:rsidR="00E16725" w:rsidRPr="00E16725" w14:paraId="30316831" w14:textId="77777777" w:rsidTr="00063832">
        <w:trPr>
          <w:trHeight w:val="305"/>
          <w:jc w:val="center"/>
        </w:trPr>
        <w:tc>
          <w:tcPr>
            <w:tcW w:w="1660" w:type="dxa"/>
            <w:vMerge/>
            <w:tcBorders>
              <w:top w:val="nil"/>
              <w:left w:val="single" w:sz="4" w:space="0" w:color="auto"/>
              <w:bottom w:val="single" w:sz="4" w:space="0" w:color="auto"/>
              <w:right w:val="single" w:sz="4" w:space="0" w:color="auto"/>
            </w:tcBorders>
            <w:vAlign w:val="center"/>
            <w:hideMark/>
          </w:tcPr>
          <w:p w14:paraId="666DD68C"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95" w:type="dxa"/>
            <w:tcBorders>
              <w:top w:val="nil"/>
              <w:left w:val="nil"/>
              <w:bottom w:val="single" w:sz="4" w:space="0" w:color="auto"/>
              <w:right w:val="single" w:sz="4" w:space="0" w:color="auto"/>
            </w:tcBorders>
            <w:shd w:val="clear" w:color="auto" w:fill="auto"/>
            <w:noWrap/>
            <w:vAlign w:val="center"/>
            <w:hideMark/>
          </w:tcPr>
          <w:p w14:paraId="1ECCA090"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Digitalización contratos archivo muerto</w:t>
            </w:r>
          </w:p>
        </w:tc>
        <w:tc>
          <w:tcPr>
            <w:tcW w:w="1530" w:type="dxa"/>
            <w:tcBorders>
              <w:top w:val="nil"/>
              <w:left w:val="nil"/>
              <w:bottom w:val="single" w:sz="4" w:space="0" w:color="auto"/>
              <w:right w:val="single" w:sz="4" w:space="0" w:color="auto"/>
            </w:tcBorders>
            <w:shd w:val="clear" w:color="auto" w:fill="auto"/>
            <w:noWrap/>
            <w:vAlign w:val="center"/>
            <w:hideMark/>
          </w:tcPr>
          <w:p w14:paraId="2B3876C7"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1,083</w:t>
            </w:r>
          </w:p>
        </w:tc>
      </w:tr>
      <w:tr w:rsidR="00E16725" w:rsidRPr="00E16725" w14:paraId="31FCA84D" w14:textId="77777777" w:rsidTr="00063832">
        <w:trPr>
          <w:trHeight w:val="291"/>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276E69B" w14:textId="661652E8"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95" w:type="dxa"/>
            <w:tcBorders>
              <w:top w:val="nil"/>
              <w:left w:val="nil"/>
              <w:bottom w:val="single" w:sz="4" w:space="0" w:color="auto"/>
              <w:right w:val="single" w:sz="4" w:space="0" w:color="auto"/>
            </w:tcBorders>
            <w:shd w:val="clear" w:color="000000" w:fill="D9E1F2"/>
            <w:noWrap/>
            <w:vAlign w:val="center"/>
            <w:hideMark/>
          </w:tcPr>
          <w:p w14:paraId="5679BB19"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530" w:type="dxa"/>
            <w:tcBorders>
              <w:top w:val="nil"/>
              <w:left w:val="nil"/>
              <w:bottom w:val="single" w:sz="4" w:space="0" w:color="auto"/>
              <w:right w:val="single" w:sz="4" w:space="0" w:color="auto"/>
            </w:tcBorders>
            <w:shd w:val="clear" w:color="000000" w:fill="D9E1F2"/>
            <w:noWrap/>
            <w:vAlign w:val="center"/>
            <w:hideMark/>
          </w:tcPr>
          <w:p w14:paraId="170B926A"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1,765</w:t>
            </w:r>
          </w:p>
        </w:tc>
      </w:tr>
    </w:tbl>
    <w:p w14:paraId="5EE33556" w14:textId="56F2D992" w:rsidR="00063832" w:rsidRPr="00E16725" w:rsidRDefault="00063832" w:rsidP="00477A70">
      <w:pPr>
        <w:spacing w:line="360" w:lineRule="auto"/>
        <w:jc w:val="center"/>
        <w:rPr>
          <w:rFonts w:cs="Times New Roman"/>
          <w:color w:val="767171"/>
        </w:rPr>
      </w:pPr>
    </w:p>
    <w:tbl>
      <w:tblPr>
        <w:tblW w:w="9328" w:type="dxa"/>
        <w:jc w:val="center"/>
        <w:tblCellMar>
          <w:left w:w="70" w:type="dxa"/>
          <w:right w:w="70" w:type="dxa"/>
        </w:tblCellMar>
        <w:tblLook w:val="04A0" w:firstRow="1" w:lastRow="0" w:firstColumn="1" w:lastColumn="0" w:noHBand="0" w:noVBand="1"/>
      </w:tblPr>
      <w:tblGrid>
        <w:gridCol w:w="1807"/>
        <w:gridCol w:w="5890"/>
        <w:gridCol w:w="1631"/>
      </w:tblGrid>
      <w:tr w:rsidR="00E16725" w:rsidRPr="00E16725" w14:paraId="2B8A123C" w14:textId="77777777" w:rsidTr="00150F62">
        <w:trPr>
          <w:trHeight w:val="322"/>
          <w:jc w:val="center"/>
        </w:trPr>
        <w:tc>
          <w:tcPr>
            <w:tcW w:w="1807"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ABF7322" w14:textId="77777777" w:rsidR="00477A70" w:rsidRPr="00E16725" w:rsidRDefault="00477A70" w:rsidP="00150F62">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Proceso</w:t>
            </w:r>
          </w:p>
        </w:tc>
        <w:tc>
          <w:tcPr>
            <w:tcW w:w="5890" w:type="dxa"/>
            <w:tcBorders>
              <w:top w:val="single" w:sz="4" w:space="0" w:color="auto"/>
              <w:left w:val="nil"/>
              <w:bottom w:val="single" w:sz="4" w:space="0" w:color="auto"/>
              <w:right w:val="single" w:sz="4" w:space="0" w:color="auto"/>
            </w:tcBorders>
            <w:shd w:val="clear" w:color="000000" w:fill="002060"/>
            <w:vAlign w:val="center"/>
            <w:hideMark/>
          </w:tcPr>
          <w:p w14:paraId="2DB0B479" w14:textId="77777777" w:rsidR="00477A70" w:rsidRPr="00E16725" w:rsidRDefault="00477A70" w:rsidP="00150F62">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Actividades</w:t>
            </w:r>
          </w:p>
        </w:tc>
        <w:tc>
          <w:tcPr>
            <w:tcW w:w="1631" w:type="dxa"/>
            <w:tcBorders>
              <w:top w:val="single" w:sz="4" w:space="0" w:color="auto"/>
              <w:left w:val="nil"/>
              <w:bottom w:val="single" w:sz="4" w:space="0" w:color="auto"/>
              <w:right w:val="single" w:sz="4" w:space="0" w:color="auto"/>
            </w:tcBorders>
            <w:shd w:val="clear" w:color="000000" w:fill="002060"/>
            <w:vAlign w:val="center"/>
            <w:hideMark/>
          </w:tcPr>
          <w:p w14:paraId="6F08469E" w14:textId="77777777" w:rsidR="00477A70" w:rsidRPr="00E16725" w:rsidRDefault="00477A70" w:rsidP="00150F62">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Cantidad</w:t>
            </w:r>
          </w:p>
        </w:tc>
      </w:tr>
      <w:tr w:rsidR="00E16725" w:rsidRPr="00E16725" w14:paraId="37850473" w14:textId="77777777" w:rsidTr="00150F62">
        <w:trPr>
          <w:trHeight w:val="322"/>
          <w:jc w:val="center"/>
        </w:trPr>
        <w:tc>
          <w:tcPr>
            <w:tcW w:w="1807" w:type="dxa"/>
            <w:vMerge w:val="restart"/>
            <w:tcBorders>
              <w:top w:val="nil"/>
              <w:left w:val="single" w:sz="4" w:space="0" w:color="auto"/>
              <w:bottom w:val="single" w:sz="4" w:space="0" w:color="000000"/>
              <w:right w:val="single" w:sz="4" w:space="0" w:color="auto"/>
            </w:tcBorders>
            <w:shd w:val="clear" w:color="auto" w:fill="auto"/>
            <w:vAlign w:val="center"/>
            <w:hideMark/>
          </w:tcPr>
          <w:p w14:paraId="6AEA64EE"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Asuntos de alguaciles /notarios</w:t>
            </w:r>
          </w:p>
        </w:tc>
        <w:tc>
          <w:tcPr>
            <w:tcW w:w="5890" w:type="dxa"/>
            <w:tcBorders>
              <w:top w:val="nil"/>
              <w:left w:val="nil"/>
              <w:bottom w:val="single" w:sz="4" w:space="0" w:color="auto"/>
              <w:right w:val="single" w:sz="4" w:space="0" w:color="auto"/>
            </w:tcBorders>
            <w:shd w:val="clear" w:color="auto" w:fill="auto"/>
            <w:noWrap/>
            <w:vAlign w:val="bottom"/>
            <w:hideMark/>
          </w:tcPr>
          <w:p w14:paraId="3D2EF632"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Notificaciones mediante actos a la institución</w:t>
            </w:r>
          </w:p>
        </w:tc>
        <w:tc>
          <w:tcPr>
            <w:tcW w:w="1631" w:type="dxa"/>
            <w:tcBorders>
              <w:top w:val="nil"/>
              <w:left w:val="nil"/>
              <w:bottom w:val="single" w:sz="4" w:space="0" w:color="auto"/>
              <w:right w:val="single" w:sz="4" w:space="0" w:color="auto"/>
            </w:tcBorders>
            <w:shd w:val="clear" w:color="auto" w:fill="auto"/>
            <w:noWrap/>
            <w:vAlign w:val="bottom"/>
            <w:hideMark/>
          </w:tcPr>
          <w:p w14:paraId="4DA7C031"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60</w:t>
            </w:r>
          </w:p>
        </w:tc>
      </w:tr>
      <w:tr w:rsidR="00E16725" w:rsidRPr="00E16725" w14:paraId="5749BB35" w14:textId="77777777" w:rsidTr="00150F62">
        <w:trPr>
          <w:trHeight w:val="269"/>
          <w:jc w:val="center"/>
        </w:trPr>
        <w:tc>
          <w:tcPr>
            <w:tcW w:w="1807" w:type="dxa"/>
            <w:vMerge/>
            <w:tcBorders>
              <w:top w:val="nil"/>
              <w:left w:val="single" w:sz="4" w:space="0" w:color="auto"/>
              <w:bottom w:val="single" w:sz="4" w:space="0" w:color="000000"/>
              <w:right w:val="single" w:sz="4" w:space="0" w:color="auto"/>
            </w:tcBorders>
            <w:vAlign w:val="center"/>
            <w:hideMark/>
          </w:tcPr>
          <w:p w14:paraId="050871CB" w14:textId="77777777" w:rsidR="00477A70" w:rsidRPr="00E16725" w:rsidRDefault="00477A70" w:rsidP="00150F62">
            <w:pPr>
              <w:spacing w:after="0" w:line="360" w:lineRule="auto"/>
              <w:jc w:val="center"/>
              <w:rPr>
                <w:rFonts w:eastAsia="Times New Roman" w:cs="Times New Roman"/>
                <w:color w:val="767171"/>
                <w:szCs w:val="24"/>
                <w:lang w:val="es-ES" w:eastAsia="es-ES"/>
              </w:rPr>
            </w:pPr>
          </w:p>
        </w:tc>
        <w:tc>
          <w:tcPr>
            <w:tcW w:w="5890" w:type="dxa"/>
            <w:tcBorders>
              <w:top w:val="nil"/>
              <w:left w:val="nil"/>
              <w:bottom w:val="single" w:sz="4" w:space="0" w:color="auto"/>
              <w:right w:val="single" w:sz="4" w:space="0" w:color="auto"/>
            </w:tcBorders>
            <w:shd w:val="clear" w:color="auto" w:fill="auto"/>
            <w:noWrap/>
            <w:vAlign w:val="bottom"/>
            <w:hideMark/>
          </w:tcPr>
          <w:p w14:paraId="30022D32"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Actos de alguacil</w:t>
            </w:r>
          </w:p>
        </w:tc>
        <w:tc>
          <w:tcPr>
            <w:tcW w:w="1631" w:type="dxa"/>
            <w:tcBorders>
              <w:top w:val="nil"/>
              <w:left w:val="nil"/>
              <w:bottom w:val="single" w:sz="4" w:space="0" w:color="auto"/>
              <w:right w:val="single" w:sz="4" w:space="0" w:color="auto"/>
            </w:tcBorders>
            <w:shd w:val="clear" w:color="auto" w:fill="auto"/>
            <w:noWrap/>
            <w:vAlign w:val="bottom"/>
            <w:hideMark/>
          </w:tcPr>
          <w:p w14:paraId="5E8CB6B2"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49</w:t>
            </w:r>
          </w:p>
        </w:tc>
      </w:tr>
      <w:tr w:rsidR="00E16725" w:rsidRPr="00E16725" w14:paraId="45A26BD2" w14:textId="77777777" w:rsidTr="00150F62">
        <w:trPr>
          <w:trHeight w:val="322"/>
          <w:jc w:val="center"/>
        </w:trPr>
        <w:tc>
          <w:tcPr>
            <w:tcW w:w="1807" w:type="dxa"/>
            <w:vMerge/>
            <w:tcBorders>
              <w:top w:val="nil"/>
              <w:left w:val="single" w:sz="4" w:space="0" w:color="auto"/>
              <w:bottom w:val="single" w:sz="4" w:space="0" w:color="000000"/>
              <w:right w:val="single" w:sz="4" w:space="0" w:color="auto"/>
            </w:tcBorders>
            <w:vAlign w:val="center"/>
            <w:hideMark/>
          </w:tcPr>
          <w:p w14:paraId="429FB359" w14:textId="77777777" w:rsidR="00477A70" w:rsidRPr="00E16725" w:rsidRDefault="00477A70" w:rsidP="00150F62">
            <w:pPr>
              <w:spacing w:after="0" w:line="360" w:lineRule="auto"/>
              <w:jc w:val="center"/>
              <w:rPr>
                <w:rFonts w:eastAsia="Times New Roman" w:cs="Times New Roman"/>
                <w:color w:val="767171"/>
                <w:szCs w:val="24"/>
                <w:lang w:val="es-ES" w:eastAsia="es-ES"/>
              </w:rPr>
            </w:pPr>
          </w:p>
        </w:tc>
        <w:tc>
          <w:tcPr>
            <w:tcW w:w="5890" w:type="dxa"/>
            <w:tcBorders>
              <w:top w:val="nil"/>
              <w:left w:val="nil"/>
              <w:bottom w:val="single" w:sz="4" w:space="0" w:color="auto"/>
              <w:right w:val="single" w:sz="4" w:space="0" w:color="auto"/>
            </w:tcBorders>
            <w:shd w:val="clear" w:color="auto" w:fill="auto"/>
            <w:noWrap/>
            <w:vAlign w:val="bottom"/>
            <w:hideMark/>
          </w:tcPr>
          <w:p w14:paraId="03B04809"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Solicitud de pago notarios/alguaciles</w:t>
            </w:r>
          </w:p>
        </w:tc>
        <w:tc>
          <w:tcPr>
            <w:tcW w:w="1631" w:type="dxa"/>
            <w:tcBorders>
              <w:top w:val="nil"/>
              <w:left w:val="nil"/>
              <w:bottom w:val="single" w:sz="4" w:space="0" w:color="auto"/>
              <w:right w:val="single" w:sz="4" w:space="0" w:color="auto"/>
            </w:tcBorders>
            <w:shd w:val="clear" w:color="auto" w:fill="auto"/>
            <w:noWrap/>
            <w:vAlign w:val="bottom"/>
            <w:hideMark/>
          </w:tcPr>
          <w:p w14:paraId="1CC8278F"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16</w:t>
            </w:r>
          </w:p>
        </w:tc>
      </w:tr>
      <w:tr w:rsidR="00E16725" w:rsidRPr="00E16725" w14:paraId="1BF5254D" w14:textId="77777777" w:rsidTr="00150F62">
        <w:trPr>
          <w:trHeight w:val="322"/>
          <w:jc w:val="center"/>
        </w:trPr>
        <w:tc>
          <w:tcPr>
            <w:tcW w:w="1807" w:type="dxa"/>
            <w:vMerge/>
            <w:tcBorders>
              <w:top w:val="nil"/>
              <w:left w:val="single" w:sz="4" w:space="0" w:color="auto"/>
              <w:bottom w:val="single" w:sz="4" w:space="0" w:color="000000"/>
              <w:right w:val="single" w:sz="4" w:space="0" w:color="auto"/>
            </w:tcBorders>
            <w:vAlign w:val="center"/>
            <w:hideMark/>
          </w:tcPr>
          <w:p w14:paraId="030F2D16" w14:textId="77777777" w:rsidR="00477A70" w:rsidRPr="00E16725" w:rsidRDefault="00477A70" w:rsidP="00150F62">
            <w:pPr>
              <w:spacing w:after="0" w:line="360" w:lineRule="auto"/>
              <w:jc w:val="center"/>
              <w:rPr>
                <w:rFonts w:eastAsia="Times New Roman" w:cs="Times New Roman"/>
                <w:color w:val="767171"/>
                <w:szCs w:val="24"/>
                <w:lang w:val="es-ES" w:eastAsia="es-ES"/>
              </w:rPr>
            </w:pPr>
          </w:p>
        </w:tc>
        <w:tc>
          <w:tcPr>
            <w:tcW w:w="5890" w:type="dxa"/>
            <w:tcBorders>
              <w:top w:val="nil"/>
              <w:left w:val="nil"/>
              <w:bottom w:val="single" w:sz="4" w:space="0" w:color="auto"/>
              <w:right w:val="single" w:sz="4" w:space="0" w:color="auto"/>
            </w:tcBorders>
            <w:shd w:val="clear" w:color="auto" w:fill="auto"/>
            <w:noWrap/>
            <w:vAlign w:val="bottom"/>
            <w:hideMark/>
          </w:tcPr>
          <w:p w14:paraId="784157A4"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Informes de parte de seguridad física y patrimonial</w:t>
            </w:r>
          </w:p>
        </w:tc>
        <w:tc>
          <w:tcPr>
            <w:tcW w:w="1631" w:type="dxa"/>
            <w:tcBorders>
              <w:top w:val="nil"/>
              <w:left w:val="nil"/>
              <w:bottom w:val="single" w:sz="4" w:space="0" w:color="auto"/>
              <w:right w:val="single" w:sz="4" w:space="0" w:color="auto"/>
            </w:tcBorders>
            <w:shd w:val="clear" w:color="auto" w:fill="auto"/>
            <w:noWrap/>
            <w:vAlign w:val="bottom"/>
            <w:hideMark/>
          </w:tcPr>
          <w:p w14:paraId="7DCC26B0"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39</w:t>
            </w:r>
          </w:p>
        </w:tc>
      </w:tr>
      <w:tr w:rsidR="00E16725" w:rsidRPr="00E16725" w14:paraId="44B880C0" w14:textId="77777777" w:rsidTr="00150F62">
        <w:trPr>
          <w:trHeight w:val="322"/>
          <w:jc w:val="center"/>
        </w:trPr>
        <w:tc>
          <w:tcPr>
            <w:tcW w:w="1807" w:type="dxa"/>
            <w:vMerge/>
            <w:tcBorders>
              <w:top w:val="nil"/>
              <w:left w:val="single" w:sz="4" w:space="0" w:color="auto"/>
              <w:bottom w:val="single" w:sz="4" w:space="0" w:color="000000"/>
              <w:right w:val="single" w:sz="4" w:space="0" w:color="auto"/>
            </w:tcBorders>
            <w:vAlign w:val="center"/>
            <w:hideMark/>
          </w:tcPr>
          <w:p w14:paraId="26A4BC16" w14:textId="77777777" w:rsidR="00477A70" w:rsidRPr="00E16725" w:rsidRDefault="00477A70" w:rsidP="00150F62">
            <w:pPr>
              <w:spacing w:after="0" w:line="360" w:lineRule="auto"/>
              <w:jc w:val="center"/>
              <w:rPr>
                <w:rFonts w:eastAsia="Times New Roman" w:cs="Times New Roman"/>
                <w:color w:val="767171"/>
                <w:szCs w:val="24"/>
                <w:lang w:val="es-ES" w:eastAsia="es-ES"/>
              </w:rPr>
            </w:pPr>
          </w:p>
        </w:tc>
        <w:tc>
          <w:tcPr>
            <w:tcW w:w="5890" w:type="dxa"/>
            <w:tcBorders>
              <w:top w:val="nil"/>
              <w:left w:val="nil"/>
              <w:bottom w:val="single" w:sz="4" w:space="0" w:color="auto"/>
              <w:right w:val="single" w:sz="4" w:space="0" w:color="auto"/>
            </w:tcBorders>
            <w:shd w:val="clear" w:color="auto" w:fill="auto"/>
            <w:noWrap/>
            <w:vAlign w:val="bottom"/>
            <w:hideMark/>
          </w:tcPr>
          <w:p w14:paraId="18D06BEA"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Convocatoria notario público</w:t>
            </w:r>
          </w:p>
        </w:tc>
        <w:tc>
          <w:tcPr>
            <w:tcW w:w="1631" w:type="dxa"/>
            <w:tcBorders>
              <w:top w:val="nil"/>
              <w:left w:val="nil"/>
              <w:bottom w:val="single" w:sz="4" w:space="0" w:color="auto"/>
              <w:right w:val="single" w:sz="4" w:space="0" w:color="auto"/>
            </w:tcBorders>
            <w:shd w:val="clear" w:color="auto" w:fill="auto"/>
            <w:noWrap/>
            <w:vAlign w:val="bottom"/>
            <w:hideMark/>
          </w:tcPr>
          <w:p w14:paraId="0EC8B445" w14:textId="77777777" w:rsidR="00477A70" w:rsidRPr="00E16725" w:rsidRDefault="00477A70" w:rsidP="00150F62">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46</w:t>
            </w:r>
          </w:p>
        </w:tc>
      </w:tr>
      <w:tr w:rsidR="00E16725" w:rsidRPr="00E16725" w14:paraId="58ECE9D8" w14:textId="77777777" w:rsidTr="00150F62">
        <w:trPr>
          <w:trHeight w:val="322"/>
          <w:jc w:val="center"/>
        </w:trPr>
        <w:tc>
          <w:tcPr>
            <w:tcW w:w="1807" w:type="dxa"/>
            <w:tcBorders>
              <w:top w:val="nil"/>
              <w:left w:val="single" w:sz="4" w:space="0" w:color="auto"/>
              <w:bottom w:val="single" w:sz="4" w:space="0" w:color="auto"/>
              <w:right w:val="single" w:sz="4" w:space="0" w:color="auto"/>
            </w:tcBorders>
            <w:shd w:val="clear" w:color="auto" w:fill="auto"/>
            <w:vAlign w:val="center"/>
            <w:hideMark/>
          </w:tcPr>
          <w:p w14:paraId="75301CBD" w14:textId="77777777" w:rsidR="00477A70" w:rsidRPr="00E16725" w:rsidRDefault="00477A70" w:rsidP="00150F62">
            <w:pPr>
              <w:spacing w:after="0" w:line="360" w:lineRule="auto"/>
              <w:jc w:val="center"/>
              <w:rPr>
                <w:rFonts w:eastAsia="Times New Roman" w:cs="Times New Roman"/>
                <w:color w:val="767171"/>
                <w:szCs w:val="24"/>
                <w:lang w:val="es-ES" w:eastAsia="es-ES"/>
              </w:rPr>
            </w:pPr>
          </w:p>
        </w:tc>
        <w:tc>
          <w:tcPr>
            <w:tcW w:w="5890" w:type="dxa"/>
            <w:tcBorders>
              <w:top w:val="nil"/>
              <w:left w:val="nil"/>
              <w:bottom w:val="single" w:sz="4" w:space="0" w:color="auto"/>
              <w:right w:val="single" w:sz="4" w:space="0" w:color="auto"/>
            </w:tcBorders>
            <w:shd w:val="clear" w:color="000000" w:fill="D9E1F2"/>
            <w:noWrap/>
            <w:vAlign w:val="center"/>
            <w:hideMark/>
          </w:tcPr>
          <w:p w14:paraId="51CB7A71" w14:textId="77777777" w:rsidR="00477A70" w:rsidRPr="00E16725" w:rsidRDefault="00477A70" w:rsidP="00150F62">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631" w:type="dxa"/>
            <w:tcBorders>
              <w:top w:val="nil"/>
              <w:left w:val="nil"/>
              <w:bottom w:val="single" w:sz="4" w:space="0" w:color="auto"/>
              <w:right w:val="single" w:sz="4" w:space="0" w:color="auto"/>
            </w:tcBorders>
            <w:shd w:val="clear" w:color="000000" w:fill="D9E1F2"/>
            <w:noWrap/>
            <w:vAlign w:val="bottom"/>
            <w:hideMark/>
          </w:tcPr>
          <w:p w14:paraId="06251D97" w14:textId="77777777" w:rsidR="00477A70" w:rsidRPr="00E16725" w:rsidRDefault="00477A70" w:rsidP="00150F62">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210</w:t>
            </w:r>
          </w:p>
        </w:tc>
      </w:tr>
    </w:tbl>
    <w:p w14:paraId="3D91AA1A" w14:textId="18378F26" w:rsidR="00477A70" w:rsidRPr="00E16725" w:rsidRDefault="00477A70" w:rsidP="00477A70">
      <w:pPr>
        <w:spacing w:line="360" w:lineRule="auto"/>
        <w:jc w:val="center"/>
        <w:rPr>
          <w:rFonts w:cs="Times New Roman"/>
          <w:color w:val="767171"/>
        </w:rPr>
      </w:pPr>
    </w:p>
    <w:p w14:paraId="267B6745" w14:textId="673579F6" w:rsidR="00477A70" w:rsidRPr="00E16725" w:rsidRDefault="00477A70" w:rsidP="00477A70">
      <w:pPr>
        <w:spacing w:line="360" w:lineRule="auto"/>
        <w:jc w:val="center"/>
        <w:rPr>
          <w:rFonts w:cs="Times New Roman"/>
          <w:color w:val="767171"/>
        </w:rPr>
      </w:pPr>
    </w:p>
    <w:tbl>
      <w:tblPr>
        <w:tblW w:w="9307" w:type="dxa"/>
        <w:jc w:val="center"/>
        <w:tblCellMar>
          <w:left w:w="70" w:type="dxa"/>
          <w:right w:w="70" w:type="dxa"/>
        </w:tblCellMar>
        <w:tblLook w:val="04A0" w:firstRow="1" w:lastRow="0" w:firstColumn="1" w:lastColumn="0" w:noHBand="0" w:noVBand="1"/>
      </w:tblPr>
      <w:tblGrid>
        <w:gridCol w:w="1820"/>
        <w:gridCol w:w="5844"/>
        <w:gridCol w:w="1643"/>
      </w:tblGrid>
      <w:tr w:rsidR="00E16725" w:rsidRPr="00E16725" w14:paraId="2019CCB7" w14:textId="77777777" w:rsidTr="00477A70">
        <w:trPr>
          <w:trHeight w:val="266"/>
          <w:jc w:val="center"/>
        </w:trPr>
        <w:tc>
          <w:tcPr>
            <w:tcW w:w="1820" w:type="dxa"/>
            <w:tcBorders>
              <w:top w:val="nil"/>
              <w:left w:val="single" w:sz="4" w:space="0" w:color="auto"/>
              <w:bottom w:val="single" w:sz="4" w:space="0" w:color="auto"/>
              <w:right w:val="single" w:sz="4" w:space="0" w:color="auto"/>
            </w:tcBorders>
            <w:shd w:val="clear" w:color="000000" w:fill="002060"/>
            <w:vAlign w:val="center"/>
            <w:hideMark/>
          </w:tcPr>
          <w:p w14:paraId="1059DD37"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lastRenderedPageBreak/>
              <w:t>Proceso</w:t>
            </w:r>
          </w:p>
        </w:tc>
        <w:tc>
          <w:tcPr>
            <w:tcW w:w="5844" w:type="dxa"/>
            <w:tcBorders>
              <w:top w:val="nil"/>
              <w:left w:val="nil"/>
              <w:bottom w:val="single" w:sz="4" w:space="0" w:color="auto"/>
              <w:right w:val="single" w:sz="4" w:space="0" w:color="auto"/>
            </w:tcBorders>
            <w:shd w:val="clear" w:color="000000" w:fill="002060"/>
            <w:vAlign w:val="center"/>
            <w:hideMark/>
          </w:tcPr>
          <w:p w14:paraId="6288477E"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Actividades</w:t>
            </w:r>
          </w:p>
        </w:tc>
        <w:tc>
          <w:tcPr>
            <w:tcW w:w="1643" w:type="dxa"/>
            <w:tcBorders>
              <w:top w:val="nil"/>
              <w:left w:val="nil"/>
              <w:bottom w:val="single" w:sz="4" w:space="0" w:color="auto"/>
              <w:right w:val="single" w:sz="4" w:space="0" w:color="auto"/>
            </w:tcBorders>
            <w:shd w:val="clear" w:color="000000" w:fill="002060"/>
            <w:vAlign w:val="center"/>
            <w:hideMark/>
          </w:tcPr>
          <w:p w14:paraId="212B95AD"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Cantidad</w:t>
            </w:r>
          </w:p>
        </w:tc>
      </w:tr>
      <w:tr w:rsidR="00E16725" w:rsidRPr="00E16725" w14:paraId="3D83688C" w14:textId="77777777" w:rsidTr="00477A70">
        <w:trPr>
          <w:trHeight w:val="266"/>
          <w:jc w:val="center"/>
        </w:trPr>
        <w:tc>
          <w:tcPr>
            <w:tcW w:w="1820" w:type="dxa"/>
            <w:vMerge w:val="restart"/>
            <w:tcBorders>
              <w:top w:val="nil"/>
              <w:left w:val="single" w:sz="4" w:space="0" w:color="auto"/>
              <w:bottom w:val="single" w:sz="4" w:space="0" w:color="000000"/>
              <w:right w:val="single" w:sz="4" w:space="0" w:color="auto"/>
            </w:tcBorders>
            <w:shd w:val="clear" w:color="auto" w:fill="auto"/>
            <w:vAlign w:val="center"/>
            <w:hideMark/>
          </w:tcPr>
          <w:p w14:paraId="18CF4B2B"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Redacción de documentos</w:t>
            </w:r>
          </w:p>
        </w:tc>
        <w:tc>
          <w:tcPr>
            <w:tcW w:w="5844" w:type="dxa"/>
            <w:tcBorders>
              <w:top w:val="nil"/>
              <w:left w:val="nil"/>
              <w:bottom w:val="single" w:sz="4" w:space="0" w:color="auto"/>
              <w:right w:val="single" w:sz="4" w:space="0" w:color="auto"/>
            </w:tcBorders>
            <w:shd w:val="clear" w:color="auto" w:fill="auto"/>
            <w:noWrap/>
            <w:vAlign w:val="bottom"/>
            <w:hideMark/>
          </w:tcPr>
          <w:p w14:paraId="63837D6C"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Contratos elaborados</w:t>
            </w:r>
          </w:p>
        </w:tc>
        <w:tc>
          <w:tcPr>
            <w:tcW w:w="1643" w:type="dxa"/>
            <w:tcBorders>
              <w:top w:val="nil"/>
              <w:left w:val="nil"/>
              <w:bottom w:val="single" w:sz="4" w:space="0" w:color="auto"/>
              <w:right w:val="single" w:sz="4" w:space="0" w:color="auto"/>
            </w:tcBorders>
            <w:shd w:val="clear" w:color="auto" w:fill="auto"/>
            <w:noWrap/>
            <w:vAlign w:val="bottom"/>
            <w:hideMark/>
          </w:tcPr>
          <w:p w14:paraId="466F790B"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151</w:t>
            </w:r>
          </w:p>
        </w:tc>
      </w:tr>
      <w:tr w:rsidR="00E16725" w:rsidRPr="00E16725" w14:paraId="1361B2C4" w14:textId="77777777" w:rsidTr="00477A70">
        <w:trPr>
          <w:trHeight w:val="266"/>
          <w:jc w:val="center"/>
        </w:trPr>
        <w:tc>
          <w:tcPr>
            <w:tcW w:w="1820" w:type="dxa"/>
            <w:vMerge/>
            <w:tcBorders>
              <w:top w:val="nil"/>
              <w:left w:val="single" w:sz="4" w:space="0" w:color="auto"/>
              <w:bottom w:val="single" w:sz="4" w:space="0" w:color="000000"/>
              <w:right w:val="single" w:sz="4" w:space="0" w:color="auto"/>
            </w:tcBorders>
            <w:vAlign w:val="center"/>
            <w:hideMark/>
          </w:tcPr>
          <w:p w14:paraId="754E9C9F"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auto" w:fill="auto"/>
            <w:noWrap/>
            <w:vAlign w:val="bottom"/>
            <w:hideMark/>
          </w:tcPr>
          <w:p w14:paraId="63DB70D4"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Contratos aprobados en el sistema TRE de la Contraloría</w:t>
            </w:r>
          </w:p>
        </w:tc>
        <w:tc>
          <w:tcPr>
            <w:tcW w:w="1643" w:type="dxa"/>
            <w:tcBorders>
              <w:top w:val="nil"/>
              <w:left w:val="nil"/>
              <w:bottom w:val="single" w:sz="4" w:space="0" w:color="auto"/>
              <w:right w:val="single" w:sz="4" w:space="0" w:color="auto"/>
            </w:tcBorders>
            <w:shd w:val="clear" w:color="auto" w:fill="auto"/>
            <w:noWrap/>
            <w:vAlign w:val="bottom"/>
            <w:hideMark/>
          </w:tcPr>
          <w:p w14:paraId="74845299"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142</w:t>
            </w:r>
          </w:p>
        </w:tc>
      </w:tr>
      <w:tr w:rsidR="00E16725" w:rsidRPr="00E16725" w14:paraId="3D94DB13" w14:textId="77777777" w:rsidTr="00477A70">
        <w:trPr>
          <w:trHeight w:val="266"/>
          <w:jc w:val="center"/>
        </w:trPr>
        <w:tc>
          <w:tcPr>
            <w:tcW w:w="1820" w:type="dxa"/>
            <w:vMerge/>
            <w:tcBorders>
              <w:top w:val="nil"/>
              <w:left w:val="single" w:sz="4" w:space="0" w:color="auto"/>
              <w:bottom w:val="single" w:sz="4" w:space="0" w:color="000000"/>
              <w:right w:val="single" w:sz="4" w:space="0" w:color="auto"/>
            </w:tcBorders>
            <w:vAlign w:val="center"/>
            <w:hideMark/>
          </w:tcPr>
          <w:p w14:paraId="2613D45C"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auto" w:fill="auto"/>
            <w:noWrap/>
            <w:vAlign w:val="bottom"/>
            <w:hideMark/>
          </w:tcPr>
          <w:p w14:paraId="61C68804"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Elaboración actos notariales procesos de compra</w:t>
            </w:r>
          </w:p>
        </w:tc>
        <w:tc>
          <w:tcPr>
            <w:tcW w:w="1643" w:type="dxa"/>
            <w:tcBorders>
              <w:top w:val="nil"/>
              <w:left w:val="nil"/>
              <w:bottom w:val="single" w:sz="4" w:space="0" w:color="auto"/>
              <w:right w:val="single" w:sz="4" w:space="0" w:color="auto"/>
            </w:tcBorders>
            <w:shd w:val="clear" w:color="auto" w:fill="auto"/>
            <w:noWrap/>
            <w:vAlign w:val="bottom"/>
            <w:hideMark/>
          </w:tcPr>
          <w:p w14:paraId="185CDCF1"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50</w:t>
            </w:r>
          </w:p>
        </w:tc>
      </w:tr>
      <w:tr w:rsidR="00E16725" w:rsidRPr="00E16725" w14:paraId="6D21CD61" w14:textId="77777777" w:rsidTr="00477A70">
        <w:trPr>
          <w:trHeight w:val="266"/>
          <w:jc w:val="center"/>
        </w:trPr>
        <w:tc>
          <w:tcPr>
            <w:tcW w:w="1820" w:type="dxa"/>
            <w:vMerge/>
            <w:tcBorders>
              <w:top w:val="nil"/>
              <w:left w:val="single" w:sz="4" w:space="0" w:color="auto"/>
              <w:bottom w:val="single" w:sz="4" w:space="0" w:color="000000"/>
              <w:right w:val="single" w:sz="4" w:space="0" w:color="auto"/>
            </w:tcBorders>
            <w:vAlign w:val="center"/>
            <w:hideMark/>
          </w:tcPr>
          <w:p w14:paraId="12A5335C"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auto" w:fill="auto"/>
            <w:noWrap/>
            <w:vAlign w:val="bottom"/>
            <w:hideMark/>
          </w:tcPr>
          <w:p w14:paraId="66B00086" w14:textId="01868B42"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Escritos legales (defensas, memorias de casación</w:t>
            </w:r>
            <w:r w:rsidR="00CD7C57" w:rsidRPr="00E16725">
              <w:rPr>
                <w:rFonts w:eastAsia="Times New Roman" w:cs="Times New Roman"/>
                <w:color w:val="767171"/>
                <w:szCs w:val="24"/>
                <w:lang w:val="es-ES" w:eastAsia="es-ES"/>
              </w:rPr>
              <w:t>)</w:t>
            </w:r>
          </w:p>
        </w:tc>
        <w:tc>
          <w:tcPr>
            <w:tcW w:w="1643" w:type="dxa"/>
            <w:tcBorders>
              <w:top w:val="nil"/>
              <w:left w:val="nil"/>
              <w:bottom w:val="single" w:sz="4" w:space="0" w:color="auto"/>
              <w:right w:val="single" w:sz="4" w:space="0" w:color="auto"/>
            </w:tcBorders>
            <w:shd w:val="clear" w:color="auto" w:fill="auto"/>
            <w:noWrap/>
            <w:vAlign w:val="bottom"/>
            <w:hideMark/>
          </w:tcPr>
          <w:p w14:paraId="0911060D"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38</w:t>
            </w:r>
          </w:p>
        </w:tc>
      </w:tr>
      <w:tr w:rsidR="00E16725" w:rsidRPr="00E16725" w14:paraId="504CECA5" w14:textId="77777777" w:rsidTr="00477A70">
        <w:trPr>
          <w:trHeight w:val="266"/>
          <w:jc w:val="center"/>
        </w:trPr>
        <w:tc>
          <w:tcPr>
            <w:tcW w:w="1820" w:type="dxa"/>
            <w:vMerge/>
            <w:tcBorders>
              <w:top w:val="nil"/>
              <w:left w:val="single" w:sz="4" w:space="0" w:color="auto"/>
              <w:bottom w:val="single" w:sz="4" w:space="0" w:color="000000"/>
              <w:right w:val="single" w:sz="4" w:space="0" w:color="auto"/>
            </w:tcBorders>
            <w:vAlign w:val="center"/>
            <w:hideMark/>
          </w:tcPr>
          <w:p w14:paraId="44D0E5F8"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auto" w:fill="auto"/>
            <w:noWrap/>
            <w:vAlign w:val="bottom"/>
            <w:hideMark/>
          </w:tcPr>
          <w:p w14:paraId="1D132BF2"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Resoluciones de reconsideración</w:t>
            </w:r>
          </w:p>
        </w:tc>
        <w:tc>
          <w:tcPr>
            <w:tcW w:w="1643" w:type="dxa"/>
            <w:tcBorders>
              <w:top w:val="nil"/>
              <w:left w:val="nil"/>
              <w:bottom w:val="single" w:sz="4" w:space="0" w:color="auto"/>
              <w:right w:val="single" w:sz="4" w:space="0" w:color="auto"/>
            </w:tcBorders>
            <w:shd w:val="clear" w:color="auto" w:fill="auto"/>
            <w:noWrap/>
            <w:vAlign w:val="bottom"/>
            <w:hideMark/>
          </w:tcPr>
          <w:p w14:paraId="03899605"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13</w:t>
            </w:r>
          </w:p>
        </w:tc>
      </w:tr>
      <w:tr w:rsidR="00E16725" w:rsidRPr="00E16725" w14:paraId="60265133" w14:textId="77777777" w:rsidTr="00477A70">
        <w:trPr>
          <w:trHeight w:val="266"/>
          <w:jc w:val="center"/>
        </w:trPr>
        <w:tc>
          <w:tcPr>
            <w:tcW w:w="1820" w:type="dxa"/>
            <w:vMerge/>
            <w:tcBorders>
              <w:top w:val="nil"/>
              <w:left w:val="single" w:sz="4" w:space="0" w:color="auto"/>
              <w:bottom w:val="single" w:sz="4" w:space="0" w:color="000000"/>
              <w:right w:val="single" w:sz="4" w:space="0" w:color="auto"/>
            </w:tcBorders>
            <w:vAlign w:val="center"/>
            <w:hideMark/>
          </w:tcPr>
          <w:p w14:paraId="321F63F0"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auto" w:fill="auto"/>
            <w:noWrap/>
            <w:vAlign w:val="bottom"/>
            <w:hideMark/>
          </w:tcPr>
          <w:p w14:paraId="7949BA89"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Opiniones legales a solicitudes</w:t>
            </w:r>
          </w:p>
        </w:tc>
        <w:tc>
          <w:tcPr>
            <w:tcW w:w="1643" w:type="dxa"/>
            <w:tcBorders>
              <w:top w:val="nil"/>
              <w:left w:val="nil"/>
              <w:bottom w:val="single" w:sz="4" w:space="0" w:color="auto"/>
              <w:right w:val="single" w:sz="4" w:space="0" w:color="auto"/>
            </w:tcBorders>
            <w:shd w:val="clear" w:color="auto" w:fill="auto"/>
            <w:noWrap/>
            <w:vAlign w:val="bottom"/>
            <w:hideMark/>
          </w:tcPr>
          <w:p w14:paraId="1C861D7F"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29</w:t>
            </w:r>
          </w:p>
        </w:tc>
      </w:tr>
      <w:tr w:rsidR="00E16725" w:rsidRPr="00E16725" w14:paraId="78DAD3DD" w14:textId="77777777" w:rsidTr="00477A70">
        <w:trPr>
          <w:trHeight w:val="129"/>
          <w:jc w:val="center"/>
        </w:trPr>
        <w:tc>
          <w:tcPr>
            <w:tcW w:w="1820" w:type="dxa"/>
            <w:vMerge/>
            <w:tcBorders>
              <w:top w:val="nil"/>
              <w:left w:val="single" w:sz="4" w:space="0" w:color="auto"/>
              <w:bottom w:val="single" w:sz="4" w:space="0" w:color="000000"/>
              <w:right w:val="single" w:sz="4" w:space="0" w:color="auto"/>
            </w:tcBorders>
            <w:vAlign w:val="center"/>
            <w:hideMark/>
          </w:tcPr>
          <w:p w14:paraId="3905F6FB"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auto" w:fill="auto"/>
            <w:noWrap/>
            <w:vAlign w:val="bottom"/>
            <w:hideMark/>
          </w:tcPr>
          <w:p w14:paraId="34E0D2C7"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Convenios</w:t>
            </w:r>
          </w:p>
        </w:tc>
        <w:tc>
          <w:tcPr>
            <w:tcW w:w="1643" w:type="dxa"/>
            <w:tcBorders>
              <w:top w:val="nil"/>
              <w:left w:val="nil"/>
              <w:bottom w:val="single" w:sz="4" w:space="0" w:color="auto"/>
              <w:right w:val="single" w:sz="4" w:space="0" w:color="auto"/>
            </w:tcBorders>
            <w:shd w:val="clear" w:color="auto" w:fill="auto"/>
            <w:noWrap/>
            <w:vAlign w:val="bottom"/>
            <w:hideMark/>
          </w:tcPr>
          <w:p w14:paraId="3002DCBC"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06</w:t>
            </w:r>
          </w:p>
        </w:tc>
      </w:tr>
      <w:tr w:rsidR="00E16725" w:rsidRPr="00E16725" w14:paraId="671BE4D9" w14:textId="77777777" w:rsidTr="00477A70">
        <w:trPr>
          <w:trHeight w:val="266"/>
          <w:jc w:val="center"/>
        </w:trPr>
        <w:tc>
          <w:tcPr>
            <w:tcW w:w="1820" w:type="dxa"/>
            <w:vMerge/>
            <w:tcBorders>
              <w:top w:val="nil"/>
              <w:left w:val="single" w:sz="4" w:space="0" w:color="auto"/>
              <w:bottom w:val="single" w:sz="4" w:space="0" w:color="000000"/>
              <w:right w:val="single" w:sz="4" w:space="0" w:color="auto"/>
            </w:tcBorders>
            <w:vAlign w:val="center"/>
            <w:hideMark/>
          </w:tcPr>
          <w:p w14:paraId="7DFEAEA2"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auto" w:fill="auto"/>
            <w:noWrap/>
            <w:vAlign w:val="bottom"/>
            <w:hideMark/>
          </w:tcPr>
          <w:p w14:paraId="2E7E65AD"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Acuerdos de confidencialidad</w:t>
            </w:r>
          </w:p>
        </w:tc>
        <w:tc>
          <w:tcPr>
            <w:tcW w:w="1643" w:type="dxa"/>
            <w:tcBorders>
              <w:top w:val="nil"/>
              <w:left w:val="nil"/>
              <w:bottom w:val="single" w:sz="4" w:space="0" w:color="auto"/>
              <w:right w:val="single" w:sz="4" w:space="0" w:color="auto"/>
            </w:tcBorders>
            <w:shd w:val="clear" w:color="auto" w:fill="auto"/>
            <w:noWrap/>
            <w:vAlign w:val="bottom"/>
            <w:hideMark/>
          </w:tcPr>
          <w:p w14:paraId="420F7C2F"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12</w:t>
            </w:r>
          </w:p>
        </w:tc>
      </w:tr>
      <w:tr w:rsidR="00E16725" w:rsidRPr="00E16725" w14:paraId="632AB154" w14:textId="77777777" w:rsidTr="00477A70">
        <w:trPr>
          <w:trHeight w:val="78"/>
          <w:jc w:val="center"/>
        </w:trPr>
        <w:tc>
          <w:tcPr>
            <w:tcW w:w="1820" w:type="dxa"/>
            <w:vMerge/>
            <w:tcBorders>
              <w:top w:val="nil"/>
              <w:left w:val="single" w:sz="4" w:space="0" w:color="auto"/>
              <w:bottom w:val="single" w:sz="4" w:space="0" w:color="000000"/>
              <w:right w:val="single" w:sz="4" w:space="0" w:color="auto"/>
            </w:tcBorders>
            <w:vAlign w:val="center"/>
            <w:hideMark/>
          </w:tcPr>
          <w:p w14:paraId="34274781"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auto" w:fill="auto"/>
            <w:noWrap/>
            <w:vAlign w:val="bottom"/>
            <w:hideMark/>
          </w:tcPr>
          <w:p w14:paraId="61EEDE34"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Opiniones a procedimientos disciplinarios sancionadores</w:t>
            </w:r>
          </w:p>
        </w:tc>
        <w:tc>
          <w:tcPr>
            <w:tcW w:w="1643" w:type="dxa"/>
            <w:tcBorders>
              <w:top w:val="nil"/>
              <w:left w:val="nil"/>
              <w:bottom w:val="single" w:sz="4" w:space="0" w:color="auto"/>
              <w:right w:val="single" w:sz="4" w:space="0" w:color="auto"/>
            </w:tcBorders>
            <w:shd w:val="clear" w:color="auto" w:fill="auto"/>
            <w:noWrap/>
            <w:vAlign w:val="bottom"/>
            <w:hideMark/>
          </w:tcPr>
          <w:p w14:paraId="23CF4F87"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04</w:t>
            </w:r>
          </w:p>
        </w:tc>
      </w:tr>
      <w:tr w:rsidR="00E16725" w:rsidRPr="00E16725" w14:paraId="1ED03224" w14:textId="77777777" w:rsidTr="00477A70">
        <w:trPr>
          <w:trHeight w:val="266"/>
          <w:jc w:val="center"/>
        </w:trPr>
        <w:tc>
          <w:tcPr>
            <w:tcW w:w="1820" w:type="dxa"/>
            <w:tcBorders>
              <w:top w:val="nil"/>
              <w:left w:val="single" w:sz="4" w:space="0" w:color="auto"/>
              <w:bottom w:val="single" w:sz="4" w:space="0" w:color="auto"/>
              <w:right w:val="single" w:sz="4" w:space="0" w:color="auto"/>
            </w:tcBorders>
            <w:shd w:val="clear" w:color="auto" w:fill="auto"/>
            <w:vAlign w:val="center"/>
            <w:hideMark/>
          </w:tcPr>
          <w:p w14:paraId="77E1C1B3" w14:textId="0855FEA2"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5844" w:type="dxa"/>
            <w:tcBorders>
              <w:top w:val="nil"/>
              <w:left w:val="nil"/>
              <w:bottom w:val="single" w:sz="4" w:space="0" w:color="auto"/>
              <w:right w:val="single" w:sz="4" w:space="0" w:color="auto"/>
            </w:tcBorders>
            <w:shd w:val="clear" w:color="000000" w:fill="D9E1F2"/>
            <w:noWrap/>
            <w:vAlign w:val="center"/>
            <w:hideMark/>
          </w:tcPr>
          <w:p w14:paraId="2AD0D63B"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643" w:type="dxa"/>
            <w:tcBorders>
              <w:top w:val="nil"/>
              <w:left w:val="nil"/>
              <w:bottom w:val="single" w:sz="4" w:space="0" w:color="auto"/>
              <w:right w:val="single" w:sz="4" w:space="0" w:color="auto"/>
            </w:tcBorders>
            <w:shd w:val="clear" w:color="000000" w:fill="D9E1F2"/>
            <w:noWrap/>
            <w:vAlign w:val="bottom"/>
            <w:hideMark/>
          </w:tcPr>
          <w:p w14:paraId="28B765FC"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445</w:t>
            </w:r>
          </w:p>
        </w:tc>
      </w:tr>
    </w:tbl>
    <w:p w14:paraId="6C9FD2F6" w14:textId="36ED73AB" w:rsidR="00063832" w:rsidRPr="00E16725" w:rsidRDefault="00063832" w:rsidP="00477A70">
      <w:pPr>
        <w:spacing w:line="360" w:lineRule="auto"/>
        <w:jc w:val="center"/>
        <w:rPr>
          <w:rFonts w:cs="Times New Roman"/>
          <w:color w:val="767171"/>
        </w:rPr>
      </w:pPr>
    </w:p>
    <w:tbl>
      <w:tblPr>
        <w:tblW w:w="9270" w:type="dxa"/>
        <w:jc w:val="center"/>
        <w:tblCellMar>
          <w:left w:w="70" w:type="dxa"/>
          <w:right w:w="70" w:type="dxa"/>
        </w:tblCellMar>
        <w:tblLook w:val="04A0" w:firstRow="1" w:lastRow="0" w:firstColumn="1" w:lastColumn="0" w:noHBand="0" w:noVBand="1"/>
      </w:tblPr>
      <w:tblGrid>
        <w:gridCol w:w="1775"/>
        <w:gridCol w:w="6360"/>
        <w:gridCol w:w="1135"/>
      </w:tblGrid>
      <w:tr w:rsidR="00E16725" w:rsidRPr="00E16725" w14:paraId="58F632F4" w14:textId="77777777" w:rsidTr="00063832">
        <w:trPr>
          <w:trHeight w:val="330"/>
          <w:jc w:val="center"/>
        </w:trPr>
        <w:tc>
          <w:tcPr>
            <w:tcW w:w="177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965E76E"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Proceso</w:t>
            </w:r>
          </w:p>
        </w:tc>
        <w:tc>
          <w:tcPr>
            <w:tcW w:w="6360" w:type="dxa"/>
            <w:tcBorders>
              <w:top w:val="single" w:sz="4" w:space="0" w:color="auto"/>
              <w:left w:val="nil"/>
              <w:bottom w:val="single" w:sz="4" w:space="0" w:color="auto"/>
              <w:right w:val="single" w:sz="4" w:space="0" w:color="auto"/>
            </w:tcBorders>
            <w:shd w:val="clear" w:color="000000" w:fill="002060"/>
            <w:vAlign w:val="center"/>
            <w:hideMark/>
          </w:tcPr>
          <w:p w14:paraId="056C5D80"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Actividades</w:t>
            </w:r>
          </w:p>
        </w:tc>
        <w:tc>
          <w:tcPr>
            <w:tcW w:w="1135" w:type="dxa"/>
            <w:tcBorders>
              <w:top w:val="single" w:sz="4" w:space="0" w:color="auto"/>
              <w:left w:val="nil"/>
              <w:bottom w:val="single" w:sz="4" w:space="0" w:color="auto"/>
              <w:right w:val="single" w:sz="4" w:space="0" w:color="auto"/>
            </w:tcBorders>
            <w:shd w:val="clear" w:color="000000" w:fill="002060"/>
            <w:vAlign w:val="center"/>
            <w:hideMark/>
          </w:tcPr>
          <w:p w14:paraId="294BB89D"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Cantidad</w:t>
            </w:r>
          </w:p>
        </w:tc>
      </w:tr>
      <w:tr w:rsidR="00E16725" w:rsidRPr="00E16725" w14:paraId="529E272A" w14:textId="77777777" w:rsidTr="00063832">
        <w:trPr>
          <w:trHeight w:val="525"/>
          <w:jc w:val="center"/>
        </w:trPr>
        <w:tc>
          <w:tcPr>
            <w:tcW w:w="1775" w:type="dxa"/>
            <w:vMerge w:val="restart"/>
            <w:tcBorders>
              <w:top w:val="nil"/>
              <w:left w:val="single" w:sz="4" w:space="0" w:color="auto"/>
              <w:bottom w:val="nil"/>
              <w:right w:val="single" w:sz="4" w:space="0" w:color="auto"/>
            </w:tcBorders>
            <w:shd w:val="clear" w:color="auto" w:fill="auto"/>
            <w:vAlign w:val="center"/>
            <w:hideMark/>
          </w:tcPr>
          <w:p w14:paraId="780DA543"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Documentos pendientes de información</w:t>
            </w:r>
          </w:p>
        </w:tc>
        <w:tc>
          <w:tcPr>
            <w:tcW w:w="6360" w:type="dxa"/>
            <w:tcBorders>
              <w:top w:val="nil"/>
              <w:left w:val="nil"/>
              <w:bottom w:val="single" w:sz="4" w:space="0" w:color="auto"/>
              <w:right w:val="single" w:sz="4" w:space="0" w:color="auto"/>
            </w:tcBorders>
            <w:shd w:val="clear" w:color="auto" w:fill="auto"/>
            <w:noWrap/>
            <w:vAlign w:val="center"/>
            <w:hideMark/>
          </w:tcPr>
          <w:p w14:paraId="3E89E763"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Contratos pendientes por falta de documentación</w:t>
            </w:r>
          </w:p>
        </w:tc>
        <w:tc>
          <w:tcPr>
            <w:tcW w:w="1135" w:type="dxa"/>
            <w:tcBorders>
              <w:top w:val="nil"/>
              <w:left w:val="nil"/>
              <w:bottom w:val="single" w:sz="4" w:space="0" w:color="auto"/>
              <w:right w:val="single" w:sz="4" w:space="0" w:color="auto"/>
            </w:tcBorders>
            <w:shd w:val="clear" w:color="auto" w:fill="auto"/>
            <w:noWrap/>
            <w:vAlign w:val="bottom"/>
            <w:hideMark/>
          </w:tcPr>
          <w:p w14:paraId="4B7E981B"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0</w:t>
            </w:r>
          </w:p>
        </w:tc>
      </w:tr>
      <w:tr w:rsidR="00E16725" w:rsidRPr="00E16725" w14:paraId="12E32517" w14:textId="77777777" w:rsidTr="00063832">
        <w:trPr>
          <w:trHeight w:val="705"/>
          <w:jc w:val="center"/>
        </w:trPr>
        <w:tc>
          <w:tcPr>
            <w:tcW w:w="1775" w:type="dxa"/>
            <w:vMerge/>
            <w:tcBorders>
              <w:top w:val="nil"/>
              <w:left w:val="single" w:sz="4" w:space="0" w:color="auto"/>
              <w:bottom w:val="nil"/>
              <w:right w:val="single" w:sz="4" w:space="0" w:color="auto"/>
            </w:tcBorders>
            <w:vAlign w:val="center"/>
            <w:hideMark/>
          </w:tcPr>
          <w:p w14:paraId="18514A8E"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360" w:type="dxa"/>
            <w:tcBorders>
              <w:top w:val="nil"/>
              <w:left w:val="nil"/>
              <w:bottom w:val="single" w:sz="4" w:space="0" w:color="auto"/>
              <w:right w:val="single" w:sz="4" w:space="0" w:color="auto"/>
            </w:tcBorders>
            <w:shd w:val="clear" w:color="auto" w:fill="auto"/>
            <w:noWrap/>
            <w:vAlign w:val="center"/>
            <w:hideMark/>
          </w:tcPr>
          <w:p w14:paraId="01A5EA54"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Casos con documentos pendientes</w:t>
            </w:r>
          </w:p>
        </w:tc>
        <w:tc>
          <w:tcPr>
            <w:tcW w:w="1135" w:type="dxa"/>
            <w:tcBorders>
              <w:top w:val="nil"/>
              <w:left w:val="nil"/>
              <w:bottom w:val="single" w:sz="4" w:space="0" w:color="auto"/>
              <w:right w:val="single" w:sz="4" w:space="0" w:color="auto"/>
            </w:tcBorders>
            <w:shd w:val="clear" w:color="auto" w:fill="auto"/>
            <w:noWrap/>
            <w:vAlign w:val="bottom"/>
            <w:hideMark/>
          </w:tcPr>
          <w:p w14:paraId="551B4998"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0</w:t>
            </w:r>
          </w:p>
        </w:tc>
      </w:tr>
      <w:tr w:rsidR="00E16725" w:rsidRPr="00E16725" w14:paraId="43E7692C" w14:textId="77777777" w:rsidTr="00063832">
        <w:trPr>
          <w:trHeight w:val="330"/>
          <w:jc w:val="center"/>
        </w:trPr>
        <w:tc>
          <w:tcPr>
            <w:tcW w:w="17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28C45" w14:textId="5E07CF8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360" w:type="dxa"/>
            <w:tcBorders>
              <w:top w:val="nil"/>
              <w:left w:val="nil"/>
              <w:bottom w:val="single" w:sz="4" w:space="0" w:color="auto"/>
              <w:right w:val="single" w:sz="4" w:space="0" w:color="auto"/>
            </w:tcBorders>
            <w:shd w:val="clear" w:color="000000" w:fill="D9E1F2"/>
            <w:noWrap/>
            <w:vAlign w:val="center"/>
            <w:hideMark/>
          </w:tcPr>
          <w:p w14:paraId="759BED48"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135" w:type="dxa"/>
            <w:tcBorders>
              <w:top w:val="nil"/>
              <w:left w:val="nil"/>
              <w:bottom w:val="single" w:sz="4" w:space="0" w:color="auto"/>
              <w:right w:val="single" w:sz="4" w:space="0" w:color="auto"/>
            </w:tcBorders>
            <w:shd w:val="clear" w:color="000000" w:fill="D9E1F2"/>
            <w:noWrap/>
            <w:vAlign w:val="center"/>
            <w:hideMark/>
          </w:tcPr>
          <w:p w14:paraId="79EAE887"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0</w:t>
            </w:r>
          </w:p>
        </w:tc>
      </w:tr>
    </w:tbl>
    <w:p w14:paraId="11AE182A" w14:textId="4DB2D111" w:rsidR="00E86FEA" w:rsidRPr="00E16725" w:rsidRDefault="00E86FEA" w:rsidP="00477A70">
      <w:pPr>
        <w:spacing w:line="360" w:lineRule="auto"/>
        <w:jc w:val="center"/>
        <w:rPr>
          <w:rFonts w:cs="Times New Roman"/>
          <w:color w:val="767171"/>
        </w:rPr>
      </w:pPr>
    </w:p>
    <w:tbl>
      <w:tblPr>
        <w:tblW w:w="9368" w:type="dxa"/>
        <w:jc w:val="center"/>
        <w:tblCellMar>
          <w:left w:w="70" w:type="dxa"/>
          <w:right w:w="70" w:type="dxa"/>
        </w:tblCellMar>
        <w:tblLook w:val="04A0" w:firstRow="1" w:lastRow="0" w:firstColumn="1" w:lastColumn="0" w:noHBand="0" w:noVBand="1"/>
      </w:tblPr>
      <w:tblGrid>
        <w:gridCol w:w="1877"/>
        <w:gridCol w:w="6390"/>
        <w:gridCol w:w="1101"/>
      </w:tblGrid>
      <w:tr w:rsidR="00E16725" w:rsidRPr="00E16725" w14:paraId="336CF3B6" w14:textId="77777777" w:rsidTr="00063832">
        <w:trPr>
          <w:trHeight w:val="330"/>
          <w:jc w:val="center"/>
        </w:trPr>
        <w:tc>
          <w:tcPr>
            <w:tcW w:w="18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00D399A"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Proceso</w:t>
            </w:r>
          </w:p>
        </w:tc>
        <w:tc>
          <w:tcPr>
            <w:tcW w:w="6390" w:type="dxa"/>
            <w:tcBorders>
              <w:top w:val="single" w:sz="4" w:space="0" w:color="auto"/>
              <w:left w:val="nil"/>
              <w:bottom w:val="single" w:sz="4" w:space="0" w:color="auto"/>
              <w:right w:val="single" w:sz="4" w:space="0" w:color="auto"/>
            </w:tcBorders>
            <w:shd w:val="clear" w:color="000000" w:fill="002060"/>
            <w:vAlign w:val="center"/>
            <w:hideMark/>
          </w:tcPr>
          <w:p w14:paraId="0667A842"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Actividades</w:t>
            </w:r>
          </w:p>
        </w:tc>
        <w:tc>
          <w:tcPr>
            <w:tcW w:w="1093" w:type="dxa"/>
            <w:tcBorders>
              <w:top w:val="single" w:sz="4" w:space="0" w:color="auto"/>
              <w:left w:val="nil"/>
              <w:bottom w:val="single" w:sz="4" w:space="0" w:color="auto"/>
              <w:right w:val="single" w:sz="4" w:space="0" w:color="auto"/>
            </w:tcBorders>
            <w:shd w:val="clear" w:color="000000" w:fill="002060"/>
            <w:vAlign w:val="center"/>
            <w:hideMark/>
          </w:tcPr>
          <w:p w14:paraId="51AEA140"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Cantidad</w:t>
            </w:r>
          </w:p>
        </w:tc>
      </w:tr>
      <w:tr w:rsidR="00E16725" w:rsidRPr="00E16725" w14:paraId="578D0926" w14:textId="77777777" w:rsidTr="00063832">
        <w:trPr>
          <w:trHeight w:val="330"/>
          <w:jc w:val="center"/>
        </w:trPr>
        <w:tc>
          <w:tcPr>
            <w:tcW w:w="1885" w:type="dxa"/>
            <w:vMerge w:val="restart"/>
            <w:tcBorders>
              <w:top w:val="nil"/>
              <w:left w:val="single" w:sz="4" w:space="0" w:color="auto"/>
              <w:bottom w:val="single" w:sz="4" w:space="0" w:color="000000"/>
              <w:right w:val="single" w:sz="4" w:space="0" w:color="auto"/>
            </w:tcBorders>
            <w:shd w:val="clear" w:color="auto" w:fill="auto"/>
            <w:vAlign w:val="center"/>
            <w:hideMark/>
          </w:tcPr>
          <w:p w14:paraId="75CE5053"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Gestión de actividades externas /internas</w:t>
            </w:r>
          </w:p>
        </w:tc>
        <w:tc>
          <w:tcPr>
            <w:tcW w:w="6390" w:type="dxa"/>
            <w:tcBorders>
              <w:top w:val="nil"/>
              <w:left w:val="nil"/>
              <w:bottom w:val="single" w:sz="4" w:space="0" w:color="auto"/>
              <w:right w:val="single" w:sz="4" w:space="0" w:color="auto"/>
            </w:tcBorders>
            <w:shd w:val="clear" w:color="auto" w:fill="auto"/>
            <w:noWrap/>
            <w:vAlign w:val="bottom"/>
            <w:hideMark/>
          </w:tcPr>
          <w:p w14:paraId="06EC7DBC"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Reuniones</w:t>
            </w:r>
          </w:p>
        </w:tc>
        <w:tc>
          <w:tcPr>
            <w:tcW w:w="1093" w:type="dxa"/>
            <w:tcBorders>
              <w:top w:val="nil"/>
              <w:left w:val="nil"/>
              <w:bottom w:val="single" w:sz="4" w:space="0" w:color="auto"/>
              <w:right w:val="single" w:sz="4" w:space="0" w:color="auto"/>
            </w:tcBorders>
            <w:shd w:val="clear" w:color="auto" w:fill="auto"/>
            <w:noWrap/>
            <w:vAlign w:val="bottom"/>
            <w:hideMark/>
          </w:tcPr>
          <w:p w14:paraId="39A05942"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148</w:t>
            </w:r>
          </w:p>
        </w:tc>
      </w:tr>
      <w:tr w:rsidR="00E16725" w:rsidRPr="00E16725" w14:paraId="60A63BBA" w14:textId="77777777" w:rsidTr="00063832">
        <w:trPr>
          <w:trHeight w:val="330"/>
          <w:jc w:val="center"/>
        </w:trPr>
        <w:tc>
          <w:tcPr>
            <w:tcW w:w="1885" w:type="dxa"/>
            <w:vMerge/>
            <w:tcBorders>
              <w:top w:val="nil"/>
              <w:left w:val="single" w:sz="4" w:space="0" w:color="auto"/>
              <w:bottom w:val="single" w:sz="4" w:space="0" w:color="000000"/>
              <w:right w:val="single" w:sz="4" w:space="0" w:color="auto"/>
            </w:tcBorders>
            <w:vAlign w:val="center"/>
            <w:hideMark/>
          </w:tcPr>
          <w:p w14:paraId="58A4DE48"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390" w:type="dxa"/>
            <w:tcBorders>
              <w:top w:val="nil"/>
              <w:left w:val="nil"/>
              <w:bottom w:val="single" w:sz="4" w:space="0" w:color="auto"/>
              <w:right w:val="single" w:sz="4" w:space="0" w:color="auto"/>
            </w:tcBorders>
            <w:shd w:val="clear" w:color="auto" w:fill="auto"/>
            <w:noWrap/>
            <w:vAlign w:val="bottom"/>
            <w:hideMark/>
          </w:tcPr>
          <w:p w14:paraId="47F04413"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Procesos Comité de Compras</w:t>
            </w:r>
          </w:p>
        </w:tc>
        <w:tc>
          <w:tcPr>
            <w:tcW w:w="1093" w:type="dxa"/>
            <w:tcBorders>
              <w:top w:val="nil"/>
              <w:left w:val="nil"/>
              <w:bottom w:val="single" w:sz="4" w:space="0" w:color="auto"/>
              <w:right w:val="single" w:sz="4" w:space="0" w:color="auto"/>
            </w:tcBorders>
            <w:shd w:val="clear" w:color="auto" w:fill="auto"/>
            <w:noWrap/>
            <w:vAlign w:val="bottom"/>
            <w:hideMark/>
          </w:tcPr>
          <w:p w14:paraId="67707786"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49</w:t>
            </w:r>
          </w:p>
        </w:tc>
      </w:tr>
      <w:tr w:rsidR="00E16725" w:rsidRPr="00E16725" w14:paraId="187D25F3" w14:textId="77777777" w:rsidTr="00063832">
        <w:trPr>
          <w:trHeight w:val="330"/>
          <w:jc w:val="center"/>
        </w:trPr>
        <w:tc>
          <w:tcPr>
            <w:tcW w:w="1885" w:type="dxa"/>
            <w:vMerge/>
            <w:tcBorders>
              <w:top w:val="nil"/>
              <w:left w:val="single" w:sz="4" w:space="0" w:color="auto"/>
              <w:bottom w:val="single" w:sz="4" w:space="0" w:color="000000"/>
              <w:right w:val="single" w:sz="4" w:space="0" w:color="auto"/>
            </w:tcBorders>
            <w:vAlign w:val="center"/>
            <w:hideMark/>
          </w:tcPr>
          <w:p w14:paraId="644E258F"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390" w:type="dxa"/>
            <w:tcBorders>
              <w:top w:val="nil"/>
              <w:left w:val="nil"/>
              <w:bottom w:val="single" w:sz="4" w:space="0" w:color="auto"/>
              <w:right w:val="single" w:sz="4" w:space="0" w:color="auto"/>
            </w:tcBorders>
            <w:shd w:val="clear" w:color="auto" w:fill="auto"/>
            <w:noWrap/>
            <w:vAlign w:val="bottom"/>
            <w:hideMark/>
          </w:tcPr>
          <w:p w14:paraId="2503DABC"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Audiencias</w:t>
            </w:r>
          </w:p>
        </w:tc>
        <w:tc>
          <w:tcPr>
            <w:tcW w:w="1093" w:type="dxa"/>
            <w:tcBorders>
              <w:top w:val="nil"/>
              <w:left w:val="nil"/>
              <w:bottom w:val="single" w:sz="4" w:space="0" w:color="auto"/>
              <w:right w:val="single" w:sz="4" w:space="0" w:color="auto"/>
            </w:tcBorders>
            <w:shd w:val="clear" w:color="auto" w:fill="auto"/>
            <w:noWrap/>
            <w:vAlign w:val="bottom"/>
            <w:hideMark/>
          </w:tcPr>
          <w:p w14:paraId="1FEB1479"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58</w:t>
            </w:r>
          </w:p>
        </w:tc>
      </w:tr>
      <w:tr w:rsidR="00E16725" w:rsidRPr="00E16725" w14:paraId="13FE39F2" w14:textId="77777777" w:rsidTr="00063832">
        <w:trPr>
          <w:trHeight w:val="330"/>
          <w:jc w:val="center"/>
        </w:trPr>
        <w:tc>
          <w:tcPr>
            <w:tcW w:w="1885" w:type="dxa"/>
            <w:vMerge/>
            <w:tcBorders>
              <w:top w:val="nil"/>
              <w:left w:val="single" w:sz="4" w:space="0" w:color="auto"/>
              <w:bottom w:val="single" w:sz="4" w:space="0" w:color="000000"/>
              <w:right w:val="single" w:sz="4" w:space="0" w:color="auto"/>
            </w:tcBorders>
            <w:vAlign w:val="center"/>
            <w:hideMark/>
          </w:tcPr>
          <w:p w14:paraId="14259367"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390" w:type="dxa"/>
            <w:tcBorders>
              <w:top w:val="nil"/>
              <w:left w:val="nil"/>
              <w:bottom w:val="single" w:sz="4" w:space="0" w:color="auto"/>
              <w:right w:val="single" w:sz="4" w:space="0" w:color="auto"/>
            </w:tcBorders>
            <w:shd w:val="clear" w:color="auto" w:fill="auto"/>
            <w:noWrap/>
            <w:vAlign w:val="bottom"/>
            <w:hideMark/>
          </w:tcPr>
          <w:p w14:paraId="00948BC5"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Traslados</w:t>
            </w:r>
          </w:p>
        </w:tc>
        <w:tc>
          <w:tcPr>
            <w:tcW w:w="1093" w:type="dxa"/>
            <w:tcBorders>
              <w:top w:val="nil"/>
              <w:left w:val="nil"/>
              <w:bottom w:val="single" w:sz="4" w:space="0" w:color="auto"/>
              <w:right w:val="single" w:sz="4" w:space="0" w:color="auto"/>
            </w:tcBorders>
            <w:shd w:val="clear" w:color="auto" w:fill="auto"/>
            <w:noWrap/>
            <w:vAlign w:val="bottom"/>
            <w:hideMark/>
          </w:tcPr>
          <w:p w14:paraId="5DC2C4A1"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w:t>
            </w:r>
          </w:p>
        </w:tc>
      </w:tr>
      <w:tr w:rsidR="00E16725" w:rsidRPr="00E16725" w14:paraId="07FA427F" w14:textId="77777777" w:rsidTr="00063832">
        <w:trPr>
          <w:trHeight w:val="330"/>
          <w:jc w:val="center"/>
        </w:trPr>
        <w:tc>
          <w:tcPr>
            <w:tcW w:w="1885" w:type="dxa"/>
            <w:vMerge/>
            <w:tcBorders>
              <w:top w:val="nil"/>
              <w:left w:val="single" w:sz="4" w:space="0" w:color="auto"/>
              <w:bottom w:val="single" w:sz="4" w:space="0" w:color="000000"/>
              <w:right w:val="single" w:sz="4" w:space="0" w:color="auto"/>
            </w:tcBorders>
            <w:vAlign w:val="center"/>
            <w:hideMark/>
          </w:tcPr>
          <w:p w14:paraId="1B01B59C"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390" w:type="dxa"/>
            <w:tcBorders>
              <w:top w:val="nil"/>
              <w:left w:val="nil"/>
              <w:bottom w:val="single" w:sz="4" w:space="0" w:color="auto"/>
              <w:right w:val="single" w:sz="4" w:space="0" w:color="auto"/>
            </w:tcBorders>
            <w:shd w:val="clear" w:color="auto" w:fill="auto"/>
            <w:noWrap/>
            <w:vAlign w:val="bottom"/>
            <w:hideMark/>
          </w:tcPr>
          <w:p w14:paraId="2BA0DA18"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Vistas</w:t>
            </w:r>
          </w:p>
        </w:tc>
        <w:tc>
          <w:tcPr>
            <w:tcW w:w="1093" w:type="dxa"/>
            <w:tcBorders>
              <w:top w:val="nil"/>
              <w:left w:val="nil"/>
              <w:bottom w:val="single" w:sz="4" w:space="0" w:color="auto"/>
              <w:right w:val="single" w:sz="4" w:space="0" w:color="auto"/>
            </w:tcBorders>
            <w:shd w:val="clear" w:color="auto" w:fill="auto"/>
            <w:noWrap/>
            <w:vAlign w:val="bottom"/>
            <w:hideMark/>
          </w:tcPr>
          <w:p w14:paraId="54DB9BF1"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58</w:t>
            </w:r>
          </w:p>
        </w:tc>
      </w:tr>
      <w:tr w:rsidR="00E16725" w:rsidRPr="00E16725" w14:paraId="5BCE4326" w14:textId="77777777" w:rsidTr="00063832">
        <w:trPr>
          <w:trHeight w:val="435"/>
          <w:jc w:val="center"/>
        </w:trPr>
        <w:tc>
          <w:tcPr>
            <w:tcW w:w="1885" w:type="dxa"/>
            <w:tcBorders>
              <w:top w:val="nil"/>
              <w:left w:val="single" w:sz="4" w:space="0" w:color="auto"/>
              <w:bottom w:val="single" w:sz="4" w:space="0" w:color="auto"/>
              <w:right w:val="single" w:sz="4" w:space="0" w:color="auto"/>
            </w:tcBorders>
            <w:shd w:val="clear" w:color="000000" w:fill="FFFFFF"/>
            <w:vAlign w:val="center"/>
            <w:hideMark/>
          </w:tcPr>
          <w:p w14:paraId="26D5C2BA" w14:textId="6CB14E40"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390" w:type="dxa"/>
            <w:tcBorders>
              <w:top w:val="nil"/>
              <w:left w:val="nil"/>
              <w:bottom w:val="single" w:sz="4" w:space="0" w:color="auto"/>
              <w:right w:val="single" w:sz="4" w:space="0" w:color="auto"/>
            </w:tcBorders>
            <w:shd w:val="clear" w:color="000000" w:fill="D9E1F2"/>
            <w:noWrap/>
            <w:vAlign w:val="center"/>
            <w:hideMark/>
          </w:tcPr>
          <w:p w14:paraId="719C2313"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093" w:type="dxa"/>
            <w:tcBorders>
              <w:top w:val="nil"/>
              <w:left w:val="nil"/>
              <w:bottom w:val="single" w:sz="4" w:space="0" w:color="auto"/>
              <w:right w:val="single" w:sz="4" w:space="0" w:color="auto"/>
            </w:tcBorders>
            <w:shd w:val="clear" w:color="000000" w:fill="D9E1F2"/>
            <w:noWrap/>
            <w:vAlign w:val="center"/>
            <w:hideMark/>
          </w:tcPr>
          <w:p w14:paraId="0DFA7103"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315</w:t>
            </w:r>
          </w:p>
        </w:tc>
      </w:tr>
    </w:tbl>
    <w:p w14:paraId="600B50FD" w14:textId="4CE0228E" w:rsidR="00063832" w:rsidRPr="00E16725" w:rsidRDefault="00063832" w:rsidP="00477A70">
      <w:pPr>
        <w:spacing w:line="360" w:lineRule="auto"/>
        <w:jc w:val="center"/>
        <w:rPr>
          <w:rFonts w:cs="Times New Roman"/>
          <w:color w:val="767171"/>
        </w:rPr>
      </w:pPr>
    </w:p>
    <w:p w14:paraId="4D9A7B63" w14:textId="3A7C665F" w:rsidR="00477A70" w:rsidRPr="00E16725" w:rsidRDefault="00477A70" w:rsidP="00477A70">
      <w:pPr>
        <w:spacing w:line="360" w:lineRule="auto"/>
        <w:jc w:val="center"/>
        <w:rPr>
          <w:rFonts w:cs="Times New Roman"/>
          <w:color w:val="767171"/>
        </w:rPr>
      </w:pPr>
    </w:p>
    <w:p w14:paraId="51702972" w14:textId="77777777" w:rsidR="00477A70" w:rsidRPr="00E16725" w:rsidRDefault="00477A70" w:rsidP="00477A70">
      <w:pPr>
        <w:spacing w:line="360" w:lineRule="auto"/>
        <w:jc w:val="center"/>
        <w:rPr>
          <w:rFonts w:cs="Times New Roman"/>
          <w:color w:val="767171"/>
        </w:rPr>
      </w:pPr>
    </w:p>
    <w:tbl>
      <w:tblPr>
        <w:tblW w:w="9355" w:type="dxa"/>
        <w:jc w:val="center"/>
        <w:tblCellMar>
          <w:left w:w="70" w:type="dxa"/>
          <w:right w:w="70" w:type="dxa"/>
        </w:tblCellMar>
        <w:tblLook w:val="04A0" w:firstRow="1" w:lastRow="0" w:firstColumn="1" w:lastColumn="0" w:noHBand="0" w:noVBand="1"/>
      </w:tblPr>
      <w:tblGrid>
        <w:gridCol w:w="1704"/>
        <w:gridCol w:w="4358"/>
        <w:gridCol w:w="1429"/>
        <w:gridCol w:w="756"/>
        <w:gridCol w:w="1108"/>
      </w:tblGrid>
      <w:tr w:rsidR="00E16725" w:rsidRPr="00E16725" w14:paraId="756C25B5" w14:textId="77777777" w:rsidTr="00063832">
        <w:trPr>
          <w:trHeight w:val="369"/>
          <w:jc w:val="center"/>
        </w:trPr>
        <w:tc>
          <w:tcPr>
            <w:tcW w:w="170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E01E3E1"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lastRenderedPageBreak/>
              <w:t>Proceso</w:t>
            </w:r>
          </w:p>
        </w:tc>
        <w:tc>
          <w:tcPr>
            <w:tcW w:w="6543" w:type="dxa"/>
            <w:gridSpan w:val="3"/>
            <w:tcBorders>
              <w:top w:val="single" w:sz="4" w:space="0" w:color="auto"/>
              <w:left w:val="nil"/>
              <w:bottom w:val="single" w:sz="4" w:space="0" w:color="auto"/>
              <w:right w:val="single" w:sz="4" w:space="0" w:color="auto"/>
            </w:tcBorders>
            <w:shd w:val="clear" w:color="000000" w:fill="002060"/>
            <w:vAlign w:val="center"/>
            <w:hideMark/>
          </w:tcPr>
          <w:p w14:paraId="798FE32F"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Actividades</w:t>
            </w:r>
          </w:p>
        </w:tc>
        <w:tc>
          <w:tcPr>
            <w:tcW w:w="1108" w:type="dxa"/>
            <w:tcBorders>
              <w:top w:val="single" w:sz="4" w:space="0" w:color="auto"/>
              <w:left w:val="nil"/>
              <w:bottom w:val="single" w:sz="4" w:space="0" w:color="auto"/>
              <w:right w:val="single" w:sz="4" w:space="0" w:color="auto"/>
            </w:tcBorders>
            <w:shd w:val="clear" w:color="000000" w:fill="002060"/>
            <w:vAlign w:val="center"/>
            <w:hideMark/>
          </w:tcPr>
          <w:p w14:paraId="200B87F9" w14:textId="77777777" w:rsidR="00063832" w:rsidRPr="00E16725" w:rsidRDefault="00063832" w:rsidP="00477A70">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Cantidad</w:t>
            </w:r>
          </w:p>
        </w:tc>
      </w:tr>
      <w:tr w:rsidR="00E16725" w:rsidRPr="00E16725" w14:paraId="707B3CC6" w14:textId="77777777" w:rsidTr="00063832">
        <w:trPr>
          <w:trHeight w:val="369"/>
          <w:jc w:val="center"/>
        </w:trPr>
        <w:tc>
          <w:tcPr>
            <w:tcW w:w="17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EF912E"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Administración del personal</w:t>
            </w:r>
          </w:p>
        </w:tc>
        <w:tc>
          <w:tcPr>
            <w:tcW w:w="6543" w:type="dxa"/>
            <w:gridSpan w:val="3"/>
            <w:tcBorders>
              <w:top w:val="nil"/>
              <w:left w:val="nil"/>
              <w:bottom w:val="single" w:sz="4" w:space="0" w:color="auto"/>
              <w:right w:val="single" w:sz="4" w:space="0" w:color="auto"/>
            </w:tcBorders>
            <w:shd w:val="clear" w:color="auto" w:fill="auto"/>
            <w:noWrap/>
            <w:vAlign w:val="bottom"/>
            <w:hideMark/>
          </w:tcPr>
          <w:p w14:paraId="11A17871" w14:textId="6913CFC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Cancelaciones de contratos de personal</w:t>
            </w:r>
          </w:p>
        </w:tc>
        <w:tc>
          <w:tcPr>
            <w:tcW w:w="1108" w:type="dxa"/>
            <w:tcBorders>
              <w:top w:val="nil"/>
              <w:left w:val="nil"/>
              <w:bottom w:val="single" w:sz="4" w:space="0" w:color="auto"/>
              <w:right w:val="single" w:sz="4" w:space="0" w:color="auto"/>
            </w:tcBorders>
            <w:shd w:val="clear" w:color="auto" w:fill="auto"/>
            <w:noWrap/>
            <w:vAlign w:val="bottom"/>
            <w:hideMark/>
          </w:tcPr>
          <w:p w14:paraId="7A963BA6"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17</w:t>
            </w:r>
          </w:p>
        </w:tc>
      </w:tr>
      <w:tr w:rsidR="00E16725" w:rsidRPr="00E16725" w14:paraId="6BBDEDAC" w14:textId="77777777" w:rsidTr="00063832">
        <w:trPr>
          <w:trHeight w:val="369"/>
          <w:jc w:val="center"/>
        </w:trPr>
        <w:tc>
          <w:tcPr>
            <w:tcW w:w="1704" w:type="dxa"/>
            <w:vMerge/>
            <w:tcBorders>
              <w:top w:val="nil"/>
              <w:left w:val="single" w:sz="4" w:space="0" w:color="auto"/>
              <w:bottom w:val="single" w:sz="4" w:space="0" w:color="000000"/>
              <w:right w:val="single" w:sz="4" w:space="0" w:color="auto"/>
            </w:tcBorders>
            <w:vAlign w:val="center"/>
            <w:hideMark/>
          </w:tcPr>
          <w:p w14:paraId="42D7604E"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543" w:type="dxa"/>
            <w:gridSpan w:val="3"/>
            <w:tcBorders>
              <w:top w:val="nil"/>
              <w:left w:val="nil"/>
              <w:bottom w:val="single" w:sz="4" w:space="0" w:color="auto"/>
              <w:right w:val="single" w:sz="4" w:space="0" w:color="auto"/>
            </w:tcBorders>
            <w:shd w:val="clear" w:color="auto" w:fill="auto"/>
            <w:noWrap/>
            <w:vAlign w:val="bottom"/>
            <w:hideMark/>
          </w:tcPr>
          <w:p w14:paraId="5B966B39"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Tramites en proceso de registro en el sistema TRE de la Contraloría</w:t>
            </w:r>
          </w:p>
        </w:tc>
        <w:tc>
          <w:tcPr>
            <w:tcW w:w="1108" w:type="dxa"/>
            <w:tcBorders>
              <w:top w:val="nil"/>
              <w:left w:val="nil"/>
              <w:bottom w:val="single" w:sz="4" w:space="0" w:color="auto"/>
              <w:right w:val="single" w:sz="4" w:space="0" w:color="auto"/>
            </w:tcBorders>
            <w:shd w:val="clear" w:color="auto" w:fill="auto"/>
            <w:noWrap/>
            <w:vAlign w:val="bottom"/>
            <w:hideMark/>
          </w:tcPr>
          <w:p w14:paraId="349C5036"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0</w:t>
            </w:r>
          </w:p>
        </w:tc>
      </w:tr>
      <w:tr w:rsidR="00E16725" w:rsidRPr="00E16725" w14:paraId="70DB2C74" w14:textId="77777777" w:rsidTr="00063832">
        <w:trPr>
          <w:trHeight w:val="369"/>
          <w:jc w:val="center"/>
        </w:trPr>
        <w:tc>
          <w:tcPr>
            <w:tcW w:w="1704" w:type="dxa"/>
            <w:vMerge/>
            <w:tcBorders>
              <w:top w:val="nil"/>
              <w:left w:val="single" w:sz="4" w:space="0" w:color="auto"/>
              <w:bottom w:val="single" w:sz="4" w:space="0" w:color="000000"/>
              <w:right w:val="single" w:sz="4" w:space="0" w:color="auto"/>
            </w:tcBorders>
            <w:vAlign w:val="center"/>
            <w:hideMark/>
          </w:tcPr>
          <w:p w14:paraId="7053D951"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543" w:type="dxa"/>
            <w:gridSpan w:val="3"/>
            <w:tcBorders>
              <w:top w:val="nil"/>
              <w:left w:val="nil"/>
              <w:bottom w:val="single" w:sz="4" w:space="0" w:color="auto"/>
              <w:right w:val="single" w:sz="4" w:space="0" w:color="auto"/>
            </w:tcBorders>
            <w:shd w:val="clear" w:color="auto" w:fill="auto"/>
            <w:noWrap/>
            <w:vAlign w:val="bottom"/>
            <w:hideMark/>
          </w:tcPr>
          <w:p w14:paraId="5BC4DFC0"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Renovación de contratos de personal</w:t>
            </w:r>
          </w:p>
        </w:tc>
        <w:tc>
          <w:tcPr>
            <w:tcW w:w="1108" w:type="dxa"/>
            <w:tcBorders>
              <w:top w:val="nil"/>
              <w:left w:val="nil"/>
              <w:bottom w:val="single" w:sz="4" w:space="0" w:color="auto"/>
              <w:right w:val="single" w:sz="4" w:space="0" w:color="auto"/>
            </w:tcBorders>
            <w:shd w:val="clear" w:color="auto" w:fill="auto"/>
            <w:noWrap/>
            <w:vAlign w:val="bottom"/>
            <w:hideMark/>
          </w:tcPr>
          <w:p w14:paraId="2AC8B52C"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59</w:t>
            </w:r>
          </w:p>
        </w:tc>
      </w:tr>
      <w:tr w:rsidR="00E16725" w:rsidRPr="00E16725" w14:paraId="3B7A997C" w14:textId="77777777" w:rsidTr="00063832">
        <w:trPr>
          <w:trHeight w:val="369"/>
          <w:jc w:val="center"/>
        </w:trPr>
        <w:tc>
          <w:tcPr>
            <w:tcW w:w="1704" w:type="dxa"/>
            <w:vMerge/>
            <w:tcBorders>
              <w:top w:val="nil"/>
              <w:left w:val="single" w:sz="4" w:space="0" w:color="auto"/>
              <w:bottom w:val="single" w:sz="4" w:space="0" w:color="000000"/>
              <w:right w:val="single" w:sz="4" w:space="0" w:color="auto"/>
            </w:tcBorders>
            <w:vAlign w:val="center"/>
            <w:hideMark/>
          </w:tcPr>
          <w:p w14:paraId="23454552"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543" w:type="dxa"/>
            <w:gridSpan w:val="3"/>
            <w:tcBorders>
              <w:top w:val="nil"/>
              <w:left w:val="nil"/>
              <w:bottom w:val="single" w:sz="4" w:space="0" w:color="auto"/>
              <w:right w:val="single" w:sz="4" w:space="0" w:color="auto"/>
            </w:tcBorders>
            <w:shd w:val="clear" w:color="auto" w:fill="auto"/>
            <w:noWrap/>
            <w:vAlign w:val="bottom"/>
            <w:hideMark/>
          </w:tcPr>
          <w:p w14:paraId="338112E9"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Contratos originados por Recursos Humanos y revisados por Legal</w:t>
            </w:r>
          </w:p>
        </w:tc>
        <w:tc>
          <w:tcPr>
            <w:tcW w:w="1108" w:type="dxa"/>
            <w:tcBorders>
              <w:top w:val="nil"/>
              <w:left w:val="nil"/>
              <w:bottom w:val="single" w:sz="4" w:space="0" w:color="auto"/>
              <w:right w:val="single" w:sz="4" w:space="0" w:color="auto"/>
            </w:tcBorders>
            <w:shd w:val="clear" w:color="auto" w:fill="auto"/>
            <w:noWrap/>
            <w:vAlign w:val="bottom"/>
            <w:hideMark/>
          </w:tcPr>
          <w:p w14:paraId="79BF505B"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104</w:t>
            </w:r>
          </w:p>
        </w:tc>
      </w:tr>
      <w:tr w:rsidR="00E16725" w:rsidRPr="00E16725" w14:paraId="7AAB86BD" w14:textId="77777777" w:rsidTr="00063832">
        <w:trPr>
          <w:trHeight w:val="369"/>
          <w:jc w:val="center"/>
        </w:trPr>
        <w:tc>
          <w:tcPr>
            <w:tcW w:w="1704" w:type="dxa"/>
            <w:vMerge/>
            <w:tcBorders>
              <w:top w:val="nil"/>
              <w:left w:val="single" w:sz="4" w:space="0" w:color="auto"/>
              <w:bottom w:val="single" w:sz="4" w:space="0" w:color="000000"/>
              <w:right w:val="single" w:sz="4" w:space="0" w:color="auto"/>
            </w:tcBorders>
            <w:vAlign w:val="center"/>
            <w:hideMark/>
          </w:tcPr>
          <w:p w14:paraId="695F0F93" w14:textId="77777777"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543" w:type="dxa"/>
            <w:gridSpan w:val="3"/>
            <w:tcBorders>
              <w:top w:val="nil"/>
              <w:left w:val="nil"/>
              <w:bottom w:val="single" w:sz="4" w:space="0" w:color="auto"/>
              <w:right w:val="single" w:sz="4" w:space="0" w:color="auto"/>
            </w:tcBorders>
            <w:shd w:val="clear" w:color="auto" w:fill="auto"/>
            <w:noWrap/>
            <w:vAlign w:val="bottom"/>
            <w:hideMark/>
          </w:tcPr>
          <w:p w14:paraId="7EE558F5" w14:textId="3817001A"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Capacitaciones</w:t>
            </w:r>
          </w:p>
        </w:tc>
        <w:tc>
          <w:tcPr>
            <w:tcW w:w="1108" w:type="dxa"/>
            <w:tcBorders>
              <w:top w:val="nil"/>
              <w:left w:val="nil"/>
              <w:bottom w:val="single" w:sz="4" w:space="0" w:color="auto"/>
              <w:right w:val="single" w:sz="4" w:space="0" w:color="auto"/>
            </w:tcBorders>
            <w:shd w:val="clear" w:color="auto" w:fill="auto"/>
            <w:noWrap/>
            <w:vAlign w:val="bottom"/>
            <w:hideMark/>
          </w:tcPr>
          <w:p w14:paraId="3F92B80C" w14:textId="77777777" w:rsidR="00063832" w:rsidRPr="00E16725" w:rsidRDefault="00063832" w:rsidP="00477A70">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07</w:t>
            </w:r>
          </w:p>
        </w:tc>
      </w:tr>
      <w:tr w:rsidR="00E16725" w:rsidRPr="00E16725" w14:paraId="619CC366" w14:textId="77777777" w:rsidTr="00063832">
        <w:trPr>
          <w:trHeight w:val="369"/>
          <w:jc w:val="center"/>
        </w:trPr>
        <w:tc>
          <w:tcPr>
            <w:tcW w:w="1704" w:type="dxa"/>
            <w:tcBorders>
              <w:top w:val="nil"/>
              <w:left w:val="single" w:sz="4" w:space="0" w:color="auto"/>
              <w:bottom w:val="single" w:sz="4" w:space="0" w:color="auto"/>
              <w:right w:val="single" w:sz="4" w:space="0" w:color="auto"/>
            </w:tcBorders>
            <w:shd w:val="clear" w:color="auto" w:fill="auto"/>
            <w:noWrap/>
            <w:vAlign w:val="bottom"/>
            <w:hideMark/>
          </w:tcPr>
          <w:p w14:paraId="215CED75" w14:textId="656BB41E" w:rsidR="00063832" w:rsidRPr="00E16725" w:rsidRDefault="00063832" w:rsidP="00477A70">
            <w:pPr>
              <w:spacing w:after="0" w:line="360" w:lineRule="auto"/>
              <w:jc w:val="center"/>
              <w:rPr>
                <w:rFonts w:eastAsia="Times New Roman" w:cs="Times New Roman"/>
                <w:color w:val="767171"/>
                <w:szCs w:val="24"/>
                <w:lang w:val="es-ES" w:eastAsia="es-ES"/>
              </w:rPr>
            </w:pPr>
          </w:p>
        </w:tc>
        <w:tc>
          <w:tcPr>
            <w:tcW w:w="6543" w:type="dxa"/>
            <w:gridSpan w:val="3"/>
            <w:tcBorders>
              <w:top w:val="nil"/>
              <w:left w:val="nil"/>
              <w:bottom w:val="single" w:sz="4" w:space="0" w:color="auto"/>
              <w:right w:val="single" w:sz="4" w:space="0" w:color="auto"/>
            </w:tcBorders>
            <w:shd w:val="clear" w:color="000000" w:fill="D9E1F2"/>
            <w:noWrap/>
            <w:vAlign w:val="center"/>
            <w:hideMark/>
          </w:tcPr>
          <w:p w14:paraId="050E7175"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108" w:type="dxa"/>
            <w:tcBorders>
              <w:top w:val="nil"/>
              <w:left w:val="nil"/>
              <w:bottom w:val="single" w:sz="4" w:space="0" w:color="auto"/>
              <w:right w:val="single" w:sz="4" w:space="0" w:color="auto"/>
            </w:tcBorders>
            <w:shd w:val="clear" w:color="000000" w:fill="D9E1F2"/>
            <w:noWrap/>
            <w:vAlign w:val="bottom"/>
            <w:hideMark/>
          </w:tcPr>
          <w:p w14:paraId="162341B7" w14:textId="77777777" w:rsidR="00063832" w:rsidRPr="00E16725" w:rsidRDefault="00063832" w:rsidP="00477A70">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187</w:t>
            </w:r>
          </w:p>
        </w:tc>
      </w:tr>
      <w:tr w:rsidR="00E16725" w:rsidRPr="00E16725" w14:paraId="2C797F74" w14:textId="77777777" w:rsidTr="00063832">
        <w:trPr>
          <w:trHeight w:val="352"/>
          <w:jc w:val="center"/>
        </w:trPr>
        <w:tc>
          <w:tcPr>
            <w:tcW w:w="1704" w:type="dxa"/>
            <w:tcBorders>
              <w:top w:val="nil"/>
              <w:left w:val="nil"/>
              <w:bottom w:val="nil"/>
              <w:right w:val="nil"/>
            </w:tcBorders>
            <w:shd w:val="clear" w:color="auto" w:fill="auto"/>
            <w:noWrap/>
            <w:vAlign w:val="bottom"/>
            <w:hideMark/>
          </w:tcPr>
          <w:p w14:paraId="5601098D" w14:textId="77777777" w:rsidR="00063832" w:rsidRPr="00E16725" w:rsidRDefault="00063832" w:rsidP="00615094">
            <w:pPr>
              <w:spacing w:after="0" w:line="360" w:lineRule="auto"/>
              <w:jc w:val="both"/>
              <w:rPr>
                <w:rFonts w:eastAsia="Times New Roman" w:cs="Times New Roman"/>
                <w:b/>
                <w:bCs/>
                <w:color w:val="767171"/>
                <w:szCs w:val="24"/>
                <w:lang w:val="es-ES" w:eastAsia="es-ES"/>
              </w:rPr>
            </w:pPr>
          </w:p>
        </w:tc>
        <w:tc>
          <w:tcPr>
            <w:tcW w:w="6543" w:type="dxa"/>
            <w:gridSpan w:val="3"/>
            <w:tcBorders>
              <w:top w:val="nil"/>
              <w:left w:val="nil"/>
              <w:bottom w:val="nil"/>
              <w:right w:val="nil"/>
            </w:tcBorders>
            <w:shd w:val="clear" w:color="auto" w:fill="auto"/>
            <w:noWrap/>
            <w:vAlign w:val="bottom"/>
            <w:hideMark/>
          </w:tcPr>
          <w:p w14:paraId="00D85CD7" w14:textId="77777777" w:rsidR="00063832" w:rsidRPr="00E16725" w:rsidRDefault="00063832" w:rsidP="00615094">
            <w:pPr>
              <w:spacing w:after="0" w:line="360" w:lineRule="auto"/>
              <w:jc w:val="both"/>
              <w:rPr>
                <w:rFonts w:eastAsia="Times New Roman" w:cs="Times New Roman"/>
                <w:color w:val="767171"/>
                <w:sz w:val="20"/>
                <w:szCs w:val="20"/>
                <w:lang w:val="es-ES" w:eastAsia="es-ES"/>
              </w:rPr>
            </w:pPr>
          </w:p>
        </w:tc>
        <w:tc>
          <w:tcPr>
            <w:tcW w:w="1108" w:type="dxa"/>
            <w:tcBorders>
              <w:top w:val="nil"/>
              <w:left w:val="nil"/>
              <w:bottom w:val="nil"/>
              <w:right w:val="nil"/>
            </w:tcBorders>
            <w:shd w:val="clear" w:color="auto" w:fill="auto"/>
            <w:noWrap/>
            <w:vAlign w:val="bottom"/>
            <w:hideMark/>
          </w:tcPr>
          <w:p w14:paraId="076E45D4" w14:textId="77777777" w:rsidR="00063832" w:rsidRPr="00E16725" w:rsidRDefault="00063832" w:rsidP="00615094">
            <w:pPr>
              <w:spacing w:after="0" w:line="360" w:lineRule="auto"/>
              <w:jc w:val="both"/>
              <w:rPr>
                <w:rFonts w:eastAsia="Times New Roman" w:cs="Times New Roman"/>
                <w:color w:val="767171"/>
                <w:sz w:val="20"/>
                <w:szCs w:val="20"/>
                <w:lang w:val="es-ES" w:eastAsia="es-ES"/>
              </w:rPr>
            </w:pPr>
          </w:p>
        </w:tc>
      </w:tr>
      <w:tr w:rsidR="00E16725" w:rsidRPr="00E16725" w14:paraId="4817DE25" w14:textId="77777777" w:rsidTr="00063832">
        <w:tblPrEx>
          <w:jc w:val="left"/>
        </w:tblPrEx>
        <w:trPr>
          <w:gridAfter w:val="2"/>
          <w:wAfter w:w="1864" w:type="dxa"/>
          <w:trHeight w:val="352"/>
        </w:trPr>
        <w:tc>
          <w:tcPr>
            <w:tcW w:w="6062" w:type="dxa"/>
            <w:gridSpan w:val="2"/>
            <w:tcBorders>
              <w:top w:val="nil"/>
              <w:left w:val="nil"/>
              <w:bottom w:val="nil"/>
              <w:right w:val="nil"/>
            </w:tcBorders>
            <w:shd w:val="clear" w:color="000000" w:fill="002060"/>
            <w:noWrap/>
            <w:vAlign w:val="bottom"/>
            <w:hideMark/>
          </w:tcPr>
          <w:p w14:paraId="4C1B5547" w14:textId="77777777" w:rsidR="00063832" w:rsidRPr="00E16725" w:rsidRDefault="00063832"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 Tramites</w:t>
            </w:r>
          </w:p>
        </w:tc>
        <w:tc>
          <w:tcPr>
            <w:tcW w:w="1429" w:type="dxa"/>
            <w:tcBorders>
              <w:top w:val="nil"/>
              <w:left w:val="nil"/>
              <w:bottom w:val="nil"/>
              <w:right w:val="nil"/>
            </w:tcBorders>
            <w:shd w:val="clear" w:color="000000" w:fill="002060"/>
            <w:noWrap/>
            <w:vAlign w:val="bottom"/>
            <w:hideMark/>
          </w:tcPr>
          <w:p w14:paraId="4FA3559A" w14:textId="77777777" w:rsidR="00063832" w:rsidRPr="00E16725" w:rsidRDefault="00063832"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1,922</w:t>
            </w:r>
          </w:p>
        </w:tc>
      </w:tr>
    </w:tbl>
    <w:p w14:paraId="2043FFF6" w14:textId="114B6B0D" w:rsidR="00063832" w:rsidRPr="00E16725" w:rsidRDefault="00063832" w:rsidP="00615094">
      <w:pPr>
        <w:spacing w:line="360" w:lineRule="auto"/>
        <w:ind w:left="-993"/>
        <w:jc w:val="both"/>
        <w:rPr>
          <w:rFonts w:eastAsia="Calibri" w:cs="Times New Roman"/>
          <w:color w:val="767171"/>
          <w:szCs w:val="24"/>
        </w:rPr>
      </w:pPr>
      <w:r w:rsidRPr="00E16725">
        <w:rPr>
          <w:rFonts w:eastAsia="Calibri" w:cs="Times New Roman"/>
          <w:color w:val="767171"/>
          <w:sz w:val="20"/>
          <w:szCs w:val="20"/>
        </w:rPr>
        <w:t xml:space="preserve">      Fuente: Departamento Jurídico</w:t>
      </w:r>
      <w:r w:rsidRPr="00E16725">
        <w:rPr>
          <w:rFonts w:eastAsia="Calibri" w:cs="Times New Roman"/>
          <w:color w:val="767171"/>
          <w:szCs w:val="24"/>
        </w:rPr>
        <w:t>.</w:t>
      </w:r>
    </w:p>
    <w:p w14:paraId="5DDDC188" w14:textId="29BC831C" w:rsidR="00063832" w:rsidRPr="00E16725" w:rsidRDefault="00063832" w:rsidP="00615094">
      <w:pPr>
        <w:spacing w:line="360" w:lineRule="auto"/>
        <w:jc w:val="both"/>
        <w:rPr>
          <w:rFonts w:cs="Times New Roman"/>
          <w:color w:val="767171"/>
        </w:rPr>
      </w:pPr>
    </w:p>
    <w:p w14:paraId="30864C1D" w14:textId="391E5D0B" w:rsidR="00C87659" w:rsidRPr="00E16725" w:rsidRDefault="00076354" w:rsidP="0017649A">
      <w:pPr>
        <w:pStyle w:val="Ttulo2"/>
        <w:spacing w:line="360" w:lineRule="auto"/>
        <w:rPr>
          <w:rFonts w:cs="Times New Roman"/>
          <w:b/>
          <w:bCs/>
          <w:color w:val="767171"/>
        </w:rPr>
      </w:pPr>
      <w:bookmarkStart w:id="34" w:name="_Toc90478513"/>
      <w:r w:rsidRPr="00E16725">
        <w:rPr>
          <w:rFonts w:cs="Times New Roman"/>
          <w:b/>
          <w:bCs/>
          <w:color w:val="767171"/>
        </w:rPr>
        <w:t>4</w:t>
      </w:r>
      <w:r w:rsidR="00C87659" w:rsidRPr="00E16725">
        <w:rPr>
          <w:rFonts w:cs="Times New Roman"/>
          <w:b/>
          <w:bCs/>
          <w:color w:val="767171"/>
        </w:rPr>
        <w:t>.4 Desempeño de la Tecnología</w:t>
      </w:r>
      <w:bookmarkEnd w:id="34"/>
    </w:p>
    <w:p w14:paraId="6B5126D5" w14:textId="77777777" w:rsidR="00D93439" w:rsidRPr="00E16725" w:rsidRDefault="00D93439" w:rsidP="00615094">
      <w:pPr>
        <w:pStyle w:val="Sinespaciado"/>
        <w:spacing w:line="360" w:lineRule="auto"/>
        <w:rPr>
          <w:color w:val="767171"/>
        </w:rPr>
      </w:pPr>
    </w:p>
    <w:p w14:paraId="2250D448" w14:textId="77777777" w:rsidR="00D93439" w:rsidRPr="00E16725" w:rsidRDefault="00D93439" w:rsidP="00615094">
      <w:pPr>
        <w:spacing w:line="360" w:lineRule="auto"/>
        <w:jc w:val="both"/>
        <w:rPr>
          <w:rFonts w:cs="Times New Roman"/>
          <w:color w:val="767171"/>
        </w:rPr>
      </w:pPr>
      <w:r w:rsidRPr="00E16725">
        <w:rPr>
          <w:rFonts w:cs="Times New Roman"/>
          <w:color w:val="767171"/>
        </w:rPr>
        <w:t xml:space="preserve">Esta área es la responsable de realizar la gestión operativa tecnológica en la institución, la cual brinda el soporte a los sistemas tecnológicos e informáticos, ha proporcionado el apoyo y la asistencia en tecnológica a los usuarios internos e instalaciones operativa de la institución. </w:t>
      </w:r>
    </w:p>
    <w:p w14:paraId="380D21FA" w14:textId="743D89E7" w:rsidR="009B313F" w:rsidRPr="00E16725" w:rsidRDefault="00D93439" w:rsidP="00615094">
      <w:pPr>
        <w:spacing w:line="360" w:lineRule="auto"/>
        <w:jc w:val="both"/>
        <w:rPr>
          <w:rFonts w:cs="Times New Roman"/>
          <w:color w:val="767171"/>
        </w:rPr>
      </w:pPr>
      <w:r w:rsidRPr="00E16725">
        <w:rPr>
          <w:rFonts w:cs="Times New Roman"/>
          <w:color w:val="767171"/>
        </w:rPr>
        <w:t>El Departamento de Tecnología de la Información, está en permanente actualización de los recursos tecnológicos que requieren las diferentes áreas, para lograr un mejor desempeño de las funciones de la institución, la automatización de procesos, procurar la seguridad de la información y la mejora continua. Para el año 2021, esta área presenta los siguientes logros en su desempeño institucional:</w:t>
      </w:r>
    </w:p>
    <w:p w14:paraId="207AF545" w14:textId="65E44759" w:rsidR="00ED1468" w:rsidRPr="00E16725" w:rsidRDefault="00ED1468" w:rsidP="00DC4EC1">
      <w:pPr>
        <w:pStyle w:val="Prrafodelista"/>
        <w:numPr>
          <w:ilvl w:val="0"/>
          <w:numId w:val="35"/>
        </w:numPr>
        <w:spacing w:after="0" w:line="360" w:lineRule="auto"/>
        <w:jc w:val="both"/>
        <w:rPr>
          <w:rFonts w:cs="Times New Roman"/>
          <w:color w:val="767171"/>
        </w:rPr>
      </w:pPr>
      <w:r w:rsidRPr="00E16725">
        <w:rPr>
          <w:rFonts w:cs="Times New Roman"/>
          <w:color w:val="767171"/>
        </w:rPr>
        <w:t>Adquisición e instalación Sistema de Almacenamiento HP 32 TB.</w:t>
      </w:r>
    </w:p>
    <w:p w14:paraId="01920990" w14:textId="77777777" w:rsidR="00242DDF" w:rsidRPr="00E16725" w:rsidRDefault="00242DDF" w:rsidP="00242DDF">
      <w:pPr>
        <w:pStyle w:val="Prrafodelista"/>
        <w:spacing w:after="0" w:line="360" w:lineRule="auto"/>
        <w:jc w:val="both"/>
        <w:rPr>
          <w:rFonts w:cs="Times New Roman"/>
          <w:color w:val="767171"/>
        </w:rPr>
      </w:pPr>
    </w:p>
    <w:p w14:paraId="742BBB85" w14:textId="087139F8" w:rsidR="00ED1468" w:rsidRPr="00E16725" w:rsidRDefault="00ED1468" w:rsidP="00DC4EC1">
      <w:pPr>
        <w:pStyle w:val="Prrafodelista"/>
        <w:numPr>
          <w:ilvl w:val="0"/>
          <w:numId w:val="35"/>
        </w:numPr>
        <w:spacing w:after="0" w:line="360" w:lineRule="auto"/>
        <w:jc w:val="both"/>
        <w:rPr>
          <w:rFonts w:cs="Times New Roman"/>
          <w:color w:val="767171"/>
        </w:rPr>
      </w:pPr>
      <w:r w:rsidRPr="00E16725">
        <w:rPr>
          <w:rFonts w:cs="Times New Roman"/>
          <w:color w:val="767171"/>
        </w:rPr>
        <w:t>Colocación Punto de Acceso</w:t>
      </w:r>
      <w:r w:rsidR="002620A8" w:rsidRPr="00E16725">
        <w:rPr>
          <w:rFonts w:cs="Times New Roman"/>
          <w:color w:val="767171"/>
        </w:rPr>
        <w:t xml:space="preserve"> Wifi</w:t>
      </w:r>
      <w:r w:rsidRPr="00E16725">
        <w:rPr>
          <w:rFonts w:cs="Times New Roman"/>
          <w:color w:val="767171"/>
        </w:rPr>
        <w:t xml:space="preserve"> (AP) de marca Fortinet en Edificio Auxiliar</w:t>
      </w:r>
      <w:r w:rsidR="002620A8" w:rsidRPr="00E16725">
        <w:rPr>
          <w:rFonts w:cs="Times New Roman"/>
          <w:color w:val="767171"/>
        </w:rPr>
        <w:t>.</w:t>
      </w:r>
    </w:p>
    <w:p w14:paraId="52FF4C00" w14:textId="78C1B5DA" w:rsidR="00ED1468" w:rsidRPr="00E16725" w:rsidRDefault="00ED1468" w:rsidP="00DC4EC1">
      <w:pPr>
        <w:pStyle w:val="Prrafodelista"/>
        <w:numPr>
          <w:ilvl w:val="0"/>
          <w:numId w:val="35"/>
        </w:numPr>
        <w:spacing w:after="0" w:line="360" w:lineRule="auto"/>
        <w:jc w:val="both"/>
        <w:rPr>
          <w:rFonts w:cs="Times New Roman"/>
          <w:color w:val="767171"/>
        </w:rPr>
      </w:pPr>
      <w:r w:rsidRPr="00E16725">
        <w:rPr>
          <w:rFonts w:cs="Times New Roman"/>
          <w:color w:val="767171"/>
        </w:rPr>
        <w:lastRenderedPageBreak/>
        <w:t xml:space="preserve">Interconexión vía Fibra </w:t>
      </w:r>
      <w:r w:rsidR="00283681" w:rsidRPr="00E16725">
        <w:rPr>
          <w:rFonts w:cs="Times New Roman"/>
          <w:color w:val="767171"/>
        </w:rPr>
        <w:t>óptica</w:t>
      </w:r>
      <w:r w:rsidRPr="00E16725">
        <w:rPr>
          <w:rFonts w:cs="Times New Roman"/>
          <w:color w:val="767171"/>
        </w:rPr>
        <w:t xml:space="preserve"> estación Gregorio Luperón (</w:t>
      </w:r>
      <w:r w:rsidR="00283681" w:rsidRPr="00E16725">
        <w:rPr>
          <w:rFonts w:cs="Times New Roman"/>
          <w:color w:val="767171"/>
        </w:rPr>
        <w:t>línea</w:t>
      </w:r>
      <w:r w:rsidRPr="00E16725">
        <w:rPr>
          <w:rFonts w:cs="Times New Roman"/>
          <w:color w:val="767171"/>
        </w:rPr>
        <w:t xml:space="preserve"> 1) y Estación </w:t>
      </w:r>
      <w:r w:rsidR="00283681" w:rsidRPr="00E16725">
        <w:rPr>
          <w:rFonts w:cs="Times New Roman"/>
          <w:color w:val="767171"/>
        </w:rPr>
        <w:t>María Montéz</w:t>
      </w:r>
      <w:r w:rsidR="002620A8" w:rsidRPr="00E16725">
        <w:rPr>
          <w:rFonts w:cs="Times New Roman"/>
          <w:color w:val="767171"/>
        </w:rPr>
        <w:t>.</w:t>
      </w:r>
    </w:p>
    <w:p w14:paraId="3A6A64AE" w14:textId="77777777" w:rsidR="00242DDF" w:rsidRPr="00E16725" w:rsidRDefault="00242DDF" w:rsidP="00242DDF">
      <w:pPr>
        <w:pStyle w:val="Prrafodelista"/>
        <w:spacing w:after="0" w:line="360" w:lineRule="auto"/>
        <w:jc w:val="both"/>
        <w:rPr>
          <w:rFonts w:cs="Times New Roman"/>
          <w:color w:val="767171"/>
        </w:rPr>
      </w:pPr>
    </w:p>
    <w:p w14:paraId="31B35E3C" w14:textId="1EA5440D" w:rsidR="00ED1468" w:rsidRPr="00E16725" w:rsidRDefault="00283681" w:rsidP="00DC4EC1">
      <w:pPr>
        <w:pStyle w:val="Prrafodelista"/>
        <w:numPr>
          <w:ilvl w:val="0"/>
          <w:numId w:val="35"/>
        </w:numPr>
        <w:spacing w:after="0" w:line="360" w:lineRule="auto"/>
        <w:jc w:val="both"/>
        <w:rPr>
          <w:rFonts w:cs="Times New Roman"/>
          <w:color w:val="767171"/>
        </w:rPr>
      </w:pPr>
      <w:r w:rsidRPr="00E16725">
        <w:rPr>
          <w:rFonts w:cs="Times New Roman"/>
          <w:color w:val="767171"/>
        </w:rPr>
        <w:t>Colocación</w:t>
      </w:r>
      <w:r w:rsidR="00ED1468" w:rsidRPr="00E16725">
        <w:rPr>
          <w:rFonts w:cs="Times New Roman"/>
          <w:color w:val="767171"/>
        </w:rPr>
        <w:t xml:space="preserve"> switch de comunicación marca Fortinet para Edificio Auxiliar</w:t>
      </w:r>
      <w:r w:rsidR="002620A8" w:rsidRPr="00E16725">
        <w:rPr>
          <w:rFonts w:cs="Times New Roman"/>
          <w:color w:val="767171"/>
        </w:rPr>
        <w:t>.</w:t>
      </w:r>
    </w:p>
    <w:p w14:paraId="6B4EC4B4" w14:textId="77777777" w:rsidR="00242DDF" w:rsidRPr="00E16725" w:rsidRDefault="00242DDF" w:rsidP="00242DDF">
      <w:pPr>
        <w:pStyle w:val="Prrafodelista"/>
        <w:rPr>
          <w:rFonts w:cs="Times New Roman"/>
          <w:color w:val="767171"/>
        </w:rPr>
      </w:pPr>
    </w:p>
    <w:p w14:paraId="2CF29F05" w14:textId="21E76D63" w:rsidR="00ED1468" w:rsidRPr="00E16725" w:rsidRDefault="00ED1468" w:rsidP="00DC4EC1">
      <w:pPr>
        <w:pStyle w:val="Prrafodelista"/>
        <w:numPr>
          <w:ilvl w:val="0"/>
          <w:numId w:val="35"/>
        </w:numPr>
        <w:spacing w:after="0" w:line="360" w:lineRule="auto"/>
        <w:jc w:val="both"/>
        <w:rPr>
          <w:rFonts w:cs="Times New Roman"/>
          <w:color w:val="767171"/>
        </w:rPr>
      </w:pPr>
      <w:r w:rsidRPr="00E16725">
        <w:rPr>
          <w:rFonts w:cs="Times New Roman"/>
          <w:color w:val="767171"/>
        </w:rPr>
        <w:t xml:space="preserve">Conexión Edificio PCC vía Fibra </w:t>
      </w:r>
      <w:r w:rsidR="00283681" w:rsidRPr="00E16725">
        <w:rPr>
          <w:rFonts w:cs="Times New Roman"/>
          <w:color w:val="767171"/>
        </w:rPr>
        <w:t>óptica</w:t>
      </w:r>
      <w:r w:rsidRPr="00E16725">
        <w:rPr>
          <w:rFonts w:cs="Times New Roman"/>
          <w:color w:val="767171"/>
        </w:rPr>
        <w:t xml:space="preserve"> con la estación Juan Pablo Duart</w:t>
      </w:r>
      <w:r w:rsidR="002620A8" w:rsidRPr="00E16725">
        <w:rPr>
          <w:rFonts w:cs="Times New Roman"/>
          <w:color w:val="767171"/>
        </w:rPr>
        <w:t>e.</w:t>
      </w:r>
    </w:p>
    <w:p w14:paraId="5934889E" w14:textId="77777777" w:rsidR="00242DDF" w:rsidRPr="00E16725" w:rsidRDefault="00242DDF" w:rsidP="00242DDF">
      <w:pPr>
        <w:pStyle w:val="Prrafodelista"/>
        <w:rPr>
          <w:rFonts w:cs="Times New Roman"/>
          <w:color w:val="767171"/>
        </w:rPr>
      </w:pPr>
    </w:p>
    <w:p w14:paraId="7C080938" w14:textId="6C3270E8" w:rsidR="00ED1468" w:rsidRPr="00E16725" w:rsidRDefault="00ED1468" w:rsidP="00DC4EC1">
      <w:pPr>
        <w:pStyle w:val="Prrafodelista"/>
        <w:numPr>
          <w:ilvl w:val="0"/>
          <w:numId w:val="35"/>
        </w:numPr>
        <w:spacing w:after="0" w:line="360" w:lineRule="auto"/>
        <w:jc w:val="both"/>
        <w:rPr>
          <w:rFonts w:cs="Times New Roman"/>
          <w:color w:val="767171"/>
        </w:rPr>
      </w:pPr>
      <w:r w:rsidRPr="00E16725">
        <w:rPr>
          <w:rFonts w:cs="Times New Roman"/>
          <w:color w:val="767171"/>
        </w:rPr>
        <w:t>Renovación de los certificados de seguridad de los portales administrativos y pagina web.</w:t>
      </w:r>
    </w:p>
    <w:p w14:paraId="525D107C" w14:textId="77777777" w:rsidR="00242DDF" w:rsidRPr="00E16725" w:rsidRDefault="00242DDF" w:rsidP="00242DDF">
      <w:pPr>
        <w:pStyle w:val="Prrafodelista"/>
        <w:rPr>
          <w:rFonts w:cs="Times New Roman"/>
          <w:color w:val="767171"/>
        </w:rPr>
      </w:pPr>
    </w:p>
    <w:p w14:paraId="13EBB46D" w14:textId="0B190745" w:rsidR="00ED1468" w:rsidRPr="00E16725" w:rsidRDefault="00ED1468" w:rsidP="00DC4EC1">
      <w:pPr>
        <w:pStyle w:val="Prrafodelista"/>
        <w:numPr>
          <w:ilvl w:val="0"/>
          <w:numId w:val="35"/>
        </w:numPr>
        <w:spacing w:after="0" w:line="360" w:lineRule="auto"/>
        <w:jc w:val="both"/>
        <w:rPr>
          <w:rFonts w:cs="Times New Roman"/>
          <w:color w:val="767171"/>
        </w:rPr>
      </w:pPr>
      <w:r w:rsidRPr="00E16725">
        <w:rPr>
          <w:rFonts w:cs="Times New Roman"/>
          <w:color w:val="767171"/>
        </w:rPr>
        <w:t>Adquisición del Servicio de Data 200/110 de parte de la Compañía de Telecomunicaciones Columbus.</w:t>
      </w:r>
    </w:p>
    <w:p w14:paraId="479169E2" w14:textId="77777777" w:rsidR="00242DDF" w:rsidRPr="00E16725" w:rsidRDefault="00242DDF" w:rsidP="00242DDF">
      <w:pPr>
        <w:pStyle w:val="Prrafodelista"/>
        <w:rPr>
          <w:rFonts w:cs="Times New Roman"/>
          <w:color w:val="767171"/>
        </w:rPr>
      </w:pPr>
    </w:p>
    <w:p w14:paraId="29B0AA5B" w14:textId="16F135D0" w:rsidR="002620A8" w:rsidRPr="00E16725" w:rsidRDefault="00ED1468" w:rsidP="00DC4EC1">
      <w:pPr>
        <w:pStyle w:val="Prrafodelista"/>
        <w:numPr>
          <w:ilvl w:val="0"/>
          <w:numId w:val="35"/>
        </w:numPr>
        <w:spacing w:after="0" w:line="360" w:lineRule="auto"/>
        <w:jc w:val="both"/>
        <w:rPr>
          <w:rFonts w:cs="Times New Roman"/>
          <w:color w:val="767171"/>
        </w:rPr>
      </w:pPr>
      <w:r w:rsidRPr="00E16725">
        <w:rPr>
          <w:rFonts w:cs="Times New Roman"/>
          <w:color w:val="767171"/>
        </w:rPr>
        <w:t>Implementación de plataforma de entrenamiento y educación (ODO).</w:t>
      </w:r>
    </w:p>
    <w:p w14:paraId="208A8693" w14:textId="77777777" w:rsidR="00242DDF" w:rsidRPr="00E16725" w:rsidRDefault="00242DDF" w:rsidP="00242DDF">
      <w:pPr>
        <w:pStyle w:val="Prrafodelista"/>
        <w:rPr>
          <w:rFonts w:cs="Times New Roman"/>
          <w:color w:val="767171"/>
        </w:rPr>
      </w:pPr>
    </w:p>
    <w:p w14:paraId="40D721E6" w14:textId="7629450B" w:rsidR="002620A8" w:rsidRPr="00E16725" w:rsidRDefault="002620A8" w:rsidP="00DC4EC1">
      <w:pPr>
        <w:pStyle w:val="Prrafodelista"/>
        <w:numPr>
          <w:ilvl w:val="0"/>
          <w:numId w:val="35"/>
        </w:numPr>
        <w:spacing w:after="0" w:line="360" w:lineRule="auto"/>
        <w:jc w:val="both"/>
        <w:rPr>
          <w:rFonts w:cs="Times New Roman"/>
          <w:bCs/>
          <w:color w:val="767171"/>
          <w:szCs w:val="24"/>
        </w:rPr>
      </w:pPr>
      <w:r w:rsidRPr="00E16725">
        <w:rPr>
          <w:rFonts w:cs="Times New Roman"/>
          <w:bCs/>
          <w:color w:val="767171"/>
          <w:szCs w:val="24"/>
        </w:rPr>
        <w:t xml:space="preserve">Se concluyó la actualización de las certificaciones: </w:t>
      </w:r>
      <w:r w:rsidR="00ED1468" w:rsidRPr="00E16725">
        <w:rPr>
          <w:rFonts w:cs="Times New Roman"/>
          <w:bCs/>
          <w:color w:val="767171"/>
          <w:szCs w:val="24"/>
        </w:rPr>
        <w:t>NORTIC A2</w:t>
      </w:r>
      <w:r w:rsidRPr="00E16725">
        <w:rPr>
          <w:rFonts w:cs="Times New Roman"/>
          <w:color w:val="767171"/>
        </w:rPr>
        <w:t xml:space="preserve">, </w:t>
      </w:r>
      <w:r w:rsidR="00ED1468" w:rsidRPr="00E16725">
        <w:rPr>
          <w:rFonts w:cs="Times New Roman"/>
          <w:bCs/>
          <w:color w:val="767171"/>
          <w:szCs w:val="24"/>
        </w:rPr>
        <w:t>NORTIC A3, y NORTIC E1</w:t>
      </w:r>
      <w:r w:rsidRPr="00E16725">
        <w:rPr>
          <w:rFonts w:cs="Times New Roman"/>
          <w:bCs/>
          <w:color w:val="767171"/>
          <w:szCs w:val="24"/>
        </w:rPr>
        <w:t xml:space="preserve">. </w:t>
      </w:r>
    </w:p>
    <w:p w14:paraId="54CD7800" w14:textId="77777777" w:rsidR="00242DDF" w:rsidRPr="00E16725" w:rsidRDefault="00242DDF" w:rsidP="00242DDF">
      <w:pPr>
        <w:pStyle w:val="Prrafodelista"/>
        <w:rPr>
          <w:rFonts w:cs="Times New Roman"/>
          <w:bCs/>
          <w:color w:val="767171"/>
          <w:szCs w:val="24"/>
        </w:rPr>
      </w:pPr>
    </w:p>
    <w:p w14:paraId="59AA50C8" w14:textId="36FF91BE" w:rsidR="00F67BE2" w:rsidRPr="00E16725" w:rsidRDefault="00ED1468" w:rsidP="00DC4EC1">
      <w:pPr>
        <w:pStyle w:val="Prrafodelista"/>
        <w:numPr>
          <w:ilvl w:val="0"/>
          <w:numId w:val="35"/>
        </w:numPr>
        <w:spacing w:after="0" w:line="360" w:lineRule="auto"/>
        <w:jc w:val="both"/>
        <w:rPr>
          <w:rFonts w:cs="Times New Roman"/>
          <w:bCs/>
          <w:color w:val="767171"/>
          <w:szCs w:val="24"/>
        </w:rPr>
      </w:pPr>
      <w:r w:rsidRPr="00E16725">
        <w:rPr>
          <w:rFonts w:cs="Times New Roman"/>
          <w:bCs/>
          <w:color w:val="767171"/>
          <w:szCs w:val="24"/>
        </w:rPr>
        <w:t>En proceso para la certificación de la NORTIC A5</w:t>
      </w:r>
      <w:r w:rsidR="00F67BE2" w:rsidRPr="00E16725">
        <w:rPr>
          <w:rFonts w:cs="Times New Roman"/>
          <w:bCs/>
          <w:color w:val="767171"/>
          <w:szCs w:val="24"/>
        </w:rPr>
        <w:t>.</w:t>
      </w:r>
    </w:p>
    <w:p w14:paraId="27886DA8" w14:textId="77777777" w:rsidR="00242DDF" w:rsidRPr="00E16725" w:rsidRDefault="00242DDF" w:rsidP="00242DDF">
      <w:pPr>
        <w:pStyle w:val="Prrafodelista"/>
        <w:rPr>
          <w:rFonts w:cs="Times New Roman"/>
          <w:bCs/>
          <w:color w:val="767171"/>
          <w:szCs w:val="24"/>
        </w:rPr>
      </w:pPr>
    </w:p>
    <w:p w14:paraId="04A10F8C" w14:textId="4FFB0F62" w:rsidR="00ED1468" w:rsidRPr="00E16725" w:rsidRDefault="00F67BE2" w:rsidP="00DC4EC1">
      <w:pPr>
        <w:pStyle w:val="Prrafodelista"/>
        <w:numPr>
          <w:ilvl w:val="0"/>
          <w:numId w:val="35"/>
        </w:numPr>
        <w:spacing w:after="0" w:line="360" w:lineRule="auto"/>
        <w:jc w:val="both"/>
        <w:rPr>
          <w:rFonts w:cs="Times New Roman"/>
          <w:bCs/>
          <w:color w:val="767171"/>
          <w:szCs w:val="24"/>
        </w:rPr>
      </w:pPr>
      <w:r w:rsidRPr="00E16725">
        <w:rPr>
          <w:rFonts w:cs="Times New Roman"/>
          <w:bCs/>
          <w:color w:val="767171"/>
          <w:szCs w:val="24"/>
        </w:rPr>
        <w:t xml:space="preserve">Se inició </w:t>
      </w:r>
      <w:r w:rsidR="008B0E1B" w:rsidRPr="00E16725">
        <w:rPr>
          <w:rFonts w:cs="Times New Roman"/>
          <w:bCs/>
          <w:color w:val="767171"/>
          <w:szCs w:val="24"/>
        </w:rPr>
        <w:t xml:space="preserve">con </w:t>
      </w:r>
      <w:r w:rsidR="00ED1468" w:rsidRPr="00E16725">
        <w:rPr>
          <w:rFonts w:cs="Times New Roman"/>
          <w:bCs/>
          <w:color w:val="767171"/>
          <w:szCs w:val="24"/>
        </w:rPr>
        <w:t>la certificación de las NORTIC A6 y NORTIC A7</w:t>
      </w:r>
      <w:r w:rsidR="008B0E1B" w:rsidRPr="00E16725">
        <w:rPr>
          <w:rFonts w:cs="Times New Roman"/>
          <w:bCs/>
          <w:color w:val="767171"/>
          <w:szCs w:val="24"/>
        </w:rPr>
        <w:t>.</w:t>
      </w:r>
    </w:p>
    <w:p w14:paraId="60673B13" w14:textId="77777777" w:rsidR="00242DDF" w:rsidRPr="00E16725" w:rsidRDefault="00242DDF" w:rsidP="00242DDF">
      <w:pPr>
        <w:pStyle w:val="Prrafodelista"/>
        <w:rPr>
          <w:rFonts w:cs="Times New Roman"/>
          <w:bCs/>
          <w:color w:val="767171"/>
          <w:szCs w:val="24"/>
        </w:rPr>
      </w:pPr>
    </w:p>
    <w:p w14:paraId="1E6B7888" w14:textId="7FE16A43" w:rsidR="00ED1468" w:rsidRPr="00E16725" w:rsidRDefault="002A297E" w:rsidP="00DC4EC1">
      <w:pPr>
        <w:pStyle w:val="Prrafodelista"/>
        <w:numPr>
          <w:ilvl w:val="0"/>
          <w:numId w:val="35"/>
        </w:numPr>
        <w:spacing w:after="0" w:line="360" w:lineRule="auto"/>
        <w:jc w:val="both"/>
        <w:rPr>
          <w:rFonts w:cs="Times New Roman"/>
          <w:bCs/>
          <w:color w:val="767171"/>
          <w:szCs w:val="24"/>
        </w:rPr>
      </w:pPr>
      <w:r w:rsidRPr="00E16725">
        <w:rPr>
          <w:rFonts w:cs="Times New Roman"/>
          <w:bCs/>
          <w:color w:val="767171"/>
          <w:szCs w:val="24"/>
        </w:rPr>
        <w:t>Se brindo atención del 100% de los 2,925</w:t>
      </w:r>
      <w:r w:rsidR="00ED1468" w:rsidRPr="00E16725">
        <w:rPr>
          <w:rFonts w:cs="Times New Roman"/>
          <w:bCs/>
          <w:color w:val="767171"/>
          <w:szCs w:val="24"/>
        </w:rPr>
        <w:t xml:space="preserve"> </w:t>
      </w:r>
      <w:r w:rsidRPr="00E16725">
        <w:rPr>
          <w:rFonts w:cs="Times New Roman"/>
          <w:bCs/>
          <w:color w:val="767171"/>
          <w:szCs w:val="24"/>
        </w:rPr>
        <w:t>t</w:t>
      </w:r>
      <w:r w:rsidR="00ED1468" w:rsidRPr="00E16725">
        <w:rPr>
          <w:rFonts w:cs="Times New Roman"/>
          <w:bCs/>
          <w:color w:val="767171"/>
          <w:szCs w:val="24"/>
        </w:rPr>
        <w:t>ickets de soporte a usuarios.</w:t>
      </w:r>
    </w:p>
    <w:p w14:paraId="474BC177" w14:textId="77777777" w:rsidR="00242DDF" w:rsidRPr="00E16725" w:rsidRDefault="00242DDF" w:rsidP="00242DDF">
      <w:pPr>
        <w:pStyle w:val="Prrafodelista"/>
        <w:rPr>
          <w:rFonts w:cs="Times New Roman"/>
          <w:bCs/>
          <w:color w:val="767171"/>
          <w:szCs w:val="24"/>
        </w:rPr>
      </w:pPr>
    </w:p>
    <w:p w14:paraId="1E67B31F" w14:textId="71FBAEAC" w:rsidR="002A297E" w:rsidRPr="00E16725" w:rsidRDefault="002A297E" w:rsidP="00DC4EC1">
      <w:pPr>
        <w:pStyle w:val="Prrafodelista"/>
        <w:numPr>
          <w:ilvl w:val="0"/>
          <w:numId w:val="35"/>
        </w:numPr>
        <w:spacing w:after="200" w:line="360" w:lineRule="auto"/>
        <w:jc w:val="both"/>
        <w:rPr>
          <w:color w:val="767171"/>
        </w:rPr>
      </w:pPr>
      <w:r w:rsidRPr="00E16725">
        <w:rPr>
          <w:color w:val="767171"/>
        </w:rPr>
        <w:t>Actualización, modificación de módulos en las siguientes aplicaciones y bases de datos:</w:t>
      </w:r>
    </w:p>
    <w:p w14:paraId="10008BED" w14:textId="11B200FD" w:rsidR="00870E1D" w:rsidRPr="00E16725" w:rsidRDefault="00242DDF" w:rsidP="00DC4EC1">
      <w:pPr>
        <w:pStyle w:val="Prrafodelista"/>
        <w:numPr>
          <w:ilvl w:val="1"/>
          <w:numId w:val="36"/>
        </w:numPr>
        <w:spacing w:before="100" w:beforeAutospacing="1" w:after="100" w:afterAutospacing="1" w:line="360" w:lineRule="auto"/>
        <w:jc w:val="both"/>
        <w:rPr>
          <w:rFonts w:eastAsia="Times New Roman" w:cs="Times New Roman"/>
          <w:color w:val="767171"/>
          <w:szCs w:val="24"/>
          <w:lang w:eastAsia="es-DO"/>
        </w:rPr>
      </w:pPr>
      <w:r w:rsidRPr="00E16725">
        <w:rPr>
          <w:rFonts w:eastAsia="Times New Roman" w:cs="Times New Roman"/>
          <w:bCs/>
          <w:color w:val="767171"/>
          <w:szCs w:val="24"/>
          <w:lang w:eastAsia="es-DO"/>
        </w:rPr>
        <w:t xml:space="preserve">Getren y </w:t>
      </w:r>
      <w:r w:rsidR="00870E1D" w:rsidRPr="00E16725">
        <w:rPr>
          <w:rFonts w:eastAsia="Times New Roman" w:cs="Times New Roman"/>
          <w:color w:val="767171"/>
          <w:szCs w:val="24"/>
          <w:lang w:eastAsia="es-DO"/>
        </w:rPr>
        <w:t>WebServiceGetren</w:t>
      </w:r>
    </w:p>
    <w:p w14:paraId="13C59EF0" w14:textId="77777777" w:rsidR="00ED1468" w:rsidRPr="00E16725" w:rsidRDefault="00ED1468" w:rsidP="00DC4EC1">
      <w:pPr>
        <w:pStyle w:val="Prrafodelista"/>
        <w:numPr>
          <w:ilvl w:val="1"/>
          <w:numId w:val="36"/>
        </w:numPr>
        <w:spacing w:before="100" w:beforeAutospacing="1" w:after="100" w:afterAutospacing="1" w:line="360" w:lineRule="auto"/>
        <w:jc w:val="both"/>
        <w:rPr>
          <w:rFonts w:eastAsia="Times New Roman" w:cs="Times New Roman"/>
          <w:color w:val="767171"/>
          <w:szCs w:val="24"/>
          <w:lang w:eastAsia="es-DO"/>
        </w:rPr>
      </w:pPr>
      <w:r w:rsidRPr="00E16725">
        <w:rPr>
          <w:rFonts w:eastAsia="Times New Roman" w:cs="Times New Roman"/>
          <w:color w:val="767171"/>
          <w:szCs w:val="24"/>
          <w:lang w:eastAsia="es-DO"/>
        </w:rPr>
        <w:t>Página Web</w:t>
      </w:r>
    </w:p>
    <w:p w14:paraId="783D25F5" w14:textId="5FD74D8F" w:rsidR="00ED1468" w:rsidRPr="00E16725" w:rsidRDefault="00ED1468" w:rsidP="00DC4EC1">
      <w:pPr>
        <w:pStyle w:val="Prrafodelista"/>
        <w:numPr>
          <w:ilvl w:val="1"/>
          <w:numId w:val="36"/>
        </w:numPr>
        <w:spacing w:before="100" w:beforeAutospacing="1" w:after="100" w:afterAutospacing="1" w:line="360" w:lineRule="auto"/>
        <w:jc w:val="both"/>
        <w:rPr>
          <w:rFonts w:eastAsia="Times New Roman" w:cs="Times New Roman"/>
          <w:color w:val="767171"/>
          <w:szCs w:val="24"/>
          <w:lang w:eastAsia="es-DO"/>
        </w:rPr>
      </w:pPr>
      <w:r w:rsidRPr="00E16725">
        <w:rPr>
          <w:rFonts w:eastAsia="Times New Roman" w:cs="Times New Roman"/>
          <w:color w:val="767171"/>
          <w:szCs w:val="24"/>
          <w:lang w:eastAsia="es-DO"/>
        </w:rPr>
        <w:t>Rino V2</w:t>
      </w:r>
    </w:p>
    <w:p w14:paraId="1CCFF118" w14:textId="77777777" w:rsidR="00ED1468" w:rsidRPr="00E16725" w:rsidRDefault="00ED1468" w:rsidP="00DC4EC1">
      <w:pPr>
        <w:pStyle w:val="Prrafodelista"/>
        <w:numPr>
          <w:ilvl w:val="1"/>
          <w:numId w:val="36"/>
        </w:numPr>
        <w:spacing w:before="100" w:beforeAutospacing="1" w:after="100" w:afterAutospacing="1" w:line="360" w:lineRule="auto"/>
        <w:jc w:val="both"/>
        <w:rPr>
          <w:rFonts w:eastAsia="Times New Roman" w:cs="Times New Roman"/>
          <w:color w:val="767171"/>
          <w:szCs w:val="24"/>
          <w:lang w:eastAsia="es-DO"/>
        </w:rPr>
      </w:pPr>
      <w:r w:rsidRPr="00E16725">
        <w:rPr>
          <w:rFonts w:eastAsia="Times New Roman" w:cs="Times New Roman"/>
          <w:color w:val="767171"/>
          <w:szCs w:val="24"/>
          <w:lang w:eastAsia="es-DO"/>
        </w:rPr>
        <w:t>Sicaf</w:t>
      </w:r>
    </w:p>
    <w:p w14:paraId="01C38418" w14:textId="5695311E" w:rsidR="00ED1468" w:rsidRPr="00E16725" w:rsidRDefault="00ED1468" w:rsidP="00DC4EC1">
      <w:pPr>
        <w:pStyle w:val="Prrafodelista"/>
        <w:numPr>
          <w:ilvl w:val="1"/>
          <w:numId w:val="36"/>
        </w:numPr>
        <w:spacing w:before="100" w:beforeAutospacing="1" w:after="100" w:afterAutospacing="1" w:line="360" w:lineRule="auto"/>
        <w:jc w:val="both"/>
        <w:rPr>
          <w:rFonts w:eastAsia="Times New Roman" w:cs="Times New Roman"/>
          <w:color w:val="767171"/>
          <w:szCs w:val="24"/>
          <w:lang w:eastAsia="es-DO"/>
        </w:rPr>
      </w:pPr>
      <w:r w:rsidRPr="00E16725">
        <w:rPr>
          <w:rFonts w:eastAsia="Times New Roman" w:cs="Times New Roman"/>
          <w:color w:val="767171"/>
          <w:szCs w:val="24"/>
          <w:lang w:eastAsia="es-DO"/>
        </w:rPr>
        <w:t>Pase Metro</w:t>
      </w:r>
    </w:p>
    <w:p w14:paraId="348A2AD5" w14:textId="40FA5F26" w:rsidR="007A3739" w:rsidRPr="00E16725" w:rsidRDefault="007A3739" w:rsidP="00DC4EC1">
      <w:pPr>
        <w:pStyle w:val="Prrafodelista"/>
        <w:numPr>
          <w:ilvl w:val="1"/>
          <w:numId w:val="36"/>
        </w:numPr>
        <w:spacing w:before="100" w:beforeAutospacing="1" w:after="100" w:afterAutospacing="1" w:line="360" w:lineRule="auto"/>
        <w:jc w:val="both"/>
        <w:rPr>
          <w:rFonts w:eastAsia="Times New Roman" w:cs="Times New Roman"/>
          <w:color w:val="767171"/>
          <w:szCs w:val="24"/>
          <w:lang w:eastAsia="es-DO"/>
        </w:rPr>
      </w:pPr>
      <w:r w:rsidRPr="00E16725">
        <w:rPr>
          <w:rFonts w:eastAsia="Times New Roman" w:cs="Times New Roman"/>
          <w:color w:val="767171"/>
          <w:szCs w:val="24"/>
          <w:lang w:eastAsia="es-DO"/>
        </w:rPr>
        <w:t>Base de datos.</w:t>
      </w:r>
    </w:p>
    <w:p w14:paraId="0D91F384" w14:textId="57E3F294" w:rsidR="006D53C2" w:rsidRPr="00E16725" w:rsidRDefault="00076354" w:rsidP="0017649A">
      <w:pPr>
        <w:pStyle w:val="Ttulo2"/>
        <w:spacing w:line="360" w:lineRule="auto"/>
        <w:rPr>
          <w:rFonts w:cs="Times New Roman"/>
          <w:b/>
          <w:bCs/>
          <w:color w:val="767171"/>
        </w:rPr>
      </w:pPr>
      <w:bookmarkStart w:id="35" w:name="_Toc90478514"/>
      <w:r w:rsidRPr="00E16725">
        <w:rPr>
          <w:rFonts w:cs="Times New Roman"/>
          <w:b/>
          <w:bCs/>
          <w:color w:val="767171"/>
        </w:rPr>
        <w:lastRenderedPageBreak/>
        <w:t>4</w:t>
      </w:r>
      <w:r w:rsidR="00C87659" w:rsidRPr="00E16725">
        <w:rPr>
          <w:rFonts w:cs="Times New Roman"/>
          <w:b/>
          <w:bCs/>
          <w:color w:val="767171"/>
        </w:rPr>
        <w:t>.5 Desempeño del Sistema de Planificación y Desarrollo Institucional</w:t>
      </w:r>
      <w:bookmarkEnd w:id="35"/>
    </w:p>
    <w:p w14:paraId="22DCC490" w14:textId="77777777" w:rsidR="00ED1468" w:rsidRPr="00E16725" w:rsidRDefault="00ED1468" w:rsidP="00615094">
      <w:pPr>
        <w:pStyle w:val="Sinespaciado"/>
        <w:spacing w:line="360" w:lineRule="auto"/>
        <w:rPr>
          <w:color w:val="767171"/>
        </w:rPr>
      </w:pPr>
    </w:p>
    <w:p w14:paraId="61FC409A" w14:textId="448A9600" w:rsidR="002924C3" w:rsidRPr="00E16725" w:rsidRDefault="002924C3"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Encargado de asesorar a la Dirección Ejecutiva en todo lo referente a la planeación estratégica a llevar a cabo en la Institución. Durante el año 2021, las actividades principales continuaron orientadas al fortalecimiento institucional, monitoreo y evaluación de los planes operativos</w:t>
      </w:r>
      <w:r w:rsidR="00242FE2" w:rsidRPr="00E16725">
        <w:rPr>
          <w:rFonts w:eastAsia="Times New Roman" w:cs="Times New Roman"/>
          <w:color w:val="767171"/>
          <w:szCs w:val="24"/>
        </w:rPr>
        <w:t xml:space="preserve"> y</w:t>
      </w:r>
      <w:r w:rsidRPr="00E16725">
        <w:rPr>
          <w:rFonts w:eastAsia="Times New Roman" w:cs="Times New Roman"/>
          <w:color w:val="767171"/>
          <w:szCs w:val="24"/>
        </w:rPr>
        <w:t xml:space="preserve"> desarrollo organizacional de la OPRET, tales como:</w:t>
      </w:r>
    </w:p>
    <w:p w14:paraId="25472E16" w14:textId="13A959DD"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Elaboración, Monitoreo y Evaluación de los Planes institucionales (Operativo, PACC, Presupuesto, Memorias)</w:t>
      </w:r>
    </w:p>
    <w:p w14:paraId="36BFC92D" w14:textId="15AC18B7"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Plan Operativo Anual (POA) 2021</w:t>
      </w:r>
      <w:r w:rsidR="00F03D74" w:rsidRPr="00E16725">
        <w:rPr>
          <w:rFonts w:eastAsia="Times New Roman" w:cs="Times New Roman"/>
          <w:color w:val="767171"/>
          <w:szCs w:val="24"/>
        </w:rPr>
        <w:t xml:space="preserve"> y 2022</w:t>
      </w:r>
    </w:p>
    <w:p w14:paraId="76958C40" w14:textId="297A6ABB"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Informes de Monitoreo Trimestral POA 2021</w:t>
      </w:r>
    </w:p>
    <w:p w14:paraId="62326956" w14:textId="585D6046"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Reporte de Ejecución Físico-Financiero 2021</w:t>
      </w:r>
    </w:p>
    <w:p w14:paraId="42FFEC46" w14:textId="11433D31"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Informe Anual Físico Financiero 2020</w:t>
      </w:r>
    </w:p>
    <w:p w14:paraId="6E039147" w14:textId="77777777"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Actualización del Manual de Políticas, Procesos y Procedimientos, como son:</w:t>
      </w:r>
    </w:p>
    <w:p w14:paraId="19E93D4B" w14:textId="5B8F3985" w:rsidR="002924C3" w:rsidRPr="00E16725" w:rsidRDefault="002924C3" w:rsidP="00DC4EC1">
      <w:pPr>
        <w:numPr>
          <w:ilvl w:val="1"/>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Programa de Pasantías</w:t>
      </w:r>
    </w:p>
    <w:p w14:paraId="23E11A53" w14:textId="77777777" w:rsidR="002924C3" w:rsidRPr="00E16725" w:rsidRDefault="002924C3" w:rsidP="00DC4EC1">
      <w:pPr>
        <w:numPr>
          <w:ilvl w:val="1"/>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Programa Préstamo Empleado Feliz</w:t>
      </w:r>
    </w:p>
    <w:p w14:paraId="0DBB9ED9" w14:textId="209E906A" w:rsidR="002924C3" w:rsidRPr="00E16725" w:rsidRDefault="002924C3" w:rsidP="00DC4EC1">
      <w:pPr>
        <w:numPr>
          <w:ilvl w:val="1"/>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Procedimiento de D</w:t>
      </w:r>
      <w:r w:rsidR="00242FE2" w:rsidRPr="00E16725">
        <w:rPr>
          <w:rFonts w:eastAsia="Times New Roman" w:cs="Times New Roman"/>
          <w:color w:val="767171"/>
          <w:szCs w:val="24"/>
        </w:rPr>
        <w:t>í</w:t>
      </w:r>
      <w:r w:rsidRPr="00E16725">
        <w:rPr>
          <w:rFonts w:eastAsia="Times New Roman" w:cs="Times New Roman"/>
          <w:color w:val="767171"/>
          <w:szCs w:val="24"/>
        </w:rPr>
        <w:t xml:space="preserve">a de Cumpleaños </w:t>
      </w:r>
    </w:p>
    <w:p w14:paraId="71C9A340" w14:textId="7E16F7F6"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Auto Evaluación Institucional en el modelo CAF (Actualización)</w:t>
      </w:r>
    </w:p>
    <w:p w14:paraId="5F88C5D5" w14:textId="7C1DCF6D"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Plan de Acción Mejoras para la Auto Evaluación Modelo CAF</w:t>
      </w:r>
      <w:r w:rsidR="002B7C2E" w:rsidRPr="00E16725">
        <w:rPr>
          <w:rFonts w:eastAsia="Times New Roman" w:cs="Times New Roman"/>
          <w:color w:val="767171"/>
          <w:szCs w:val="24"/>
        </w:rPr>
        <w:t>.</w:t>
      </w:r>
    </w:p>
    <w:p w14:paraId="1EAB9205" w14:textId="61880362" w:rsidR="002B7C2E" w:rsidRPr="00E16725" w:rsidRDefault="002B7C2E"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Informe Implementación Plan de Acción Mejoras para la Auto Evaluación Modelo CAF.</w:t>
      </w:r>
    </w:p>
    <w:p w14:paraId="1D1A78B0" w14:textId="77777777" w:rsidR="002924C3" w:rsidRPr="00E16725" w:rsidRDefault="002924C3" w:rsidP="00DC4EC1">
      <w:pPr>
        <w:numPr>
          <w:ilvl w:val="0"/>
          <w:numId w:val="14"/>
        </w:numPr>
        <w:spacing w:line="360" w:lineRule="auto"/>
        <w:jc w:val="both"/>
        <w:rPr>
          <w:rFonts w:eastAsia="Times New Roman" w:cs="Times New Roman"/>
          <w:color w:val="767171"/>
          <w:szCs w:val="24"/>
        </w:rPr>
      </w:pPr>
      <w:r w:rsidRPr="00E16725">
        <w:rPr>
          <w:rFonts w:eastAsia="Times New Roman" w:cs="Times New Roman"/>
          <w:color w:val="767171"/>
          <w:szCs w:val="24"/>
        </w:rPr>
        <w:t>Puesta en Implementación de la Carta Compromiso al Ciudadano.</w:t>
      </w:r>
    </w:p>
    <w:p w14:paraId="2B22D3EC" w14:textId="6676BEE0" w:rsidR="00C87659" w:rsidRPr="00E16725" w:rsidRDefault="00C87659" w:rsidP="00615094">
      <w:pPr>
        <w:spacing w:line="360" w:lineRule="auto"/>
        <w:jc w:val="both"/>
        <w:rPr>
          <w:rFonts w:cs="Times New Roman"/>
          <w:color w:val="767171"/>
        </w:rPr>
      </w:pPr>
      <w:r w:rsidRPr="00E16725">
        <w:rPr>
          <w:rFonts w:cs="Times New Roman"/>
          <w:color w:val="767171"/>
        </w:rPr>
        <w:tab/>
      </w:r>
    </w:p>
    <w:p w14:paraId="0172CBB4" w14:textId="5137F1FC" w:rsidR="009B313F" w:rsidRPr="00E16725" w:rsidRDefault="00C87659" w:rsidP="0017649A">
      <w:pPr>
        <w:pStyle w:val="Ttulo3"/>
        <w:spacing w:line="360" w:lineRule="auto"/>
        <w:rPr>
          <w:rFonts w:cs="Times New Roman"/>
          <w:b/>
          <w:bCs/>
          <w:color w:val="767171"/>
        </w:rPr>
      </w:pPr>
      <w:bookmarkStart w:id="36" w:name="_Toc90478515"/>
      <w:r w:rsidRPr="00E16725">
        <w:rPr>
          <w:rFonts w:cs="Times New Roman"/>
          <w:b/>
          <w:bCs/>
          <w:color w:val="767171"/>
        </w:rPr>
        <w:lastRenderedPageBreak/>
        <w:t>a) Resultados de las Normas Básicas de Control Interno (NOBACI)</w:t>
      </w:r>
      <w:bookmarkEnd w:id="36"/>
    </w:p>
    <w:p w14:paraId="08F21022" w14:textId="77777777" w:rsidR="002924C3" w:rsidRPr="00E16725" w:rsidRDefault="002924C3" w:rsidP="00615094">
      <w:pPr>
        <w:pStyle w:val="Sinespaciado"/>
        <w:spacing w:line="360" w:lineRule="auto"/>
        <w:jc w:val="both"/>
        <w:rPr>
          <w:rFonts w:cs="Times New Roman"/>
          <w:color w:val="767171"/>
        </w:rPr>
      </w:pPr>
    </w:p>
    <w:p w14:paraId="7BA3CC21" w14:textId="0EECA752" w:rsidR="002924C3" w:rsidRPr="00E16725" w:rsidRDefault="002924C3" w:rsidP="00615094">
      <w:pPr>
        <w:spacing w:line="360" w:lineRule="auto"/>
        <w:jc w:val="both"/>
        <w:rPr>
          <w:rFonts w:cs="Times New Roman"/>
          <w:color w:val="767171"/>
          <w:szCs w:val="24"/>
        </w:rPr>
      </w:pPr>
      <w:r w:rsidRPr="00E16725">
        <w:rPr>
          <w:rFonts w:cs="Times New Roman"/>
          <w:color w:val="767171"/>
          <w:szCs w:val="24"/>
        </w:rPr>
        <w:t xml:space="preserve">La OPRET, obtuvo un porcentaje de 95% de avance en el portal de las Normas Básicas de Control Interno (NOBACI), hasta el mes de octubre del 2020, fecha en la </w:t>
      </w:r>
      <w:r w:rsidR="007B5B47" w:rsidRPr="00E16725">
        <w:rPr>
          <w:rFonts w:cs="Times New Roman"/>
          <w:color w:val="767171"/>
          <w:szCs w:val="24"/>
        </w:rPr>
        <w:t>que la</w:t>
      </w:r>
      <w:r w:rsidRPr="00E16725">
        <w:rPr>
          <w:rFonts w:cs="Times New Roman"/>
          <w:color w:val="767171"/>
          <w:szCs w:val="24"/>
        </w:rPr>
        <w:t xml:space="preserve"> Contraloría General de la República, emitió la Resolución 008-20, la cual, en su artículo tercero, dispone que a partir del lro. de octubre de 2020, entrara en vigor   la   nueva   matriz   de autoevaluación aprobada por la Contraloría General de la República.</w:t>
      </w:r>
    </w:p>
    <w:p w14:paraId="55DB0619" w14:textId="09FDFA7D" w:rsidR="002924C3" w:rsidRPr="00E16725" w:rsidRDefault="002924C3" w:rsidP="00615094">
      <w:pPr>
        <w:spacing w:line="360" w:lineRule="auto"/>
        <w:jc w:val="both"/>
        <w:rPr>
          <w:rFonts w:eastAsia="Times New Roman" w:cs="Times New Roman"/>
          <w:color w:val="767171"/>
          <w:szCs w:val="24"/>
        </w:rPr>
      </w:pPr>
      <w:r w:rsidRPr="00E16725">
        <w:rPr>
          <w:rFonts w:cs="Times New Roman"/>
          <w:color w:val="767171"/>
          <w:szCs w:val="24"/>
        </w:rPr>
        <w:t>Para el 2021, la institución ha continuado con las actualizaciones entorno a la documentación de procesos a fin de eficientizar su gestión,</w:t>
      </w:r>
      <w:r w:rsidR="007B5B47" w:rsidRPr="00E16725">
        <w:rPr>
          <w:rFonts w:cs="Times New Roman"/>
          <w:color w:val="767171"/>
          <w:szCs w:val="24"/>
        </w:rPr>
        <w:t xml:space="preserve"> así como la evaluación del cumplimento de las políticas en torno a las normas de control intento,</w:t>
      </w:r>
      <w:r w:rsidRPr="00E16725">
        <w:rPr>
          <w:rFonts w:cs="Times New Roman"/>
          <w:color w:val="767171"/>
          <w:szCs w:val="24"/>
        </w:rPr>
        <w:t xml:space="preserve"> en tanto que la Contraloría General de la República, determine la fase en la cual será incluida en su cronograma de implementación.</w:t>
      </w:r>
    </w:p>
    <w:p w14:paraId="7228C0F9" w14:textId="69831F50" w:rsidR="00C87659" w:rsidRPr="00E16725" w:rsidRDefault="00C87659" w:rsidP="00615094">
      <w:pPr>
        <w:pStyle w:val="Sinespaciado"/>
        <w:spacing w:line="360" w:lineRule="auto"/>
        <w:jc w:val="both"/>
        <w:rPr>
          <w:rFonts w:cs="Times New Roman"/>
          <w:color w:val="767171"/>
        </w:rPr>
      </w:pPr>
    </w:p>
    <w:p w14:paraId="20801229" w14:textId="008D8BE3" w:rsidR="00C87659" w:rsidRPr="00E16725" w:rsidRDefault="00C87659" w:rsidP="0017649A">
      <w:pPr>
        <w:pStyle w:val="Ttulo3"/>
        <w:spacing w:line="360" w:lineRule="auto"/>
        <w:rPr>
          <w:rFonts w:cs="Times New Roman"/>
          <w:b/>
          <w:bCs/>
          <w:color w:val="767171"/>
        </w:rPr>
      </w:pPr>
      <w:bookmarkStart w:id="37" w:name="_Toc90478516"/>
      <w:r w:rsidRPr="00E16725">
        <w:rPr>
          <w:rFonts w:cs="Times New Roman"/>
          <w:b/>
          <w:bCs/>
          <w:color w:val="767171"/>
        </w:rPr>
        <w:t>b) Resultados de los Sistemas de Calidad</w:t>
      </w:r>
      <w:bookmarkEnd w:id="37"/>
    </w:p>
    <w:p w14:paraId="6FDFBEC0" w14:textId="75A5CB33" w:rsidR="002620D6" w:rsidRPr="00E16725" w:rsidRDefault="002620D6" w:rsidP="00615094">
      <w:pPr>
        <w:pStyle w:val="Sinespaciado"/>
        <w:spacing w:line="360" w:lineRule="auto"/>
        <w:jc w:val="both"/>
        <w:rPr>
          <w:rFonts w:cs="Times New Roman"/>
          <w:color w:val="767171"/>
        </w:rPr>
      </w:pPr>
    </w:p>
    <w:p w14:paraId="48022779" w14:textId="77777777" w:rsidR="002620D6" w:rsidRPr="00E16725" w:rsidRDefault="002620D6" w:rsidP="00615094">
      <w:pPr>
        <w:spacing w:line="360" w:lineRule="auto"/>
        <w:jc w:val="both"/>
        <w:rPr>
          <w:rFonts w:cs="Times New Roman"/>
          <w:color w:val="767171"/>
          <w:szCs w:val="24"/>
        </w:rPr>
      </w:pPr>
      <w:r w:rsidRPr="00E16725">
        <w:rPr>
          <w:rFonts w:cs="Times New Roman"/>
          <w:color w:val="767171"/>
          <w:szCs w:val="24"/>
        </w:rPr>
        <w:t>La Oficina Para el Reordenamiento del Transporte (OPRET), realizó el Autodiagnóstico correspondiente al 2021, con una puntuación del 100% en el portal del SISMAP. En dicha evaluación se consideraron los 9 criterios y los 28 subcriterios contemplado en la Guía CAF 2013.</w:t>
      </w:r>
    </w:p>
    <w:p w14:paraId="15B119D6" w14:textId="77777777" w:rsidR="002620D6" w:rsidRPr="00E16725" w:rsidRDefault="002620D6" w:rsidP="00615094">
      <w:pPr>
        <w:spacing w:line="360" w:lineRule="auto"/>
        <w:jc w:val="both"/>
        <w:rPr>
          <w:rFonts w:cs="Times New Roman"/>
          <w:b/>
          <w:bCs/>
          <w:color w:val="767171"/>
          <w:szCs w:val="24"/>
        </w:rPr>
      </w:pPr>
      <w:r w:rsidRPr="00E16725">
        <w:rPr>
          <w:rFonts w:cs="Times New Roman"/>
          <w:color w:val="767171"/>
          <w:szCs w:val="24"/>
        </w:rPr>
        <w:t>La aplicación del auto- diagnóstico CAF, ha sido de gran impacto para la OPRET, ya que permite conocer de forma estructurada, cuáles son las principales fortalezas y debilidades  de nuestra institución, pero sobre todo esta evaluación favoreció el compromiso institucional, de asumir e impulsar un proceso continuo de transformar aquellas debilidades en fortalezas, a los fines de consolidar y mejorar la calidad de nuestro servicios, de manera tal que nuestro usuarios-clientes, sientan satisfacción con el servicio demandado y ofrecido.</w:t>
      </w:r>
    </w:p>
    <w:p w14:paraId="758C08BE" w14:textId="015F846A" w:rsidR="006D53C2" w:rsidRPr="00E16725" w:rsidRDefault="00C87659" w:rsidP="0017649A">
      <w:pPr>
        <w:pStyle w:val="Ttulo3"/>
        <w:spacing w:line="360" w:lineRule="auto"/>
        <w:rPr>
          <w:rFonts w:cs="Times New Roman"/>
          <w:b/>
          <w:bCs/>
          <w:color w:val="767171"/>
        </w:rPr>
      </w:pPr>
      <w:bookmarkStart w:id="38" w:name="_Toc90478517"/>
      <w:r w:rsidRPr="00E16725">
        <w:rPr>
          <w:rFonts w:cs="Times New Roman"/>
          <w:b/>
          <w:bCs/>
          <w:color w:val="767171"/>
        </w:rPr>
        <w:lastRenderedPageBreak/>
        <w:t>c) Acciones para el Fortalecimiento Institucional</w:t>
      </w:r>
      <w:bookmarkEnd w:id="38"/>
    </w:p>
    <w:p w14:paraId="48677933" w14:textId="44A17730" w:rsidR="002620D6" w:rsidRPr="00E16725" w:rsidRDefault="002620D6" w:rsidP="00615094">
      <w:pPr>
        <w:pStyle w:val="Sinespaciado"/>
        <w:spacing w:line="360" w:lineRule="auto"/>
        <w:jc w:val="both"/>
        <w:rPr>
          <w:rFonts w:cs="Times New Roman"/>
          <w:color w:val="767171"/>
        </w:rPr>
      </w:pPr>
    </w:p>
    <w:p w14:paraId="4DA56C51" w14:textId="29113F6F" w:rsidR="002620D6" w:rsidRPr="00E16725" w:rsidRDefault="002620D6"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La OPRET con el objetivo de ofrecer un mejor servicio a los ciudadanos </w:t>
      </w:r>
      <w:r w:rsidR="00194A9A" w:rsidRPr="00E16725">
        <w:rPr>
          <w:rFonts w:eastAsia="Times New Roman" w:cs="Times New Roman"/>
          <w:color w:val="767171"/>
          <w:szCs w:val="24"/>
        </w:rPr>
        <w:t>h</w:t>
      </w:r>
      <w:r w:rsidRPr="00E16725">
        <w:rPr>
          <w:rFonts w:eastAsia="Times New Roman" w:cs="Times New Roman"/>
          <w:color w:val="767171"/>
          <w:szCs w:val="24"/>
        </w:rPr>
        <w:t xml:space="preserve">a orientado sus acciones en pro del fortalecimiento institucional, </w:t>
      </w:r>
      <w:r w:rsidR="00F03D74" w:rsidRPr="00E16725">
        <w:rPr>
          <w:rFonts w:eastAsia="Times New Roman" w:cs="Times New Roman"/>
          <w:color w:val="767171"/>
          <w:szCs w:val="24"/>
        </w:rPr>
        <w:t>ha procurado</w:t>
      </w:r>
      <w:r w:rsidRPr="00E16725">
        <w:rPr>
          <w:rFonts w:eastAsia="Times New Roman" w:cs="Times New Roman"/>
          <w:color w:val="767171"/>
          <w:szCs w:val="24"/>
        </w:rPr>
        <w:t xml:space="preserve"> mejor</w:t>
      </w:r>
      <w:r w:rsidR="00F03D74" w:rsidRPr="00E16725">
        <w:rPr>
          <w:rFonts w:eastAsia="Times New Roman" w:cs="Times New Roman"/>
          <w:color w:val="767171"/>
          <w:szCs w:val="24"/>
        </w:rPr>
        <w:t>ar</w:t>
      </w:r>
      <w:r w:rsidRPr="00E16725">
        <w:rPr>
          <w:rFonts w:eastAsia="Times New Roman" w:cs="Times New Roman"/>
          <w:color w:val="767171"/>
          <w:szCs w:val="24"/>
        </w:rPr>
        <w:t xml:space="preserve"> sus servicios por medio de la eficiencia y la eficacia de sus funciones reestructurando sus procesos, principalmente a nivel organizacional, capacitando a su personal en temas estratégicos, de procesos, servicio al cliente y gestión por resultados, para mejorar el desempeño institucional. </w:t>
      </w:r>
    </w:p>
    <w:p w14:paraId="177F3A43" w14:textId="77777777" w:rsidR="002620D6" w:rsidRPr="00E16725" w:rsidRDefault="002620D6" w:rsidP="00615094">
      <w:pPr>
        <w:pStyle w:val="Sinespaciado"/>
        <w:spacing w:line="360" w:lineRule="auto"/>
        <w:jc w:val="both"/>
        <w:rPr>
          <w:rFonts w:cs="Times New Roman"/>
          <w:color w:val="767171"/>
        </w:rPr>
      </w:pPr>
    </w:p>
    <w:p w14:paraId="44E69819" w14:textId="07B1FDF8" w:rsidR="009B313F" w:rsidRPr="00E16725" w:rsidRDefault="00076354" w:rsidP="0017649A">
      <w:pPr>
        <w:pStyle w:val="Ttulo2"/>
        <w:spacing w:line="360" w:lineRule="auto"/>
        <w:rPr>
          <w:rFonts w:cs="Times New Roman"/>
          <w:b/>
          <w:bCs/>
          <w:color w:val="767171"/>
        </w:rPr>
      </w:pPr>
      <w:bookmarkStart w:id="39" w:name="_Toc90478518"/>
      <w:r w:rsidRPr="00E16725">
        <w:rPr>
          <w:rFonts w:cs="Times New Roman"/>
          <w:b/>
          <w:bCs/>
          <w:color w:val="767171"/>
        </w:rPr>
        <w:t>4</w:t>
      </w:r>
      <w:r w:rsidR="00C87659" w:rsidRPr="00E16725">
        <w:rPr>
          <w:rFonts w:cs="Times New Roman"/>
          <w:b/>
          <w:bCs/>
          <w:color w:val="767171"/>
        </w:rPr>
        <w:t>.6 Desempeño del Área Comunicaciones</w:t>
      </w:r>
      <w:bookmarkEnd w:id="39"/>
    </w:p>
    <w:p w14:paraId="181800AC" w14:textId="6BDE808D" w:rsidR="00C405F6" w:rsidRPr="00E16725" w:rsidRDefault="00C405F6" w:rsidP="00615094">
      <w:pPr>
        <w:pStyle w:val="Sinespaciado"/>
        <w:spacing w:line="360" w:lineRule="auto"/>
        <w:rPr>
          <w:color w:val="767171"/>
        </w:rPr>
      </w:pPr>
    </w:p>
    <w:p w14:paraId="7C4B538C" w14:textId="3591180E" w:rsidR="00C405F6" w:rsidRPr="00E16725" w:rsidRDefault="00C405F6" w:rsidP="00615094">
      <w:pPr>
        <w:spacing w:line="360" w:lineRule="auto"/>
        <w:jc w:val="both"/>
        <w:rPr>
          <w:rFonts w:cs="Times New Roman"/>
          <w:color w:val="767171"/>
        </w:rPr>
      </w:pPr>
      <w:r w:rsidRPr="00E16725">
        <w:rPr>
          <w:rFonts w:cs="Times New Roman"/>
          <w:color w:val="767171"/>
        </w:rPr>
        <w:t xml:space="preserve">El departamento de comunicaciones es el encargado planificar y dirigir las estrategias de comunicación y relaciones públicas de la OPRET, a través de la planificación de acciones para el fortalecimiento de la imagen de la institución, así como el desarrollo y mantenimiento de relaciones efectivas con los medios nacionales e internacionales. </w:t>
      </w:r>
    </w:p>
    <w:p w14:paraId="21FB3FAF" w14:textId="22A171A5" w:rsidR="004C0257" w:rsidRPr="00E16725" w:rsidRDefault="00C405F6" w:rsidP="00615094">
      <w:pPr>
        <w:spacing w:line="360" w:lineRule="auto"/>
        <w:jc w:val="both"/>
        <w:rPr>
          <w:rFonts w:cs="Times New Roman"/>
          <w:color w:val="767171"/>
        </w:rPr>
      </w:pPr>
      <w:r w:rsidRPr="00E16725">
        <w:rPr>
          <w:rFonts w:cs="Times New Roman"/>
          <w:color w:val="767171"/>
        </w:rPr>
        <w:t xml:space="preserve">Durante el año 2021, comunicaciones se ha </w:t>
      </w:r>
      <w:r w:rsidR="004C0257" w:rsidRPr="00E16725">
        <w:rPr>
          <w:rFonts w:cs="Times New Roman"/>
          <w:color w:val="767171"/>
        </w:rPr>
        <w:t xml:space="preserve">enfocado en establecer las </w:t>
      </w:r>
      <w:r w:rsidRPr="00E16725">
        <w:rPr>
          <w:rFonts w:cs="Times New Roman"/>
          <w:color w:val="767171"/>
        </w:rPr>
        <w:t xml:space="preserve">acciones de </w:t>
      </w:r>
      <w:r w:rsidR="008555A0" w:rsidRPr="00E16725">
        <w:rPr>
          <w:rFonts w:cs="Times New Roman"/>
          <w:color w:val="767171"/>
        </w:rPr>
        <w:t>administración y</w:t>
      </w:r>
      <w:r w:rsidRPr="00E16725">
        <w:rPr>
          <w:rFonts w:cs="Times New Roman"/>
          <w:color w:val="767171"/>
        </w:rPr>
        <w:t xml:space="preserve"> prevención </w:t>
      </w:r>
      <w:r w:rsidR="004C0257" w:rsidRPr="00E16725">
        <w:rPr>
          <w:rFonts w:cs="Times New Roman"/>
          <w:color w:val="767171"/>
        </w:rPr>
        <w:t xml:space="preserve">de riesgo y respuesta institucional ante cualquier crisis interna o externa </w:t>
      </w:r>
      <w:r w:rsidRPr="00E16725">
        <w:rPr>
          <w:rFonts w:cs="Times New Roman"/>
          <w:color w:val="767171"/>
        </w:rPr>
        <w:t xml:space="preserve">sobre </w:t>
      </w:r>
      <w:r w:rsidR="004C0257" w:rsidRPr="00E16725">
        <w:rPr>
          <w:rFonts w:cs="Times New Roman"/>
          <w:color w:val="767171"/>
        </w:rPr>
        <w:t>los servicios y la imagen de la OPRET</w:t>
      </w:r>
      <w:r w:rsidR="00194A9A" w:rsidRPr="00E16725">
        <w:rPr>
          <w:rFonts w:cs="Times New Roman"/>
          <w:color w:val="767171"/>
        </w:rPr>
        <w:t>,</w:t>
      </w:r>
      <w:r w:rsidR="004C0257" w:rsidRPr="00E16725">
        <w:rPr>
          <w:rFonts w:cs="Times New Roman"/>
          <w:color w:val="767171"/>
        </w:rPr>
        <w:t xml:space="preserve"> para conservar su credibilidad y posicionamiento frente a la sociedad</w:t>
      </w:r>
      <w:r w:rsidRPr="00E16725">
        <w:rPr>
          <w:rFonts w:cs="Times New Roman"/>
          <w:color w:val="767171"/>
        </w:rPr>
        <w:t xml:space="preserve"> dominicana.</w:t>
      </w:r>
    </w:p>
    <w:p w14:paraId="3F488C40" w14:textId="7DB32108" w:rsidR="00C87659" w:rsidRPr="00E16725" w:rsidRDefault="004C0257" w:rsidP="00615094">
      <w:pPr>
        <w:spacing w:line="360" w:lineRule="auto"/>
        <w:jc w:val="both"/>
        <w:rPr>
          <w:rFonts w:cs="Times New Roman"/>
          <w:color w:val="767171"/>
        </w:rPr>
      </w:pPr>
      <w:r w:rsidRPr="00E16725">
        <w:rPr>
          <w:rFonts w:cs="Times New Roman"/>
          <w:color w:val="767171"/>
        </w:rPr>
        <w:t xml:space="preserve">Para lograr este propósito </w:t>
      </w:r>
      <w:r w:rsidR="002F0E55" w:rsidRPr="00E16725">
        <w:rPr>
          <w:rFonts w:cs="Times New Roman"/>
          <w:color w:val="767171"/>
        </w:rPr>
        <w:t xml:space="preserve">durante el periodo enero-diciembre se ha </w:t>
      </w:r>
      <w:r w:rsidR="00194A9A" w:rsidRPr="00E16725">
        <w:rPr>
          <w:rFonts w:cs="Times New Roman"/>
          <w:color w:val="767171"/>
        </w:rPr>
        <w:t xml:space="preserve">elaborado </w:t>
      </w:r>
      <w:r w:rsidR="002F0E55" w:rsidRPr="00E16725">
        <w:rPr>
          <w:rFonts w:cs="Times New Roman"/>
          <w:color w:val="767171"/>
        </w:rPr>
        <w:t>la</w:t>
      </w:r>
      <w:r w:rsidRPr="00E16725">
        <w:rPr>
          <w:rFonts w:cs="Times New Roman"/>
          <w:color w:val="767171"/>
        </w:rPr>
        <w:t xml:space="preserve"> planificación, divulgación y monitoreo de todas las informaciones relacionadas con la </w:t>
      </w:r>
      <w:r w:rsidR="002F0E55" w:rsidRPr="00E16725">
        <w:rPr>
          <w:rFonts w:cs="Times New Roman"/>
          <w:color w:val="767171"/>
        </w:rPr>
        <w:t xml:space="preserve">institución; </w:t>
      </w:r>
      <w:r w:rsidR="00194A9A" w:rsidRPr="00E16725">
        <w:rPr>
          <w:rFonts w:cs="Times New Roman"/>
          <w:color w:val="767171"/>
        </w:rPr>
        <w:t xml:space="preserve">a </w:t>
      </w:r>
      <w:r w:rsidRPr="00E16725">
        <w:rPr>
          <w:rFonts w:cs="Times New Roman"/>
          <w:color w:val="767171"/>
        </w:rPr>
        <w:t xml:space="preserve">continuación, se presenta el desglose de las acciones cumplidas por </w:t>
      </w:r>
      <w:r w:rsidR="00C24D56" w:rsidRPr="00E16725">
        <w:rPr>
          <w:rFonts w:cs="Times New Roman"/>
          <w:color w:val="767171"/>
        </w:rPr>
        <w:t>cada área</w:t>
      </w:r>
      <w:r w:rsidRPr="00E16725">
        <w:rPr>
          <w:rFonts w:cs="Times New Roman"/>
          <w:color w:val="767171"/>
        </w:rPr>
        <w:t xml:space="preserve"> de</w:t>
      </w:r>
      <w:r w:rsidR="00C713B4" w:rsidRPr="00E16725">
        <w:rPr>
          <w:rFonts w:cs="Times New Roman"/>
          <w:color w:val="767171"/>
        </w:rPr>
        <w:t xml:space="preserve"> la unidad</w:t>
      </w:r>
      <w:r w:rsidRPr="00E16725">
        <w:rPr>
          <w:rFonts w:cs="Times New Roman"/>
          <w:color w:val="767171"/>
        </w:rPr>
        <w:t>:</w:t>
      </w:r>
    </w:p>
    <w:p w14:paraId="7AB62D3F" w14:textId="5CEE2177" w:rsidR="00FF52E0" w:rsidRPr="00E16725" w:rsidRDefault="002F0E55" w:rsidP="00615094">
      <w:pPr>
        <w:pStyle w:val="Prrafodelista"/>
        <w:spacing w:line="360" w:lineRule="auto"/>
        <w:ind w:left="0"/>
        <w:jc w:val="both"/>
        <w:rPr>
          <w:rFonts w:cs="Times New Roman"/>
          <w:color w:val="767171"/>
        </w:rPr>
      </w:pPr>
      <w:r w:rsidRPr="00E16725">
        <w:rPr>
          <w:rFonts w:cs="Times New Roman"/>
          <w:b/>
          <w:bCs/>
          <w:color w:val="767171"/>
        </w:rPr>
        <w:t xml:space="preserve">Desempeño </w:t>
      </w:r>
      <w:r w:rsidR="00532FFD" w:rsidRPr="00E16725">
        <w:rPr>
          <w:rFonts w:cs="Times New Roman"/>
          <w:b/>
          <w:bCs/>
          <w:color w:val="767171"/>
        </w:rPr>
        <w:t>en Prensa</w:t>
      </w:r>
      <w:r w:rsidR="004C0257" w:rsidRPr="00E16725">
        <w:rPr>
          <w:rFonts w:cs="Times New Roman"/>
          <w:color w:val="767171"/>
        </w:rPr>
        <w:t>:</w:t>
      </w:r>
      <w:r w:rsidR="00527092" w:rsidRPr="00E16725">
        <w:rPr>
          <w:rFonts w:cs="Times New Roman"/>
          <w:color w:val="767171"/>
        </w:rPr>
        <w:t xml:space="preserve"> </w:t>
      </w:r>
      <w:r w:rsidR="00FF52E0" w:rsidRPr="00E16725">
        <w:rPr>
          <w:rFonts w:cs="Times New Roman"/>
          <w:color w:val="767171"/>
          <w:lang w:val="es-ES"/>
        </w:rPr>
        <w:t>En el año 2021</w:t>
      </w:r>
      <w:r w:rsidR="00194A9A" w:rsidRPr="00E16725">
        <w:rPr>
          <w:rFonts w:cs="Times New Roman"/>
          <w:color w:val="767171"/>
          <w:lang w:val="es-ES"/>
        </w:rPr>
        <w:t>,</w:t>
      </w:r>
      <w:r w:rsidR="00FF52E0" w:rsidRPr="00E16725">
        <w:rPr>
          <w:rFonts w:cs="Times New Roman"/>
          <w:color w:val="767171"/>
          <w:lang w:val="es-ES"/>
        </w:rPr>
        <w:t xml:space="preserve"> esta unidad se encargó de mantener la elaboración constante de contenido informativo, el mismo se ha producido a partir de la cobertura de actividades, firma de acuerdos, novedades relevantes de la </w:t>
      </w:r>
      <w:r w:rsidR="00FF52E0" w:rsidRPr="00E16725">
        <w:rPr>
          <w:rFonts w:cs="Times New Roman"/>
          <w:color w:val="767171"/>
          <w:lang w:val="es-ES"/>
        </w:rPr>
        <w:lastRenderedPageBreak/>
        <w:t>institución, así como incidencias de interés para los usuarios del Sistema de Transporte Integrado Metro y Teleférico de Santo Domingo.</w:t>
      </w:r>
    </w:p>
    <w:p w14:paraId="38AACD83" w14:textId="77777777" w:rsidR="00B7595F" w:rsidRPr="00E16725" w:rsidRDefault="00B7595F" w:rsidP="00615094">
      <w:pPr>
        <w:pStyle w:val="Prrafodelista"/>
        <w:spacing w:line="360" w:lineRule="auto"/>
        <w:ind w:left="0"/>
        <w:jc w:val="both"/>
        <w:rPr>
          <w:rFonts w:cs="Times New Roman"/>
          <w:color w:val="767171"/>
          <w:lang w:val="es-ES"/>
        </w:rPr>
      </w:pPr>
    </w:p>
    <w:p w14:paraId="39F2D567" w14:textId="3686C0E7" w:rsidR="00FF52E0" w:rsidRPr="00E16725" w:rsidRDefault="00FF52E0" w:rsidP="00615094">
      <w:pPr>
        <w:pStyle w:val="Prrafodelista"/>
        <w:spacing w:line="360" w:lineRule="auto"/>
        <w:ind w:left="0"/>
        <w:jc w:val="both"/>
        <w:rPr>
          <w:rFonts w:cs="Times New Roman"/>
          <w:color w:val="767171"/>
        </w:rPr>
      </w:pPr>
      <w:r w:rsidRPr="00E16725">
        <w:rPr>
          <w:rFonts w:cs="Times New Roman"/>
          <w:color w:val="767171"/>
        </w:rPr>
        <w:t>Durante este período se emitieron</w:t>
      </w:r>
      <w:r w:rsidR="00BE3A62" w:rsidRPr="00E16725">
        <w:rPr>
          <w:rFonts w:cs="Times New Roman"/>
          <w:color w:val="767171"/>
        </w:rPr>
        <w:t xml:space="preserve"> veinte siete (</w:t>
      </w:r>
      <w:r w:rsidRPr="00E16725">
        <w:rPr>
          <w:rFonts w:cs="Times New Roman"/>
          <w:color w:val="767171"/>
        </w:rPr>
        <w:t>27</w:t>
      </w:r>
      <w:r w:rsidR="00BE3A62" w:rsidRPr="00E16725">
        <w:rPr>
          <w:rFonts w:cs="Times New Roman"/>
          <w:color w:val="767171"/>
        </w:rPr>
        <w:t xml:space="preserve">) </w:t>
      </w:r>
      <w:r w:rsidRPr="00E16725">
        <w:rPr>
          <w:rFonts w:cs="Times New Roman"/>
          <w:color w:val="767171"/>
        </w:rPr>
        <w:t xml:space="preserve"> notas de prensa, </w:t>
      </w:r>
      <w:r w:rsidR="00BE3A62" w:rsidRPr="00E16725">
        <w:rPr>
          <w:rFonts w:cs="Times New Roman"/>
          <w:color w:val="767171"/>
        </w:rPr>
        <w:t>doce (</w:t>
      </w:r>
      <w:r w:rsidRPr="00E16725">
        <w:rPr>
          <w:rFonts w:cs="Times New Roman"/>
          <w:color w:val="767171"/>
        </w:rPr>
        <w:t>12</w:t>
      </w:r>
      <w:r w:rsidR="00BE3A62" w:rsidRPr="00E16725">
        <w:rPr>
          <w:rFonts w:cs="Times New Roman"/>
          <w:color w:val="767171"/>
        </w:rPr>
        <w:t>)</w:t>
      </w:r>
      <w:r w:rsidRPr="00E16725">
        <w:rPr>
          <w:rFonts w:cs="Times New Roman"/>
          <w:color w:val="767171"/>
        </w:rPr>
        <w:t xml:space="preserve"> comunicados y</w:t>
      </w:r>
      <w:r w:rsidR="00BE3A62" w:rsidRPr="00E16725">
        <w:rPr>
          <w:rFonts w:cs="Times New Roman"/>
          <w:color w:val="767171"/>
        </w:rPr>
        <w:t xml:space="preserve"> nueve</w:t>
      </w:r>
      <w:r w:rsidRPr="00E16725">
        <w:rPr>
          <w:rFonts w:cs="Times New Roman"/>
          <w:color w:val="767171"/>
        </w:rPr>
        <w:t xml:space="preserve"> </w:t>
      </w:r>
      <w:r w:rsidR="00BE3A62" w:rsidRPr="00E16725">
        <w:rPr>
          <w:rFonts w:cs="Times New Roman"/>
          <w:color w:val="767171"/>
        </w:rPr>
        <w:t>(</w:t>
      </w:r>
      <w:r w:rsidRPr="00E16725">
        <w:rPr>
          <w:rFonts w:cs="Times New Roman"/>
          <w:color w:val="767171"/>
        </w:rPr>
        <w:t>9</w:t>
      </w:r>
      <w:r w:rsidR="00BE3A62" w:rsidRPr="00E16725">
        <w:rPr>
          <w:rFonts w:cs="Times New Roman"/>
          <w:color w:val="767171"/>
        </w:rPr>
        <w:t>)</w:t>
      </w:r>
      <w:r w:rsidRPr="00E16725">
        <w:rPr>
          <w:rFonts w:cs="Times New Roman"/>
          <w:color w:val="767171"/>
        </w:rPr>
        <w:t xml:space="preserve"> avisos oficiales en los diferentes medios digitales, que dispone la institución para mantener informados a los usuarios del servicio, a su vez puntualmente se gestionó la publicación de</w:t>
      </w:r>
      <w:r w:rsidR="00BE3A62" w:rsidRPr="00E16725">
        <w:rPr>
          <w:rFonts w:cs="Times New Roman"/>
          <w:color w:val="767171"/>
        </w:rPr>
        <w:t xml:space="preserve"> cuatro</w:t>
      </w:r>
      <w:r w:rsidRPr="00E16725">
        <w:rPr>
          <w:rFonts w:cs="Times New Roman"/>
          <w:color w:val="767171"/>
        </w:rPr>
        <w:t xml:space="preserve"> </w:t>
      </w:r>
      <w:r w:rsidR="00BE3A62" w:rsidRPr="00E16725">
        <w:rPr>
          <w:rFonts w:cs="Times New Roman"/>
          <w:color w:val="767171"/>
        </w:rPr>
        <w:t>(</w:t>
      </w:r>
      <w:r w:rsidRPr="00E16725">
        <w:rPr>
          <w:rFonts w:cs="Times New Roman"/>
          <w:color w:val="767171"/>
        </w:rPr>
        <w:t>4</w:t>
      </w:r>
      <w:r w:rsidR="00BE3A62" w:rsidRPr="00E16725">
        <w:rPr>
          <w:rFonts w:cs="Times New Roman"/>
          <w:color w:val="767171"/>
        </w:rPr>
        <w:t>)</w:t>
      </w:r>
      <w:r w:rsidRPr="00E16725">
        <w:rPr>
          <w:rFonts w:cs="Times New Roman"/>
          <w:color w:val="767171"/>
        </w:rPr>
        <w:t xml:space="preserve"> artes en el Diario Libre Metro</w:t>
      </w:r>
      <w:r w:rsidR="00194A9A" w:rsidRPr="00E16725">
        <w:rPr>
          <w:rFonts w:cs="Times New Roman"/>
          <w:color w:val="767171"/>
        </w:rPr>
        <w:t>,</w:t>
      </w:r>
      <w:r w:rsidRPr="00E16725">
        <w:rPr>
          <w:rFonts w:cs="Times New Roman"/>
          <w:color w:val="767171"/>
        </w:rPr>
        <w:t xml:space="preserve"> alusivos al aniversario de la institución, tercera jornada especial de vacunaciones en las estaciones y el lanzamiento del libro titulado Enriquillo, como parte de los esfuerzos del programa educativo Cultura Metro.</w:t>
      </w:r>
    </w:p>
    <w:p w14:paraId="2F109028" w14:textId="77777777" w:rsidR="00F21E96" w:rsidRPr="00E16725" w:rsidRDefault="00F21E96" w:rsidP="00615094">
      <w:pPr>
        <w:pStyle w:val="Prrafodelista"/>
        <w:spacing w:line="360" w:lineRule="auto"/>
        <w:ind w:left="0"/>
        <w:jc w:val="both"/>
        <w:rPr>
          <w:rFonts w:cs="Times New Roman"/>
          <w:color w:val="767171"/>
        </w:rPr>
      </w:pPr>
    </w:p>
    <w:p w14:paraId="33F1B2A6" w14:textId="5B13238A" w:rsidR="00FF52E0" w:rsidRPr="00E16725" w:rsidRDefault="00FF52E0" w:rsidP="00615094">
      <w:pPr>
        <w:pStyle w:val="Prrafodelista"/>
        <w:spacing w:line="360" w:lineRule="auto"/>
        <w:ind w:left="0"/>
        <w:jc w:val="both"/>
        <w:rPr>
          <w:rFonts w:cs="Times New Roman"/>
          <w:color w:val="767171"/>
        </w:rPr>
      </w:pPr>
      <w:r w:rsidRPr="00E16725">
        <w:rPr>
          <w:rFonts w:cs="Times New Roman"/>
          <w:color w:val="767171"/>
        </w:rPr>
        <w:t>Además</w:t>
      </w:r>
      <w:r w:rsidR="00BE3A62" w:rsidRPr="00E16725">
        <w:rPr>
          <w:rFonts w:cs="Times New Roman"/>
          <w:color w:val="767171"/>
        </w:rPr>
        <w:t>,</w:t>
      </w:r>
      <w:r w:rsidRPr="00E16725">
        <w:rPr>
          <w:rFonts w:cs="Times New Roman"/>
          <w:color w:val="767171"/>
        </w:rPr>
        <w:t xml:space="preserve"> de </w:t>
      </w:r>
      <w:r w:rsidR="00BE3A62" w:rsidRPr="00E16725">
        <w:rPr>
          <w:rFonts w:cs="Times New Roman"/>
          <w:color w:val="767171"/>
        </w:rPr>
        <w:t>una (</w:t>
      </w:r>
      <w:r w:rsidRPr="00E16725">
        <w:rPr>
          <w:rFonts w:cs="Times New Roman"/>
          <w:color w:val="767171"/>
        </w:rPr>
        <w:t>1</w:t>
      </w:r>
      <w:r w:rsidR="00BE3A62" w:rsidRPr="00E16725">
        <w:rPr>
          <w:rFonts w:cs="Times New Roman"/>
          <w:color w:val="767171"/>
        </w:rPr>
        <w:t>)</w:t>
      </w:r>
      <w:r w:rsidRPr="00E16725">
        <w:rPr>
          <w:rFonts w:cs="Times New Roman"/>
          <w:color w:val="767171"/>
        </w:rPr>
        <w:t xml:space="preserve"> carta realizada por el Director Ejecutivo de</w:t>
      </w:r>
      <w:r w:rsidR="0023088B" w:rsidRPr="00E16725">
        <w:rPr>
          <w:rFonts w:cs="Times New Roman"/>
          <w:color w:val="767171"/>
        </w:rPr>
        <w:t xml:space="preserve"> la</w:t>
      </w:r>
      <w:r w:rsidRPr="00E16725">
        <w:rPr>
          <w:rFonts w:cs="Times New Roman"/>
          <w:color w:val="767171"/>
        </w:rPr>
        <w:t xml:space="preserve"> OPRET para la Vicepresidenta Lic. Raquel Peña, cuya relevancia y difusión logró el cambio del toque de queda para beneficio de nuestros usuarios y el país. </w:t>
      </w:r>
    </w:p>
    <w:p w14:paraId="6C2D7451" w14:textId="77777777" w:rsidR="00FE5716" w:rsidRPr="00E16725" w:rsidRDefault="00FE5716" w:rsidP="00615094">
      <w:pPr>
        <w:pStyle w:val="Prrafodelista"/>
        <w:spacing w:line="360" w:lineRule="auto"/>
        <w:ind w:left="90"/>
        <w:jc w:val="both"/>
        <w:rPr>
          <w:rFonts w:cs="Times New Roman"/>
          <w:color w:val="767171"/>
        </w:rPr>
      </w:pPr>
    </w:p>
    <w:p w14:paraId="7A6E2AE6" w14:textId="2DEB30D7" w:rsidR="00B7595F" w:rsidRPr="00E16725" w:rsidRDefault="00C713B4" w:rsidP="00615094">
      <w:pPr>
        <w:pStyle w:val="Prrafodelista"/>
        <w:spacing w:line="360" w:lineRule="auto"/>
        <w:ind w:left="90"/>
        <w:jc w:val="both"/>
        <w:rPr>
          <w:rFonts w:cs="Times New Roman"/>
          <w:color w:val="767171"/>
        </w:rPr>
      </w:pPr>
      <w:r w:rsidRPr="00E16725">
        <w:rPr>
          <w:rFonts w:cs="Times New Roman"/>
          <w:color w:val="767171"/>
        </w:rPr>
        <w:t>D</w:t>
      </w:r>
      <w:r w:rsidR="00B7595F" w:rsidRPr="00E16725">
        <w:rPr>
          <w:rFonts w:cs="Times New Roman"/>
          <w:color w:val="767171"/>
        </w:rPr>
        <w:t>iariamente</w:t>
      </w:r>
      <w:r w:rsidRPr="00E16725">
        <w:rPr>
          <w:rFonts w:cs="Times New Roman"/>
          <w:color w:val="767171"/>
        </w:rPr>
        <w:t xml:space="preserve"> se realiza</w:t>
      </w:r>
      <w:r w:rsidR="00B7595F" w:rsidRPr="00E16725">
        <w:rPr>
          <w:rFonts w:cs="Times New Roman"/>
          <w:color w:val="767171"/>
        </w:rPr>
        <w:t xml:space="preserve"> </w:t>
      </w:r>
      <w:r w:rsidRPr="00E16725">
        <w:rPr>
          <w:rFonts w:cs="Times New Roman"/>
          <w:color w:val="767171"/>
        </w:rPr>
        <w:t>el</w:t>
      </w:r>
      <w:r w:rsidR="00B7595F" w:rsidRPr="00E16725">
        <w:rPr>
          <w:rFonts w:cs="Times New Roman"/>
          <w:color w:val="767171"/>
        </w:rPr>
        <w:t xml:space="preserve"> monitoreo de los diferentes medios, para estar actualizados sobre los comentarios o situaciones que surgen en torno al Metro y Teleférico,</w:t>
      </w:r>
      <w:r w:rsidRPr="00E16725">
        <w:rPr>
          <w:rFonts w:cs="Times New Roman"/>
          <w:color w:val="767171"/>
        </w:rPr>
        <w:t xml:space="preserve"> o </w:t>
      </w:r>
      <w:r w:rsidR="00B7595F" w:rsidRPr="00E16725">
        <w:rPr>
          <w:rFonts w:cs="Times New Roman"/>
          <w:color w:val="767171"/>
        </w:rPr>
        <w:t>relacionados a la OPRET como operadora de</w:t>
      </w:r>
      <w:r w:rsidRPr="00E16725">
        <w:rPr>
          <w:rFonts w:cs="Times New Roman"/>
          <w:color w:val="767171"/>
        </w:rPr>
        <w:t xml:space="preserve">l </w:t>
      </w:r>
      <w:r w:rsidR="00B7595F" w:rsidRPr="00E16725">
        <w:rPr>
          <w:rFonts w:cs="Times New Roman"/>
          <w:color w:val="767171"/>
        </w:rPr>
        <w:t>transporte</w:t>
      </w:r>
      <w:r w:rsidRPr="00E16725">
        <w:rPr>
          <w:rFonts w:cs="Times New Roman"/>
          <w:color w:val="767171"/>
        </w:rPr>
        <w:t xml:space="preserve"> masivo</w:t>
      </w:r>
      <w:r w:rsidR="00B7595F" w:rsidRPr="00E16725">
        <w:rPr>
          <w:rFonts w:cs="Times New Roman"/>
          <w:color w:val="767171"/>
        </w:rPr>
        <w:t xml:space="preserve">, lo </w:t>
      </w:r>
      <w:r w:rsidRPr="00E16725">
        <w:rPr>
          <w:rFonts w:cs="Times New Roman"/>
          <w:color w:val="767171"/>
        </w:rPr>
        <w:t xml:space="preserve">que </w:t>
      </w:r>
      <w:r w:rsidR="00B7595F" w:rsidRPr="00E16725">
        <w:rPr>
          <w:rFonts w:cs="Times New Roman"/>
          <w:color w:val="767171"/>
        </w:rPr>
        <w:t>permite fortalecer la imagen institucional</w:t>
      </w:r>
      <w:r w:rsidRPr="00E16725">
        <w:rPr>
          <w:rFonts w:cs="Times New Roman"/>
          <w:color w:val="767171"/>
        </w:rPr>
        <w:t>,</w:t>
      </w:r>
      <w:r w:rsidR="00B7595F" w:rsidRPr="00E16725">
        <w:rPr>
          <w:rFonts w:cs="Times New Roman"/>
          <w:color w:val="767171"/>
        </w:rPr>
        <w:t xml:space="preserve"> asegurando una buena posición ante la sociedad y el gobierno. Se </w:t>
      </w:r>
      <w:r w:rsidRPr="00E16725">
        <w:rPr>
          <w:rFonts w:cs="Times New Roman"/>
          <w:color w:val="767171"/>
        </w:rPr>
        <w:t>brindo</w:t>
      </w:r>
      <w:r w:rsidR="00B7595F" w:rsidRPr="00E16725">
        <w:rPr>
          <w:rFonts w:cs="Times New Roman"/>
          <w:color w:val="767171"/>
        </w:rPr>
        <w:t xml:space="preserve"> seguimiento a los siguientes eventos, generando notas de prensa para informar a la ciudadanía, estos son: </w:t>
      </w:r>
    </w:p>
    <w:p w14:paraId="32BD852B" w14:textId="77777777" w:rsidR="00D94556" w:rsidRPr="00E16725" w:rsidRDefault="00D94556" w:rsidP="00615094">
      <w:pPr>
        <w:pStyle w:val="Prrafodelista"/>
        <w:spacing w:line="360" w:lineRule="auto"/>
        <w:ind w:left="90"/>
        <w:jc w:val="both"/>
        <w:rPr>
          <w:rFonts w:cs="Times New Roman"/>
          <w:color w:val="767171"/>
        </w:rPr>
      </w:pPr>
    </w:p>
    <w:p w14:paraId="6F70C033" w14:textId="61AD4E0B" w:rsidR="00B7595F" w:rsidRPr="00E16725" w:rsidRDefault="00B7595F" w:rsidP="00DC4EC1">
      <w:pPr>
        <w:pStyle w:val="Prrafodelista"/>
        <w:numPr>
          <w:ilvl w:val="0"/>
          <w:numId w:val="25"/>
        </w:numPr>
        <w:spacing w:line="360" w:lineRule="auto"/>
        <w:jc w:val="both"/>
        <w:rPr>
          <w:rFonts w:cs="Times New Roman"/>
          <w:color w:val="767171"/>
          <w:lang w:val="es-ES"/>
        </w:rPr>
      </w:pPr>
      <w:r w:rsidRPr="00E16725">
        <w:rPr>
          <w:rFonts w:cs="Times New Roman"/>
          <w:color w:val="767171"/>
        </w:rPr>
        <w:t>Simulacro de rescate en altura</w:t>
      </w:r>
    </w:p>
    <w:p w14:paraId="211F9F86" w14:textId="4F9A46ED" w:rsidR="00D94556" w:rsidRPr="00E16725" w:rsidRDefault="00D94556" w:rsidP="00D94556">
      <w:pPr>
        <w:pStyle w:val="Sinespaciado"/>
        <w:rPr>
          <w:color w:val="767171"/>
          <w:lang w:val="es-ES"/>
        </w:rPr>
      </w:pPr>
    </w:p>
    <w:p w14:paraId="538A6507" w14:textId="6C9FD048" w:rsidR="00B7595F" w:rsidRPr="00E16725" w:rsidRDefault="00B7595F" w:rsidP="00DC4EC1">
      <w:pPr>
        <w:pStyle w:val="Prrafodelista"/>
        <w:numPr>
          <w:ilvl w:val="0"/>
          <w:numId w:val="25"/>
        </w:numPr>
        <w:spacing w:line="360" w:lineRule="auto"/>
        <w:jc w:val="both"/>
        <w:rPr>
          <w:rFonts w:cs="Times New Roman"/>
          <w:color w:val="767171"/>
          <w:lang w:val="es-ES"/>
        </w:rPr>
      </w:pPr>
      <w:r w:rsidRPr="00E16725">
        <w:rPr>
          <w:rFonts w:cs="Times New Roman"/>
          <w:color w:val="767171"/>
        </w:rPr>
        <w:t>Trabajos de ampliación de los andenes en la línea 1</w:t>
      </w:r>
    </w:p>
    <w:p w14:paraId="6CDFD9F8" w14:textId="77777777" w:rsidR="00D94556" w:rsidRPr="00E16725" w:rsidRDefault="00D94556" w:rsidP="00D94556">
      <w:pPr>
        <w:pStyle w:val="Prrafodelista"/>
        <w:rPr>
          <w:rFonts w:cs="Times New Roman"/>
          <w:color w:val="767171"/>
          <w:lang w:val="es-ES"/>
        </w:rPr>
      </w:pPr>
    </w:p>
    <w:p w14:paraId="267304C9" w14:textId="4916C9D3" w:rsidR="00446153" w:rsidRPr="00E16725" w:rsidRDefault="00B7595F" w:rsidP="00DC4EC1">
      <w:pPr>
        <w:pStyle w:val="Prrafodelista"/>
        <w:numPr>
          <w:ilvl w:val="0"/>
          <w:numId w:val="25"/>
        </w:numPr>
        <w:spacing w:line="360" w:lineRule="auto"/>
        <w:jc w:val="both"/>
        <w:rPr>
          <w:rFonts w:cs="Times New Roman"/>
          <w:color w:val="767171"/>
          <w:lang w:val="es-ES"/>
        </w:rPr>
      </w:pPr>
      <w:r w:rsidRPr="00E16725">
        <w:rPr>
          <w:rFonts w:cs="Times New Roman"/>
          <w:color w:val="767171"/>
        </w:rPr>
        <w:t>Rendición de cuentas de nuestro primer año de gestión</w:t>
      </w:r>
      <w:r w:rsidR="00D94556" w:rsidRPr="00E16725">
        <w:rPr>
          <w:rFonts w:cs="Times New Roman"/>
          <w:color w:val="767171"/>
        </w:rPr>
        <w:t>.</w:t>
      </w:r>
    </w:p>
    <w:p w14:paraId="0A497780" w14:textId="06F09D33" w:rsidR="00D94556" w:rsidRPr="00E16725" w:rsidRDefault="00D94556" w:rsidP="00D94556">
      <w:pPr>
        <w:spacing w:line="360" w:lineRule="auto"/>
        <w:jc w:val="both"/>
        <w:rPr>
          <w:rFonts w:cs="Times New Roman"/>
          <w:color w:val="767171"/>
          <w:lang w:val="es-ES"/>
        </w:rPr>
      </w:pPr>
    </w:p>
    <w:p w14:paraId="48F1072E" w14:textId="77777777" w:rsidR="00D94556" w:rsidRPr="00E16725" w:rsidRDefault="00D94556">
      <w:pPr>
        <w:rPr>
          <w:rFonts w:cs="Times New Roman"/>
          <w:color w:val="767171"/>
          <w:lang w:val="es-ES"/>
        </w:rPr>
      </w:pPr>
      <w:r w:rsidRPr="00E16725">
        <w:rPr>
          <w:rFonts w:cs="Times New Roman"/>
          <w:color w:val="767171"/>
          <w:lang w:val="es-ES"/>
        </w:rPr>
        <w:br w:type="page"/>
      </w:r>
    </w:p>
    <w:p w14:paraId="7B683C14" w14:textId="2BAA8D07" w:rsidR="00343EEE" w:rsidRPr="00E16725" w:rsidRDefault="00446153" w:rsidP="00615094">
      <w:pPr>
        <w:pStyle w:val="Prrafodelista"/>
        <w:spacing w:line="360" w:lineRule="auto"/>
        <w:ind w:left="0"/>
        <w:jc w:val="both"/>
        <w:rPr>
          <w:rFonts w:cs="Times New Roman"/>
          <w:color w:val="767171"/>
          <w:lang w:val="es-ES"/>
        </w:rPr>
      </w:pPr>
      <w:r w:rsidRPr="00E16725">
        <w:rPr>
          <w:rFonts w:cs="Times New Roman"/>
          <w:color w:val="767171"/>
          <w:lang w:val="es-ES"/>
        </w:rPr>
        <w:lastRenderedPageBreak/>
        <w:t xml:space="preserve">A </w:t>
      </w:r>
      <w:r w:rsidR="00343EEE" w:rsidRPr="00E16725">
        <w:rPr>
          <w:rFonts w:cs="Times New Roman"/>
          <w:color w:val="767171"/>
        </w:rPr>
        <w:t>continuación, se muestran gráficos con la cantidad de publicaciones realizadas por la unidad de prensa:</w:t>
      </w:r>
    </w:p>
    <w:tbl>
      <w:tblPr>
        <w:tblW w:w="8344" w:type="dxa"/>
        <w:jc w:val="center"/>
        <w:tblCellMar>
          <w:left w:w="70" w:type="dxa"/>
          <w:right w:w="70" w:type="dxa"/>
        </w:tblCellMar>
        <w:tblLook w:val="0420" w:firstRow="1" w:lastRow="0" w:firstColumn="0" w:lastColumn="0" w:noHBand="0" w:noVBand="1"/>
      </w:tblPr>
      <w:tblGrid>
        <w:gridCol w:w="4170"/>
        <w:gridCol w:w="4174"/>
      </w:tblGrid>
      <w:tr w:rsidR="00E16725" w:rsidRPr="00E16725" w14:paraId="4DF6E5F7" w14:textId="77777777" w:rsidTr="00BE3A62">
        <w:trPr>
          <w:trHeight w:val="421"/>
          <w:jc w:val="center"/>
        </w:trPr>
        <w:tc>
          <w:tcPr>
            <w:tcW w:w="8344" w:type="dxa"/>
            <w:gridSpan w:val="2"/>
            <w:tcBorders>
              <w:top w:val="single" w:sz="8" w:space="0" w:color="000000"/>
              <w:left w:val="single" w:sz="8" w:space="0" w:color="000000"/>
              <w:bottom w:val="single" w:sz="12" w:space="0" w:color="000000"/>
              <w:right w:val="single" w:sz="8" w:space="0" w:color="000000"/>
            </w:tcBorders>
            <w:shd w:val="clear" w:color="000000" w:fill="002060"/>
            <w:vAlign w:val="center"/>
          </w:tcPr>
          <w:p w14:paraId="3927FBE2" w14:textId="72694CB7" w:rsidR="00106249" w:rsidRPr="00E16725" w:rsidRDefault="00106249"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 xml:space="preserve">Tipos de </w:t>
            </w:r>
            <w:r w:rsidR="00BE3A62" w:rsidRPr="00E16725">
              <w:rPr>
                <w:rFonts w:eastAsia="Times New Roman" w:cs="Times New Roman"/>
                <w:b/>
                <w:bCs/>
                <w:color w:val="FFFFFF" w:themeColor="background1"/>
                <w:szCs w:val="24"/>
                <w:lang w:val="es-ES" w:eastAsia="es-ES"/>
              </w:rPr>
              <w:t>P</w:t>
            </w:r>
            <w:r w:rsidRPr="00E16725">
              <w:rPr>
                <w:rFonts w:eastAsia="Times New Roman" w:cs="Times New Roman"/>
                <w:b/>
                <w:bCs/>
                <w:color w:val="FFFFFF" w:themeColor="background1"/>
                <w:szCs w:val="24"/>
                <w:lang w:val="es-ES" w:eastAsia="es-ES"/>
              </w:rPr>
              <w:t xml:space="preserve">ublicaciones </w:t>
            </w:r>
            <w:r w:rsidR="00BE3A62" w:rsidRPr="00E16725">
              <w:rPr>
                <w:rFonts w:eastAsia="Times New Roman" w:cs="Times New Roman"/>
                <w:b/>
                <w:bCs/>
                <w:color w:val="FFFFFF" w:themeColor="background1"/>
                <w:szCs w:val="24"/>
                <w:lang w:val="es-ES" w:eastAsia="es-ES"/>
              </w:rPr>
              <w:t>E</w:t>
            </w:r>
            <w:r w:rsidRPr="00E16725">
              <w:rPr>
                <w:rFonts w:eastAsia="Times New Roman" w:cs="Times New Roman"/>
                <w:b/>
                <w:bCs/>
                <w:color w:val="FFFFFF" w:themeColor="background1"/>
                <w:szCs w:val="24"/>
                <w:lang w:val="es-ES" w:eastAsia="es-ES"/>
              </w:rPr>
              <w:t xml:space="preserve">nviadas a los </w:t>
            </w:r>
            <w:r w:rsidR="00BE3A62" w:rsidRPr="00E16725">
              <w:rPr>
                <w:rFonts w:eastAsia="Times New Roman" w:cs="Times New Roman"/>
                <w:b/>
                <w:bCs/>
                <w:color w:val="FFFFFF" w:themeColor="background1"/>
                <w:szCs w:val="24"/>
                <w:lang w:val="es-ES" w:eastAsia="es-ES"/>
              </w:rPr>
              <w:t>M</w:t>
            </w:r>
            <w:r w:rsidRPr="00E16725">
              <w:rPr>
                <w:rFonts w:eastAsia="Times New Roman" w:cs="Times New Roman"/>
                <w:b/>
                <w:bCs/>
                <w:color w:val="FFFFFF" w:themeColor="background1"/>
                <w:szCs w:val="24"/>
                <w:lang w:val="es-ES" w:eastAsia="es-ES"/>
              </w:rPr>
              <w:t xml:space="preserve">edios de </w:t>
            </w:r>
            <w:r w:rsidR="00BE3A62" w:rsidRPr="00E16725">
              <w:rPr>
                <w:rFonts w:eastAsia="Times New Roman" w:cs="Times New Roman"/>
                <w:b/>
                <w:bCs/>
                <w:color w:val="FFFFFF" w:themeColor="background1"/>
                <w:szCs w:val="24"/>
                <w:lang w:val="es-ES" w:eastAsia="es-ES"/>
              </w:rPr>
              <w:t>C</w:t>
            </w:r>
            <w:r w:rsidRPr="00E16725">
              <w:rPr>
                <w:rFonts w:eastAsia="Times New Roman" w:cs="Times New Roman"/>
                <w:b/>
                <w:bCs/>
                <w:color w:val="FFFFFF" w:themeColor="background1"/>
                <w:szCs w:val="24"/>
                <w:lang w:val="es-ES" w:eastAsia="es-ES"/>
              </w:rPr>
              <w:t>omunicación</w:t>
            </w:r>
          </w:p>
        </w:tc>
      </w:tr>
      <w:tr w:rsidR="00E16725" w:rsidRPr="00E16725" w14:paraId="32343EAF" w14:textId="77777777" w:rsidTr="00BE3A62">
        <w:trPr>
          <w:trHeight w:val="358"/>
          <w:jc w:val="center"/>
        </w:trPr>
        <w:tc>
          <w:tcPr>
            <w:tcW w:w="4170" w:type="dxa"/>
            <w:tcBorders>
              <w:top w:val="single" w:sz="8" w:space="0" w:color="000000"/>
              <w:left w:val="single" w:sz="8" w:space="0" w:color="000000"/>
              <w:bottom w:val="single" w:sz="12" w:space="0" w:color="000000"/>
              <w:right w:val="single" w:sz="8" w:space="0" w:color="000000"/>
            </w:tcBorders>
            <w:shd w:val="clear" w:color="000000" w:fill="002060"/>
            <w:vAlign w:val="center"/>
            <w:hideMark/>
          </w:tcPr>
          <w:p w14:paraId="3C3984FB" w14:textId="48C6E52F" w:rsidR="00AB34FB" w:rsidRPr="00E16725" w:rsidRDefault="00AB34FB"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Tipos de publicaciones</w:t>
            </w:r>
          </w:p>
        </w:tc>
        <w:tc>
          <w:tcPr>
            <w:tcW w:w="4174" w:type="dxa"/>
            <w:tcBorders>
              <w:top w:val="single" w:sz="8" w:space="0" w:color="000000"/>
              <w:left w:val="nil"/>
              <w:bottom w:val="single" w:sz="12" w:space="0" w:color="000000"/>
              <w:right w:val="single" w:sz="8" w:space="0" w:color="000000"/>
            </w:tcBorders>
            <w:shd w:val="clear" w:color="000000" w:fill="002060"/>
            <w:vAlign w:val="center"/>
            <w:hideMark/>
          </w:tcPr>
          <w:p w14:paraId="05AF53F3" w14:textId="11531D2F" w:rsidR="00AB34FB" w:rsidRPr="00E16725" w:rsidRDefault="00AB34FB"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Cantidad</w:t>
            </w:r>
          </w:p>
        </w:tc>
      </w:tr>
      <w:tr w:rsidR="00E16725" w:rsidRPr="00E16725" w14:paraId="52D6FAF2" w14:textId="77777777" w:rsidTr="00BE3A62">
        <w:trPr>
          <w:trHeight w:val="373"/>
          <w:jc w:val="center"/>
        </w:trPr>
        <w:tc>
          <w:tcPr>
            <w:tcW w:w="4170" w:type="dxa"/>
            <w:tcBorders>
              <w:top w:val="nil"/>
              <w:left w:val="single" w:sz="8" w:space="0" w:color="000000"/>
              <w:bottom w:val="single" w:sz="8" w:space="0" w:color="000000"/>
              <w:right w:val="single" w:sz="8" w:space="0" w:color="000000"/>
            </w:tcBorders>
            <w:shd w:val="clear" w:color="auto" w:fill="auto"/>
            <w:vAlign w:val="center"/>
            <w:hideMark/>
          </w:tcPr>
          <w:p w14:paraId="19559C43" w14:textId="77777777" w:rsidR="00AB34FB" w:rsidRPr="00E16725" w:rsidRDefault="00AB34FB" w:rsidP="00615094">
            <w:pPr>
              <w:spacing w:after="0" w:line="360" w:lineRule="auto"/>
              <w:ind w:firstLineChars="100" w:firstLine="240"/>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Notas de prensa </w:t>
            </w:r>
          </w:p>
        </w:tc>
        <w:tc>
          <w:tcPr>
            <w:tcW w:w="4174" w:type="dxa"/>
            <w:tcBorders>
              <w:top w:val="nil"/>
              <w:left w:val="nil"/>
              <w:bottom w:val="single" w:sz="8" w:space="0" w:color="000000"/>
              <w:right w:val="single" w:sz="8" w:space="0" w:color="000000"/>
            </w:tcBorders>
            <w:shd w:val="clear" w:color="auto" w:fill="auto"/>
            <w:vAlign w:val="center"/>
            <w:hideMark/>
          </w:tcPr>
          <w:p w14:paraId="04588445" w14:textId="34B8B257" w:rsidR="00AB34FB" w:rsidRPr="00E16725" w:rsidRDefault="00343EE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27</w:t>
            </w:r>
          </w:p>
        </w:tc>
      </w:tr>
      <w:tr w:rsidR="00E16725" w:rsidRPr="00E16725" w14:paraId="1D7EC296" w14:textId="77777777" w:rsidTr="00BE3A62">
        <w:trPr>
          <w:trHeight w:val="310"/>
          <w:jc w:val="center"/>
        </w:trPr>
        <w:tc>
          <w:tcPr>
            <w:tcW w:w="4170" w:type="dxa"/>
            <w:tcBorders>
              <w:top w:val="nil"/>
              <w:left w:val="single" w:sz="8" w:space="0" w:color="000000"/>
              <w:bottom w:val="single" w:sz="8" w:space="0" w:color="000000"/>
              <w:right w:val="single" w:sz="8" w:space="0" w:color="000000"/>
            </w:tcBorders>
            <w:shd w:val="clear" w:color="auto" w:fill="auto"/>
            <w:vAlign w:val="center"/>
            <w:hideMark/>
          </w:tcPr>
          <w:p w14:paraId="1C65F261" w14:textId="77777777" w:rsidR="00AB34FB" w:rsidRPr="00E16725" w:rsidRDefault="00AB34FB" w:rsidP="00615094">
            <w:pPr>
              <w:spacing w:after="0" w:line="360" w:lineRule="auto"/>
              <w:ind w:firstLineChars="100" w:firstLine="240"/>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Avisos oficiales </w:t>
            </w:r>
          </w:p>
        </w:tc>
        <w:tc>
          <w:tcPr>
            <w:tcW w:w="4174" w:type="dxa"/>
            <w:tcBorders>
              <w:top w:val="nil"/>
              <w:left w:val="nil"/>
              <w:bottom w:val="single" w:sz="8" w:space="0" w:color="000000"/>
              <w:right w:val="single" w:sz="8" w:space="0" w:color="000000"/>
            </w:tcBorders>
            <w:shd w:val="clear" w:color="auto" w:fill="auto"/>
            <w:vAlign w:val="center"/>
            <w:hideMark/>
          </w:tcPr>
          <w:p w14:paraId="0E102C43" w14:textId="5965E2EE" w:rsidR="00AB34FB" w:rsidRPr="00E16725" w:rsidRDefault="00343EE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9</w:t>
            </w:r>
          </w:p>
        </w:tc>
      </w:tr>
      <w:tr w:rsidR="00E16725" w:rsidRPr="00E16725" w14:paraId="5FF5CC67" w14:textId="77777777" w:rsidTr="00BE3A62">
        <w:trPr>
          <w:trHeight w:val="304"/>
          <w:jc w:val="center"/>
        </w:trPr>
        <w:tc>
          <w:tcPr>
            <w:tcW w:w="4170" w:type="dxa"/>
            <w:tcBorders>
              <w:top w:val="nil"/>
              <w:left w:val="single" w:sz="8" w:space="0" w:color="000000"/>
              <w:bottom w:val="single" w:sz="8" w:space="0" w:color="000000"/>
              <w:right w:val="single" w:sz="8" w:space="0" w:color="000000"/>
            </w:tcBorders>
            <w:shd w:val="clear" w:color="auto" w:fill="auto"/>
            <w:vAlign w:val="center"/>
            <w:hideMark/>
          </w:tcPr>
          <w:p w14:paraId="22FBA978" w14:textId="77777777" w:rsidR="00AB34FB" w:rsidRPr="00E16725" w:rsidRDefault="00AB34FB" w:rsidP="00615094">
            <w:pPr>
              <w:spacing w:after="0" w:line="360" w:lineRule="auto"/>
              <w:ind w:firstLineChars="100" w:firstLine="240"/>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Comunicados </w:t>
            </w:r>
          </w:p>
        </w:tc>
        <w:tc>
          <w:tcPr>
            <w:tcW w:w="4174" w:type="dxa"/>
            <w:tcBorders>
              <w:top w:val="nil"/>
              <w:left w:val="nil"/>
              <w:bottom w:val="single" w:sz="8" w:space="0" w:color="000000"/>
              <w:right w:val="single" w:sz="8" w:space="0" w:color="000000"/>
            </w:tcBorders>
            <w:shd w:val="clear" w:color="auto" w:fill="auto"/>
            <w:vAlign w:val="center"/>
            <w:hideMark/>
          </w:tcPr>
          <w:p w14:paraId="2BA1242E" w14:textId="5E1C24A6" w:rsidR="00AB34FB" w:rsidRPr="00E16725" w:rsidRDefault="00343EE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12</w:t>
            </w:r>
          </w:p>
        </w:tc>
      </w:tr>
      <w:tr w:rsidR="00E16725" w:rsidRPr="00E16725" w14:paraId="5A3DCFCD" w14:textId="77777777" w:rsidTr="00BE3A62">
        <w:trPr>
          <w:trHeight w:val="460"/>
          <w:jc w:val="center"/>
        </w:trPr>
        <w:tc>
          <w:tcPr>
            <w:tcW w:w="4170" w:type="dxa"/>
            <w:tcBorders>
              <w:top w:val="nil"/>
              <w:left w:val="single" w:sz="8" w:space="0" w:color="000000"/>
              <w:bottom w:val="single" w:sz="8" w:space="0" w:color="000000"/>
              <w:right w:val="single" w:sz="8" w:space="0" w:color="000000"/>
            </w:tcBorders>
            <w:shd w:val="clear" w:color="auto" w:fill="auto"/>
            <w:vAlign w:val="center"/>
            <w:hideMark/>
          </w:tcPr>
          <w:p w14:paraId="73AF877F" w14:textId="77777777" w:rsidR="00AB34FB" w:rsidRPr="00E16725" w:rsidRDefault="00AB34FB" w:rsidP="00615094">
            <w:pPr>
              <w:spacing w:after="0" w:line="360" w:lineRule="auto"/>
              <w:ind w:firstLineChars="100" w:firstLine="240"/>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Total de publicaciones </w:t>
            </w:r>
          </w:p>
        </w:tc>
        <w:tc>
          <w:tcPr>
            <w:tcW w:w="4174" w:type="dxa"/>
            <w:tcBorders>
              <w:top w:val="nil"/>
              <w:left w:val="nil"/>
              <w:bottom w:val="single" w:sz="8" w:space="0" w:color="000000"/>
              <w:right w:val="single" w:sz="8" w:space="0" w:color="000000"/>
            </w:tcBorders>
            <w:shd w:val="clear" w:color="auto" w:fill="auto"/>
            <w:vAlign w:val="center"/>
            <w:hideMark/>
          </w:tcPr>
          <w:p w14:paraId="2FEE0B8C" w14:textId="783F1985" w:rsidR="00AB34FB" w:rsidRPr="00E16725" w:rsidRDefault="00343EE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48</w:t>
            </w:r>
          </w:p>
        </w:tc>
      </w:tr>
      <w:tr w:rsidR="00E16725" w:rsidRPr="00E16725" w14:paraId="60EA691A" w14:textId="77777777" w:rsidTr="00BE3A62">
        <w:trPr>
          <w:trHeight w:val="216"/>
          <w:jc w:val="center"/>
        </w:trPr>
        <w:tc>
          <w:tcPr>
            <w:tcW w:w="8344" w:type="dxa"/>
            <w:gridSpan w:val="2"/>
            <w:tcBorders>
              <w:top w:val="single" w:sz="8" w:space="0" w:color="000000"/>
              <w:left w:val="single" w:sz="8" w:space="0" w:color="000000"/>
              <w:bottom w:val="single" w:sz="4" w:space="0" w:color="auto"/>
              <w:right w:val="single" w:sz="8" w:space="0" w:color="000000"/>
            </w:tcBorders>
            <w:shd w:val="clear" w:color="000000" w:fill="002060"/>
            <w:vAlign w:val="center"/>
            <w:hideMark/>
          </w:tcPr>
          <w:p w14:paraId="1059D26D" w14:textId="5F753C95" w:rsidR="00AB34FB" w:rsidRPr="00E16725" w:rsidRDefault="00AB34FB"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FFFFFF" w:themeColor="background1"/>
                <w:szCs w:val="24"/>
                <w:lang w:val="es-ES" w:eastAsia="es-ES"/>
              </w:rPr>
              <w:t>Noticias generadas en los medios de comunicación</w:t>
            </w:r>
          </w:p>
        </w:tc>
      </w:tr>
      <w:tr w:rsidR="00E16725" w:rsidRPr="00E16725" w14:paraId="71F4CE95" w14:textId="77777777" w:rsidTr="00BE3A62">
        <w:trPr>
          <w:trHeight w:val="347"/>
          <w:jc w:val="center"/>
        </w:trPr>
        <w:tc>
          <w:tcPr>
            <w:tcW w:w="4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EEB8E" w14:textId="77777777" w:rsidR="00AB34FB" w:rsidRPr="00E16725" w:rsidRDefault="00AB34FB" w:rsidP="00615094">
            <w:pPr>
              <w:spacing w:after="0" w:line="360" w:lineRule="auto"/>
              <w:ind w:firstLineChars="100" w:firstLine="240"/>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 xml:space="preserve">Total de noticias </w:t>
            </w:r>
          </w:p>
        </w:tc>
        <w:tc>
          <w:tcPr>
            <w:tcW w:w="41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F69A5" w14:textId="7B74C8FF" w:rsidR="00AB34FB" w:rsidRPr="00E16725" w:rsidRDefault="00343EEE" w:rsidP="00615094">
            <w:pPr>
              <w:spacing w:after="0" w:line="360" w:lineRule="auto"/>
              <w:jc w:val="center"/>
              <w:rPr>
                <w:rFonts w:eastAsia="Times New Roman" w:cs="Times New Roman"/>
                <w:color w:val="767171"/>
                <w:szCs w:val="24"/>
                <w:lang w:val="es-ES" w:eastAsia="es-ES"/>
              </w:rPr>
            </w:pPr>
            <w:r w:rsidRPr="00E16725">
              <w:rPr>
                <w:rFonts w:eastAsia="Times New Roman" w:cs="Times New Roman"/>
                <w:color w:val="767171"/>
                <w:szCs w:val="24"/>
                <w:lang w:val="es-ES" w:eastAsia="es-ES"/>
              </w:rPr>
              <w:t>441</w:t>
            </w:r>
          </w:p>
        </w:tc>
      </w:tr>
    </w:tbl>
    <w:p w14:paraId="692EA5F3" w14:textId="1B5A4560" w:rsidR="00BA242A" w:rsidRPr="00E16725" w:rsidRDefault="00BA242A" w:rsidP="00615094">
      <w:pPr>
        <w:pStyle w:val="Prrafodelista"/>
        <w:spacing w:line="360" w:lineRule="auto"/>
        <w:ind w:left="0"/>
        <w:rPr>
          <w:rFonts w:cs="Times New Roman"/>
          <w:color w:val="767171"/>
        </w:rPr>
      </w:pPr>
      <w:r w:rsidRPr="00E16725">
        <w:rPr>
          <w:rFonts w:cs="Times New Roman"/>
          <w:color w:val="767171"/>
          <w:sz w:val="18"/>
          <w:szCs w:val="18"/>
        </w:rPr>
        <w:t>Tabla No. 1. Estadística Generada por el Departamento de Comunicacion</w:t>
      </w:r>
      <w:r w:rsidRPr="00E16725">
        <w:rPr>
          <w:rFonts w:cs="Times New Roman"/>
          <w:color w:val="767171"/>
        </w:rPr>
        <w:t>es</w:t>
      </w:r>
      <w:r w:rsidR="00D94556" w:rsidRPr="00E16725">
        <w:rPr>
          <w:rFonts w:cs="Times New Roman"/>
          <w:color w:val="767171"/>
        </w:rPr>
        <w:t>.</w:t>
      </w:r>
    </w:p>
    <w:p w14:paraId="569FF241" w14:textId="77777777" w:rsidR="00BA242A" w:rsidRPr="00E16725" w:rsidRDefault="00BA242A" w:rsidP="00615094">
      <w:pPr>
        <w:pStyle w:val="Prrafodelista"/>
        <w:spacing w:line="360" w:lineRule="auto"/>
        <w:jc w:val="both"/>
        <w:rPr>
          <w:rFonts w:cs="Times New Roman"/>
          <w:color w:val="767171"/>
          <w:lang w:val="es-ES"/>
        </w:rPr>
      </w:pPr>
    </w:p>
    <w:p w14:paraId="7AD17D13" w14:textId="525AF7B2" w:rsidR="00F14432" w:rsidRPr="00E16725" w:rsidRDefault="00BA242A" w:rsidP="00DC4EC1">
      <w:pPr>
        <w:pStyle w:val="Prrafodelista"/>
        <w:numPr>
          <w:ilvl w:val="0"/>
          <w:numId w:val="21"/>
        </w:numPr>
        <w:spacing w:line="360" w:lineRule="auto"/>
        <w:ind w:left="0"/>
        <w:jc w:val="both"/>
        <w:rPr>
          <w:rFonts w:cs="Times New Roman"/>
          <w:color w:val="767171"/>
          <w:lang w:val="es-ES"/>
        </w:rPr>
      </w:pPr>
      <w:r w:rsidRPr="00E16725">
        <w:rPr>
          <w:rFonts w:cs="Times New Roman"/>
          <w:b/>
          <w:bCs/>
          <w:color w:val="767171"/>
        </w:rPr>
        <w:t xml:space="preserve">Desempeño en </w:t>
      </w:r>
      <w:r w:rsidR="008B7798" w:rsidRPr="00E16725">
        <w:rPr>
          <w:rFonts w:cs="Times New Roman"/>
          <w:b/>
          <w:bCs/>
          <w:color w:val="767171"/>
          <w:lang w:val="es-ES"/>
        </w:rPr>
        <w:t>Relaciones Públicas</w:t>
      </w:r>
      <w:r w:rsidRPr="00E16725">
        <w:rPr>
          <w:rFonts w:cs="Times New Roman"/>
          <w:color w:val="767171"/>
          <w:lang w:val="es-ES"/>
        </w:rPr>
        <w:t xml:space="preserve">: </w:t>
      </w:r>
      <w:r w:rsidR="00E41669" w:rsidRPr="00E16725">
        <w:rPr>
          <w:rFonts w:cs="Times New Roman"/>
          <w:color w:val="767171"/>
        </w:rPr>
        <w:t>D</w:t>
      </w:r>
      <w:r w:rsidR="00BE3A62" w:rsidRPr="00E16725">
        <w:rPr>
          <w:rFonts w:cs="Times New Roman"/>
          <w:color w:val="767171"/>
        </w:rPr>
        <w:t>urante</w:t>
      </w:r>
      <w:r w:rsidR="00FE5716" w:rsidRPr="00E16725">
        <w:rPr>
          <w:rFonts w:cs="Times New Roman"/>
          <w:color w:val="767171"/>
        </w:rPr>
        <w:t xml:space="preserve"> el año </w:t>
      </w:r>
      <w:r w:rsidR="00F14432" w:rsidRPr="00E16725">
        <w:rPr>
          <w:rFonts w:cs="Times New Roman"/>
          <w:color w:val="767171"/>
        </w:rPr>
        <w:t>2021</w:t>
      </w:r>
      <w:r w:rsidR="00E41669" w:rsidRPr="00E16725">
        <w:rPr>
          <w:rFonts w:cs="Times New Roman"/>
          <w:color w:val="767171"/>
        </w:rPr>
        <w:t>,</w:t>
      </w:r>
      <w:r w:rsidR="00F14432" w:rsidRPr="00E16725">
        <w:rPr>
          <w:rFonts w:cs="Times New Roman"/>
          <w:color w:val="767171"/>
        </w:rPr>
        <w:t xml:space="preserve"> se</w:t>
      </w:r>
      <w:r w:rsidR="00BE3A62" w:rsidRPr="00E16725">
        <w:rPr>
          <w:rFonts w:cs="Times New Roman"/>
          <w:color w:val="767171"/>
        </w:rPr>
        <w:t xml:space="preserve"> </w:t>
      </w:r>
      <w:r w:rsidR="00FE5716" w:rsidRPr="00E16725">
        <w:rPr>
          <w:rFonts w:cs="Times New Roman"/>
          <w:color w:val="767171"/>
        </w:rPr>
        <w:t>coordinó un total de 49 visitas y actividades, con el fin de cumplir con los objetivos planteados en el Plan Operativo Anual</w:t>
      </w:r>
      <w:r w:rsidR="00F14432" w:rsidRPr="00E16725">
        <w:rPr>
          <w:rFonts w:cs="Times New Roman"/>
          <w:color w:val="767171"/>
        </w:rPr>
        <w:t xml:space="preserve"> 2021, entre las actividades que se brindaron asistencia se encuentran:</w:t>
      </w:r>
    </w:p>
    <w:p w14:paraId="51FA71B0" w14:textId="28F11F17" w:rsidR="00FE5716" w:rsidRPr="00E16725" w:rsidRDefault="00F14432" w:rsidP="00DC4EC1">
      <w:pPr>
        <w:pStyle w:val="Prrafodelista"/>
        <w:numPr>
          <w:ilvl w:val="1"/>
          <w:numId w:val="21"/>
        </w:numPr>
        <w:spacing w:line="360" w:lineRule="auto"/>
        <w:jc w:val="both"/>
        <w:rPr>
          <w:rFonts w:cs="Times New Roman"/>
          <w:color w:val="767171"/>
          <w:lang w:val="es-ES"/>
        </w:rPr>
      </w:pPr>
      <w:r w:rsidRPr="00E16725">
        <w:rPr>
          <w:rFonts w:cs="Times New Roman"/>
          <w:color w:val="767171"/>
        </w:rPr>
        <w:t xml:space="preserve">Soporte en </w:t>
      </w:r>
      <w:r w:rsidR="00FE5716" w:rsidRPr="00E16725">
        <w:rPr>
          <w:rFonts w:cs="Times New Roman"/>
          <w:color w:val="767171"/>
        </w:rPr>
        <w:t xml:space="preserve">tercera jornada especial de vacunación, en coordinación con el Ministerio de Salud Pública. </w:t>
      </w:r>
    </w:p>
    <w:p w14:paraId="3E7B4EA3" w14:textId="304734D2" w:rsidR="00F14432" w:rsidRPr="00E16725" w:rsidRDefault="00FE5716" w:rsidP="00DC4EC1">
      <w:pPr>
        <w:pStyle w:val="Prrafodelista"/>
        <w:numPr>
          <w:ilvl w:val="1"/>
          <w:numId w:val="21"/>
        </w:numPr>
        <w:spacing w:line="360" w:lineRule="auto"/>
        <w:jc w:val="both"/>
        <w:rPr>
          <w:rFonts w:cs="Times New Roman"/>
          <w:color w:val="767171"/>
          <w:lang w:val="es-ES"/>
        </w:rPr>
      </w:pPr>
      <w:r w:rsidRPr="00E16725">
        <w:rPr>
          <w:rFonts w:cs="Times New Roman"/>
          <w:color w:val="767171"/>
        </w:rPr>
        <w:t>Semana de Movilidad Sostenible en cooperación con el Instituto Nacional de Tránsito y Transporte Terrestre (INTRANT), donde i</w:t>
      </w:r>
      <w:r w:rsidR="00D70ABD" w:rsidRPr="00E16725">
        <w:rPr>
          <w:rFonts w:cs="Times New Roman"/>
          <w:color w:val="767171"/>
        </w:rPr>
        <w:t>nstaló</w:t>
      </w:r>
      <w:r w:rsidRPr="00E16725">
        <w:rPr>
          <w:rFonts w:cs="Times New Roman"/>
          <w:color w:val="767171"/>
        </w:rPr>
        <w:t xml:space="preserve"> un stand informativo sobre los proyectos de ampliación del Metro y su beneficio como medio sostenible. </w:t>
      </w:r>
    </w:p>
    <w:p w14:paraId="0FE83F36" w14:textId="608DE446" w:rsidR="00FE5716" w:rsidRPr="00E16725" w:rsidRDefault="00FE5716" w:rsidP="00DC4EC1">
      <w:pPr>
        <w:pStyle w:val="Prrafodelista"/>
        <w:numPr>
          <w:ilvl w:val="1"/>
          <w:numId w:val="21"/>
        </w:numPr>
        <w:spacing w:line="360" w:lineRule="auto"/>
        <w:jc w:val="both"/>
        <w:rPr>
          <w:rFonts w:cs="Times New Roman"/>
          <w:color w:val="767171"/>
          <w:lang w:val="es-ES"/>
        </w:rPr>
      </w:pPr>
      <w:r w:rsidRPr="00E16725">
        <w:rPr>
          <w:rFonts w:cs="Times New Roman"/>
          <w:color w:val="767171"/>
        </w:rPr>
        <w:t xml:space="preserve">Además de la apertura del primer Centro de Lactancia en la estación Juan Pablo Duarte para el beneficio de las colaboradoras de la OPRET. </w:t>
      </w:r>
    </w:p>
    <w:p w14:paraId="4560EACB" w14:textId="50F04E23" w:rsidR="00F14432" w:rsidRPr="00E16725" w:rsidRDefault="00F14432" w:rsidP="00DC4EC1">
      <w:pPr>
        <w:pStyle w:val="Prrafodelista"/>
        <w:numPr>
          <w:ilvl w:val="1"/>
          <w:numId w:val="21"/>
        </w:numPr>
        <w:spacing w:line="360" w:lineRule="auto"/>
        <w:jc w:val="both"/>
        <w:rPr>
          <w:rFonts w:cs="Times New Roman"/>
          <w:color w:val="767171"/>
        </w:rPr>
      </w:pPr>
      <w:r w:rsidRPr="00E16725">
        <w:rPr>
          <w:rFonts w:cs="Times New Roman"/>
          <w:color w:val="767171"/>
        </w:rPr>
        <w:t>C</w:t>
      </w:r>
      <w:r w:rsidR="008A36A4" w:rsidRPr="00E16725">
        <w:rPr>
          <w:rFonts w:cs="Times New Roman"/>
          <w:color w:val="767171"/>
        </w:rPr>
        <w:t>onmemora</w:t>
      </w:r>
      <w:r w:rsidRPr="00E16725">
        <w:rPr>
          <w:rFonts w:cs="Times New Roman"/>
          <w:color w:val="767171"/>
        </w:rPr>
        <w:t xml:space="preserve">ción </w:t>
      </w:r>
      <w:r w:rsidR="008A36A4" w:rsidRPr="00E16725">
        <w:rPr>
          <w:rFonts w:cs="Times New Roman"/>
          <w:color w:val="767171"/>
        </w:rPr>
        <w:t xml:space="preserve">el cuarto aniversario de nuestro programa educativo Cultura Metro, donde </w:t>
      </w:r>
      <w:r w:rsidR="00CC73A4" w:rsidRPr="00E16725">
        <w:rPr>
          <w:rFonts w:cs="Times New Roman"/>
          <w:color w:val="767171"/>
        </w:rPr>
        <w:t xml:space="preserve">se </w:t>
      </w:r>
      <w:r w:rsidR="008A36A4" w:rsidRPr="00E16725">
        <w:rPr>
          <w:rFonts w:cs="Times New Roman"/>
          <w:color w:val="767171"/>
        </w:rPr>
        <w:t>realiz</w:t>
      </w:r>
      <w:r w:rsidR="00D70ABD" w:rsidRPr="00E16725">
        <w:rPr>
          <w:rFonts w:cs="Times New Roman"/>
          <w:color w:val="767171"/>
        </w:rPr>
        <w:t>ó</w:t>
      </w:r>
      <w:r w:rsidR="008A36A4" w:rsidRPr="00E16725">
        <w:rPr>
          <w:rFonts w:cs="Times New Roman"/>
          <w:color w:val="767171"/>
        </w:rPr>
        <w:t xml:space="preserve"> durante una semana, actividades artísticas con la colaboración del Teatro Ecolecuá. </w:t>
      </w:r>
    </w:p>
    <w:p w14:paraId="6F6A2307" w14:textId="01DDD00B" w:rsidR="008A36A4" w:rsidRPr="00E16725" w:rsidRDefault="00CC73A4" w:rsidP="00DC4EC1">
      <w:pPr>
        <w:pStyle w:val="Prrafodelista"/>
        <w:numPr>
          <w:ilvl w:val="1"/>
          <w:numId w:val="21"/>
        </w:numPr>
        <w:spacing w:line="360" w:lineRule="auto"/>
        <w:jc w:val="both"/>
        <w:rPr>
          <w:rFonts w:cs="Times New Roman"/>
          <w:color w:val="767171"/>
        </w:rPr>
      </w:pPr>
      <w:r w:rsidRPr="00E16725">
        <w:rPr>
          <w:rFonts w:cs="Times New Roman"/>
          <w:color w:val="767171"/>
        </w:rPr>
        <w:lastRenderedPageBreak/>
        <w:t>S</w:t>
      </w:r>
      <w:r w:rsidR="008A36A4" w:rsidRPr="00E16725">
        <w:rPr>
          <w:rFonts w:cs="Times New Roman"/>
          <w:color w:val="767171"/>
        </w:rPr>
        <w:t xml:space="preserve">e colocaron afiches en las boleterías de las estaciones en apoyo al Teatro Guloya </w:t>
      </w:r>
      <w:r w:rsidRPr="00E16725">
        <w:rPr>
          <w:rFonts w:cs="Times New Roman"/>
          <w:color w:val="767171"/>
        </w:rPr>
        <w:t>y</w:t>
      </w:r>
      <w:r w:rsidR="008A36A4" w:rsidRPr="00E16725">
        <w:rPr>
          <w:rFonts w:cs="Times New Roman"/>
          <w:color w:val="767171"/>
        </w:rPr>
        <w:t xml:space="preserve"> el Ministerio de Educación el Festival Nacional de Lectura y </w:t>
      </w:r>
      <w:r w:rsidRPr="00E16725">
        <w:rPr>
          <w:rFonts w:cs="Times New Roman"/>
          <w:color w:val="767171"/>
        </w:rPr>
        <w:t>para promover</w:t>
      </w:r>
      <w:r w:rsidR="008A36A4" w:rsidRPr="00E16725">
        <w:rPr>
          <w:rFonts w:cs="Times New Roman"/>
          <w:color w:val="767171"/>
        </w:rPr>
        <w:t xml:space="preserve"> el “Libro Enriquillo Guerrillero de América</w:t>
      </w:r>
      <w:r w:rsidRPr="00E16725">
        <w:rPr>
          <w:rFonts w:cs="Times New Roman"/>
          <w:color w:val="767171"/>
        </w:rPr>
        <w:t xml:space="preserve">”, </w:t>
      </w:r>
      <w:r w:rsidR="008A36A4" w:rsidRPr="00E16725">
        <w:rPr>
          <w:rFonts w:cs="Times New Roman"/>
          <w:color w:val="767171"/>
        </w:rPr>
        <w:t>como parte de las iniciativas de este programa.</w:t>
      </w:r>
    </w:p>
    <w:p w14:paraId="1DD37E2E" w14:textId="77777777" w:rsidR="005832E5" w:rsidRPr="00E16725" w:rsidRDefault="005832E5" w:rsidP="00615094">
      <w:pPr>
        <w:pStyle w:val="Prrafodelista"/>
        <w:spacing w:line="360" w:lineRule="auto"/>
        <w:ind w:left="1440"/>
        <w:jc w:val="both"/>
        <w:rPr>
          <w:rFonts w:cs="Times New Roman"/>
          <w:color w:val="767171"/>
        </w:rPr>
      </w:pPr>
    </w:p>
    <w:p w14:paraId="5E6922A0" w14:textId="525081B9" w:rsidR="0004287B" w:rsidRPr="00E16725" w:rsidRDefault="0004287B" w:rsidP="00DC4EC1">
      <w:pPr>
        <w:pStyle w:val="Prrafodelista"/>
        <w:numPr>
          <w:ilvl w:val="0"/>
          <w:numId w:val="26"/>
        </w:numPr>
        <w:spacing w:line="360" w:lineRule="auto"/>
        <w:ind w:left="0"/>
        <w:jc w:val="both"/>
        <w:rPr>
          <w:rFonts w:cs="Times New Roman"/>
          <w:color w:val="767171"/>
          <w:lang w:val="es-ES"/>
        </w:rPr>
      </w:pPr>
      <w:r w:rsidRPr="00E16725">
        <w:rPr>
          <w:rFonts w:cs="Times New Roman"/>
          <w:b/>
          <w:bCs/>
          <w:color w:val="767171"/>
        </w:rPr>
        <w:t>Redes sociales</w:t>
      </w:r>
      <w:r w:rsidR="00446153" w:rsidRPr="00E16725">
        <w:rPr>
          <w:rFonts w:cs="Times New Roman"/>
          <w:b/>
          <w:bCs/>
          <w:color w:val="767171"/>
        </w:rPr>
        <w:t>:</w:t>
      </w:r>
      <w:r w:rsidR="00DE4806" w:rsidRPr="00E16725">
        <w:rPr>
          <w:rFonts w:cs="Times New Roman"/>
          <w:b/>
          <w:bCs/>
          <w:color w:val="767171"/>
        </w:rPr>
        <w:t xml:space="preserve"> </w:t>
      </w:r>
      <w:r w:rsidRPr="00E16725">
        <w:rPr>
          <w:rFonts w:cs="Times New Roman"/>
          <w:color w:val="767171"/>
        </w:rPr>
        <w:t>Durante el año 2021, la red social que tuvo mayor alcance</w:t>
      </w:r>
      <w:r w:rsidR="007C1166" w:rsidRPr="00E16725">
        <w:rPr>
          <w:rFonts w:cs="Times New Roman"/>
          <w:color w:val="767171"/>
        </w:rPr>
        <w:t xml:space="preserve"> en la </w:t>
      </w:r>
      <w:r w:rsidR="00597E03" w:rsidRPr="00E16725">
        <w:rPr>
          <w:rFonts w:cs="Times New Roman"/>
          <w:color w:val="767171"/>
        </w:rPr>
        <w:t>OPRET</w:t>
      </w:r>
      <w:r w:rsidR="00CC73A4" w:rsidRPr="00E16725">
        <w:rPr>
          <w:rFonts w:cs="Times New Roman"/>
          <w:color w:val="767171"/>
        </w:rPr>
        <w:t xml:space="preserve"> </w:t>
      </w:r>
      <w:r w:rsidRPr="00E16725">
        <w:rPr>
          <w:rFonts w:cs="Times New Roman"/>
          <w:color w:val="767171"/>
        </w:rPr>
        <w:t>fue la cuenta de Facebook</w:t>
      </w:r>
      <w:r w:rsidR="007C1166" w:rsidRPr="00E16725">
        <w:rPr>
          <w:rFonts w:cs="Times New Roman"/>
          <w:color w:val="767171"/>
        </w:rPr>
        <w:t>,</w:t>
      </w:r>
      <w:r w:rsidRPr="00E16725">
        <w:rPr>
          <w:rFonts w:cs="Times New Roman"/>
          <w:color w:val="767171"/>
        </w:rPr>
        <w:t xml:space="preserve"> con 1,331,120 personas</w:t>
      </w:r>
      <w:r w:rsidR="00597E03" w:rsidRPr="00E16725">
        <w:rPr>
          <w:rFonts w:cs="Times New Roman"/>
          <w:color w:val="767171"/>
        </w:rPr>
        <w:t xml:space="preserve">, </w:t>
      </w:r>
      <w:r w:rsidRPr="00E16725">
        <w:rPr>
          <w:rFonts w:cs="Times New Roman"/>
          <w:color w:val="767171"/>
        </w:rPr>
        <w:t>aument</w:t>
      </w:r>
      <w:r w:rsidR="00597E03" w:rsidRPr="00E16725">
        <w:rPr>
          <w:rFonts w:cs="Times New Roman"/>
          <w:color w:val="767171"/>
        </w:rPr>
        <w:t>ando</w:t>
      </w:r>
      <w:r w:rsidRPr="00E16725">
        <w:rPr>
          <w:rFonts w:cs="Times New Roman"/>
          <w:color w:val="767171"/>
        </w:rPr>
        <w:t xml:space="preserve"> </w:t>
      </w:r>
      <w:r w:rsidR="00597E03" w:rsidRPr="00E16725">
        <w:rPr>
          <w:rFonts w:cs="Times New Roman"/>
          <w:color w:val="767171"/>
        </w:rPr>
        <w:t xml:space="preserve">el </w:t>
      </w:r>
      <w:r w:rsidRPr="00E16725">
        <w:rPr>
          <w:rFonts w:cs="Times New Roman"/>
          <w:color w:val="767171"/>
        </w:rPr>
        <w:t xml:space="preserve">número de seguidores </w:t>
      </w:r>
      <w:r w:rsidR="00597E03" w:rsidRPr="00E16725">
        <w:rPr>
          <w:rFonts w:cs="Times New Roman"/>
          <w:color w:val="767171"/>
        </w:rPr>
        <w:t>y obteniendo</w:t>
      </w:r>
      <w:r w:rsidRPr="00E16725">
        <w:rPr>
          <w:rFonts w:cs="Times New Roman"/>
          <w:color w:val="767171"/>
        </w:rPr>
        <w:t xml:space="preserve"> un incremento de 1,671 personas.</w:t>
      </w:r>
    </w:p>
    <w:p w14:paraId="50A57049" w14:textId="77777777" w:rsidR="00CC73A4" w:rsidRPr="00E16725" w:rsidRDefault="0004287B" w:rsidP="00615094">
      <w:pPr>
        <w:spacing w:line="360" w:lineRule="auto"/>
        <w:jc w:val="both"/>
        <w:rPr>
          <w:rFonts w:cs="Times New Roman"/>
          <w:color w:val="767171"/>
        </w:rPr>
      </w:pPr>
      <w:r w:rsidRPr="00E16725">
        <w:rPr>
          <w:rFonts w:cs="Times New Roman"/>
          <w:color w:val="767171"/>
        </w:rPr>
        <w:t xml:space="preserve">De las diferentes cuentas del Metro de Santo Domingo, la que obtuvo un mejor desempeño a lo largo de este año fue la cuenta de Instagram, la cual presentó un aumento de 7,101 </w:t>
      </w:r>
      <w:r w:rsidR="005832E5" w:rsidRPr="00E16725">
        <w:rPr>
          <w:rFonts w:cs="Times New Roman"/>
          <w:color w:val="767171"/>
        </w:rPr>
        <w:t xml:space="preserve">personas, con </w:t>
      </w:r>
      <w:r w:rsidRPr="00E16725">
        <w:rPr>
          <w:rFonts w:cs="Times New Roman"/>
          <w:color w:val="767171"/>
        </w:rPr>
        <w:t xml:space="preserve">un alcance de 1,148,170 y más de 7,034,828 impresiones. </w:t>
      </w:r>
    </w:p>
    <w:p w14:paraId="1C4DC6CE" w14:textId="758D8147" w:rsidR="0004287B" w:rsidRPr="00E16725" w:rsidRDefault="005832E5" w:rsidP="00615094">
      <w:pPr>
        <w:spacing w:line="360" w:lineRule="auto"/>
        <w:jc w:val="both"/>
        <w:rPr>
          <w:rFonts w:cs="Times New Roman"/>
          <w:b/>
          <w:bCs/>
          <w:color w:val="767171"/>
        </w:rPr>
      </w:pPr>
      <w:r w:rsidRPr="00E16725">
        <w:rPr>
          <w:rFonts w:cs="Times New Roman"/>
          <w:color w:val="767171"/>
        </w:rPr>
        <w:t xml:space="preserve">A </w:t>
      </w:r>
      <w:r w:rsidR="00AE743F" w:rsidRPr="00E16725">
        <w:rPr>
          <w:rFonts w:cs="Times New Roman"/>
          <w:color w:val="767171"/>
        </w:rPr>
        <w:t>continuación,</w:t>
      </w:r>
      <w:r w:rsidRPr="00E16725">
        <w:rPr>
          <w:rFonts w:cs="Times New Roman"/>
          <w:color w:val="767171"/>
        </w:rPr>
        <w:t xml:space="preserve"> se muestran los gráficos sobre </w:t>
      </w:r>
      <w:r w:rsidR="0004287B" w:rsidRPr="00E16725">
        <w:rPr>
          <w:rFonts w:cs="Times New Roman"/>
          <w:color w:val="767171"/>
        </w:rPr>
        <w:t xml:space="preserve">el aumento, </w:t>
      </w:r>
      <w:r w:rsidRPr="00E16725">
        <w:rPr>
          <w:rFonts w:cs="Times New Roman"/>
          <w:color w:val="767171"/>
        </w:rPr>
        <w:t xml:space="preserve">obtenido en </w:t>
      </w:r>
      <w:r w:rsidR="0004287B" w:rsidRPr="00E16725">
        <w:rPr>
          <w:rFonts w:cs="Times New Roman"/>
          <w:color w:val="767171"/>
        </w:rPr>
        <w:t>las redes sociales durante el año 2021</w:t>
      </w:r>
      <w:r w:rsidR="00597E03" w:rsidRPr="00E16725">
        <w:rPr>
          <w:rFonts w:cs="Times New Roman"/>
          <w:color w:val="767171"/>
        </w:rPr>
        <w:t>:</w:t>
      </w:r>
      <w:r w:rsidR="0004287B" w:rsidRPr="00E16725">
        <w:rPr>
          <w:rFonts w:cs="Times New Roman"/>
          <w:b/>
          <w:bCs/>
          <w:color w:val="767171"/>
        </w:rPr>
        <w:t xml:space="preserve"> </w:t>
      </w:r>
    </w:p>
    <w:p w14:paraId="691AEE5E" w14:textId="13BA6692" w:rsidR="005832E5" w:rsidRPr="00E16725" w:rsidRDefault="00506A12" w:rsidP="00615094">
      <w:pPr>
        <w:spacing w:line="360" w:lineRule="auto"/>
        <w:jc w:val="both"/>
        <w:rPr>
          <w:rFonts w:cs="Times New Roman"/>
          <w:color w:val="767171"/>
          <w:sz w:val="18"/>
          <w:szCs w:val="18"/>
        </w:rPr>
      </w:pPr>
      <w:r w:rsidRPr="00E16725">
        <w:rPr>
          <w:rFonts w:cs="Times New Roman"/>
          <w:noProof/>
          <w:color w:val="767171"/>
          <w:szCs w:val="24"/>
        </w:rPr>
        <w:drawing>
          <wp:inline distT="0" distB="0" distL="0" distR="0" wp14:anchorId="5B776B93" wp14:editId="58570A19">
            <wp:extent cx="5219700" cy="3133725"/>
            <wp:effectExtent l="0" t="0" r="0" b="9525"/>
            <wp:docPr id="10" name="Chart 10">
              <a:extLst xmlns:a="http://schemas.openxmlformats.org/drawingml/2006/main">
                <a:ext uri="{FF2B5EF4-FFF2-40B4-BE49-F238E27FC236}">
                  <a16:creationId xmlns:a16="http://schemas.microsoft.com/office/drawing/2014/main" id="{3BAEB150-554D-4FB6-9A66-4FC2A82606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5832E5" w:rsidRPr="00E16725">
        <w:rPr>
          <w:rFonts w:cs="Times New Roman"/>
          <w:color w:val="767171"/>
          <w:sz w:val="18"/>
          <w:szCs w:val="18"/>
        </w:rPr>
        <w:t>Fuente</w:t>
      </w:r>
      <w:r w:rsidR="003D3BAE" w:rsidRPr="00E16725">
        <w:rPr>
          <w:rFonts w:cs="Times New Roman"/>
          <w:color w:val="767171"/>
          <w:sz w:val="18"/>
          <w:szCs w:val="18"/>
        </w:rPr>
        <w:t xml:space="preserve">:  Datos Generados por el </w:t>
      </w:r>
      <w:r w:rsidR="005832E5" w:rsidRPr="00E16725">
        <w:rPr>
          <w:rFonts w:cs="Times New Roman"/>
          <w:color w:val="767171"/>
          <w:sz w:val="18"/>
          <w:szCs w:val="18"/>
        </w:rPr>
        <w:t>Departamento de Comunicaciones</w:t>
      </w:r>
      <w:r w:rsidR="003D3BAE" w:rsidRPr="00E16725">
        <w:rPr>
          <w:rFonts w:cs="Times New Roman"/>
          <w:color w:val="767171"/>
          <w:sz w:val="18"/>
          <w:szCs w:val="18"/>
        </w:rPr>
        <w:t>.</w:t>
      </w:r>
    </w:p>
    <w:p w14:paraId="70FDA4FC" w14:textId="77777777" w:rsidR="003D3BAE" w:rsidRPr="00E16725" w:rsidRDefault="003D3BAE" w:rsidP="00615094">
      <w:pPr>
        <w:spacing w:line="360" w:lineRule="auto"/>
        <w:jc w:val="both"/>
        <w:rPr>
          <w:rFonts w:cs="Times New Roman"/>
          <w:color w:val="767171"/>
          <w:sz w:val="18"/>
          <w:szCs w:val="18"/>
        </w:rPr>
      </w:pPr>
    </w:p>
    <w:p w14:paraId="274B4588" w14:textId="4B84C39A" w:rsidR="003D3BAE" w:rsidRPr="00E16725" w:rsidRDefault="0004287B" w:rsidP="00615094">
      <w:pPr>
        <w:spacing w:line="360" w:lineRule="auto"/>
        <w:jc w:val="both"/>
        <w:rPr>
          <w:rFonts w:cs="Times New Roman"/>
          <w:color w:val="767171"/>
          <w:lang w:val="es-ES"/>
        </w:rPr>
      </w:pPr>
      <w:r w:rsidRPr="00623E9A">
        <w:rPr>
          <w:rFonts w:cs="Times New Roman"/>
          <w:noProof/>
          <w:color w:val="767171"/>
        </w:rPr>
        <w:lastRenderedPageBreak/>
        <w:drawing>
          <wp:inline distT="0" distB="0" distL="0" distR="0" wp14:anchorId="0F94EC05" wp14:editId="51128AAD">
            <wp:extent cx="5257800" cy="2514600"/>
            <wp:effectExtent l="0" t="0" r="0" b="0"/>
            <wp:docPr id="14" name="Chart 14">
              <a:extLst xmlns:a="http://schemas.openxmlformats.org/drawingml/2006/main">
                <a:ext uri="{FF2B5EF4-FFF2-40B4-BE49-F238E27FC236}">
                  <a16:creationId xmlns:a16="http://schemas.microsoft.com/office/drawing/2014/main" id="{06BA0BB4-8E64-493B-8A57-B054FEE0B4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3D3BAE" w:rsidRPr="00E16725">
        <w:rPr>
          <w:rFonts w:cs="Times New Roman"/>
          <w:color w:val="767171"/>
          <w:sz w:val="18"/>
          <w:szCs w:val="18"/>
        </w:rPr>
        <w:t>Fuente:  Datos Generados por el Departamento de Comunicaciones.</w:t>
      </w:r>
    </w:p>
    <w:p w14:paraId="1BC039A8" w14:textId="77777777" w:rsidR="0004287B" w:rsidRPr="00E16725" w:rsidRDefault="0004287B" w:rsidP="00615094">
      <w:pPr>
        <w:spacing w:line="360" w:lineRule="auto"/>
        <w:jc w:val="both"/>
        <w:rPr>
          <w:rFonts w:cs="Times New Roman"/>
          <w:color w:val="767171"/>
          <w:lang w:val="es-ES"/>
        </w:rPr>
      </w:pPr>
    </w:p>
    <w:p w14:paraId="2665F76C" w14:textId="4A4FD639" w:rsidR="005B6D39" w:rsidRPr="00E16725" w:rsidRDefault="005B6D39" w:rsidP="00615094">
      <w:pPr>
        <w:spacing w:line="360" w:lineRule="auto"/>
        <w:jc w:val="both"/>
        <w:rPr>
          <w:rFonts w:cs="Times New Roman"/>
          <w:color w:val="767171"/>
          <w:lang w:val="es-ES"/>
        </w:rPr>
      </w:pPr>
    </w:p>
    <w:p w14:paraId="199FB8ED" w14:textId="76499DFA" w:rsidR="003D3BAE" w:rsidRPr="00E16725" w:rsidRDefault="00BB3942" w:rsidP="00615094">
      <w:pPr>
        <w:spacing w:line="360" w:lineRule="auto"/>
        <w:jc w:val="both"/>
        <w:rPr>
          <w:rFonts w:cs="Times New Roman"/>
          <w:color w:val="767171"/>
          <w:lang w:val="es-ES"/>
        </w:rPr>
      </w:pPr>
      <w:r w:rsidRPr="00E16725">
        <w:rPr>
          <w:rFonts w:cs="Times New Roman"/>
          <w:noProof/>
          <w:color w:val="767171"/>
        </w:rPr>
        <w:drawing>
          <wp:inline distT="0" distB="0" distL="0" distR="0" wp14:anchorId="4AAAC632" wp14:editId="011C033D">
            <wp:extent cx="5307330" cy="3686175"/>
            <wp:effectExtent l="0" t="0" r="7620" b="9525"/>
            <wp:docPr id="16" name="Chart 16">
              <a:extLst xmlns:a="http://schemas.openxmlformats.org/drawingml/2006/main">
                <a:ext uri="{FF2B5EF4-FFF2-40B4-BE49-F238E27FC236}">
                  <a16:creationId xmlns:a16="http://schemas.microsoft.com/office/drawing/2014/main" id="{920A074D-FD9E-4656-974E-C4819B329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3D3BAE" w:rsidRPr="00E16725">
        <w:rPr>
          <w:rFonts w:cs="Times New Roman"/>
          <w:color w:val="767171"/>
          <w:sz w:val="18"/>
          <w:szCs w:val="18"/>
        </w:rPr>
        <w:t>Fuente:  Datos Generados por el Departamento de Comunicaciones.</w:t>
      </w:r>
    </w:p>
    <w:p w14:paraId="786F62DC" w14:textId="71244240" w:rsidR="007F5FFE" w:rsidRPr="00E16725" w:rsidRDefault="007F5FFE" w:rsidP="00615094">
      <w:pPr>
        <w:spacing w:line="360" w:lineRule="auto"/>
        <w:jc w:val="both"/>
        <w:rPr>
          <w:rFonts w:cs="Times New Roman"/>
          <w:color w:val="767171"/>
          <w:sz w:val="18"/>
          <w:szCs w:val="18"/>
        </w:rPr>
      </w:pPr>
      <w:r w:rsidRPr="00E16725">
        <w:rPr>
          <w:rFonts w:cs="Times New Roman"/>
          <w:noProof/>
          <w:color w:val="767171"/>
        </w:rPr>
        <w:lastRenderedPageBreak/>
        <w:drawing>
          <wp:inline distT="0" distB="0" distL="0" distR="0" wp14:anchorId="55C5E7C5" wp14:editId="2AB4EF16">
            <wp:extent cx="5248275" cy="2533650"/>
            <wp:effectExtent l="0" t="0" r="9525" b="0"/>
            <wp:docPr id="17" name="Chart 17">
              <a:extLst xmlns:a="http://schemas.openxmlformats.org/drawingml/2006/main">
                <a:ext uri="{FF2B5EF4-FFF2-40B4-BE49-F238E27FC236}">
                  <a16:creationId xmlns:a16="http://schemas.microsoft.com/office/drawing/2014/main" id="{6B97186C-6DE0-4A6C-A506-20B77DB1F4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E16725">
        <w:rPr>
          <w:rFonts w:cs="Times New Roman"/>
          <w:color w:val="767171"/>
          <w:sz w:val="18"/>
          <w:szCs w:val="18"/>
        </w:rPr>
        <w:t>Fuente:  Datos Generados por el Departamento de Comunicaciones.</w:t>
      </w:r>
    </w:p>
    <w:p w14:paraId="170E81F2" w14:textId="77777777" w:rsidR="00D94556" w:rsidRPr="00E16725" w:rsidRDefault="00D94556" w:rsidP="00D94556">
      <w:pPr>
        <w:pStyle w:val="Sinespaciado"/>
        <w:rPr>
          <w:color w:val="767171"/>
          <w:lang w:val="es-ES"/>
        </w:rPr>
      </w:pPr>
    </w:p>
    <w:p w14:paraId="4260DD5D" w14:textId="7ECB0296" w:rsidR="007F5FFE" w:rsidRPr="00E16725" w:rsidRDefault="007F5FFE" w:rsidP="00615094">
      <w:pPr>
        <w:spacing w:line="360" w:lineRule="auto"/>
        <w:jc w:val="both"/>
        <w:rPr>
          <w:rFonts w:cs="Times New Roman"/>
          <w:color w:val="767171"/>
          <w:lang w:val="es-ES"/>
        </w:rPr>
      </w:pPr>
      <w:r w:rsidRPr="00E16725">
        <w:rPr>
          <w:rFonts w:cs="Times New Roman"/>
          <w:color w:val="767171"/>
        </w:rPr>
        <w:t xml:space="preserve">Según los gráficos anteriores se determinó, que el Instagram del Metro es la cuenta con mayor número de seguidores con un total de 87,601 personas, seguida por la cuenta de la OPRET con 21,800 personas. </w:t>
      </w:r>
    </w:p>
    <w:p w14:paraId="3D8EC2FF" w14:textId="77777777" w:rsidR="007F5FFE" w:rsidRPr="00E16725" w:rsidRDefault="007F5FFE" w:rsidP="00615094">
      <w:pPr>
        <w:spacing w:line="360" w:lineRule="auto"/>
        <w:jc w:val="both"/>
        <w:rPr>
          <w:rFonts w:cs="Times New Roman"/>
          <w:color w:val="767171"/>
          <w:lang w:val="es-ES"/>
        </w:rPr>
      </w:pPr>
      <w:r w:rsidRPr="00E16725">
        <w:rPr>
          <w:rFonts w:cs="Times New Roman"/>
          <w:color w:val="767171"/>
        </w:rPr>
        <w:t>Durante el año 2021 la cuenta de Instagram del Metro mantuvo la interacción más alta con un 88%, la cual logró un mayor impacto y preferencia en los usuarios.</w:t>
      </w:r>
    </w:p>
    <w:p w14:paraId="4654B8F3" w14:textId="2ED2D230" w:rsidR="007F5FFE" w:rsidRPr="00E16725" w:rsidRDefault="007F5FFE" w:rsidP="00DC4EC1">
      <w:pPr>
        <w:pStyle w:val="Prrafodelista"/>
        <w:numPr>
          <w:ilvl w:val="0"/>
          <w:numId w:val="26"/>
        </w:numPr>
        <w:spacing w:line="360" w:lineRule="auto"/>
        <w:ind w:left="0"/>
        <w:jc w:val="both"/>
        <w:rPr>
          <w:rFonts w:cs="Times New Roman"/>
          <w:color w:val="767171"/>
          <w:lang w:val="es-ES"/>
        </w:rPr>
      </w:pPr>
      <w:r w:rsidRPr="00E16725">
        <w:rPr>
          <w:rFonts w:cs="Times New Roman"/>
          <w:b/>
          <w:bCs/>
          <w:color w:val="767171"/>
          <w:lang w:val="es-ES"/>
        </w:rPr>
        <w:t xml:space="preserve">Portal </w:t>
      </w:r>
      <w:r w:rsidR="00662DEE" w:rsidRPr="00E16725">
        <w:rPr>
          <w:rFonts w:cs="Times New Roman"/>
          <w:b/>
          <w:bCs/>
          <w:color w:val="767171"/>
          <w:lang w:val="es-ES"/>
        </w:rPr>
        <w:t>W</w:t>
      </w:r>
      <w:r w:rsidRPr="00E16725">
        <w:rPr>
          <w:rFonts w:cs="Times New Roman"/>
          <w:b/>
          <w:bCs/>
          <w:color w:val="767171"/>
          <w:lang w:val="es-ES"/>
        </w:rPr>
        <w:t>eb</w:t>
      </w:r>
    </w:p>
    <w:p w14:paraId="3E738CC1" w14:textId="090CD639" w:rsidR="00C74526" w:rsidRPr="00E16725" w:rsidRDefault="00C74526" w:rsidP="00615094">
      <w:pPr>
        <w:spacing w:line="360" w:lineRule="auto"/>
        <w:jc w:val="both"/>
        <w:rPr>
          <w:rFonts w:cs="Times New Roman"/>
          <w:color w:val="767171"/>
          <w:lang w:val="es-ES"/>
        </w:rPr>
      </w:pPr>
      <w:r w:rsidRPr="00E16725">
        <w:rPr>
          <w:rFonts w:cs="Times New Roman"/>
          <w:color w:val="767171"/>
          <w:lang w:val="es-ES"/>
        </w:rPr>
        <w:t>En cumplimiento de la NORTIC A2</w:t>
      </w:r>
      <w:r w:rsidR="00CC73A4" w:rsidRPr="00E16725">
        <w:rPr>
          <w:rFonts w:cs="Times New Roman"/>
          <w:color w:val="767171"/>
          <w:lang w:val="es-ES"/>
        </w:rPr>
        <w:t>,</w:t>
      </w:r>
      <w:r w:rsidRPr="00E16725">
        <w:rPr>
          <w:rFonts w:cs="Times New Roman"/>
          <w:color w:val="767171"/>
          <w:lang w:val="es-ES"/>
        </w:rPr>
        <w:t xml:space="preserve"> </w:t>
      </w:r>
      <w:r w:rsidR="005F1B8C" w:rsidRPr="00E16725">
        <w:rPr>
          <w:rFonts w:cs="Times New Roman"/>
          <w:color w:val="767171"/>
          <w:lang w:val="es-ES"/>
        </w:rPr>
        <w:t>se</w:t>
      </w:r>
      <w:r w:rsidRPr="00E16725">
        <w:rPr>
          <w:rFonts w:cs="Times New Roman"/>
          <w:color w:val="767171"/>
          <w:lang w:val="es-ES"/>
        </w:rPr>
        <w:t xml:space="preserve"> maneja el foro, chat interactivo y correo institucional del portal web de la OPRET, con el objetivo de mantener un contacto directo con los usuarios y la ciudadanía en general. </w:t>
      </w:r>
    </w:p>
    <w:p w14:paraId="71EBA266" w14:textId="4C830327" w:rsidR="00C74526" w:rsidRPr="00E16725" w:rsidRDefault="00C74526" w:rsidP="00615094">
      <w:pPr>
        <w:spacing w:line="360" w:lineRule="auto"/>
        <w:jc w:val="both"/>
        <w:rPr>
          <w:rFonts w:cs="Times New Roman"/>
          <w:color w:val="767171"/>
        </w:rPr>
      </w:pPr>
      <w:r w:rsidRPr="00E16725">
        <w:rPr>
          <w:rFonts w:cs="Times New Roman"/>
          <w:color w:val="767171"/>
        </w:rPr>
        <w:t>En este año 2021</w:t>
      </w:r>
      <w:r w:rsidR="00CC73A4" w:rsidRPr="00E16725">
        <w:rPr>
          <w:rFonts w:cs="Times New Roman"/>
          <w:color w:val="767171"/>
        </w:rPr>
        <w:t>, se</w:t>
      </w:r>
      <w:r w:rsidRPr="00E16725">
        <w:rPr>
          <w:rFonts w:cs="Times New Roman"/>
          <w:color w:val="767171"/>
        </w:rPr>
        <w:t xml:space="preserve"> recibieron 1,472 mensajes a través del portal web, de estos 1,169 se respondieron por el chat institucional y 223 vía correo electrónico. Se recibieron 59,670 visitas en la página web, quienes interactuaron 103,141 veces con el contenido de esta. </w:t>
      </w:r>
    </w:p>
    <w:p w14:paraId="591CBCB8" w14:textId="3E80B89C" w:rsidR="005F1B8C" w:rsidRPr="00E16725" w:rsidRDefault="005F1B8C" w:rsidP="00615094">
      <w:pPr>
        <w:spacing w:line="360" w:lineRule="auto"/>
        <w:rPr>
          <w:rFonts w:cs="Times New Roman"/>
          <w:color w:val="767171"/>
        </w:rPr>
      </w:pPr>
      <w:r w:rsidRPr="00E16725">
        <w:rPr>
          <w:rFonts w:cs="Times New Roman"/>
          <w:color w:val="767171"/>
        </w:rPr>
        <w:br w:type="page"/>
      </w:r>
    </w:p>
    <w:p w14:paraId="77C21E89" w14:textId="2AC41448" w:rsidR="00C74526" w:rsidRPr="00E16725" w:rsidRDefault="00C74526" w:rsidP="00615094">
      <w:pPr>
        <w:spacing w:line="360" w:lineRule="auto"/>
        <w:jc w:val="both"/>
        <w:rPr>
          <w:rFonts w:cs="Times New Roman"/>
          <w:color w:val="767171"/>
          <w:lang w:val="es-ES"/>
        </w:rPr>
      </w:pPr>
      <w:r w:rsidRPr="00E16725">
        <w:rPr>
          <w:rFonts w:cs="Times New Roman"/>
          <w:color w:val="767171"/>
          <w:lang w:val="es-ES"/>
        </w:rPr>
        <w:lastRenderedPageBreak/>
        <w:t xml:space="preserve">A continuación, se muestran la tabla sobre el impacto que han tenido estas vías de contacto: </w:t>
      </w:r>
    </w:p>
    <w:tbl>
      <w:tblPr>
        <w:tblW w:w="8120" w:type="dxa"/>
        <w:tblCellMar>
          <w:left w:w="0" w:type="dxa"/>
          <w:right w:w="0" w:type="dxa"/>
        </w:tblCellMar>
        <w:tblLook w:val="0600" w:firstRow="0" w:lastRow="0" w:firstColumn="0" w:lastColumn="0" w:noHBand="1" w:noVBand="1"/>
      </w:tblPr>
      <w:tblGrid>
        <w:gridCol w:w="5740"/>
        <w:gridCol w:w="2380"/>
      </w:tblGrid>
      <w:tr w:rsidR="00E16725" w:rsidRPr="00E16725" w14:paraId="33E7748D" w14:textId="77777777" w:rsidTr="000A4FEE">
        <w:trPr>
          <w:trHeight w:val="172"/>
        </w:trPr>
        <w:tc>
          <w:tcPr>
            <w:tcW w:w="8120" w:type="dxa"/>
            <w:gridSpan w:val="2"/>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tcPr>
          <w:p w14:paraId="0EFDA674" w14:textId="0A43A18F" w:rsidR="00C74526" w:rsidRPr="00E16725" w:rsidRDefault="00C74526" w:rsidP="00615094">
            <w:pPr>
              <w:spacing w:line="360" w:lineRule="auto"/>
              <w:jc w:val="center"/>
              <w:rPr>
                <w:rFonts w:cs="Times New Roman"/>
                <w:b/>
                <w:bCs/>
                <w:color w:val="FFFFFF" w:themeColor="background1"/>
                <w:lang w:val="es-ES"/>
              </w:rPr>
            </w:pPr>
            <w:r w:rsidRPr="00E16725">
              <w:rPr>
                <w:rFonts w:cs="Times New Roman"/>
                <w:b/>
                <w:bCs/>
                <w:color w:val="FFFFFF" w:themeColor="background1"/>
              </w:rPr>
              <w:t>Estadísticas de la Página Web Institucional</w:t>
            </w:r>
          </w:p>
        </w:tc>
      </w:tr>
      <w:tr w:rsidR="00E16725" w:rsidRPr="00E16725" w14:paraId="5234C525" w14:textId="77777777" w:rsidTr="000A4FEE">
        <w:trPr>
          <w:trHeight w:val="82"/>
        </w:trPr>
        <w:tc>
          <w:tcPr>
            <w:tcW w:w="5740"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63A348B1" w14:textId="2A34C387" w:rsidR="00C74526" w:rsidRPr="00E16725" w:rsidRDefault="00C74526" w:rsidP="00615094">
            <w:pPr>
              <w:spacing w:line="360" w:lineRule="auto"/>
              <w:jc w:val="center"/>
              <w:rPr>
                <w:rFonts w:cs="Times New Roman"/>
                <w:color w:val="FFFFFF" w:themeColor="background1"/>
                <w:lang w:val="es-ES"/>
              </w:rPr>
            </w:pPr>
            <w:r w:rsidRPr="00E16725">
              <w:rPr>
                <w:rFonts w:cs="Times New Roman"/>
                <w:b/>
                <w:bCs/>
                <w:color w:val="FFFFFF" w:themeColor="background1"/>
                <w:lang w:val="es-ES"/>
              </w:rPr>
              <w:t>Página web</w:t>
            </w:r>
          </w:p>
        </w:tc>
        <w:tc>
          <w:tcPr>
            <w:tcW w:w="2380"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0A2896FB" w14:textId="77777777" w:rsidR="00C74526" w:rsidRPr="00E16725" w:rsidRDefault="00C74526" w:rsidP="00615094">
            <w:pPr>
              <w:spacing w:line="360" w:lineRule="auto"/>
              <w:jc w:val="center"/>
              <w:rPr>
                <w:rFonts w:cs="Times New Roman"/>
                <w:color w:val="FFFFFF" w:themeColor="background1"/>
                <w:lang w:val="es-ES"/>
              </w:rPr>
            </w:pPr>
            <w:r w:rsidRPr="00E16725">
              <w:rPr>
                <w:rFonts w:cs="Times New Roman"/>
                <w:b/>
                <w:bCs/>
                <w:color w:val="FFFFFF" w:themeColor="background1"/>
                <w:lang w:val="es-ES"/>
              </w:rPr>
              <w:t>Cantidad</w:t>
            </w:r>
          </w:p>
        </w:tc>
      </w:tr>
      <w:tr w:rsidR="00E16725" w:rsidRPr="00E16725" w14:paraId="51188326" w14:textId="77777777" w:rsidTr="00C74526">
        <w:trPr>
          <w:trHeight w:val="262"/>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7BEB7E" w14:textId="2494C9BD" w:rsidR="00C74526" w:rsidRPr="00E16725" w:rsidRDefault="00C74526" w:rsidP="00615094">
            <w:pPr>
              <w:spacing w:line="360" w:lineRule="auto"/>
              <w:jc w:val="both"/>
              <w:rPr>
                <w:rFonts w:cs="Times New Roman"/>
                <w:color w:val="767171"/>
                <w:lang w:val="es-ES"/>
              </w:rPr>
            </w:pPr>
            <w:r w:rsidRPr="00E16725">
              <w:rPr>
                <w:rFonts w:cs="Times New Roman"/>
                <w:b/>
                <w:bCs/>
                <w:color w:val="767171"/>
                <w:lang w:val="es-ES"/>
              </w:rPr>
              <w:t xml:space="preserve">Chat </w:t>
            </w:r>
            <w:r w:rsidR="005D57DB" w:rsidRPr="00E16725">
              <w:rPr>
                <w:rFonts w:cs="Times New Roman"/>
                <w:b/>
                <w:bCs/>
                <w:color w:val="767171"/>
                <w:lang w:val="es-ES"/>
              </w:rPr>
              <w:t>I</w:t>
            </w:r>
            <w:r w:rsidRPr="00E16725">
              <w:rPr>
                <w:rFonts w:cs="Times New Roman"/>
                <w:b/>
                <w:bCs/>
                <w:color w:val="767171"/>
                <w:lang w:val="es-ES"/>
              </w:rPr>
              <w:t>nstitucional</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060C74" w14:textId="77777777" w:rsidR="00C74526" w:rsidRPr="00E16725" w:rsidRDefault="00C74526" w:rsidP="00615094">
            <w:pPr>
              <w:spacing w:line="360" w:lineRule="auto"/>
              <w:jc w:val="center"/>
              <w:rPr>
                <w:rFonts w:cs="Times New Roman"/>
                <w:color w:val="767171"/>
                <w:lang w:val="es-ES"/>
              </w:rPr>
            </w:pPr>
            <w:r w:rsidRPr="00E16725">
              <w:rPr>
                <w:rFonts w:cs="Times New Roman"/>
                <w:color w:val="767171"/>
                <w:lang w:val="es-ES"/>
              </w:rPr>
              <w:t>1,169</w:t>
            </w:r>
          </w:p>
        </w:tc>
      </w:tr>
      <w:tr w:rsidR="00E16725" w:rsidRPr="00E16725" w14:paraId="15663323" w14:textId="77777777" w:rsidTr="00C74526">
        <w:trPr>
          <w:trHeight w:val="307"/>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6C2DCF" w14:textId="7B0C1A45" w:rsidR="00C74526" w:rsidRPr="00E16725" w:rsidRDefault="00C74526" w:rsidP="00615094">
            <w:pPr>
              <w:spacing w:line="360" w:lineRule="auto"/>
              <w:jc w:val="both"/>
              <w:rPr>
                <w:rFonts w:cs="Times New Roman"/>
                <w:color w:val="767171"/>
                <w:lang w:val="es-ES"/>
              </w:rPr>
            </w:pPr>
            <w:r w:rsidRPr="00E16725">
              <w:rPr>
                <w:rFonts w:cs="Times New Roman"/>
                <w:b/>
                <w:bCs/>
                <w:color w:val="767171"/>
                <w:lang w:val="es-ES"/>
              </w:rPr>
              <w:t xml:space="preserve">Correo </w:t>
            </w:r>
            <w:r w:rsidR="005D57DB" w:rsidRPr="00E16725">
              <w:rPr>
                <w:rFonts w:cs="Times New Roman"/>
                <w:b/>
                <w:bCs/>
                <w:color w:val="767171"/>
                <w:lang w:val="es-ES"/>
              </w:rPr>
              <w:t>E</w:t>
            </w:r>
            <w:r w:rsidRPr="00E16725">
              <w:rPr>
                <w:rFonts w:cs="Times New Roman"/>
                <w:b/>
                <w:bCs/>
                <w:color w:val="767171"/>
                <w:lang w:val="es-ES"/>
              </w:rPr>
              <w:t>lectrónico</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263258" w14:textId="77777777" w:rsidR="00C74526" w:rsidRPr="00E16725" w:rsidRDefault="00C74526" w:rsidP="00615094">
            <w:pPr>
              <w:spacing w:line="360" w:lineRule="auto"/>
              <w:jc w:val="center"/>
              <w:rPr>
                <w:rFonts w:cs="Times New Roman"/>
                <w:color w:val="767171"/>
                <w:lang w:val="es-ES"/>
              </w:rPr>
            </w:pPr>
            <w:r w:rsidRPr="00E16725">
              <w:rPr>
                <w:rFonts w:cs="Times New Roman"/>
                <w:color w:val="767171"/>
                <w:lang w:val="es-ES"/>
              </w:rPr>
              <w:t>223</w:t>
            </w:r>
          </w:p>
        </w:tc>
      </w:tr>
      <w:tr w:rsidR="00E16725" w:rsidRPr="00E16725" w14:paraId="639424D1" w14:textId="77777777" w:rsidTr="00C74526">
        <w:trPr>
          <w:trHeight w:val="262"/>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C47F0A" w14:textId="77777777" w:rsidR="00C74526" w:rsidRPr="00E16725" w:rsidRDefault="00C74526" w:rsidP="00615094">
            <w:pPr>
              <w:spacing w:line="360" w:lineRule="auto"/>
              <w:jc w:val="both"/>
              <w:rPr>
                <w:rFonts w:cs="Times New Roman"/>
                <w:color w:val="767171"/>
                <w:lang w:val="es-ES"/>
              </w:rPr>
            </w:pPr>
            <w:r w:rsidRPr="00E16725">
              <w:rPr>
                <w:rFonts w:cs="Times New Roman"/>
                <w:b/>
                <w:bCs/>
                <w:color w:val="767171"/>
                <w:lang w:val="es-ES"/>
              </w:rPr>
              <w:t xml:space="preserve"> Visitas</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4A5462" w14:textId="77777777" w:rsidR="00C74526" w:rsidRPr="00E16725" w:rsidRDefault="00C74526" w:rsidP="00615094">
            <w:pPr>
              <w:spacing w:line="360" w:lineRule="auto"/>
              <w:jc w:val="center"/>
              <w:rPr>
                <w:rFonts w:cs="Times New Roman"/>
                <w:color w:val="767171"/>
                <w:lang w:val="es-ES"/>
              </w:rPr>
            </w:pPr>
            <w:r w:rsidRPr="00E16725">
              <w:rPr>
                <w:rFonts w:cs="Times New Roman"/>
                <w:color w:val="767171"/>
                <w:lang w:val="es-ES"/>
              </w:rPr>
              <w:t>59,670</w:t>
            </w:r>
          </w:p>
        </w:tc>
      </w:tr>
      <w:tr w:rsidR="00E16725" w:rsidRPr="00E16725" w14:paraId="57B68612" w14:textId="77777777" w:rsidTr="00C74526">
        <w:trPr>
          <w:trHeight w:val="217"/>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55515F" w14:textId="77777777" w:rsidR="00C74526" w:rsidRPr="00E16725" w:rsidRDefault="00C74526" w:rsidP="00615094">
            <w:pPr>
              <w:spacing w:line="360" w:lineRule="auto"/>
              <w:jc w:val="both"/>
              <w:rPr>
                <w:rFonts w:cs="Times New Roman"/>
                <w:color w:val="767171"/>
                <w:lang w:val="es-ES"/>
              </w:rPr>
            </w:pPr>
            <w:r w:rsidRPr="00E16725">
              <w:rPr>
                <w:rFonts w:cs="Times New Roman"/>
                <w:b/>
                <w:bCs/>
                <w:color w:val="767171"/>
                <w:lang w:val="es-ES"/>
              </w:rPr>
              <w:t xml:space="preserve"> Interacciones</w:t>
            </w:r>
          </w:p>
        </w:tc>
        <w:tc>
          <w:tcPr>
            <w:tcW w:w="23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1F957B" w14:textId="77777777" w:rsidR="00C74526" w:rsidRPr="00E16725" w:rsidRDefault="00C74526" w:rsidP="00615094">
            <w:pPr>
              <w:spacing w:line="360" w:lineRule="auto"/>
              <w:jc w:val="center"/>
              <w:rPr>
                <w:rFonts w:cs="Times New Roman"/>
                <w:color w:val="767171"/>
                <w:lang w:val="es-ES"/>
              </w:rPr>
            </w:pPr>
            <w:r w:rsidRPr="00E16725">
              <w:rPr>
                <w:rFonts w:cs="Times New Roman"/>
                <w:color w:val="767171"/>
                <w:lang w:val="es-ES"/>
              </w:rPr>
              <w:t>103,141</w:t>
            </w:r>
          </w:p>
        </w:tc>
      </w:tr>
    </w:tbl>
    <w:p w14:paraId="5F4924F0" w14:textId="7CB3298A" w:rsidR="00C74526" w:rsidRPr="00E16725" w:rsidRDefault="000A4FEE" w:rsidP="00615094">
      <w:pPr>
        <w:spacing w:line="360" w:lineRule="auto"/>
        <w:jc w:val="both"/>
        <w:rPr>
          <w:rFonts w:cs="Times New Roman"/>
          <w:color w:val="767171"/>
        </w:rPr>
      </w:pPr>
      <w:r w:rsidRPr="00E16725">
        <w:rPr>
          <w:rFonts w:cs="Times New Roman"/>
          <w:color w:val="767171"/>
          <w:sz w:val="18"/>
          <w:szCs w:val="18"/>
        </w:rPr>
        <w:t>Fuente:  Datos Generados por el Departamento de Comunicaciones.</w:t>
      </w:r>
    </w:p>
    <w:p w14:paraId="4BBB5773" w14:textId="77777777" w:rsidR="001E2451" w:rsidRPr="00E16725" w:rsidRDefault="001E2451" w:rsidP="00615094">
      <w:pPr>
        <w:spacing w:line="360" w:lineRule="auto"/>
        <w:jc w:val="both"/>
        <w:rPr>
          <w:rFonts w:cs="Times New Roman"/>
          <w:color w:val="767171"/>
        </w:rPr>
      </w:pPr>
    </w:p>
    <w:p w14:paraId="7E28B0A3" w14:textId="3D1F84B6" w:rsidR="001E2451" w:rsidRPr="00E16725" w:rsidRDefault="001E2451" w:rsidP="00615094">
      <w:pPr>
        <w:spacing w:line="360" w:lineRule="auto"/>
        <w:jc w:val="both"/>
        <w:rPr>
          <w:rFonts w:cs="Times New Roman"/>
          <w:color w:val="767171"/>
          <w:lang w:val="es-ES"/>
        </w:rPr>
      </w:pPr>
      <w:r w:rsidRPr="00E16725">
        <w:rPr>
          <w:rFonts w:cs="Times New Roman"/>
          <w:noProof/>
          <w:color w:val="767171"/>
        </w:rPr>
        <w:drawing>
          <wp:inline distT="0" distB="0" distL="0" distR="0" wp14:anchorId="244A2312" wp14:editId="1AC38D28">
            <wp:extent cx="5029200" cy="2790825"/>
            <wp:effectExtent l="0" t="0" r="0" b="9525"/>
            <wp:docPr id="24" name="Chart 24">
              <a:extLst xmlns:a="http://schemas.openxmlformats.org/drawingml/2006/main">
                <a:ext uri="{FF2B5EF4-FFF2-40B4-BE49-F238E27FC236}">
                  <a16:creationId xmlns:a16="http://schemas.microsoft.com/office/drawing/2014/main" id="{56156162-730D-4EEA-9B40-FD4FC001F9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0A4FEE" w:rsidRPr="00E16725">
        <w:rPr>
          <w:rFonts w:cs="Times New Roman"/>
          <w:color w:val="767171"/>
          <w:sz w:val="18"/>
          <w:szCs w:val="18"/>
        </w:rPr>
        <w:t>Fuente:  Datos Generados por el Departamento de Comunicaciones.</w:t>
      </w:r>
    </w:p>
    <w:p w14:paraId="3A542B8A" w14:textId="3F4ADAA9" w:rsidR="001E2451" w:rsidRPr="00E16725" w:rsidRDefault="001E2451" w:rsidP="00615094">
      <w:pPr>
        <w:spacing w:line="360" w:lineRule="auto"/>
        <w:jc w:val="both"/>
        <w:rPr>
          <w:rFonts w:cs="Times New Roman"/>
          <w:color w:val="767171"/>
          <w:lang w:val="es-ES"/>
        </w:rPr>
      </w:pPr>
    </w:p>
    <w:p w14:paraId="35B34A54" w14:textId="3A37568D" w:rsidR="007E1177" w:rsidRPr="00E16725" w:rsidRDefault="007E1177" w:rsidP="00615094">
      <w:pPr>
        <w:spacing w:line="360" w:lineRule="auto"/>
        <w:jc w:val="both"/>
        <w:rPr>
          <w:rFonts w:cs="Times New Roman"/>
          <w:color w:val="767171"/>
          <w:lang w:val="es-ES"/>
        </w:rPr>
      </w:pPr>
    </w:p>
    <w:p w14:paraId="7800377C" w14:textId="77777777" w:rsidR="007E1177" w:rsidRPr="00E16725" w:rsidRDefault="007E1177" w:rsidP="00615094">
      <w:pPr>
        <w:spacing w:line="360" w:lineRule="auto"/>
        <w:jc w:val="both"/>
        <w:rPr>
          <w:rFonts w:cs="Times New Roman"/>
          <w:color w:val="767171"/>
          <w:lang w:val="es-ES"/>
        </w:rPr>
      </w:pPr>
    </w:p>
    <w:p w14:paraId="3BAE4A74" w14:textId="1A58B544" w:rsidR="005B6D39" w:rsidRPr="00E16725" w:rsidRDefault="00B7595F" w:rsidP="00DC4EC1">
      <w:pPr>
        <w:pStyle w:val="Prrafodelista"/>
        <w:numPr>
          <w:ilvl w:val="0"/>
          <w:numId w:val="26"/>
        </w:numPr>
        <w:spacing w:line="360" w:lineRule="auto"/>
        <w:ind w:left="0"/>
        <w:jc w:val="both"/>
        <w:rPr>
          <w:rFonts w:cs="Times New Roman"/>
          <w:b/>
          <w:bCs/>
          <w:color w:val="767171"/>
          <w:lang w:val="es-ES"/>
        </w:rPr>
      </w:pPr>
      <w:r w:rsidRPr="00E16725">
        <w:rPr>
          <w:rFonts w:cs="Times New Roman"/>
          <w:b/>
          <w:bCs/>
          <w:color w:val="767171"/>
          <w:lang w:val="es-ES"/>
        </w:rPr>
        <w:lastRenderedPageBreak/>
        <w:t xml:space="preserve">Servicio </w:t>
      </w:r>
      <w:r w:rsidR="005B6D39" w:rsidRPr="00E16725">
        <w:rPr>
          <w:rFonts w:cs="Times New Roman"/>
          <w:b/>
          <w:bCs/>
          <w:color w:val="767171"/>
          <w:lang w:val="es-ES"/>
        </w:rPr>
        <w:t xml:space="preserve">de </w:t>
      </w:r>
      <w:r w:rsidR="00AF6B12" w:rsidRPr="00E16725">
        <w:rPr>
          <w:rFonts w:cs="Times New Roman"/>
          <w:b/>
          <w:bCs/>
          <w:color w:val="767171"/>
          <w:lang w:val="es-ES"/>
        </w:rPr>
        <w:t>A</w:t>
      </w:r>
      <w:r w:rsidR="005B6D39" w:rsidRPr="00E16725">
        <w:rPr>
          <w:rFonts w:cs="Times New Roman"/>
          <w:b/>
          <w:bCs/>
          <w:color w:val="767171"/>
          <w:lang w:val="es-ES"/>
        </w:rPr>
        <w:t>tención al Usuario</w:t>
      </w:r>
    </w:p>
    <w:p w14:paraId="30449C19" w14:textId="77777777" w:rsidR="001E2451" w:rsidRPr="00E16725" w:rsidRDefault="001E2451" w:rsidP="00615094">
      <w:pPr>
        <w:spacing w:line="360" w:lineRule="auto"/>
        <w:jc w:val="both"/>
        <w:rPr>
          <w:rFonts w:cs="Times New Roman"/>
          <w:color w:val="767171"/>
          <w:lang w:val="es-ES"/>
        </w:rPr>
      </w:pPr>
      <w:r w:rsidRPr="00E16725">
        <w:rPr>
          <w:rFonts w:cs="Times New Roman"/>
          <w:color w:val="767171"/>
          <w:lang w:val="es-ES"/>
        </w:rPr>
        <w:t xml:space="preserve">El Centro de Atención al Usuario se encarga de orientar y asistir al usuario respecto a cualquier inquietud, queja o reclamación relacionada al servicio del Metro y Teleférico, así como ser un canal directo de comunicación entre el usuario y la institución. </w:t>
      </w:r>
    </w:p>
    <w:p w14:paraId="58A699D6" w14:textId="453DCF1C" w:rsidR="001E2451" w:rsidRPr="00E16725" w:rsidRDefault="001E2451" w:rsidP="00615094">
      <w:pPr>
        <w:spacing w:line="360" w:lineRule="auto"/>
        <w:jc w:val="both"/>
        <w:rPr>
          <w:rFonts w:cs="Times New Roman"/>
          <w:color w:val="767171"/>
          <w:lang w:val="es-ES"/>
        </w:rPr>
      </w:pPr>
      <w:r w:rsidRPr="00E16725">
        <w:rPr>
          <w:rFonts w:cs="Times New Roman"/>
          <w:color w:val="767171"/>
          <w:lang w:val="es-ES"/>
        </w:rPr>
        <w:t>En el año 2021</w:t>
      </w:r>
      <w:r w:rsidR="006E216C" w:rsidRPr="00E16725">
        <w:rPr>
          <w:rFonts w:cs="Times New Roman"/>
          <w:color w:val="767171"/>
          <w:lang w:val="es-ES"/>
        </w:rPr>
        <w:t>,</w:t>
      </w:r>
      <w:r w:rsidRPr="00E16725">
        <w:rPr>
          <w:rFonts w:cs="Times New Roman"/>
          <w:color w:val="767171"/>
          <w:lang w:val="es-ES"/>
        </w:rPr>
        <w:t xml:space="preserve"> fueron recibidas un total de 352 reclamaciones y quejas de las cuales, 257 fueron contestadas de manera conforme; lo que equivale a un 73% de los usuarios contactados, los cuales confirman como positiva la respuesta recibida.</w:t>
      </w:r>
    </w:p>
    <w:p w14:paraId="66532336" w14:textId="3BA325A9" w:rsidR="001E2451" w:rsidRPr="00E16725" w:rsidRDefault="001E2451" w:rsidP="00615094">
      <w:pPr>
        <w:spacing w:line="360" w:lineRule="auto"/>
        <w:jc w:val="both"/>
        <w:rPr>
          <w:rFonts w:cs="Times New Roman"/>
          <w:color w:val="767171"/>
          <w:lang w:val="es-ES"/>
        </w:rPr>
      </w:pPr>
      <w:r w:rsidRPr="00E16725">
        <w:rPr>
          <w:rFonts w:cs="Times New Roman"/>
          <w:color w:val="767171"/>
          <w:lang w:val="es-ES"/>
        </w:rPr>
        <w:t>El resto (55 personas) contestaron que no estuvieron conformes, equivalentes al 16% de los usuarios contactados, 33 cerradas por imposibilidad de comunicación para un 9%, en estos casos se tiene la respuesta lista; pero no ha sido posible contactar al usuario; corresponde a aquellos donde no proporcionan un número de contacto válido a donde comunicar la respuesta, ni tampoco le dan seguimiento a su reclamación. Por último</w:t>
      </w:r>
      <w:r w:rsidR="00AF6B12" w:rsidRPr="00E16725">
        <w:rPr>
          <w:rFonts w:cs="Times New Roman"/>
          <w:color w:val="767171"/>
          <w:lang w:val="es-ES"/>
        </w:rPr>
        <w:t>,</w:t>
      </w:r>
      <w:r w:rsidRPr="00E16725">
        <w:rPr>
          <w:rFonts w:cs="Times New Roman"/>
          <w:color w:val="767171"/>
          <w:lang w:val="es-ES"/>
        </w:rPr>
        <w:t xml:space="preserve"> 4 casos pendientes asignados al área correspondiente, equivalentes al 2%, dichos casos están en fase de investigación por el departamento responsable. </w:t>
      </w:r>
    </w:p>
    <w:p w14:paraId="2A9D290E" w14:textId="2EAB9AC5" w:rsidR="000A4FEE" w:rsidRPr="00E16725" w:rsidRDefault="001E2451" w:rsidP="00615094">
      <w:pPr>
        <w:spacing w:line="360" w:lineRule="auto"/>
        <w:jc w:val="both"/>
        <w:rPr>
          <w:rFonts w:cs="Times New Roman"/>
          <w:color w:val="767171"/>
          <w:sz w:val="18"/>
          <w:szCs w:val="18"/>
        </w:rPr>
      </w:pPr>
      <w:r w:rsidRPr="00E16725">
        <w:rPr>
          <w:rFonts w:cs="Times New Roman"/>
          <w:noProof/>
          <w:color w:val="767171"/>
        </w:rPr>
        <w:drawing>
          <wp:inline distT="0" distB="0" distL="0" distR="0" wp14:anchorId="5821AA35" wp14:editId="69A3DCF3">
            <wp:extent cx="5372100" cy="2847975"/>
            <wp:effectExtent l="0" t="0" r="0" b="9525"/>
            <wp:docPr id="26" name="Chart 26">
              <a:extLst xmlns:a="http://schemas.openxmlformats.org/drawingml/2006/main">
                <a:ext uri="{FF2B5EF4-FFF2-40B4-BE49-F238E27FC236}">
                  <a16:creationId xmlns:a16="http://schemas.microsoft.com/office/drawing/2014/main" id="{DA5D262B-1577-4A23-9720-8F466F3EF9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0A4FEE" w:rsidRPr="00E16725">
        <w:rPr>
          <w:rFonts w:cs="Times New Roman"/>
          <w:color w:val="767171"/>
          <w:sz w:val="18"/>
          <w:szCs w:val="18"/>
        </w:rPr>
        <w:t>Fuente:  Datos Generados por el Departamento de Comunicaciones.</w:t>
      </w:r>
    </w:p>
    <w:tbl>
      <w:tblPr>
        <w:tblW w:w="8550" w:type="dxa"/>
        <w:jc w:val="center"/>
        <w:tblCellMar>
          <w:left w:w="0" w:type="dxa"/>
          <w:right w:w="0" w:type="dxa"/>
        </w:tblCellMar>
        <w:tblLook w:val="0600" w:firstRow="0" w:lastRow="0" w:firstColumn="0" w:lastColumn="0" w:noHBand="1" w:noVBand="1"/>
      </w:tblPr>
      <w:tblGrid>
        <w:gridCol w:w="1125"/>
        <w:gridCol w:w="1968"/>
        <w:gridCol w:w="1658"/>
        <w:gridCol w:w="1948"/>
        <w:gridCol w:w="1851"/>
      </w:tblGrid>
      <w:tr w:rsidR="00E16725" w:rsidRPr="00E16725" w14:paraId="7FA126DE" w14:textId="77777777" w:rsidTr="007E1177">
        <w:trPr>
          <w:trHeight w:val="542"/>
          <w:jc w:val="center"/>
        </w:trPr>
        <w:tc>
          <w:tcPr>
            <w:tcW w:w="8550" w:type="dxa"/>
            <w:gridSpan w:val="5"/>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717A65D2" w14:textId="4786EC25"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lastRenderedPageBreak/>
              <w:t>Seguimiento Semestral Quejas y Reclamaciones</w:t>
            </w:r>
          </w:p>
        </w:tc>
      </w:tr>
      <w:tr w:rsidR="00E16725" w:rsidRPr="00E16725" w14:paraId="00381558" w14:textId="77777777" w:rsidTr="007E1177">
        <w:trPr>
          <w:trHeight w:val="550"/>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645CFCF8"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b/>
                <w:bCs/>
                <w:color w:val="FFFFFF" w:themeColor="background1"/>
                <w:szCs w:val="24"/>
              </w:rPr>
              <w:t>Meses</w:t>
            </w:r>
          </w:p>
        </w:tc>
        <w:tc>
          <w:tcPr>
            <w:tcW w:w="1968"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5E61ACB4" w14:textId="77777777"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Quejas / Reclamaciones</w:t>
            </w:r>
          </w:p>
        </w:tc>
        <w:tc>
          <w:tcPr>
            <w:tcW w:w="1658"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642B63D5" w14:textId="60BE8B43"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Contestadas conformes</w:t>
            </w:r>
          </w:p>
        </w:tc>
        <w:tc>
          <w:tcPr>
            <w:tcW w:w="1948"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6FA1D88A" w14:textId="08F17C95"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Contestadas</w:t>
            </w:r>
          </w:p>
          <w:p w14:paraId="2EFD1122" w14:textId="77777777"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no conformes</w:t>
            </w:r>
          </w:p>
        </w:tc>
        <w:tc>
          <w:tcPr>
            <w:tcW w:w="1851"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3D870784" w14:textId="3345218B"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Imposibilidad de comunicación</w:t>
            </w:r>
          </w:p>
        </w:tc>
      </w:tr>
      <w:tr w:rsidR="00E16725" w:rsidRPr="00E16725" w14:paraId="5AF6D578"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9781E7"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Enero</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95F1F7D"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15</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47B27A"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11</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96AF20"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C934AD"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w:t>
            </w:r>
          </w:p>
        </w:tc>
      </w:tr>
      <w:tr w:rsidR="00E16725" w:rsidRPr="00E16725" w14:paraId="7E1DD170"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6849EA"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Febrero</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E87060"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29</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2BC898"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21</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BB787D"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5</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0A2441"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w:t>
            </w:r>
          </w:p>
        </w:tc>
      </w:tr>
      <w:tr w:rsidR="00E16725" w:rsidRPr="00E16725" w14:paraId="74D0F210"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F8B165"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Marzo</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BA4555"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38</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02BF53"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32</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7286C8"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4</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A95FE6"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w:t>
            </w:r>
          </w:p>
        </w:tc>
      </w:tr>
      <w:tr w:rsidR="00E16725" w:rsidRPr="00E16725" w14:paraId="069DC204"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E34527"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Abril</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E0AE07"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31</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81199D"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24</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C0520F"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4</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518E1DD"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w:t>
            </w:r>
          </w:p>
        </w:tc>
      </w:tr>
      <w:tr w:rsidR="00E16725" w:rsidRPr="00E16725" w14:paraId="43412324"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28C80D"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Mayo</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8F8831"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45</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68A82D"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29</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08A12A"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6</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1B816E"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10</w:t>
            </w:r>
          </w:p>
        </w:tc>
      </w:tr>
      <w:tr w:rsidR="00E16725" w:rsidRPr="00E16725" w14:paraId="7B07ADFB"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EDEF2D"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Junio</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FD55AF"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29</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FCCE739"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22</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CF6EF1"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4</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ADFE957"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w:t>
            </w:r>
          </w:p>
        </w:tc>
      </w:tr>
      <w:tr w:rsidR="00E16725" w:rsidRPr="00E16725" w14:paraId="732F3068"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AA6E4A"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Julio</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5613AE"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33</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3DCB5B"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24</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AF5765"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5</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B8A8C4"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4</w:t>
            </w:r>
          </w:p>
        </w:tc>
      </w:tr>
      <w:tr w:rsidR="00E16725" w:rsidRPr="00E16725" w14:paraId="264E003C"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60F160"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Agosto</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18E9C9"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41</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CD8BE0"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27</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7BF1A2"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9</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F1A4D9"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5</w:t>
            </w:r>
          </w:p>
        </w:tc>
      </w:tr>
      <w:tr w:rsidR="00E16725" w:rsidRPr="00E16725" w14:paraId="67A356FF"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6BCAC0"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Septiembre</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4DF021"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42</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020DA9"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35</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D2E6E9"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7</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F13C4E"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0</w:t>
            </w:r>
          </w:p>
        </w:tc>
      </w:tr>
      <w:tr w:rsidR="00E16725" w:rsidRPr="00E16725" w14:paraId="20DFAF59"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4D6C9A"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Octubre</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54BFC01"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36</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0F84B6"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30</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6313E1"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6</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FE8FCE"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0</w:t>
            </w:r>
          </w:p>
        </w:tc>
      </w:tr>
      <w:tr w:rsidR="00E16725" w:rsidRPr="00E16725" w14:paraId="390123B6"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056B72F" w14:textId="77777777" w:rsidR="00A8255F" w:rsidRPr="00E16725" w:rsidRDefault="00A8255F" w:rsidP="00615094">
            <w:pPr>
              <w:spacing w:line="360" w:lineRule="auto"/>
              <w:jc w:val="both"/>
              <w:rPr>
                <w:rFonts w:cs="Times New Roman"/>
                <w:color w:val="767171"/>
                <w:szCs w:val="24"/>
                <w:lang w:val="es-ES"/>
              </w:rPr>
            </w:pPr>
            <w:r w:rsidRPr="00E16725">
              <w:rPr>
                <w:rFonts w:cs="Times New Roman"/>
                <w:color w:val="767171"/>
                <w:szCs w:val="24"/>
              </w:rPr>
              <w:t>Noviembre</w:t>
            </w:r>
          </w:p>
        </w:tc>
        <w:tc>
          <w:tcPr>
            <w:tcW w:w="19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BE5559"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13</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DD17E9"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9</w:t>
            </w:r>
          </w:p>
        </w:tc>
        <w:tc>
          <w:tcPr>
            <w:tcW w:w="194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EB4B04"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3</w:t>
            </w:r>
          </w:p>
        </w:tc>
        <w:tc>
          <w:tcPr>
            <w:tcW w:w="1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6A9BE96" w14:textId="77777777" w:rsidR="00A8255F" w:rsidRPr="00E16725" w:rsidRDefault="00A8255F" w:rsidP="00615094">
            <w:pPr>
              <w:spacing w:line="360" w:lineRule="auto"/>
              <w:jc w:val="center"/>
              <w:rPr>
                <w:rFonts w:cs="Times New Roman"/>
                <w:color w:val="767171"/>
                <w:szCs w:val="24"/>
                <w:lang w:val="es-ES"/>
              </w:rPr>
            </w:pPr>
            <w:r w:rsidRPr="00E16725">
              <w:rPr>
                <w:rFonts w:cs="Times New Roman"/>
                <w:color w:val="767171"/>
                <w:szCs w:val="24"/>
              </w:rPr>
              <w:t>1</w:t>
            </w:r>
          </w:p>
        </w:tc>
      </w:tr>
      <w:tr w:rsidR="00E16725" w:rsidRPr="00E16725" w14:paraId="026BB9F4" w14:textId="77777777" w:rsidTr="007E1177">
        <w:trPr>
          <w:trHeight w:val="366"/>
          <w:jc w:val="center"/>
        </w:trPr>
        <w:tc>
          <w:tcPr>
            <w:tcW w:w="1125"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7BC3BED3" w14:textId="77777777"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Total</w:t>
            </w:r>
          </w:p>
        </w:tc>
        <w:tc>
          <w:tcPr>
            <w:tcW w:w="1968"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1F7CB052" w14:textId="77777777"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352</w:t>
            </w:r>
          </w:p>
        </w:tc>
        <w:tc>
          <w:tcPr>
            <w:tcW w:w="1658"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0D850372" w14:textId="77777777"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264</w:t>
            </w:r>
          </w:p>
        </w:tc>
        <w:tc>
          <w:tcPr>
            <w:tcW w:w="1948"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42E1F518" w14:textId="77777777"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55</w:t>
            </w:r>
          </w:p>
        </w:tc>
        <w:tc>
          <w:tcPr>
            <w:tcW w:w="1851" w:type="dxa"/>
            <w:tcBorders>
              <w:top w:val="single" w:sz="8" w:space="0" w:color="000000"/>
              <w:left w:val="single" w:sz="8" w:space="0" w:color="000000"/>
              <w:bottom w:val="single" w:sz="8" w:space="0" w:color="000000"/>
              <w:right w:val="single" w:sz="8" w:space="0" w:color="000000"/>
            </w:tcBorders>
            <w:shd w:val="clear" w:color="auto" w:fill="002060"/>
            <w:tcMar>
              <w:top w:w="15" w:type="dxa"/>
              <w:left w:w="15" w:type="dxa"/>
              <w:bottom w:w="0" w:type="dxa"/>
              <w:right w:w="15" w:type="dxa"/>
            </w:tcMar>
            <w:vAlign w:val="center"/>
            <w:hideMark/>
          </w:tcPr>
          <w:p w14:paraId="71847AE6" w14:textId="77777777" w:rsidR="00A8255F" w:rsidRPr="00E16725" w:rsidRDefault="00A8255F" w:rsidP="00615094">
            <w:pPr>
              <w:spacing w:line="360" w:lineRule="auto"/>
              <w:jc w:val="center"/>
              <w:rPr>
                <w:rFonts w:cs="Times New Roman"/>
                <w:color w:val="FFFFFF" w:themeColor="background1"/>
                <w:szCs w:val="24"/>
                <w:lang w:val="es-ES"/>
              </w:rPr>
            </w:pPr>
            <w:r w:rsidRPr="00E16725">
              <w:rPr>
                <w:rFonts w:cs="Times New Roman"/>
                <w:b/>
                <w:bCs/>
                <w:color w:val="FFFFFF" w:themeColor="background1"/>
                <w:szCs w:val="24"/>
              </w:rPr>
              <w:t>33</w:t>
            </w:r>
          </w:p>
        </w:tc>
      </w:tr>
    </w:tbl>
    <w:p w14:paraId="6CA90588" w14:textId="19BC76FA" w:rsidR="005B6D39" w:rsidRPr="00E16725" w:rsidRDefault="000A4FEE" w:rsidP="00615094">
      <w:pPr>
        <w:spacing w:line="360" w:lineRule="auto"/>
        <w:jc w:val="both"/>
        <w:rPr>
          <w:rFonts w:cs="Times New Roman"/>
          <w:color w:val="767171"/>
          <w:lang w:val="es-ES"/>
        </w:rPr>
      </w:pPr>
      <w:r w:rsidRPr="00E16725">
        <w:rPr>
          <w:rFonts w:cs="Times New Roman"/>
          <w:color w:val="767171"/>
          <w:sz w:val="18"/>
          <w:szCs w:val="18"/>
        </w:rPr>
        <w:t>Fuente:  Datos Generados por el Departamento de Comunicaciones.</w:t>
      </w:r>
    </w:p>
    <w:p w14:paraId="6F66A71E" w14:textId="292B98ED" w:rsidR="00A8255F" w:rsidRPr="00E16725" w:rsidRDefault="00A8255F" w:rsidP="00DC4EC1">
      <w:pPr>
        <w:pStyle w:val="Prrafodelista"/>
        <w:numPr>
          <w:ilvl w:val="0"/>
          <w:numId w:val="26"/>
        </w:numPr>
        <w:spacing w:line="360" w:lineRule="auto"/>
        <w:jc w:val="both"/>
        <w:rPr>
          <w:rFonts w:cs="Times New Roman"/>
          <w:b/>
          <w:bCs/>
          <w:color w:val="767171"/>
          <w:lang w:val="es-ES"/>
        </w:rPr>
      </w:pPr>
      <w:r w:rsidRPr="00E16725">
        <w:rPr>
          <w:rFonts w:cs="Times New Roman"/>
          <w:b/>
          <w:bCs/>
          <w:color w:val="767171"/>
          <w:lang w:val="es-ES"/>
        </w:rPr>
        <w:t>Objetos Perdidos</w:t>
      </w:r>
    </w:p>
    <w:p w14:paraId="011479AC" w14:textId="77777777" w:rsidR="00A8255F" w:rsidRPr="00E16725" w:rsidRDefault="00A8255F" w:rsidP="00615094">
      <w:pPr>
        <w:spacing w:line="360" w:lineRule="auto"/>
        <w:jc w:val="both"/>
        <w:rPr>
          <w:rFonts w:cs="Times New Roman"/>
          <w:color w:val="767171"/>
          <w:lang w:val="es-ES"/>
        </w:rPr>
      </w:pPr>
      <w:r w:rsidRPr="00E16725">
        <w:rPr>
          <w:rFonts w:cs="Times New Roman"/>
          <w:color w:val="767171"/>
        </w:rPr>
        <w:t>El Centro de Atención al Usuario cuenta con una oficina encargada de realizar el reporte y consulta de los objetos extraviados dentro de las instalaciones del Sistema de Transporte Integrado Metro - Teleférico.</w:t>
      </w:r>
    </w:p>
    <w:p w14:paraId="098C7ED9" w14:textId="77777777" w:rsidR="00A8255F" w:rsidRPr="00E16725" w:rsidRDefault="00A8255F" w:rsidP="00615094">
      <w:pPr>
        <w:spacing w:line="360" w:lineRule="auto"/>
        <w:jc w:val="both"/>
        <w:rPr>
          <w:rFonts w:cs="Times New Roman"/>
          <w:color w:val="767171"/>
          <w:lang w:val="es-ES"/>
        </w:rPr>
      </w:pPr>
      <w:r w:rsidRPr="00E16725">
        <w:rPr>
          <w:rFonts w:cs="Times New Roman"/>
          <w:color w:val="767171"/>
        </w:rPr>
        <w:t xml:space="preserve">La misma se rige por el protocolo de objetos perdidos, el cual establece el procedimiento de entrega y almacenamiento de estos artículos encontrados en el </w:t>
      </w:r>
      <w:r w:rsidRPr="00E16725">
        <w:rPr>
          <w:rFonts w:cs="Times New Roman"/>
          <w:color w:val="767171"/>
        </w:rPr>
        <w:lastRenderedPageBreak/>
        <w:t xml:space="preserve">sistema. En el año 2021 fueron recuperados 1,572 objetos, de los cuales se entregaron 310 a los usuarios que reclamaron en cumplimiento de las labores de esta división. </w:t>
      </w:r>
    </w:p>
    <w:p w14:paraId="50E63A4E" w14:textId="271685B1" w:rsidR="000A4FEE" w:rsidRPr="00E16725" w:rsidRDefault="00A8255F" w:rsidP="00615094">
      <w:pPr>
        <w:pStyle w:val="Sinespaciado"/>
        <w:spacing w:line="360" w:lineRule="auto"/>
        <w:rPr>
          <w:color w:val="767171"/>
        </w:rPr>
      </w:pPr>
      <w:r w:rsidRPr="00E16725">
        <w:rPr>
          <w:noProof/>
          <w:color w:val="767171"/>
        </w:rPr>
        <w:drawing>
          <wp:inline distT="0" distB="0" distL="0" distR="0" wp14:anchorId="0CA2FC95" wp14:editId="229BDB96">
            <wp:extent cx="4980656" cy="3022638"/>
            <wp:effectExtent l="0" t="0" r="10795" b="6350"/>
            <wp:docPr id="27" name="Chart 27">
              <a:extLst xmlns:a="http://schemas.openxmlformats.org/drawingml/2006/main">
                <a:ext uri="{FF2B5EF4-FFF2-40B4-BE49-F238E27FC236}">
                  <a16:creationId xmlns:a16="http://schemas.microsoft.com/office/drawing/2014/main" id="{80C0D28E-1CCB-4640-921C-667746B8CC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0A4FEE" w:rsidRPr="00E16725">
        <w:rPr>
          <w:color w:val="767171"/>
          <w:sz w:val="18"/>
          <w:szCs w:val="16"/>
        </w:rPr>
        <w:t>Fuente:  Datos Generados por el Departamento de Comunicaciones</w:t>
      </w:r>
      <w:r w:rsidR="000A4FEE" w:rsidRPr="00E16725">
        <w:rPr>
          <w:color w:val="767171"/>
        </w:rPr>
        <w:t>.</w:t>
      </w:r>
    </w:p>
    <w:p w14:paraId="2613927F" w14:textId="77777777" w:rsidR="00AA4D9C" w:rsidRPr="00E16725" w:rsidRDefault="00AA4D9C" w:rsidP="00615094">
      <w:pPr>
        <w:pStyle w:val="Sinespaciado"/>
        <w:spacing w:line="360" w:lineRule="auto"/>
        <w:rPr>
          <w:color w:val="767171"/>
          <w:lang w:val="es-ES"/>
        </w:rPr>
      </w:pPr>
    </w:p>
    <w:p w14:paraId="25C0945E" w14:textId="57E7D8A5" w:rsidR="000A4FEE" w:rsidRPr="00E16725" w:rsidRDefault="000A4FEE" w:rsidP="00615094">
      <w:pPr>
        <w:spacing w:line="360" w:lineRule="auto"/>
        <w:jc w:val="both"/>
        <w:rPr>
          <w:rFonts w:cs="Times New Roman"/>
          <w:color w:val="767171"/>
          <w:lang w:val="es-ES"/>
        </w:rPr>
      </w:pPr>
      <w:r w:rsidRPr="00E16725">
        <w:rPr>
          <w:rFonts w:cs="Times New Roman"/>
          <w:color w:val="767171"/>
        </w:rPr>
        <w:t>Por causa de la pandemia este año no se ha podido realizar las donaciones de los objetos que no fueron reclamados por los usuarios. Esta acción se encuentra contemplada en el protocolo antes mencionado, el cual regula el procedimiento que se debe realizar en estos casos.</w:t>
      </w:r>
    </w:p>
    <w:p w14:paraId="22001BC8" w14:textId="26175479" w:rsidR="000A4FEE" w:rsidRPr="00E16725" w:rsidRDefault="000A4FEE" w:rsidP="00615094">
      <w:pPr>
        <w:spacing w:line="360" w:lineRule="auto"/>
        <w:jc w:val="both"/>
        <w:rPr>
          <w:rFonts w:cs="Times New Roman"/>
          <w:color w:val="767171"/>
          <w:sz w:val="18"/>
          <w:szCs w:val="16"/>
          <w:lang w:val="es-ES"/>
        </w:rPr>
      </w:pPr>
      <w:r w:rsidRPr="00E16725">
        <w:rPr>
          <w:rFonts w:cs="Times New Roman"/>
          <w:color w:val="767171"/>
        </w:rPr>
        <w:t>El almacén actualmente cuenta con un total de 2,240 objetos de los cuales 978 clasifican para ser donados, estos son correspondientes al año 2019 hasta agosto del 2021.</w:t>
      </w:r>
      <w:r w:rsidR="00AA4D9C" w:rsidRPr="00E16725">
        <w:rPr>
          <w:rFonts w:cs="Times New Roman"/>
          <w:noProof/>
          <w:color w:val="767171"/>
        </w:rPr>
        <w:t xml:space="preserve"> </w:t>
      </w:r>
      <w:r w:rsidR="00AA4D9C" w:rsidRPr="00E16725">
        <w:rPr>
          <w:rFonts w:cs="Times New Roman"/>
          <w:noProof/>
          <w:color w:val="767171"/>
        </w:rPr>
        <w:lastRenderedPageBreak/>
        <w:drawing>
          <wp:inline distT="0" distB="0" distL="0" distR="0" wp14:anchorId="656DC64D" wp14:editId="28A48108">
            <wp:extent cx="5166911" cy="2930487"/>
            <wp:effectExtent l="0" t="0" r="15240" b="3810"/>
            <wp:docPr id="28" name="Chart 28">
              <a:extLst xmlns:a="http://schemas.openxmlformats.org/drawingml/2006/main">
                <a:ext uri="{FF2B5EF4-FFF2-40B4-BE49-F238E27FC236}">
                  <a16:creationId xmlns:a16="http://schemas.microsoft.com/office/drawing/2014/main" id="{5A5DFFA6-64DB-44A3-BE59-C44272AF2A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E16725">
        <w:rPr>
          <w:rFonts w:cs="Times New Roman"/>
          <w:color w:val="767171"/>
          <w:sz w:val="18"/>
          <w:szCs w:val="16"/>
        </w:rPr>
        <w:t>Fuente:  Datos Generados por el Departamento de Comunicaciones.</w:t>
      </w:r>
    </w:p>
    <w:p w14:paraId="314C66ED" w14:textId="77777777" w:rsidR="005B6D39" w:rsidRPr="00E16725" w:rsidRDefault="005B6D39" w:rsidP="00615094">
      <w:pPr>
        <w:spacing w:line="360" w:lineRule="auto"/>
        <w:jc w:val="both"/>
        <w:rPr>
          <w:rFonts w:cs="Times New Roman"/>
          <w:color w:val="767171"/>
          <w:lang w:val="es-ES"/>
        </w:rPr>
      </w:pPr>
    </w:p>
    <w:p w14:paraId="5D3944FF" w14:textId="5A7B8B87" w:rsidR="00C87659" w:rsidRPr="00E16725" w:rsidRDefault="00076354" w:rsidP="0017649A">
      <w:pPr>
        <w:pStyle w:val="Ttulo2"/>
        <w:spacing w:line="360" w:lineRule="auto"/>
        <w:rPr>
          <w:rFonts w:cs="Times New Roman"/>
          <w:b/>
          <w:bCs/>
          <w:color w:val="767171"/>
        </w:rPr>
      </w:pPr>
      <w:bookmarkStart w:id="40" w:name="_Toc90478519"/>
      <w:r w:rsidRPr="00E16725">
        <w:rPr>
          <w:rFonts w:cs="Times New Roman"/>
          <w:b/>
          <w:bCs/>
          <w:color w:val="767171"/>
        </w:rPr>
        <w:t>4</w:t>
      </w:r>
      <w:r w:rsidR="00C87659" w:rsidRPr="00E16725">
        <w:rPr>
          <w:rFonts w:cs="Times New Roman"/>
          <w:b/>
          <w:bCs/>
          <w:color w:val="767171"/>
        </w:rPr>
        <w:t>.7 Desempeño de la Seguridad Institucional</w:t>
      </w:r>
      <w:bookmarkEnd w:id="40"/>
    </w:p>
    <w:p w14:paraId="26A7F86D" w14:textId="7B9A7AEB" w:rsidR="009B313F" w:rsidRPr="00E16725" w:rsidRDefault="009B313F" w:rsidP="00615094">
      <w:pPr>
        <w:pStyle w:val="Sinespaciado"/>
        <w:spacing w:line="360" w:lineRule="auto"/>
        <w:jc w:val="both"/>
        <w:rPr>
          <w:rFonts w:cs="Times New Roman"/>
          <w:color w:val="767171"/>
        </w:rPr>
      </w:pPr>
    </w:p>
    <w:p w14:paraId="4E4FE28E" w14:textId="24F3C036" w:rsidR="00DE3CAA" w:rsidRPr="00E16725" w:rsidRDefault="007F42DF" w:rsidP="00615094">
      <w:pPr>
        <w:spacing w:line="360" w:lineRule="auto"/>
        <w:jc w:val="both"/>
        <w:rPr>
          <w:rFonts w:cs="Times New Roman"/>
          <w:color w:val="767171"/>
          <w:szCs w:val="24"/>
        </w:rPr>
      </w:pPr>
      <w:r w:rsidRPr="00E16725">
        <w:rPr>
          <w:rFonts w:cs="Times New Roman"/>
          <w:color w:val="767171"/>
          <w:szCs w:val="24"/>
        </w:rPr>
        <w:t>Es el á</w:t>
      </w:r>
      <w:r w:rsidR="00DE3CAA" w:rsidRPr="00E16725">
        <w:rPr>
          <w:rFonts w:cs="Times New Roman"/>
          <w:color w:val="767171"/>
          <w:szCs w:val="24"/>
        </w:rPr>
        <w:t>rea encargada de desarrollar e implementar acciones en materia de investigaciones y operaciones de seguridad de la OPRET, dirigidas a mitigar riesgos operativos, preservar los activos, garantizar la integridad física de empleados, usuarios, visitantes, con el objetivo de asegurar la continuidad de las operaciones de la Institución.</w:t>
      </w:r>
    </w:p>
    <w:p w14:paraId="404AEF8D" w14:textId="77777777" w:rsidR="006F0D5C" w:rsidRPr="00E16725" w:rsidRDefault="006F0D5C" w:rsidP="00615094">
      <w:pPr>
        <w:pStyle w:val="Sinespaciado"/>
        <w:spacing w:line="360" w:lineRule="auto"/>
        <w:jc w:val="both"/>
        <w:rPr>
          <w:rFonts w:cs="Times New Roman"/>
          <w:color w:val="767171"/>
        </w:rPr>
      </w:pPr>
    </w:p>
    <w:p w14:paraId="69B34E74" w14:textId="3B8EDFF8" w:rsidR="00DE3CAA" w:rsidRPr="00E16725" w:rsidRDefault="00076354" w:rsidP="0017649A">
      <w:pPr>
        <w:pStyle w:val="Ttulo3"/>
        <w:spacing w:line="360" w:lineRule="auto"/>
        <w:rPr>
          <w:rFonts w:cs="Times New Roman"/>
          <w:b/>
          <w:bCs/>
          <w:color w:val="767171"/>
        </w:rPr>
      </w:pPr>
      <w:bookmarkStart w:id="41" w:name="_Toc76731972"/>
      <w:bookmarkStart w:id="42" w:name="_Toc77258165"/>
      <w:bookmarkStart w:id="43" w:name="_Toc78379587"/>
      <w:bookmarkStart w:id="44" w:name="_Toc78379704"/>
      <w:bookmarkStart w:id="45" w:name="_Toc78379887"/>
      <w:bookmarkStart w:id="46" w:name="_Toc90478520"/>
      <w:r w:rsidRPr="00E16725">
        <w:rPr>
          <w:rFonts w:cs="Times New Roman"/>
          <w:b/>
          <w:bCs/>
          <w:color w:val="767171"/>
        </w:rPr>
        <w:t>4</w:t>
      </w:r>
      <w:r w:rsidR="00DE3CAA" w:rsidRPr="00E16725">
        <w:rPr>
          <w:rFonts w:cs="Times New Roman"/>
          <w:b/>
          <w:bCs/>
          <w:color w:val="767171"/>
        </w:rPr>
        <w:t>.7.1 Seguridad Física y Patrimonial</w:t>
      </w:r>
      <w:bookmarkEnd w:id="41"/>
      <w:bookmarkEnd w:id="42"/>
      <w:bookmarkEnd w:id="43"/>
      <w:bookmarkEnd w:id="44"/>
      <w:bookmarkEnd w:id="45"/>
      <w:bookmarkEnd w:id="46"/>
    </w:p>
    <w:p w14:paraId="218A3B1F" w14:textId="77777777" w:rsidR="006F0D5C" w:rsidRPr="00E16725" w:rsidRDefault="006F0D5C" w:rsidP="00615094">
      <w:pPr>
        <w:pStyle w:val="Sinespaciado"/>
        <w:spacing w:line="360" w:lineRule="auto"/>
        <w:jc w:val="both"/>
        <w:rPr>
          <w:rFonts w:cs="Times New Roman"/>
          <w:color w:val="767171"/>
        </w:rPr>
      </w:pPr>
    </w:p>
    <w:p w14:paraId="3893E9FD" w14:textId="15D4D8B4" w:rsidR="00DE3CAA" w:rsidRPr="00E16725" w:rsidRDefault="00DE3CAA" w:rsidP="00615094">
      <w:pPr>
        <w:spacing w:line="360" w:lineRule="auto"/>
        <w:jc w:val="both"/>
        <w:rPr>
          <w:rFonts w:cs="Times New Roman"/>
          <w:color w:val="767171"/>
          <w:szCs w:val="24"/>
        </w:rPr>
      </w:pPr>
      <w:r w:rsidRPr="00E16725">
        <w:rPr>
          <w:rFonts w:cs="Times New Roman"/>
          <w:color w:val="767171"/>
          <w:szCs w:val="24"/>
        </w:rPr>
        <w:t xml:space="preserve">Es el área encargada de mantener la seguridad en las instalaciones de la OPRET, juntamente con el Cuerpo Especializado para la Seguridad del Metro (CESMET) y la Policía Nacional (PN), se realiza la ejecución de los planes y programas que garanticen la seguridad de los usuarios, empleados y contratistas, de la Institución. </w:t>
      </w:r>
    </w:p>
    <w:p w14:paraId="70AE7403" w14:textId="122D143F" w:rsidR="00DE3CAA" w:rsidRPr="00E16725" w:rsidRDefault="00DE3CAA" w:rsidP="00615094">
      <w:pPr>
        <w:spacing w:line="360" w:lineRule="auto"/>
        <w:jc w:val="both"/>
        <w:rPr>
          <w:rFonts w:cs="Times New Roman"/>
          <w:color w:val="767171"/>
          <w:szCs w:val="24"/>
        </w:rPr>
      </w:pPr>
      <w:r w:rsidRPr="00E16725">
        <w:rPr>
          <w:rFonts w:cs="Times New Roman"/>
          <w:color w:val="767171"/>
          <w:szCs w:val="24"/>
        </w:rPr>
        <w:lastRenderedPageBreak/>
        <w:t xml:space="preserve">Para el año 2021, esta </w:t>
      </w:r>
      <w:r w:rsidR="00C547D8" w:rsidRPr="00E16725">
        <w:rPr>
          <w:rFonts w:cs="Times New Roman"/>
          <w:color w:val="767171"/>
          <w:szCs w:val="24"/>
        </w:rPr>
        <w:t>área</w:t>
      </w:r>
      <w:r w:rsidRPr="00E16725">
        <w:rPr>
          <w:rFonts w:cs="Times New Roman"/>
          <w:color w:val="767171"/>
          <w:szCs w:val="24"/>
        </w:rPr>
        <w:t xml:space="preserve"> continu</w:t>
      </w:r>
      <w:r w:rsidR="00C547D8" w:rsidRPr="00E16725">
        <w:rPr>
          <w:rFonts w:cs="Times New Roman"/>
          <w:color w:val="767171"/>
          <w:szCs w:val="24"/>
        </w:rPr>
        <w:t>ó</w:t>
      </w:r>
      <w:r w:rsidRPr="00E16725">
        <w:rPr>
          <w:rFonts w:cs="Times New Roman"/>
          <w:color w:val="767171"/>
          <w:szCs w:val="24"/>
        </w:rPr>
        <w:t xml:space="preserve"> con la lucha contra el COVID-19, para mantener la seguridad en las instalaciones de la institución, supervisando los puntos de seguridad institucional, realizando las siguientes acciones:</w:t>
      </w:r>
    </w:p>
    <w:p w14:paraId="50E537C4" w14:textId="1F7308B1" w:rsidR="00DE3CAA" w:rsidRPr="00E16725" w:rsidRDefault="00DE3CAA" w:rsidP="00615094">
      <w:pPr>
        <w:pStyle w:val="Prrafodelista"/>
        <w:numPr>
          <w:ilvl w:val="0"/>
          <w:numId w:val="5"/>
        </w:numPr>
        <w:spacing w:line="360" w:lineRule="auto"/>
        <w:jc w:val="both"/>
        <w:rPr>
          <w:rFonts w:cs="Times New Roman"/>
          <w:color w:val="767171"/>
          <w:szCs w:val="24"/>
        </w:rPr>
      </w:pPr>
      <w:r w:rsidRPr="00E16725">
        <w:rPr>
          <w:rFonts w:eastAsia="Calibri" w:cs="Times New Roman"/>
          <w:color w:val="767171"/>
        </w:rPr>
        <w:t>Cumplimiento y seguimiento a los protocolos de seguridad y salud de la institución además de socializarlo con los cuerpos especializados.</w:t>
      </w:r>
    </w:p>
    <w:p w14:paraId="25710309" w14:textId="2C11DAC7" w:rsidR="00DE3CAA" w:rsidRPr="00E16725" w:rsidRDefault="00DE3CAA" w:rsidP="00615094">
      <w:pPr>
        <w:pStyle w:val="Prrafodelista"/>
        <w:numPr>
          <w:ilvl w:val="0"/>
          <w:numId w:val="5"/>
        </w:numPr>
        <w:spacing w:line="360" w:lineRule="auto"/>
        <w:jc w:val="both"/>
        <w:rPr>
          <w:rFonts w:cs="Times New Roman"/>
          <w:color w:val="767171"/>
          <w:szCs w:val="24"/>
        </w:rPr>
      </w:pPr>
      <w:r w:rsidRPr="00E16725">
        <w:rPr>
          <w:rFonts w:eastAsia="Calibri" w:cs="Times New Roman"/>
          <w:color w:val="767171"/>
        </w:rPr>
        <w:t>Colaboración en las jornadas de vacunación del COVID 19, realizadas a los empleados de la OPRET, contratista y usuarios en las instalaciones de la institución.</w:t>
      </w:r>
    </w:p>
    <w:p w14:paraId="47638239" w14:textId="28DB93A9" w:rsidR="00C458F5"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Control y mantenimiento del sistema de video vigilancia en todas las instalaciones de la institución.</w:t>
      </w:r>
    </w:p>
    <w:p w14:paraId="51482F9F" w14:textId="77777777" w:rsidR="00FB0FCD"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 xml:space="preserve">Sustitución de cuatros monitores (4) monitores equipos de los Sistema CCTV, Sistema de Control de Acceso, sistema Anti- Instrucción y Ofimática, por obsolescencia en puesto de Despachador de Seguridad en el PCC. </w:t>
      </w:r>
    </w:p>
    <w:p w14:paraId="1E8FCCEB" w14:textId="5F0EAE79" w:rsidR="00C458F5"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Instalación de Pc en las Recepciones tanto de la del Edificio Administrativo de la OPRET, así como en el Edificio PCC.</w:t>
      </w:r>
    </w:p>
    <w:p w14:paraId="0DB5031B" w14:textId="77777777" w:rsidR="00C458F5"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Mantenimiento a los equipos tecnológicos para desempeño del buen servicio de las recepciones, (cubículos, computadoras, internet, sillas, teléfonos).</w:t>
      </w:r>
    </w:p>
    <w:p w14:paraId="7444CAF8" w14:textId="38C095BF" w:rsidR="00C458F5"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 xml:space="preserve">Capacitación al personal que labora en el departamento (manejo de relaciones interpersonales, curso de supervisión efectiva, curso de </w:t>
      </w:r>
      <w:r w:rsidR="0050377F" w:rsidRPr="00E16725">
        <w:rPr>
          <w:rFonts w:cs="Times New Roman"/>
          <w:color w:val="767171"/>
          <w:szCs w:val="24"/>
        </w:rPr>
        <w:t>s</w:t>
      </w:r>
      <w:r w:rsidRPr="00E16725">
        <w:rPr>
          <w:rFonts w:cs="Times New Roman"/>
          <w:color w:val="767171"/>
          <w:szCs w:val="24"/>
        </w:rPr>
        <w:t xml:space="preserve">eguridad laboral, primero auxilio). </w:t>
      </w:r>
    </w:p>
    <w:p w14:paraId="0E2B73B9" w14:textId="55296510" w:rsidR="00C458F5"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Seguimiento en la toma de temperatura en los detectores de metales en las entradas principales a las recepciones del edificio administrativo OPRET y edificio de PCC.</w:t>
      </w:r>
    </w:p>
    <w:p w14:paraId="34033BC7" w14:textId="7F53D7B6" w:rsidR="00C458F5"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Apoyo de seguridad y acompañamiento a las diferentes actividades realizadas en las instalaciones del Metro de Santo Domingo y Teleférico.</w:t>
      </w:r>
    </w:p>
    <w:p w14:paraId="7B2408AD" w14:textId="77777777" w:rsidR="00C458F5"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 xml:space="preserve"> Señalización y organización de parqueos en el Edificio PCC.</w:t>
      </w:r>
    </w:p>
    <w:p w14:paraId="09C60079" w14:textId="21B144E8" w:rsidR="00C458F5" w:rsidRPr="00E16725" w:rsidRDefault="00C458F5"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t xml:space="preserve">Gestión de instalación de cámaras de Seguridad en la Garita, Edificio del PCC, Centro de Generación y todos los cuartos técnicos y </w:t>
      </w:r>
      <w:r w:rsidR="00F674B4" w:rsidRPr="00E16725">
        <w:rPr>
          <w:rFonts w:cs="Times New Roman"/>
          <w:color w:val="767171"/>
          <w:szCs w:val="24"/>
        </w:rPr>
        <w:t>las subestaciones</w:t>
      </w:r>
      <w:r w:rsidRPr="00E16725">
        <w:rPr>
          <w:rFonts w:cs="Times New Roman"/>
          <w:color w:val="767171"/>
          <w:szCs w:val="24"/>
        </w:rPr>
        <w:t xml:space="preserve"> de las estaciones del MSD y TSD.</w:t>
      </w:r>
    </w:p>
    <w:p w14:paraId="5B14148C" w14:textId="4F3D8B2A" w:rsidR="00F674B4" w:rsidRPr="00E16725" w:rsidRDefault="00F674B4" w:rsidP="00615094">
      <w:pPr>
        <w:pStyle w:val="Prrafodelista"/>
        <w:numPr>
          <w:ilvl w:val="0"/>
          <w:numId w:val="5"/>
        </w:numPr>
        <w:spacing w:line="360" w:lineRule="auto"/>
        <w:jc w:val="both"/>
        <w:rPr>
          <w:rFonts w:cs="Times New Roman"/>
          <w:color w:val="767171"/>
          <w:szCs w:val="24"/>
        </w:rPr>
      </w:pPr>
      <w:r w:rsidRPr="00E16725">
        <w:rPr>
          <w:rFonts w:cs="Times New Roman"/>
          <w:color w:val="767171"/>
          <w:szCs w:val="24"/>
        </w:rPr>
        <w:lastRenderedPageBreak/>
        <w:t>Seguimiento a las incidencias en la OPRET, realizando informes mensuales al año 2021.</w:t>
      </w:r>
    </w:p>
    <w:p w14:paraId="473062BE" w14:textId="50A491C9" w:rsidR="00C87659" w:rsidRPr="00E16725" w:rsidRDefault="00076354" w:rsidP="0017649A">
      <w:pPr>
        <w:pStyle w:val="Ttulo3"/>
        <w:spacing w:line="360" w:lineRule="auto"/>
        <w:rPr>
          <w:rFonts w:cs="Times New Roman"/>
          <w:b/>
          <w:bCs/>
          <w:color w:val="767171"/>
        </w:rPr>
      </w:pPr>
      <w:bookmarkStart w:id="47" w:name="_Toc90478521"/>
      <w:r w:rsidRPr="00E16725">
        <w:rPr>
          <w:rFonts w:cs="Times New Roman"/>
          <w:b/>
          <w:bCs/>
          <w:color w:val="767171"/>
        </w:rPr>
        <w:t>4</w:t>
      </w:r>
      <w:r w:rsidR="00C87659" w:rsidRPr="00E16725">
        <w:rPr>
          <w:rFonts w:cs="Times New Roman"/>
          <w:b/>
          <w:bCs/>
          <w:color w:val="767171"/>
        </w:rPr>
        <w:t>.7.2 Protección Civil</w:t>
      </w:r>
      <w:bookmarkEnd w:id="47"/>
    </w:p>
    <w:p w14:paraId="52FFD8E4" w14:textId="77777777" w:rsidR="00D94556" w:rsidRPr="00E16725" w:rsidRDefault="00D94556" w:rsidP="00D94556">
      <w:pPr>
        <w:pStyle w:val="Sinespaciado"/>
        <w:rPr>
          <w:color w:val="767171"/>
        </w:rPr>
      </w:pPr>
    </w:p>
    <w:p w14:paraId="5A82A4E4" w14:textId="7FEB1265" w:rsidR="001B195A" w:rsidRPr="00E16725" w:rsidRDefault="0093580A" w:rsidP="00615094">
      <w:pPr>
        <w:spacing w:line="360" w:lineRule="auto"/>
        <w:jc w:val="both"/>
        <w:rPr>
          <w:rFonts w:cs="Times New Roman"/>
          <w:color w:val="767171"/>
          <w:spacing w:val="-3"/>
          <w:szCs w:val="24"/>
        </w:rPr>
      </w:pPr>
      <w:r w:rsidRPr="00E16725">
        <w:rPr>
          <w:rFonts w:cs="Times New Roman"/>
          <w:color w:val="767171"/>
        </w:rPr>
        <w:t xml:space="preserve">Es el </w:t>
      </w:r>
      <w:r w:rsidR="004B1E02" w:rsidRPr="00E16725">
        <w:rPr>
          <w:rFonts w:cs="Times New Roman"/>
          <w:color w:val="767171"/>
        </w:rPr>
        <w:t>á</w:t>
      </w:r>
      <w:r w:rsidRPr="00E16725">
        <w:rPr>
          <w:rFonts w:cs="Times New Roman"/>
          <w:color w:val="767171"/>
        </w:rPr>
        <w:t xml:space="preserve">rea encargada de evaluar </w:t>
      </w:r>
      <w:r w:rsidR="001B195A" w:rsidRPr="00E16725">
        <w:rPr>
          <w:rFonts w:cs="Times New Roman"/>
          <w:color w:val="767171"/>
          <w:spacing w:val="-3"/>
          <w:szCs w:val="24"/>
        </w:rPr>
        <w:t>la aplicación del conjunto de principios</w:t>
      </w:r>
      <w:r w:rsidR="00433A29" w:rsidRPr="00E16725">
        <w:rPr>
          <w:rFonts w:cs="Times New Roman"/>
          <w:color w:val="767171"/>
          <w:spacing w:val="-3"/>
          <w:szCs w:val="24"/>
        </w:rPr>
        <w:t xml:space="preserve"> y normas</w:t>
      </w:r>
      <w:r w:rsidR="001B195A" w:rsidRPr="00E16725">
        <w:rPr>
          <w:rFonts w:cs="Times New Roman"/>
          <w:color w:val="767171"/>
          <w:spacing w:val="-3"/>
          <w:szCs w:val="24"/>
        </w:rPr>
        <w:t>, para la prevención de riesgos, auxilio, y restablecimiento ante casos de emergencia con el fin de salvaguardar la vida de los usuarios, empleados y los bienes de la OPRET ante situaciones de accidentes, fenómenos naturales o de incidencias provocadas.</w:t>
      </w:r>
    </w:p>
    <w:p w14:paraId="5FD885CF" w14:textId="77777777" w:rsidR="003D4C1B" w:rsidRPr="00E16725" w:rsidRDefault="003D4C1B" w:rsidP="00615094">
      <w:pPr>
        <w:spacing w:line="360" w:lineRule="auto"/>
        <w:jc w:val="both"/>
        <w:rPr>
          <w:rFonts w:cs="Times New Roman"/>
          <w:color w:val="767171"/>
        </w:rPr>
      </w:pPr>
      <w:r w:rsidRPr="00E16725">
        <w:rPr>
          <w:rFonts w:cs="Times New Roman"/>
          <w:color w:val="767171"/>
        </w:rPr>
        <w:t>En el año 2021,</w:t>
      </w:r>
      <w:r w:rsidR="001B195A" w:rsidRPr="00E16725">
        <w:rPr>
          <w:rFonts w:cs="Times New Roman"/>
          <w:color w:val="767171"/>
        </w:rPr>
        <w:t xml:space="preserve"> ha</w:t>
      </w:r>
      <w:r w:rsidRPr="00E16725">
        <w:rPr>
          <w:rFonts w:cs="Times New Roman"/>
          <w:color w:val="767171"/>
        </w:rPr>
        <w:t>n</w:t>
      </w:r>
      <w:r w:rsidR="001B195A" w:rsidRPr="00E16725">
        <w:rPr>
          <w:rFonts w:cs="Times New Roman"/>
          <w:color w:val="767171"/>
        </w:rPr>
        <w:t xml:space="preserve"> realizado</w:t>
      </w:r>
      <w:r w:rsidR="00422EF7" w:rsidRPr="00E16725">
        <w:rPr>
          <w:rFonts w:cs="Times New Roman"/>
          <w:color w:val="767171"/>
        </w:rPr>
        <w:t xml:space="preserve"> las siguientes acciones</w:t>
      </w:r>
      <w:r w:rsidR="001B195A" w:rsidRPr="00E16725">
        <w:rPr>
          <w:rFonts w:cs="Times New Roman"/>
          <w:color w:val="767171"/>
        </w:rPr>
        <w:t xml:space="preserve"> para mantener altos</w:t>
      </w:r>
      <w:r w:rsidR="00422EF7" w:rsidRPr="00E16725">
        <w:rPr>
          <w:rFonts w:cs="Times New Roman"/>
          <w:color w:val="767171"/>
        </w:rPr>
        <w:t xml:space="preserve"> los </w:t>
      </w:r>
      <w:r w:rsidR="001B195A" w:rsidRPr="00E16725">
        <w:rPr>
          <w:rFonts w:cs="Times New Roman"/>
          <w:color w:val="767171"/>
        </w:rPr>
        <w:t>índices de seguridad</w:t>
      </w:r>
      <w:r w:rsidR="00422EF7" w:rsidRPr="00E16725">
        <w:rPr>
          <w:rFonts w:cs="Times New Roman"/>
          <w:color w:val="767171"/>
        </w:rPr>
        <w:t>, así como</w:t>
      </w:r>
      <w:r w:rsidR="001B195A" w:rsidRPr="00E16725">
        <w:rPr>
          <w:rFonts w:cs="Times New Roman"/>
          <w:color w:val="767171"/>
        </w:rPr>
        <w:t xml:space="preserve"> </w:t>
      </w:r>
      <w:r w:rsidR="00422EF7" w:rsidRPr="00E16725">
        <w:rPr>
          <w:rFonts w:cs="Times New Roman"/>
          <w:color w:val="767171"/>
        </w:rPr>
        <w:t xml:space="preserve">prevenir los </w:t>
      </w:r>
      <w:r w:rsidR="001B195A" w:rsidRPr="00E16725">
        <w:rPr>
          <w:rFonts w:cs="Times New Roman"/>
          <w:color w:val="767171"/>
        </w:rPr>
        <w:t xml:space="preserve">accidentes para los usuarios, empleados y contratistas del sistema integral de transporte masivo, compuesto por: </w:t>
      </w:r>
    </w:p>
    <w:p w14:paraId="58BC6B41" w14:textId="125EF48D" w:rsidR="00177D54" w:rsidRPr="00E16725" w:rsidRDefault="00422EF7" w:rsidP="00DC4EC1">
      <w:pPr>
        <w:pStyle w:val="Prrafodelista"/>
        <w:numPr>
          <w:ilvl w:val="0"/>
          <w:numId w:val="26"/>
        </w:numPr>
        <w:spacing w:line="360" w:lineRule="auto"/>
        <w:jc w:val="both"/>
        <w:rPr>
          <w:rFonts w:cs="Times New Roman"/>
          <w:color w:val="767171"/>
        </w:rPr>
      </w:pPr>
      <w:r w:rsidRPr="00E16725">
        <w:rPr>
          <w:rFonts w:cs="Times New Roman"/>
          <w:color w:val="767171"/>
        </w:rPr>
        <w:t>R</w:t>
      </w:r>
      <w:r w:rsidR="00177D54" w:rsidRPr="00E16725">
        <w:rPr>
          <w:rFonts w:cs="Times New Roman"/>
          <w:color w:val="767171"/>
        </w:rPr>
        <w:t>evisión, actualización y elaboración de diferentes documentos:</w:t>
      </w:r>
    </w:p>
    <w:p w14:paraId="4F6B934D" w14:textId="1B5707F0" w:rsidR="00177D54" w:rsidRPr="00E16725" w:rsidRDefault="00177D54" w:rsidP="00DC4EC1">
      <w:pPr>
        <w:pStyle w:val="Prrafodelista"/>
        <w:numPr>
          <w:ilvl w:val="0"/>
          <w:numId w:val="20"/>
        </w:numPr>
        <w:spacing w:line="360" w:lineRule="auto"/>
        <w:jc w:val="both"/>
        <w:rPr>
          <w:rFonts w:cs="Times New Roman"/>
          <w:color w:val="767171"/>
        </w:rPr>
      </w:pPr>
      <w:r w:rsidRPr="00E16725">
        <w:rPr>
          <w:rFonts w:cs="Times New Roman"/>
          <w:color w:val="767171"/>
        </w:rPr>
        <w:t>Actualización de la matriz de vulnerabilidades ante la temporada ciclónica 2021.</w:t>
      </w:r>
    </w:p>
    <w:p w14:paraId="526D0EE2" w14:textId="1A3E03D2" w:rsidR="00D73E43" w:rsidRPr="00E16725" w:rsidRDefault="00E65C47" w:rsidP="00DC4EC1">
      <w:pPr>
        <w:pStyle w:val="Prrafodelista"/>
        <w:numPr>
          <w:ilvl w:val="0"/>
          <w:numId w:val="20"/>
        </w:numPr>
        <w:spacing w:line="360" w:lineRule="auto"/>
        <w:jc w:val="both"/>
        <w:rPr>
          <w:rFonts w:cs="Times New Roman"/>
          <w:color w:val="767171"/>
        </w:rPr>
      </w:pPr>
      <w:r w:rsidRPr="00E16725">
        <w:rPr>
          <w:rFonts w:cs="Times New Roman"/>
          <w:color w:val="767171"/>
        </w:rPr>
        <w:t>C</w:t>
      </w:r>
      <w:r w:rsidR="00177D54" w:rsidRPr="00E16725">
        <w:rPr>
          <w:rFonts w:cs="Times New Roman"/>
          <w:color w:val="767171"/>
        </w:rPr>
        <w:t>apacitación del personal, bajo el programa de formación del Plan General de Emergencia y Evacuación (PGEE), relativo a las competencias necesarias del personal operativo y las inducciones sobre seguridad y riesgos en trabajo al personal técnico empleado y contratista, cumpliendo con lo establecido por la Ley 147- 02 Sobre la Gestión de Riesgos y su reglamento de aplicación, creado mediante el decreto no. 932 – 03, NFPA-101: Código de la Seguridad Humana, NFPA-130: Estándar sobre Sistemas Ferroviarios para Transporte de Vehículos y Viajeros Sobre Guías Fija</w:t>
      </w:r>
      <w:r w:rsidR="00D73E43" w:rsidRPr="00E16725">
        <w:rPr>
          <w:rFonts w:cs="Times New Roman"/>
          <w:color w:val="767171"/>
        </w:rPr>
        <w:t>s.</w:t>
      </w:r>
    </w:p>
    <w:p w14:paraId="19B11B15" w14:textId="77777777" w:rsidR="00D73E43" w:rsidRPr="00E16725" w:rsidRDefault="00177D54" w:rsidP="00DC4EC1">
      <w:pPr>
        <w:pStyle w:val="Prrafodelista"/>
        <w:numPr>
          <w:ilvl w:val="0"/>
          <w:numId w:val="20"/>
        </w:numPr>
        <w:tabs>
          <w:tab w:val="clear" w:pos="720"/>
        </w:tabs>
        <w:spacing w:line="360" w:lineRule="auto"/>
        <w:jc w:val="both"/>
        <w:rPr>
          <w:rFonts w:cs="Times New Roman"/>
          <w:color w:val="767171"/>
        </w:rPr>
      </w:pPr>
      <w:r w:rsidRPr="00E16725">
        <w:rPr>
          <w:rFonts w:cs="Times New Roman"/>
          <w:color w:val="767171"/>
        </w:rPr>
        <w:t>Formación y capacitaciones sobre el Plan General de Emergencia y Evacuación (PGEE), para el personal empleado de nuevo ingreso y la retroalimentación de los demás.</w:t>
      </w:r>
    </w:p>
    <w:p w14:paraId="5F31CA14" w14:textId="6489E8B4" w:rsidR="00177D54" w:rsidRPr="00E16725" w:rsidRDefault="00177D54" w:rsidP="00DC4EC1">
      <w:pPr>
        <w:pStyle w:val="Prrafodelista"/>
        <w:numPr>
          <w:ilvl w:val="0"/>
          <w:numId w:val="20"/>
        </w:numPr>
        <w:spacing w:line="360" w:lineRule="auto"/>
        <w:jc w:val="both"/>
        <w:rPr>
          <w:rFonts w:cs="Times New Roman"/>
          <w:color w:val="767171"/>
        </w:rPr>
      </w:pPr>
      <w:r w:rsidRPr="00E16725">
        <w:rPr>
          <w:rFonts w:cs="Times New Roman"/>
          <w:color w:val="767171"/>
        </w:rPr>
        <w:t>Formación y capacitación sobre gestión de riesgos en el trabajo, para personal técnico de nuevo ingreso, personal administrativo y contratistas.</w:t>
      </w:r>
    </w:p>
    <w:p w14:paraId="04054129" w14:textId="173F4467" w:rsidR="00177D54" w:rsidRPr="00E16725" w:rsidRDefault="00177D54" w:rsidP="00DC4EC1">
      <w:pPr>
        <w:pStyle w:val="Prrafodelista"/>
        <w:numPr>
          <w:ilvl w:val="0"/>
          <w:numId w:val="20"/>
        </w:numPr>
        <w:spacing w:line="360" w:lineRule="auto"/>
        <w:jc w:val="both"/>
        <w:rPr>
          <w:rFonts w:cs="Times New Roman"/>
          <w:color w:val="767171"/>
        </w:rPr>
      </w:pPr>
      <w:r w:rsidRPr="00E16725">
        <w:rPr>
          <w:rFonts w:cs="Times New Roman"/>
          <w:color w:val="767171"/>
        </w:rPr>
        <w:t xml:space="preserve">Realización de Análisis Causa Raíz o Root Cause Analysis (RCA), por sus siglas en inglés. </w:t>
      </w:r>
    </w:p>
    <w:p w14:paraId="58A17572" w14:textId="155CA3AA" w:rsidR="00177D54" w:rsidRPr="00E16725" w:rsidRDefault="00D30D9E" w:rsidP="00DC4EC1">
      <w:pPr>
        <w:pStyle w:val="Prrafodelista"/>
        <w:numPr>
          <w:ilvl w:val="0"/>
          <w:numId w:val="20"/>
        </w:numPr>
        <w:spacing w:line="360" w:lineRule="auto"/>
        <w:jc w:val="both"/>
        <w:rPr>
          <w:rFonts w:cs="Times New Roman"/>
          <w:color w:val="767171"/>
        </w:rPr>
      </w:pPr>
      <w:r w:rsidRPr="00E16725">
        <w:rPr>
          <w:rFonts w:cs="Times New Roman"/>
          <w:color w:val="767171"/>
        </w:rPr>
        <w:lastRenderedPageBreak/>
        <w:t>Inspecciones y revisiones de</w:t>
      </w:r>
      <w:r w:rsidR="00177D54" w:rsidRPr="00E16725">
        <w:rPr>
          <w:rFonts w:cs="Times New Roman"/>
          <w:color w:val="767171"/>
        </w:rPr>
        <w:t xml:space="preserve"> prevención de accidentes </w:t>
      </w:r>
      <w:r w:rsidRPr="00E16725">
        <w:rPr>
          <w:rFonts w:cs="Times New Roman"/>
          <w:color w:val="767171"/>
        </w:rPr>
        <w:t>a</w:t>
      </w:r>
      <w:r w:rsidR="00177D54" w:rsidRPr="00E16725">
        <w:rPr>
          <w:rFonts w:cs="Times New Roman"/>
          <w:color w:val="767171"/>
        </w:rPr>
        <w:t xml:space="preserve"> los equipos de seguridad.</w:t>
      </w:r>
    </w:p>
    <w:p w14:paraId="45236F0E" w14:textId="712FE0EE" w:rsidR="00177D54" w:rsidRPr="00E16725" w:rsidRDefault="00177D54" w:rsidP="00DC4EC1">
      <w:pPr>
        <w:pStyle w:val="Prrafodelista"/>
        <w:numPr>
          <w:ilvl w:val="0"/>
          <w:numId w:val="20"/>
        </w:numPr>
        <w:spacing w:line="360" w:lineRule="auto"/>
        <w:jc w:val="both"/>
        <w:rPr>
          <w:rFonts w:cs="Times New Roman"/>
          <w:color w:val="767171"/>
        </w:rPr>
      </w:pPr>
      <w:r w:rsidRPr="00E16725">
        <w:rPr>
          <w:rFonts w:cs="Times New Roman"/>
          <w:color w:val="767171"/>
        </w:rPr>
        <w:t>Inspecciones a los Medios de Egreso (Salidas de Emergencias).</w:t>
      </w:r>
    </w:p>
    <w:p w14:paraId="1AAAD892" w14:textId="6A49FE41" w:rsidR="00177D54" w:rsidRPr="00E16725" w:rsidRDefault="00177D54" w:rsidP="00DC4EC1">
      <w:pPr>
        <w:pStyle w:val="Prrafodelista"/>
        <w:numPr>
          <w:ilvl w:val="0"/>
          <w:numId w:val="20"/>
        </w:numPr>
        <w:spacing w:line="360" w:lineRule="auto"/>
        <w:jc w:val="both"/>
        <w:rPr>
          <w:rFonts w:cs="Times New Roman"/>
          <w:color w:val="767171"/>
        </w:rPr>
      </w:pPr>
      <w:r w:rsidRPr="00E16725">
        <w:rPr>
          <w:rFonts w:cs="Times New Roman"/>
          <w:color w:val="767171"/>
        </w:rPr>
        <w:t>Levantamiento</w:t>
      </w:r>
      <w:r w:rsidR="00D30D9E" w:rsidRPr="00E16725">
        <w:rPr>
          <w:rFonts w:cs="Times New Roman"/>
          <w:color w:val="767171"/>
        </w:rPr>
        <w:t>s sobre</w:t>
      </w:r>
      <w:r w:rsidRPr="00E16725">
        <w:rPr>
          <w:rFonts w:cs="Times New Roman"/>
          <w:color w:val="767171"/>
        </w:rPr>
        <w:t xml:space="preserve"> </w:t>
      </w:r>
      <w:r w:rsidR="00D30D9E" w:rsidRPr="00E16725">
        <w:rPr>
          <w:rFonts w:cs="Times New Roman"/>
          <w:color w:val="767171"/>
        </w:rPr>
        <w:t>el</w:t>
      </w:r>
      <w:r w:rsidRPr="00E16725">
        <w:rPr>
          <w:rFonts w:cs="Times New Roman"/>
          <w:color w:val="767171"/>
        </w:rPr>
        <w:t xml:space="preserve"> estado y rehabilitación de las camillas de Primeros Auxilios en las Estaciones</w:t>
      </w:r>
      <w:r w:rsidR="00653330" w:rsidRPr="00E16725">
        <w:rPr>
          <w:rFonts w:cs="Times New Roman"/>
          <w:color w:val="767171"/>
        </w:rPr>
        <w:t xml:space="preserve">, </w:t>
      </w:r>
      <w:r w:rsidRPr="00E16725">
        <w:rPr>
          <w:rFonts w:cs="Times New Roman"/>
          <w:color w:val="767171"/>
        </w:rPr>
        <w:t>sillas de ruedas en las estaciones</w:t>
      </w:r>
      <w:r w:rsidR="00653330" w:rsidRPr="00E16725">
        <w:rPr>
          <w:rFonts w:cs="Times New Roman"/>
          <w:color w:val="767171"/>
        </w:rPr>
        <w:t>, s</w:t>
      </w:r>
      <w:r w:rsidRPr="00E16725">
        <w:rPr>
          <w:rFonts w:cs="Times New Roman"/>
          <w:color w:val="767171"/>
        </w:rPr>
        <w:t>eñalética de emergencia en estaciones y terminales</w:t>
      </w:r>
      <w:r w:rsidR="00653330" w:rsidRPr="00E16725">
        <w:rPr>
          <w:rFonts w:cs="Times New Roman"/>
          <w:color w:val="767171"/>
        </w:rPr>
        <w:t xml:space="preserve">, </w:t>
      </w:r>
      <w:r w:rsidRPr="00E16725">
        <w:rPr>
          <w:rFonts w:cs="Times New Roman"/>
          <w:color w:val="767171"/>
        </w:rPr>
        <w:t>medios de accesibilidad (</w:t>
      </w:r>
      <w:r w:rsidR="00653330" w:rsidRPr="00E16725">
        <w:rPr>
          <w:rFonts w:cs="Times New Roman"/>
          <w:color w:val="767171"/>
        </w:rPr>
        <w:t>r</w:t>
      </w:r>
      <w:r w:rsidRPr="00E16725">
        <w:rPr>
          <w:rFonts w:cs="Times New Roman"/>
          <w:color w:val="767171"/>
        </w:rPr>
        <w:t>ampas de acceso y lozas podo-táctiles)</w:t>
      </w:r>
      <w:r w:rsidR="00653330" w:rsidRPr="00E16725">
        <w:rPr>
          <w:rFonts w:cs="Times New Roman"/>
          <w:color w:val="767171"/>
        </w:rPr>
        <w:t>, v</w:t>
      </w:r>
      <w:r w:rsidRPr="00E16725">
        <w:rPr>
          <w:rFonts w:cs="Times New Roman"/>
          <w:color w:val="767171"/>
        </w:rPr>
        <w:t>ulnerabilidades en la Planta de Generación Isabela.</w:t>
      </w:r>
    </w:p>
    <w:p w14:paraId="27431C54" w14:textId="20427F36" w:rsidR="00177D54" w:rsidRPr="00E16725" w:rsidRDefault="00653330" w:rsidP="00615094">
      <w:pPr>
        <w:spacing w:line="360" w:lineRule="auto"/>
        <w:jc w:val="both"/>
        <w:rPr>
          <w:rFonts w:cs="Times New Roman"/>
          <w:color w:val="767171"/>
        </w:rPr>
      </w:pPr>
      <w:r w:rsidRPr="00E16725">
        <w:rPr>
          <w:rFonts w:cs="Times New Roman"/>
          <w:color w:val="767171"/>
        </w:rPr>
        <w:t>Entre los p</w:t>
      </w:r>
      <w:r w:rsidR="00177D54" w:rsidRPr="00E16725">
        <w:rPr>
          <w:rFonts w:cs="Times New Roman"/>
          <w:color w:val="767171"/>
        </w:rPr>
        <w:t xml:space="preserve">royectos </w:t>
      </w:r>
      <w:r w:rsidRPr="00E16725">
        <w:rPr>
          <w:rFonts w:cs="Times New Roman"/>
          <w:color w:val="767171"/>
        </w:rPr>
        <w:t xml:space="preserve">a futuro </w:t>
      </w:r>
      <w:r w:rsidR="00177D54" w:rsidRPr="00E16725">
        <w:rPr>
          <w:rFonts w:cs="Times New Roman"/>
          <w:color w:val="767171"/>
        </w:rPr>
        <w:t>para la institución:</w:t>
      </w:r>
    </w:p>
    <w:p w14:paraId="54A27A56" w14:textId="48D3C0EF" w:rsidR="00177D54" w:rsidRPr="00E16725" w:rsidRDefault="00177D54" w:rsidP="00DC4EC1">
      <w:pPr>
        <w:pStyle w:val="Prrafodelista"/>
        <w:numPr>
          <w:ilvl w:val="0"/>
          <w:numId w:val="22"/>
        </w:numPr>
        <w:spacing w:line="360" w:lineRule="auto"/>
        <w:jc w:val="both"/>
        <w:rPr>
          <w:rFonts w:cs="Times New Roman"/>
          <w:color w:val="767171"/>
        </w:rPr>
      </w:pPr>
      <w:r w:rsidRPr="00E16725">
        <w:rPr>
          <w:rFonts w:cs="Times New Roman"/>
          <w:color w:val="767171"/>
        </w:rPr>
        <w:t>Proyecto Metro-Salud</w:t>
      </w:r>
      <w:r w:rsidR="00653330" w:rsidRPr="00E16725">
        <w:rPr>
          <w:rFonts w:cs="Times New Roman"/>
          <w:color w:val="767171"/>
        </w:rPr>
        <w:t xml:space="preserve"> el cual contratar con la habilitación de los siguientes componentes:</w:t>
      </w:r>
    </w:p>
    <w:p w14:paraId="783C1B71" w14:textId="7E9D64F7" w:rsidR="00177D54" w:rsidRPr="00E16725" w:rsidRDefault="00177D54" w:rsidP="00DC4EC1">
      <w:pPr>
        <w:pStyle w:val="Prrafodelista"/>
        <w:numPr>
          <w:ilvl w:val="0"/>
          <w:numId w:val="23"/>
        </w:numPr>
        <w:spacing w:line="360" w:lineRule="auto"/>
        <w:jc w:val="both"/>
        <w:rPr>
          <w:rFonts w:cs="Times New Roman"/>
          <w:color w:val="767171"/>
        </w:rPr>
      </w:pPr>
      <w:r w:rsidRPr="00E16725">
        <w:rPr>
          <w:rFonts w:cs="Times New Roman"/>
          <w:color w:val="767171"/>
        </w:rPr>
        <w:t>Centros de Atención a Emergencias (Dispensarios Médicos).</w:t>
      </w:r>
    </w:p>
    <w:p w14:paraId="73F4E723" w14:textId="53D5A39A" w:rsidR="00653330" w:rsidRPr="00E16725" w:rsidRDefault="00177D54" w:rsidP="00DC4EC1">
      <w:pPr>
        <w:pStyle w:val="Prrafodelista"/>
        <w:numPr>
          <w:ilvl w:val="0"/>
          <w:numId w:val="23"/>
        </w:numPr>
        <w:spacing w:line="360" w:lineRule="auto"/>
        <w:jc w:val="both"/>
        <w:rPr>
          <w:rFonts w:cs="Times New Roman"/>
          <w:color w:val="767171"/>
        </w:rPr>
      </w:pPr>
      <w:r w:rsidRPr="00E16725">
        <w:rPr>
          <w:rFonts w:cs="Times New Roman"/>
          <w:color w:val="767171"/>
        </w:rPr>
        <w:t>Cuenta en el Banco de Sangre de la Cruz Roja Dominicana.</w:t>
      </w:r>
    </w:p>
    <w:p w14:paraId="512C2565" w14:textId="308C56C3" w:rsidR="00177D54" w:rsidRPr="00E16725" w:rsidRDefault="00177D54" w:rsidP="00DC4EC1">
      <w:pPr>
        <w:pStyle w:val="Prrafodelista"/>
        <w:numPr>
          <w:ilvl w:val="0"/>
          <w:numId w:val="23"/>
        </w:numPr>
        <w:spacing w:line="360" w:lineRule="auto"/>
        <w:jc w:val="both"/>
        <w:rPr>
          <w:rFonts w:cs="Times New Roman"/>
          <w:color w:val="767171"/>
        </w:rPr>
      </w:pPr>
      <w:r w:rsidRPr="00E16725">
        <w:rPr>
          <w:rFonts w:cs="Times New Roman"/>
          <w:color w:val="767171"/>
        </w:rPr>
        <w:t>Farmacias Populares (Farmacias del Pueblo) en las Instalaciones.</w:t>
      </w:r>
    </w:p>
    <w:p w14:paraId="25A38057" w14:textId="0DC7F28F" w:rsidR="00177D54" w:rsidRPr="00E16725" w:rsidRDefault="00177D54" w:rsidP="00DC4EC1">
      <w:pPr>
        <w:pStyle w:val="Prrafodelista"/>
        <w:numPr>
          <w:ilvl w:val="0"/>
          <w:numId w:val="23"/>
        </w:numPr>
        <w:spacing w:line="360" w:lineRule="auto"/>
        <w:jc w:val="both"/>
        <w:rPr>
          <w:rFonts w:cs="Times New Roman"/>
          <w:color w:val="767171"/>
        </w:rPr>
      </w:pPr>
      <w:r w:rsidRPr="00E16725">
        <w:rPr>
          <w:rFonts w:cs="Times New Roman"/>
          <w:color w:val="767171"/>
        </w:rPr>
        <w:t>Brigadas de Atención a Emergencias (Brigadas de Primeros Auxilios, Brigada de Búsqueda y Rescate).</w:t>
      </w:r>
    </w:p>
    <w:p w14:paraId="0C7F4B9F" w14:textId="42AA8BCD" w:rsidR="00177D54" w:rsidRPr="00E16725" w:rsidRDefault="00177D54" w:rsidP="00DC4EC1">
      <w:pPr>
        <w:pStyle w:val="Prrafodelista"/>
        <w:numPr>
          <w:ilvl w:val="0"/>
          <w:numId w:val="21"/>
        </w:numPr>
        <w:spacing w:line="360" w:lineRule="auto"/>
        <w:jc w:val="both"/>
        <w:rPr>
          <w:rFonts w:cs="Times New Roman"/>
          <w:color w:val="767171"/>
        </w:rPr>
      </w:pPr>
      <w:r w:rsidRPr="00E16725">
        <w:rPr>
          <w:rFonts w:cs="Times New Roman"/>
          <w:color w:val="767171"/>
        </w:rPr>
        <w:t>Reestructuración de las Medidas de Seguridad de la Institución.</w:t>
      </w:r>
    </w:p>
    <w:p w14:paraId="50859C59" w14:textId="2340364E" w:rsidR="00177D54" w:rsidRPr="00E16725" w:rsidRDefault="00501298" w:rsidP="00DC4EC1">
      <w:pPr>
        <w:pStyle w:val="Prrafodelista"/>
        <w:numPr>
          <w:ilvl w:val="0"/>
          <w:numId w:val="21"/>
        </w:numPr>
        <w:spacing w:line="360" w:lineRule="auto"/>
        <w:jc w:val="both"/>
        <w:rPr>
          <w:rFonts w:cs="Times New Roman"/>
          <w:color w:val="767171"/>
        </w:rPr>
      </w:pPr>
      <w:r w:rsidRPr="00E16725">
        <w:rPr>
          <w:rFonts w:cs="Times New Roman"/>
          <w:color w:val="767171"/>
        </w:rPr>
        <w:t>Establecimiento de lazos de colaboración institucional y con</w:t>
      </w:r>
      <w:r w:rsidR="00177D54" w:rsidRPr="00E16725">
        <w:rPr>
          <w:rFonts w:cs="Times New Roman"/>
          <w:color w:val="767171"/>
        </w:rPr>
        <w:t xml:space="preserve"> organismos que coordinan o manejan emergencias del Estado, </w:t>
      </w:r>
      <w:r w:rsidRPr="00E16725">
        <w:rPr>
          <w:rFonts w:cs="Times New Roman"/>
          <w:color w:val="767171"/>
        </w:rPr>
        <w:t>entre las cuales están</w:t>
      </w:r>
      <w:r w:rsidR="00177D54" w:rsidRPr="00E16725">
        <w:rPr>
          <w:rFonts w:cs="Times New Roman"/>
          <w:color w:val="767171"/>
        </w:rPr>
        <w:t xml:space="preserve">: </w:t>
      </w:r>
    </w:p>
    <w:p w14:paraId="30CBD56E" w14:textId="0C8305E8" w:rsidR="00177D54" w:rsidRPr="00E16725" w:rsidRDefault="00177D54" w:rsidP="00DC4EC1">
      <w:pPr>
        <w:pStyle w:val="Prrafodelista"/>
        <w:numPr>
          <w:ilvl w:val="0"/>
          <w:numId w:val="24"/>
        </w:numPr>
        <w:spacing w:line="360" w:lineRule="auto"/>
        <w:jc w:val="both"/>
        <w:rPr>
          <w:rFonts w:cs="Times New Roman"/>
          <w:color w:val="767171"/>
        </w:rPr>
      </w:pPr>
      <w:r w:rsidRPr="00E16725">
        <w:rPr>
          <w:rFonts w:cs="Times New Roman"/>
          <w:color w:val="767171"/>
        </w:rPr>
        <w:t>Coordinación y realización del Simulacro nacional de Terremotos en conjunto con el Centro de Operaciones de Emergencias (COE).</w:t>
      </w:r>
    </w:p>
    <w:p w14:paraId="16C7A14C" w14:textId="5A087250" w:rsidR="00177D54" w:rsidRPr="00E16725" w:rsidRDefault="00C6562A" w:rsidP="00DC4EC1">
      <w:pPr>
        <w:pStyle w:val="Prrafodelista"/>
        <w:numPr>
          <w:ilvl w:val="0"/>
          <w:numId w:val="24"/>
        </w:numPr>
        <w:spacing w:line="360" w:lineRule="auto"/>
        <w:jc w:val="both"/>
        <w:rPr>
          <w:rFonts w:cs="Times New Roman"/>
          <w:color w:val="767171"/>
        </w:rPr>
      </w:pPr>
      <w:r w:rsidRPr="00E16725">
        <w:rPr>
          <w:rFonts w:cs="Times New Roman"/>
          <w:color w:val="767171"/>
        </w:rPr>
        <w:t>Participación en el</w:t>
      </w:r>
      <w:r w:rsidR="00177D54" w:rsidRPr="00E16725">
        <w:rPr>
          <w:rFonts w:cs="Times New Roman"/>
          <w:color w:val="767171"/>
        </w:rPr>
        <w:t xml:space="preserve"> Centro de Operaciones de Emergencias (COE)</w:t>
      </w:r>
      <w:r w:rsidRPr="00E16725">
        <w:rPr>
          <w:rFonts w:cs="Times New Roman"/>
          <w:color w:val="767171"/>
        </w:rPr>
        <w:t>, en las reuniones del salón político.</w:t>
      </w:r>
    </w:p>
    <w:p w14:paraId="0383AD44" w14:textId="7F23F7AE" w:rsidR="00177D54" w:rsidRPr="00E16725" w:rsidRDefault="00177D54" w:rsidP="00615094">
      <w:pPr>
        <w:spacing w:line="360" w:lineRule="auto"/>
        <w:jc w:val="both"/>
        <w:rPr>
          <w:rFonts w:cs="Times New Roman"/>
          <w:color w:val="767171"/>
        </w:rPr>
      </w:pPr>
      <w:r w:rsidRPr="00E16725">
        <w:rPr>
          <w:rFonts w:cs="Times New Roman"/>
          <w:color w:val="767171"/>
        </w:rPr>
        <w:t xml:space="preserve">Conscientes de la realidad que </w:t>
      </w:r>
      <w:r w:rsidR="00DE4806" w:rsidRPr="00E16725">
        <w:rPr>
          <w:rFonts w:cs="Times New Roman"/>
          <w:color w:val="767171"/>
        </w:rPr>
        <w:t xml:space="preserve">se vive </w:t>
      </w:r>
      <w:r w:rsidRPr="00E16725">
        <w:rPr>
          <w:rFonts w:cs="Times New Roman"/>
          <w:color w:val="767171"/>
        </w:rPr>
        <w:t>mundialmente referentes a la pandemia COVID-19 y los esfuerzos realizados desde la División de Protección Civil.</w:t>
      </w:r>
    </w:p>
    <w:p w14:paraId="634D0B69" w14:textId="352AC382" w:rsidR="00177D54" w:rsidRPr="00E16725" w:rsidRDefault="00177D54" w:rsidP="00615094">
      <w:pPr>
        <w:spacing w:line="360" w:lineRule="auto"/>
        <w:jc w:val="both"/>
        <w:rPr>
          <w:rFonts w:cs="Times New Roman"/>
          <w:color w:val="767171"/>
        </w:rPr>
      </w:pPr>
      <w:r w:rsidRPr="00E16725">
        <w:rPr>
          <w:rFonts w:cs="Times New Roman"/>
          <w:color w:val="767171"/>
        </w:rPr>
        <w:t>Apoyo activamente las Jornadas de Vacunación</w:t>
      </w:r>
      <w:r w:rsidR="001B046A" w:rsidRPr="00E16725">
        <w:rPr>
          <w:rFonts w:cs="Times New Roman"/>
          <w:color w:val="767171"/>
        </w:rPr>
        <w:t>, para la Presidencia de la Rep</w:t>
      </w:r>
      <w:r w:rsidR="009F743A" w:rsidRPr="00E16725">
        <w:rPr>
          <w:rFonts w:cs="Times New Roman"/>
          <w:color w:val="767171"/>
        </w:rPr>
        <w:t>ú</w:t>
      </w:r>
      <w:r w:rsidR="001B046A" w:rsidRPr="00E16725">
        <w:rPr>
          <w:rFonts w:cs="Times New Roman"/>
          <w:color w:val="767171"/>
        </w:rPr>
        <w:t>blica y el Ministerio de Salud Pública, llevando a cabo el c</w:t>
      </w:r>
      <w:r w:rsidRPr="00E16725">
        <w:rPr>
          <w:rFonts w:cs="Times New Roman"/>
          <w:color w:val="767171"/>
        </w:rPr>
        <w:t>umplimiento a las disposiciones para la prevención y propagación del virus</w:t>
      </w:r>
      <w:r w:rsidR="001B046A" w:rsidRPr="00E16725">
        <w:rPr>
          <w:rFonts w:cs="Times New Roman"/>
          <w:color w:val="767171"/>
        </w:rPr>
        <w:t>.</w:t>
      </w:r>
    </w:p>
    <w:p w14:paraId="25ACB2FC" w14:textId="4FD89938" w:rsidR="007F42DF" w:rsidRDefault="00C87659" w:rsidP="00E21D41">
      <w:pPr>
        <w:pStyle w:val="Ttulo1"/>
        <w:spacing w:line="360" w:lineRule="auto"/>
        <w:jc w:val="center"/>
        <w:rPr>
          <w:rFonts w:cs="Times New Roman"/>
          <w:b/>
          <w:bCs/>
          <w:color w:val="767171"/>
        </w:rPr>
      </w:pPr>
      <w:bookmarkStart w:id="48" w:name="_Toc90478522"/>
      <w:r w:rsidRPr="00E16725">
        <w:rPr>
          <w:rFonts w:cs="Times New Roman"/>
          <w:b/>
          <w:bCs/>
          <w:color w:val="767171"/>
        </w:rPr>
        <w:lastRenderedPageBreak/>
        <w:t>V.</w:t>
      </w:r>
      <w:r w:rsidR="0017649A">
        <w:rPr>
          <w:rFonts w:cs="Times New Roman"/>
          <w:b/>
          <w:bCs/>
          <w:color w:val="767171"/>
        </w:rPr>
        <w:t xml:space="preserve"> </w:t>
      </w:r>
      <w:r w:rsidR="006D53C2" w:rsidRPr="00E16725">
        <w:rPr>
          <w:rFonts w:cs="Times New Roman"/>
          <w:b/>
          <w:bCs/>
          <w:color w:val="767171"/>
        </w:rPr>
        <w:t>SERVICIO AL CIUDADANO Y TRANSPARENCIA INSTITUCIONAL</w:t>
      </w:r>
      <w:bookmarkEnd w:id="48"/>
    </w:p>
    <w:p w14:paraId="332433FE" w14:textId="0EEB6906" w:rsidR="00E21D41" w:rsidRPr="00E21D41" w:rsidRDefault="00E21D41" w:rsidP="00E21D41">
      <w:r>
        <w:rPr>
          <w:noProof/>
        </w:rPr>
        <mc:AlternateContent>
          <mc:Choice Requires="wps">
            <w:drawing>
              <wp:anchor distT="0" distB="0" distL="114300" distR="114300" simplePos="0" relativeHeight="251708416" behindDoc="0" locked="0" layoutInCell="1" allowOverlap="1" wp14:anchorId="7828C52C" wp14:editId="363D28D9">
                <wp:simplePos x="0" y="0"/>
                <wp:positionH relativeFrom="margin">
                  <wp:align>center</wp:align>
                </wp:positionH>
                <wp:positionV relativeFrom="paragraph">
                  <wp:posOffset>37465</wp:posOffset>
                </wp:positionV>
                <wp:extent cx="1331595" cy="0"/>
                <wp:effectExtent l="0" t="38100" r="40005" b="38100"/>
                <wp:wrapNone/>
                <wp:docPr id="49" name="Straight Connector 49"/>
                <wp:cNvGraphicFramePr/>
                <a:graphic xmlns:a="http://schemas.openxmlformats.org/drawingml/2006/main">
                  <a:graphicData uri="http://schemas.microsoft.com/office/word/2010/wordprocessingShape">
                    <wps:wsp>
                      <wps:cNvCnPr/>
                      <wps:spPr>
                        <a:xfrm>
                          <a:off x="0" y="0"/>
                          <a:ext cx="1331595" cy="0"/>
                        </a:xfrm>
                        <a:prstGeom prst="line">
                          <a:avLst/>
                        </a:prstGeom>
                        <a:ln w="76200">
                          <a:solidFill>
                            <a:srgbClr val="EE2A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A77845" id="Straight Connector 49" o:spid="_x0000_s1026" style="position:absolute;z-index:251708416;visibility:visible;mso-wrap-style:square;mso-wrap-distance-left:9pt;mso-wrap-distance-top:0;mso-wrap-distance-right:9pt;mso-wrap-distance-bottom:0;mso-position-horizontal:center;mso-position-horizontal-relative:margin;mso-position-vertical:absolute;mso-position-vertical-relative:text" from="0,2.95pt" to="104.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" strokecolor="#ee2a24" strokeweight="6pt">
                <v:stroke joinstyle="miter"/>
                <w10:wrap anchorx="margin"/>
              </v:line>
            </w:pict>
          </mc:Fallback>
        </mc:AlternateContent>
      </w:r>
    </w:p>
    <w:p w14:paraId="54A8837E" w14:textId="4ED7B067" w:rsidR="00C87659" w:rsidRPr="00E16725" w:rsidRDefault="00C87659" w:rsidP="0017649A">
      <w:pPr>
        <w:pStyle w:val="Sinespaciado"/>
        <w:spacing w:line="360" w:lineRule="auto"/>
        <w:rPr>
          <w:rFonts w:cs="Times New Roman"/>
          <w:b/>
          <w:bCs/>
          <w:color w:val="767171"/>
        </w:rPr>
      </w:pPr>
      <w:bookmarkStart w:id="49" w:name="_Toc90478523"/>
      <w:r w:rsidRPr="00E16725">
        <w:rPr>
          <w:rFonts w:cs="Times New Roman"/>
          <w:b/>
          <w:bCs/>
          <w:color w:val="767171"/>
        </w:rPr>
        <w:t>4.1 Nivel de la Satisfacción con el Servicio</w:t>
      </w:r>
      <w:bookmarkEnd w:id="49"/>
    </w:p>
    <w:p w14:paraId="41C195FA" w14:textId="3AA374E2" w:rsidR="0050377F" w:rsidRPr="00E16725" w:rsidRDefault="0050377F" w:rsidP="00615094">
      <w:pPr>
        <w:pStyle w:val="Sinespaciado"/>
        <w:spacing w:line="360" w:lineRule="auto"/>
        <w:rPr>
          <w:color w:val="767171"/>
        </w:rPr>
      </w:pPr>
    </w:p>
    <w:p w14:paraId="0F146533" w14:textId="77777777" w:rsidR="0050377F" w:rsidRPr="00E16725" w:rsidRDefault="0050377F" w:rsidP="00615094">
      <w:pPr>
        <w:spacing w:line="360" w:lineRule="auto"/>
        <w:jc w:val="both"/>
        <w:rPr>
          <w:rFonts w:cs="Times New Roman"/>
          <w:color w:val="767171"/>
          <w:szCs w:val="24"/>
        </w:rPr>
      </w:pPr>
      <w:r w:rsidRPr="00E16725">
        <w:rPr>
          <w:rFonts w:cs="Times New Roman"/>
          <w:color w:val="767171"/>
          <w:szCs w:val="24"/>
        </w:rPr>
        <w:t>La satisfacción del ciudadano en el servicio de transporte es importante para la OPRET, ha realizado esfuerzos para lograr las siguientes acciones:</w:t>
      </w:r>
    </w:p>
    <w:p w14:paraId="1C7B1046" w14:textId="77777777" w:rsidR="0050377F" w:rsidRPr="00E16725" w:rsidRDefault="0050377F" w:rsidP="00DC4EC1">
      <w:pPr>
        <w:pStyle w:val="Prrafodelista"/>
        <w:numPr>
          <w:ilvl w:val="0"/>
          <w:numId w:val="15"/>
        </w:numPr>
        <w:spacing w:line="360" w:lineRule="auto"/>
        <w:jc w:val="both"/>
        <w:rPr>
          <w:rFonts w:cs="Times New Roman"/>
          <w:color w:val="767171"/>
        </w:rPr>
      </w:pPr>
      <w:r w:rsidRPr="00E16725">
        <w:rPr>
          <w:rFonts w:cs="Times New Roman"/>
          <w:color w:val="767171"/>
        </w:rPr>
        <w:t xml:space="preserve">Primera Versión de la Carta Compromiso al Ciudadano, con la cual la OPRET, se compromete a optimizar los procesos de los servicios brindados, orientándolos principalmente a los ciudadanos(as), logrando su satisfacción y a la vez fortalecer la confianza y la credibilidad de la sociedad en la administración pública, garantizando el derecho del ciudadano para recibir servicios en conformidad con sus necesidades. </w:t>
      </w:r>
    </w:p>
    <w:p w14:paraId="382C107E" w14:textId="77777777" w:rsidR="0050377F" w:rsidRPr="00E16725" w:rsidRDefault="0050377F" w:rsidP="00615094">
      <w:pPr>
        <w:pStyle w:val="Prrafodelista"/>
        <w:spacing w:line="360" w:lineRule="auto"/>
        <w:jc w:val="both"/>
        <w:rPr>
          <w:rFonts w:cs="Times New Roman"/>
          <w:color w:val="767171"/>
        </w:rPr>
      </w:pPr>
    </w:p>
    <w:p w14:paraId="0D817B0F" w14:textId="27FC28E3" w:rsidR="007F42DF" w:rsidRPr="00E16725" w:rsidRDefault="0050377F" w:rsidP="00DC4EC1">
      <w:pPr>
        <w:pStyle w:val="Prrafodelista"/>
        <w:numPr>
          <w:ilvl w:val="0"/>
          <w:numId w:val="15"/>
        </w:numPr>
        <w:spacing w:line="360" w:lineRule="auto"/>
        <w:jc w:val="both"/>
        <w:rPr>
          <w:rFonts w:cs="Times New Roman"/>
          <w:color w:val="767171"/>
        </w:rPr>
      </w:pPr>
      <w:r w:rsidRPr="00E16725">
        <w:rPr>
          <w:rFonts w:cs="Times New Roman"/>
          <w:color w:val="767171"/>
        </w:rPr>
        <w:t>Evaluación de la calidad de los servicios en virtud de lo establecido en la resolución No. 03-2019 emitida por el Ministerio de Administración Pública (MAP), por medio de la encuesta de satisfacción de la calidad de los servicios públicos, esta fue ejecutada en conjunto con el Departamento de Operaciones y la División de Calidad, del Departamento de Planificaci</w:t>
      </w:r>
      <w:r w:rsidR="00E21D41">
        <w:rPr>
          <w:rFonts w:cs="Times New Roman"/>
          <w:color w:val="767171"/>
        </w:rPr>
        <w:t>ó</w:t>
      </w:r>
      <w:r w:rsidRPr="00E16725">
        <w:rPr>
          <w:rFonts w:cs="Times New Roman"/>
          <w:color w:val="767171"/>
        </w:rPr>
        <w:t>n y Desarrollo. Los usuarios valoraron la OPRET positivamente alcanzando un resultado de 8</w:t>
      </w:r>
      <w:r w:rsidR="00365ADC" w:rsidRPr="00E16725">
        <w:rPr>
          <w:rFonts w:cs="Times New Roman"/>
          <w:color w:val="767171"/>
        </w:rPr>
        <w:t>6</w:t>
      </w:r>
      <w:r w:rsidRPr="00E16725">
        <w:rPr>
          <w:rFonts w:cs="Times New Roman"/>
          <w:color w:val="767171"/>
        </w:rPr>
        <w:t>% en el nivel de Satisfacción General del Servicio de Transporte de Metro y Teleférico de Santo Domingo.</w:t>
      </w:r>
    </w:p>
    <w:p w14:paraId="3C1ACE22" w14:textId="77777777" w:rsidR="00D96C30" w:rsidRDefault="00D96C30" w:rsidP="00D96C30">
      <w:pPr>
        <w:pStyle w:val="Prrafodelista"/>
        <w:rPr>
          <w:rFonts w:cs="Times New Roman"/>
          <w:color w:val="767171"/>
        </w:rPr>
      </w:pPr>
    </w:p>
    <w:p w14:paraId="08C27840" w14:textId="77777777" w:rsidR="007F42DF" w:rsidRPr="00E16725" w:rsidRDefault="007F42DF" w:rsidP="00615094">
      <w:pPr>
        <w:spacing w:line="360" w:lineRule="auto"/>
        <w:rPr>
          <w:rFonts w:cs="Times New Roman"/>
          <w:color w:val="767171"/>
        </w:rPr>
      </w:pPr>
      <w:r w:rsidRPr="00E16725">
        <w:rPr>
          <w:rFonts w:cs="Times New Roman"/>
          <w:color w:val="767171"/>
        </w:rPr>
        <w:br w:type="page"/>
      </w:r>
    </w:p>
    <w:p w14:paraId="2BC7CC82" w14:textId="67ED81E6" w:rsidR="0050377F" w:rsidRPr="00E16725" w:rsidRDefault="0050377F" w:rsidP="00615094">
      <w:pPr>
        <w:spacing w:line="360" w:lineRule="auto"/>
        <w:jc w:val="both"/>
        <w:rPr>
          <w:rFonts w:cs="Times New Roman"/>
          <w:color w:val="767171"/>
          <w:szCs w:val="24"/>
        </w:rPr>
      </w:pPr>
      <w:r w:rsidRPr="00E16725">
        <w:rPr>
          <w:rFonts w:cs="Times New Roman"/>
          <w:color w:val="767171"/>
          <w:szCs w:val="24"/>
        </w:rPr>
        <w:lastRenderedPageBreak/>
        <w:t>A continuación, se muestra las gráficas sobre la satisfacción general de los usuarios:</w:t>
      </w:r>
    </w:p>
    <w:p w14:paraId="183C0C25" w14:textId="77777777" w:rsidR="00BE1E7B" w:rsidRPr="00E16725" w:rsidRDefault="008A36A4" w:rsidP="00615094">
      <w:pPr>
        <w:spacing w:line="360" w:lineRule="auto"/>
        <w:jc w:val="center"/>
        <w:rPr>
          <w:rFonts w:cs="Times New Roman"/>
          <w:color w:val="767171"/>
          <w:sz w:val="20"/>
          <w:szCs w:val="18"/>
        </w:rPr>
      </w:pPr>
      <w:r w:rsidRPr="00E16725">
        <w:rPr>
          <w:rFonts w:cs="Times New Roman"/>
          <w:noProof/>
          <w:color w:val="767171"/>
          <w:szCs w:val="24"/>
          <w:lang w:eastAsia="es-DO"/>
        </w:rPr>
        <w:drawing>
          <wp:inline distT="0" distB="0" distL="0" distR="0" wp14:anchorId="6C8622AE" wp14:editId="27AB3B85">
            <wp:extent cx="4572000" cy="2743200"/>
            <wp:effectExtent l="0" t="0" r="0" b="0"/>
            <wp:docPr id="3" name="Gráfico 1">
              <a:extLst xmlns:a="http://schemas.openxmlformats.org/drawingml/2006/main">
                <a:ext uri="{FF2B5EF4-FFF2-40B4-BE49-F238E27FC236}">
                  <a16:creationId xmlns:a16="http://schemas.microsoft.com/office/drawing/2014/main" id="{97A5CC92-B916-4567-8A94-D3A8F6DFD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A86AFD4" w14:textId="33C35C79" w:rsidR="008A36A4" w:rsidRPr="00E16725" w:rsidRDefault="007F42DF" w:rsidP="00615094">
      <w:pPr>
        <w:spacing w:line="360" w:lineRule="auto"/>
        <w:jc w:val="both"/>
        <w:rPr>
          <w:rFonts w:cs="Times New Roman"/>
          <w:color w:val="767171"/>
          <w:sz w:val="20"/>
          <w:szCs w:val="18"/>
        </w:rPr>
      </w:pPr>
      <w:r w:rsidRPr="00E16725">
        <w:rPr>
          <w:rFonts w:cs="Times New Roman"/>
          <w:color w:val="767171"/>
          <w:sz w:val="20"/>
          <w:szCs w:val="18"/>
        </w:rPr>
        <w:t xml:space="preserve">       </w:t>
      </w:r>
      <w:r w:rsidR="008A36A4" w:rsidRPr="00E16725">
        <w:rPr>
          <w:rFonts w:cs="Times New Roman"/>
          <w:color w:val="767171"/>
          <w:sz w:val="20"/>
          <w:szCs w:val="18"/>
        </w:rPr>
        <w:t>Fuente: Departamento de Planificación y Desarrollo.</w:t>
      </w:r>
    </w:p>
    <w:p w14:paraId="296114B3" w14:textId="77777777" w:rsidR="00365ADC" w:rsidRPr="00E16725" w:rsidRDefault="00365ADC" w:rsidP="00615094">
      <w:pPr>
        <w:spacing w:line="360" w:lineRule="auto"/>
        <w:jc w:val="both"/>
        <w:rPr>
          <w:rFonts w:cs="Times New Roman"/>
          <w:color w:val="767171"/>
          <w:sz w:val="20"/>
          <w:szCs w:val="18"/>
        </w:rPr>
      </w:pPr>
    </w:p>
    <w:p w14:paraId="5FC9674B" w14:textId="54799A65" w:rsidR="00C87659" w:rsidRPr="00E16725" w:rsidRDefault="00C87659" w:rsidP="0017649A">
      <w:pPr>
        <w:pStyle w:val="Ttulo2"/>
        <w:spacing w:line="360" w:lineRule="auto"/>
        <w:rPr>
          <w:rFonts w:cs="Times New Roman"/>
          <w:b/>
          <w:bCs/>
          <w:color w:val="767171"/>
        </w:rPr>
      </w:pPr>
      <w:bookmarkStart w:id="50" w:name="_Toc90478524"/>
      <w:r w:rsidRPr="00E16725">
        <w:rPr>
          <w:rFonts w:cs="Times New Roman"/>
          <w:b/>
          <w:bCs/>
          <w:color w:val="767171"/>
        </w:rPr>
        <w:t>4.2 Nivel de Cumplimiento Acceso a la Información</w:t>
      </w:r>
      <w:bookmarkEnd w:id="50"/>
    </w:p>
    <w:p w14:paraId="012F8771" w14:textId="67D8D6E0" w:rsidR="0050377F" w:rsidRPr="00E16725" w:rsidRDefault="0050377F" w:rsidP="00615094">
      <w:pPr>
        <w:pStyle w:val="Sinespaciado"/>
        <w:spacing w:line="360" w:lineRule="auto"/>
        <w:rPr>
          <w:rFonts w:cs="Times New Roman"/>
          <w:color w:val="767171"/>
        </w:rPr>
      </w:pPr>
    </w:p>
    <w:p w14:paraId="28C42CA3" w14:textId="449B2DDD" w:rsidR="0050377F" w:rsidRPr="00E16725" w:rsidRDefault="0050377F"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En cumplimiento a la obligación que tienen las instituciones del Estado de rendir cuentas, e informar a la ciudadanía sobre el desenvolvimiento y los logros obtenidos en la gestión en el </w:t>
      </w:r>
      <w:r w:rsidR="009C54C5" w:rsidRPr="00E16725">
        <w:rPr>
          <w:rFonts w:eastAsia="Times New Roman" w:cs="Times New Roman"/>
          <w:color w:val="767171"/>
          <w:szCs w:val="24"/>
        </w:rPr>
        <w:t>año</w:t>
      </w:r>
      <w:r w:rsidRPr="00E16725">
        <w:rPr>
          <w:rFonts w:eastAsia="Times New Roman" w:cs="Times New Roman"/>
          <w:color w:val="767171"/>
          <w:szCs w:val="24"/>
        </w:rPr>
        <w:t xml:space="preserve"> 2021, la Oficina de Acceso a la Información cumplió con la labor de tramitar las solicitudes que los ciudadanos formularon para obtener informaciones, referente a los actos de la administración de la Oficina </w:t>
      </w:r>
      <w:r w:rsidR="00B52DFB" w:rsidRPr="00E16725">
        <w:rPr>
          <w:rFonts w:eastAsia="Times New Roman" w:cs="Times New Roman"/>
          <w:color w:val="767171"/>
          <w:szCs w:val="24"/>
        </w:rPr>
        <w:t>P</w:t>
      </w:r>
      <w:r w:rsidRPr="00E16725">
        <w:rPr>
          <w:rFonts w:eastAsia="Times New Roman" w:cs="Times New Roman"/>
          <w:color w:val="767171"/>
          <w:szCs w:val="24"/>
        </w:rPr>
        <w:t>ara el Reordenamiento del Transporte (OPRET).</w:t>
      </w:r>
    </w:p>
    <w:p w14:paraId="608CA9DC" w14:textId="77777777" w:rsidR="00792B33" w:rsidRPr="00E16725" w:rsidRDefault="0050377F"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En ese orden, la Oficina de Acceso a la Información Pública, sirvió a la ciudadanía, en tiempo oportuno respuestas veraces y precisas, conforme lo que provee la Ley No. 200-04 de Libre Acceso a la Información Pública y su Reglamento de aplicación</w:t>
      </w:r>
      <w:r w:rsidR="00792B33" w:rsidRPr="00E16725">
        <w:rPr>
          <w:rFonts w:eastAsia="Times New Roman" w:cs="Times New Roman"/>
          <w:color w:val="767171"/>
          <w:szCs w:val="24"/>
        </w:rPr>
        <w:t>.</w:t>
      </w:r>
    </w:p>
    <w:p w14:paraId="7EF505BD" w14:textId="23BB1309" w:rsidR="00792B33" w:rsidRPr="00E16725" w:rsidRDefault="00792B33" w:rsidP="00615094">
      <w:pPr>
        <w:spacing w:line="360" w:lineRule="auto"/>
        <w:jc w:val="both"/>
        <w:rPr>
          <w:rFonts w:eastAsia="Times New Roman" w:cs="Times New Roman"/>
          <w:color w:val="FFFFFF" w:themeColor="background1"/>
          <w:szCs w:val="24"/>
        </w:rPr>
      </w:pPr>
      <w:r w:rsidRPr="00E16725">
        <w:rPr>
          <w:rFonts w:eastAsia="Times New Roman" w:cs="Times New Roman"/>
          <w:color w:val="767171"/>
          <w:szCs w:val="24"/>
        </w:rPr>
        <w:t xml:space="preserve">Para el </w:t>
      </w:r>
      <w:r w:rsidR="00415F6D" w:rsidRPr="00E16725">
        <w:rPr>
          <w:rFonts w:eastAsia="Times New Roman" w:cs="Times New Roman"/>
          <w:color w:val="767171"/>
          <w:szCs w:val="24"/>
        </w:rPr>
        <w:t>periodo</w:t>
      </w:r>
      <w:r w:rsidRPr="00E16725">
        <w:rPr>
          <w:rFonts w:eastAsia="Times New Roman" w:cs="Times New Roman"/>
          <w:color w:val="767171"/>
          <w:szCs w:val="24"/>
        </w:rPr>
        <w:t xml:space="preserve"> enero- noviembre se atendieron 34 solicitudes de información, las cuales fueron recibidas a través de </w:t>
      </w:r>
      <w:r w:rsidR="0050377F" w:rsidRPr="00E16725">
        <w:rPr>
          <w:rFonts w:eastAsia="Times New Roman" w:cs="Times New Roman"/>
          <w:color w:val="767171"/>
          <w:szCs w:val="24"/>
        </w:rPr>
        <w:t xml:space="preserve">la plataforma del SAIP (Solicitud de acceso </w:t>
      </w:r>
      <w:r w:rsidR="0050377F" w:rsidRPr="00E16725">
        <w:rPr>
          <w:rFonts w:eastAsia="Times New Roman" w:cs="Times New Roman"/>
          <w:color w:val="767171"/>
          <w:szCs w:val="24"/>
        </w:rPr>
        <w:lastRenderedPageBreak/>
        <w:t>información pública) la</w:t>
      </w:r>
      <w:r w:rsidRPr="00E16725">
        <w:rPr>
          <w:rFonts w:eastAsia="Times New Roman" w:cs="Times New Roman"/>
          <w:color w:val="767171"/>
          <w:szCs w:val="24"/>
        </w:rPr>
        <w:t>s</w:t>
      </w:r>
      <w:r w:rsidR="0050377F" w:rsidRPr="00E16725">
        <w:rPr>
          <w:rFonts w:eastAsia="Times New Roman" w:cs="Times New Roman"/>
          <w:color w:val="767171"/>
          <w:szCs w:val="24"/>
        </w:rPr>
        <w:t xml:space="preserve"> cual</w:t>
      </w:r>
      <w:r w:rsidRPr="00E16725">
        <w:rPr>
          <w:rFonts w:eastAsia="Times New Roman" w:cs="Times New Roman"/>
          <w:color w:val="767171"/>
          <w:szCs w:val="24"/>
        </w:rPr>
        <w:t xml:space="preserve">es son </w:t>
      </w:r>
      <w:r w:rsidR="0050377F" w:rsidRPr="00E16725">
        <w:rPr>
          <w:rFonts w:eastAsia="Times New Roman" w:cs="Times New Roman"/>
          <w:color w:val="767171"/>
          <w:szCs w:val="24"/>
        </w:rPr>
        <w:t>monitoreada</w:t>
      </w:r>
      <w:r w:rsidRPr="00E16725">
        <w:rPr>
          <w:rFonts w:eastAsia="Times New Roman" w:cs="Times New Roman"/>
          <w:color w:val="767171"/>
          <w:szCs w:val="24"/>
        </w:rPr>
        <w:t>s</w:t>
      </w:r>
      <w:r w:rsidR="0050377F" w:rsidRPr="00E16725">
        <w:rPr>
          <w:rFonts w:eastAsia="Times New Roman" w:cs="Times New Roman"/>
          <w:color w:val="767171"/>
          <w:szCs w:val="24"/>
        </w:rPr>
        <w:t xml:space="preserve"> y evaluada por la Dirección General de Ética e Integridad Gubernamental (DIGEIG).</w:t>
      </w:r>
      <w:r w:rsidR="000B09E8" w:rsidRPr="00E16725">
        <w:rPr>
          <w:rFonts w:eastAsia="Times New Roman" w:cs="Times New Roman"/>
          <w:color w:val="767171"/>
          <w:szCs w:val="24"/>
        </w:rPr>
        <w:t xml:space="preserve"> </w:t>
      </w:r>
      <w:r w:rsidRPr="00E16725">
        <w:rPr>
          <w:rFonts w:eastAsia="Times New Roman" w:cs="Times New Roman"/>
          <w:color w:val="767171"/>
          <w:szCs w:val="24"/>
        </w:rPr>
        <w:t>Las solicitudes de información recibidas y atendidas para el año</w:t>
      </w:r>
      <w:r w:rsidR="000B09E8" w:rsidRPr="00E16725">
        <w:rPr>
          <w:rFonts w:eastAsia="Times New Roman" w:cs="Times New Roman"/>
          <w:color w:val="767171"/>
          <w:szCs w:val="24"/>
        </w:rPr>
        <w:t xml:space="preserve"> </w:t>
      </w:r>
      <w:r w:rsidRPr="00E16725">
        <w:rPr>
          <w:rFonts w:eastAsia="Times New Roman" w:cs="Times New Roman"/>
          <w:color w:val="767171"/>
          <w:szCs w:val="24"/>
        </w:rPr>
        <w:t>en curso fueron:</w:t>
      </w:r>
      <w:r w:rsidRPr="00E16725">
        <w:rPr>
          <w:rFonts w:eastAsia="Times New Roman" w:cs="Times New Roman"/>
          <w:color w:val="FFFFFF" w:themeColor="background1"/>
          <w:szCs w:val="24"/>
        </w:rPr>
        <w:t xml:space="preserve"> </w:t>
      </w:r>
    </w:p>
    <w:tbl>
      <w:tblPr>
        <w:tblStyle w:val="Tablaconcuadrcula"/>
        <w:tblW w:w="0" w:type="auto"/>
        <w:jc w:val="center"/>
        <w:tblLook w:val="04A0" w:firstRow="1" w:lastRow="0" w:firstColumn="1" w:lastColumn="0" w:noHBand="0" w:noVBand="1"/>
      </w:tblPr>
      <w:tblGrid>
        <w:gridCol w:w="2896"/>
        <w:gridCol w:w="2571"/>
      </w:tblGrid>
      <w:tr w:rsidR="00E16725" w:rsidRPr="00E16725" w14:paraId="4E6044CF" w14:textId="77777777" w:rsidTr="000B09E8">
        <w:trPr>
          <w:trHeight w:val="467"/>
          <w:jc w:val="center"/>
        </w:trPr>
        <w:tc>
          <w:tcPr>
            <w:tcW w:w="289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95FC1F2" w14:textId="77777777" w:rsidR="007F42DF" w:rsidRPr="00E16725" w:rsidRDefault="007F42DF" w:rsidP="00615094">
            <w:pPr>
              <w:spacing w:line="360" w:lineRule="auto"/>
              <w:jc w:val="center"/>
              <w:rPr>
                <w:b/>
                <w:color w:val="FFFFFF" w:themeColor="background1"/>
                <w:szCs w:val="24"/>
              </w:rPr>
            </w:pPr>
            <w:r w:rsidRPr="00E16725">
              <w:rPr>
                <w:b/>
                <w:color w:val="FFFFFF" w:themeColor="background1"/>
                <w:szCs w:val="24"/>
              </w:rPr>
              <w:t>Meses</w:t>
            </w:r>
          </w:p>
        </w:tc>
        <w:tc>
          <w:tcPr>
            <w:tcW w:w="257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9A01C08" w14:textId="77777777" w:rsidR="007F42DF" w:rsidRPr="00E16725" w:rsidRDefault="007F42DF" w:rsidP="00615094">
            <w:pPr>
              <w:spacing w:line="360" w:lineRule="auto"/>
              <w:jc w:val="center"/>
              <w:rPr>
                <w:b/>
                <w:color w:val="FFFFFF" w:themeColor="background1"/>
                <w:szCs w:val="24"/>
              </w:rPr>
            </w:pPr>
            <w:r w:rsidRPr="00E16725">
              <w:rPr>
                <w:b/>
                <w:color w:val="FFFFFF" w:themeColor="background1"/>
                <w:szCs w:val="24"/>
              </w:rPr>
              <w:t>Cantidad</w:t>
            </w:r>
          </w:p>
        </w:tc>
      </w:tr>
      <w:tr w:rsidR="00E16725" w:rsidRPr="00E16725" w14:paraId="56CEFFFA" w14:textId="77777777" w:rsidTr="000B09E8">
        <w:trPr>
          <w:trHeight w:val="258"/>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5E3C943C" w14:textId="77777777" w:rsidR="007F42DF" w:rsidRPr="00E16725" w:rsidRDefault="007F42DF" w:rsidP="00615094">
            <w:pPr>
              <w:spacing w:line="360" w:lineRule="auto"/>
              <w:jc w:val="center"/>
              <w:rPr>
                <w:color w:val="767171"/>
                <w:szCs w:val="24"/>
              </w:rPr>
            </w:pPr>
            <w:r w:rsidRPr="00E16725">
              <w:rPr>
                <w:color w:val="767171"/>
                <w:szCs w:val="24"/>
              </w:rPr>
              <w:t>Enero</w:t>
            </w:r>
          </w:p>
        </w:tc>
        <w:tc>
          <w:tcPr>
            <w:tcW w:w="2571" w:type="dxa"/>
            <w:tcBorders>
              <w:top w:val="single" w:sz="4" w:space="0" w:color="auto"/>
              <w:left w:val="single" w:sz="4" w:space="0" w:color="auto"/>
              <w:bottom w:val="single" w:sz="4" w:space="0" w:color="auto"/>
              <w:right w:val="single" w:sz="4" w:space="0" w:color="auto"/>
            </w:tcBorders>
            <w:vAlign w:val="bottom"/>
            <w:hideMark/>
          </w:tcPr>
          <w:p w14:paraId="550FB63C" w14:textId="77777777" w:rsidR="007F42DF" w:rsidRPr="00E16725" w:rsidRDefault="007F42DF" w:rsidP="00615094">
            <w:pPr>
              <w:spacing w:line="360" w:lineRule="auto"/>
              <w:jc w:val="center"/>
              <w:rPr>
                <w:color w:val="767171"/>
                <w:szCs w:val="24"/>
              </w:rPr>
            </w:pPr>
            <w:r w:rsidRPr="00E16725">
              <w:rPr>
                <w:color w:val="767171"/>
                <w:szCs w:val="24"/>
              </w:rPr>
              <w:t>2</w:t>
            </w:r>
          </w:p>
        </w:tc>
      </w:tr>
      <w:tr w:rsidR="00E16725" w:rsidRPr="00E16725" w14:paraId="189B9BC5" w14:textId="77777777" w:rsidTr="000B09E8">
        <w:trPr>
          <w:trHeight w:val="276"/>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5E3EEE0A" w14:textId="77777777" w:rsidR="007F42DF" w:rsidRPr="00E16725" w:rsidRDefault="007F42DF" w:rsidP="00615094">
            <w:pPr>
              <w:spacing w:line="360" w:lineRule="auto"/>
              <w:jc w:val="center"/>
              <w:rPr>
                <w:color w:val="767171"/>
                <w:szCs w:val="24"/>
              </w:rPr>
            </w:pPr>
            <w:r w:rsidRPr="00E16725">
              <w:rPr>
                <w:color w:val="767171"/>
                <w:szCs w:val="24"/>
              </w:rPr>
              <w:t>Febrero</w:t>
            </w:r>
          </w:p>
        </w:tc>
        <w:tc>
          <w:tcPr>
            <w:tcW w:w="2571" w:type="dxa"/>
            <w:tcBorders>
              <w:top w:val="single" w:sz="4" w:space="0" w:color="auto"/>
              <w:left w:val="single" w:sz="4" w:space="0" w:color="auto"/>
              <w:bottom w:val="single" w:sz="4" w:space="0" w:color="auto"/>
              <w:right w:val="single" w:sz="4" w:space="0" w:color="auto"/>
            </w:tcBorders>
            <w:vAlign w:val="bottom"/>
            <w:hideMark/>
          </w:tcPr>
          <w:p w14:paraId="2F3ED5C4" w14:textId="77777777" w:rsidR="007F42DF" w:rsidRPr="00E16725" w:rsidRDefault="007F42DF" w:rsidP="00615094">
            <w:pPr>
              <w:spacing w:line="360" w:lineRule="auto"/>
              <w:jc w:val="center"/>
              <w:rPr>
                <w:color w:val="767171"/>
                <w:szCs w:val="24"/>
              </w:rPr>
            </w:pPr>
            <w:r w:rsidRPr="00E16725">
              <w:rPr>
                <w:color w:val="767171"/>
                <w:szCs w:val="24"/>
              </w:rPr>
              <w:t>5</w:t>
            </w:r>
          </w:p>
        </w:tc>
      </w:tr>
      <w:tr w:rsidR="00E16725" w:rsidRPr="00E16725" w14:paraId="287C0A7B" w14:textId="77777777" w:rsidTr="000B09E8">
        <w:trPr>
          <w:trHeight w:val="258"/>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24B386B2" w14:textId="77777777" w:rsidR="007F42DF" w:rsidRPr="00E16725" w:rsidRDefault="007F42DF" w:rsidP="00615094">
            <w:pPr>
              <w:spacing w:line="360" w:lineRule="auto"/>
              <w:jc w:val="center"/>
              <w:rPr>
                <w:color w:val="767171"/>
                <w:szCs w:val="24"/>
              </w:rPr>
            </w:pPr>
            <w:r w:rsidRPr="00E16725">
              <w:rPr>
                <w:color w:val="767171"/>
                <w:szCs w:val="24"/>
              </w:rPr>
              <w:t>Marzo</w:t>
            </w:r>
          </w:p>
        </w:tc>
        <w:tc>
          <w:tcPr>
            <w:tcW w:w="2571" w:type="dxa"/>
            <w:tcBorders>
              <w:top w:val="single" w:sz="4" w:space="0" w:color="auto"/>
              <w:left w:val="single" w:sz="4" w:space="0" w:color="auto"/>
              <w:bottom w:val="single" w:sz="4" w:space="0" w:color="auto"/>
              <w:right w:val="single" w:sz="4" w:space="0" w:color="auto"/>
            </w:tcBorders>
            <w:vAlign w:val="bottom"/>
            <w:hideMark/>
          </w:tcPr>
          <w:p w14:paraId="16432200" w14:textId="77777777" w:rsidR="007F42DF" w:rsidRPr="00E16725" w:rsidRDefault="007F42DF" w:rsidP="00615094">
            <w:pPr>
              <w:spacing w:line="360" w:lineRule="auto"/>
              <w:jc w:val="center"/>
              <w:rPr>
                <w:color w:val="767171"/>
                <w:szCs w:val="24"/>
              </w:rPr>
            </w:pPr>
            <w:r w:rsidRPr="00E16725">
              <w:rPr>
                <w:color w:val="767171"/>
                <w:szCs w:val="24"/>
              </w:rPr>
              <w:t>4</w:t>
            </w:r>
          </w:p>
        </w:tc>
      </w:tr>
      <w:tr w:rsidR="00E16725" w:rsidRPr="00E16725" w14:paraId="5AC246DF" w14:textId="77777777" w:rsidTr="000B09E8">
        <w:trPr>
          <w:trHeight w:val="276"/>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39AAD82A" w14:textId="77777777" w:rsidR="007F42DF" w:rsidRPr="00E16725" w:rsidRDefault="007F42DF" w:rsidP="00615094">
            <w:pPr>
              <w:spacing w:line="360" w:lineRule="auto"/>
              <w:jc w:val="center"/>
              <w:rPr>
                <w:color w:val="767171"/>
                <w:szCs w:val="24"/>
              </w:rPr>
            </w:pPr>
            <w:r w:rsidRPr="00E16725">
              <w:rPr>
                <w:color w:val="767171"/>
                <w:szCs w:val="24"/>
              </w:rPr>
              <w:t>Abril</w:t>
            </w:r>
          </w:p>
        </w:tc>
        <w:tc>
          <w:tcPr>
            <w:tcW w:w="2571" w:type="dxa"/>
            <w:tcBorders>
              <w:top w:val="single" w:sz="4" w:space="0" w:color="auto"/>
              <w:left w:val="single" w:sz="4" w:space="0" w:color="auto"/>
              <w:bottom w:val="single" w:sz="4" w:space="0" w:color="auto"/>
              <w:right w:val="single" w:sz="4" w:space="0" w:color="auto"/>
            </w:tcBorders>
            <w:vAlign w:val="bottom"/>
            <w:hideMark/>
          </w:tcPr>
          <w:p w14:paraId="6A33A809" w14:textId="77777777" w:rsidR="007F42DF" w:rsidRPr="00E16725" w:rsidRDefault="007F42DF" w:rsidP="00615094">
            <w:pPr>
              <w:spacing w:line="360" w:lineRule="auto"/>
              <w:jc w:val="center"/>
              <w:rPr>
                <w:color w:val="767171"/>
                <w:szCs w:val="24"/>
              </w:rPr>
            </w:pPr>
            <w:r w:rsidRPr="00E16725">
              <w:rPr>
                <w:color w:val="767171"/>
                <w:szCs w:val="24"/>
              </w:rPr>
              <w:t>2</w:t>
            </w:r>
          </w:p>
        </w:tc>
      </w:tr>
      <w:tr w:rsidR="00E16725" w:rsidRPr="00E16725" w14:paraId="680772FB" w14:textId="77777777" w:rsidTr="000B09E8">
        <w:trPr>
          <w:trHeight w:val="258"/>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6A25BE8A" w14:textId="77777777" w:rsidR="007F42DF" w:rsidRPr="00E16725" w:rsidRDefault="007F42DF" w:rsidP="00615094">
            <w:pPr>
              <w:spacing w:line="360" w:lineRule="auto"/>
              <w:jc w:val="center"/>
              <w:rPr>
                <w:color w:val="767171"/>
                <w:szCs w:val="24"/>
              </w:rPr>
            </w:pPr>
            <w:r w:rsidRPr="00E16725">
              <w:rPr>
                <w:color w:val="767171"/>
                <w:szCs w:val="24"/>
              </w:rPr>
              <w:t>Mayo</w:t>
            </w:r>
          </w:p>
        </w:tc>
        <w:tc>
          <w:tcPr>
            <w:tcW w:w="2571" w:type="dxa"/>
            <w:tcBorders>
              <w:top w:val="single" w:sz="4" w:space="0" w:color="auto"/>
              <w:left w:val="single" w:sz="4" w:space="0" w:color="auto"/>
              <w:bottom w:val="single" w:sz="4" w:space="0" w:color="auto"/>
              <w:right w:val="single" w:sz="4" w:space="0" w:color="auto"/>
            </w:tcBorders>
            <w:vAlign w:val="bottom"/>
            <w:hideMark/>
          </w:tcPr>
          <w:p w14:paraId="450B92B1" w14:textId="77777777" w:rsidR="007F42DF" w:rsidRPr="00E16725" w:rsidRDefault="007F42DF" w:rsidP="00615094">
            <w:pPr>
              <w:spacing w:line="360" w:lineRule="auto"/>
              <w:jc w:val="center"/>
              <w:rPr>
                <w:color w:val="767171"/>
                <w:szCs w:val="24"/>
              </w:rPr>
            </w:pPr>
            <w:r w:rsidRPr="00E16725">
              <w:rPr>
                <w:color w:val="767171"/>
                <w:szCs w:val="24"/>
              </w:rPr>
              <w:t>1</w:t>
            </w:r>
          </w:p>
        </w:tc>
      </w:tr>
      <w:tr w:rsidR="00E16725" w:rsidRPr="00E16725" w14:paraId="5A17663B" w14:textId="77777777" w:rsidTr="000B09E8">
        <w:trPr>
          <w:trHeight w:val="276"/>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00D2E97E" w14:textId="77777777" w:rsidR="007F42DF" w:rsidRPr="00E16725" w:rsidRDefault="007F42DF" w:rsidP="00615094">
            <w:pPr>
              <w:spacing w:line="360" w:lineRule="auto"/>
              <w:jc w:val="center"/>
              <w:rPr>
                <w:color w:val="767171"/>
                <w:szCs w:val="24"/>
              </w:rPr>
            </w:pPr>
            <w:r w:rsidRPr="00E16725">
              <w:rPr>
                <w:color w:val="767171"/>
                <w:szCs w:val="24"/>
              </w:rPr>
              <w:t>Junio</w:t>
            </w:r>
          </w:p>
        </w:tc>
        <w:tc>
          <w:tcPr>
            <w:tcW w:w="2571" w:type="dxa"/>
            <w:tcBorders>
              <w:top w:val="single" w:sz="4" w:space="0" w:color="auto"/>
              <w:left w:val="single" w:sz="4" w:space="0" w:color="auto"/>
              <w:bottom w:val="single" w:sz="4" w:space="0" w:color="auto"/>
              <w:right w:val="single" w:sz="4" w:space="0" w:color="auto"/>
            </w:tcBorders>
            <w:vAlign w:val="bottom"/>
            <w:hideMark/>
          </w:tcPr>
          <w:p w14:paraId="3654463D" w14:textId="77777777" w:rsidR="007F42DF" w:rsidRPr="00E16725" w:rsidRDefault="007F42DF" w:rsidP="00615094">
            <w:pPr>
              <w:spacing w:line="360" w:lineRule="auto"/>
              <w:jc w:val="center"/>
              <w:rPr>
                <w:color w:val="767171"/>
                <w:szCs w:val="24"/>
              </w:rPr>
            </w:pPr>
            <w:r w:rsidRPr="00E16725">
              <w:rPr>
                <w:color w:val="767171"/>
                <w:szCs w:val="24"/>
              </w:rPr>
              <w:t>2</w:t>
            </w:r>
          </w:p>
        </w:tc>
      </w:tr>
      <w:tr w:rsidR="00E16725" w:rsidRPr="00E16725" w14:paraId="53238142" w14:textId="77777777" w:rsidTr="000B09E8">
        <w:trPr>
          <w:trHeight w:val="258"/>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4EB9C318" w14:textId="77777777" w:rsidR="007F42DF" w:rsidRPr="00E16725" w:rsidRDefault="007F42DF" w:rsidP="00615094">
            <w:pPr>
              <w:spacing w:line="360" w:lineRule="auto"/>
              <w:jc w:val="center"/>
              <w:rPr>
                <w:color w:val="767171"/>
                <w:szCs w:val="24"/>
              </w:rPr>
            </w:pPr>
            <w:r w:rsidRPr="00E16725">
              <w:rPr>
                <w:color w:val="767171"/>
                <w:szCs w:val="24"/>
              </w:rPr>
              <w:t>Julio</w:t>
            </w:r>
          </w:p>
        </w:tc>
        <w:tc>
          <w:tcPr>
            <w:tcW w:w="2571" w:type="dxa"/>
            <w:tcBorders>
              <w:top w:val="single" w:sz="4" w:space="0" w:color="auto"/>
              <w:left w:val="single" w:sz="4" w:space="0" w:color="auto"/>
              <w:bottom w:val="single" w:sz="4" w:space="0" w:color="auto"/>
              <w:right w:val="single" w:sz="4" w:space="0" w:color="auto"/>
            </w:tcBorders>
            <w:vAlign w:val="bottom"/>
            <w:hideMark/>
          </w:tcPr>
          <w:p w14:paraId="477E4B81" w14:textId="77777777" w:rsidR="007F42DF" w:rsidRPr="00E16725" w:rsidRDefault="007F42DF" w:rsidP="00615094">
            <w:pPr>
              <w:spacing w:line="360" w:lineRule="auto"/>
              <w:jc w:val="center"/>
              <w:rPr>
                <w:color w:val="767171"/>
                <w:szCs w:val="24"/>
              </w:rPr>
            </w:pPr>
            <w:r w:rsidRPr="00E16725">
              <w:rPr>
                <w:color w:val="767171"/>
                <w:szCs w:val="24"/>
              </w:rPr>
              <w:t>3</w:t>
            </w:r>
          </w:p>
        </w:tc>
      </w:tr>
      <w:tr w:rsidR="00E16725" w:rsidRPr="00E16725" w14:paraId="5BBCC509" w14:textId="77777777" w:rsidTr="000B09E8">
        <w:trPr>
          <w:trHeight w:val="276"/>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1422A250" w14:textId="77777777" w:rsidR="007F42DF" w:rsidRPr="00E16725" w:rsidRDefault="007F42DF" w:rsidP="00615094">
            <w:pPr>
              <w:spacing w:line="360" w:lineRule="auto"/>
              <w:jc w:val="center"/>
              <w:rPr>
                <w:color w:val="767171"/>
                <w:szCs w:val="24"/>
              </w:rPr>
            </w:pPr>
            <w:r w:rsidRPr="00E16725">
              <w:rPr>
                <w:color w:val="767171"/>
                <w:szCs w:val="24"/>
              </w:rPr>
              <w:t>Agosto</w:t>
            </w:r>
          </w:p>
        </w:tc>
        <w:tc>
          <w:tcPr>
            <w:tcW w:w="2571" w:type="dxa"/>
            <w:tcBorders>
              <w:top w:val="single" w:sz="4" w:space="0" w:color="auto"/>
              <w:left w:val="single" w:sz="4" w:space="0" w:color="auto"/>
              <w:bottom w:val="single" w:sz="4" w:space="0" w:color="auto"/>
              <w:right w:val="single" w:sz="4" w:space="0" w:color="auto"/>
            </w:tcBorders>
            <w:vAlign w:val="bottom"/>
            <w:hideMark/>
          </w:tcPr>
          <w:p w14:paraId="0FB988AB" w14:textId="77777777" w:rsidR="007F42DF" w:rsidRPr="00E16725" w:rsidRDefault="007F42DF" w:rsidP="00615094">
            <w:pPr>
              <w:spacing w:line="360" w:lineRule="auto"/>
              <w:jc w:val="center"/>
              <w:rPr>
                <w:color w:val="767171"/>
                <w:szCs w:val="24"/>
              </w:rPr>
            </w:pPr>
            <w:r w:rsidRPr="00E16725">
              <w:rPr>
                <w:color w:val="767171"/>
                <w:szCs w:val="24"/>
              </w:rPr>
              <w:t>6</w:t>
            </w:r>
          </w:p>
        </w:tc>
      </w:tr>
      <w:tr w:rsidR="00E16725" w:rsidRPr="00E16725" w14:paraId="7E16E735" w14:textId="77777777" w:rsidTr="000B09E8">
        <w:trPr>
          <w:trHeight w:val="258"/>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73DFDDF5" w14:textId="77777777" w:rsidR="007F42DF" w:rsidRPr="00E16725" w:rsidRDefault="007F42DF" w:rsidP="00615094">
            <w:pPr>
              <w:spacing w:line="360" w:lineRule="auto"/>
              <w:jc w:val="center"/>
              <w:rPr>
                <w:color w:val="767171"/>
                <w:szCs w:val="24"/>
              </w:rPr>
            </w:pPr>
            <w:r w:rsidRPr="00E16725">
              <w:rPr>
                <w:color w:val="767171"/>
                <w:szCs w:val="24"/>
              </w:rPr>
              <w:t>Septiembre</w:t>
            </w:r>
          </w:p>
        </w:tc>
        <w:tc>
          <w:tcPr>
            <w:tcW w:w="2571" w:type="dxa"/>
            <w:tcBorders>
              <w:top w:val="single" w:sz="4" w:space="0" w:color="auto"/>
              <w:left w:val="single" w:sz="4" w:space="0" w:color="auto"/>
              <w:bottom w:val="single" w:sz="4" w:space="0" w:color="auto"/>
              <w:right w:val="single" w:sz="4" w:space="0" w:color="auto"/>
            </w:tcBorders>
            <w:vAlign w:val="bottom"/>
            <w:hideMark/>
          </w:tcPr>
          <w:p w14:paraId="6E52EB39" w14:textId="77777777" w:rsidR="007F42DF" w:rsidRPr="00E16725" w:rsidRDefault="007F42DF" w:rsidP="00615094">
            <w:pPr>
              <w:spacing w:line="360" w:lineRule="auto"/>
              <w:jc w:val="center"/>
              <w:rPr>
                <w:color w:val="767171"/>
                <w:szCs w:val="24"/>
              </w:rPr>
            </w:pPr>
            <w:r w:rsidRPr="00E16725">
              <w:rPr>
                <w:color w:val="767171"/>
                <w:szCs w:val="24"/>
              </w:rPr>
              <w:t>2</w:t>
            </w:r>
          </w:p>
        </w:tc>
      </w:tr>
      <w:tr w:rsidR="00E16725" w:rsidRPr="00E16725" w14:paraId="61F6D79C" w14:textId="77777777" w:rsidTr="000B09E8">
        <w:trPr>
          <w:trHeight w:val="276"/>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4FB0E60C" w14:textId="77777777" w:rsidR="007F42DF" w:rsidRPr="00E16725" w:rsidRDefault="007F42DF" w:rsidP="00615094">
            <w:pPr>
              <w:spacing w:line="360" w:lineRule="auto"/>
              <w:jc w:val="center"/>
              <w:rPr>
                <w:color w:val="767171"/>
                <w:szCs w:val="24"/>
              </w:rPr>
            </w:pPr>
            <w:r w:rsidRPr="00E16725">
              <w:rPr>
                <w:color w:val="767171"/>
                <w:szCs w:val="24"/>
              </w:rPr>
              <w:t xml:space="preserve">Octubre </w:t>
            </w:r>
          </w:p>
        </w:tc>
        <w:tc>
          <w:tcPr>
            <w:tcW w:w="2571" w:type="dxa"/>
            <w:tcBorders>
              <w:top w:val="single" w:sz="4" w:space="0" w:color="auto"/>
              <w:left w:val="single" w:sz="4" w:space="0" w:color="auto"/>
              <w:bottom w:val="single" w:sz="4" w:space="0" w:color="auto"/>
              <w:right w:val="single" w:sz="4" w:space="0" w:color="auto"/>
            </w:tcBorders>
            <w:vAlign w:val="bottom"/>
            <w:hideMark/>
          </w:tcPr>
          <w:p w14:paraId="507635B2" w14:textId="77777777" w:rsidR="007F42DF" w:rsidRPr="00E16725" w:rsidRDefault="007F42DF" w:rsidP="00615094">
            <w:pPr>
              <w:spacing w:line="360" w:lineRule="auto"/>
              <w:jc w:val="center"/>
              <w:rPr>
                <w:color w:val="767171"/>
                <w:szCs w:val="24"/>
              </w:rPr>
            </w:pPr>
            <w:r w:rsidRPr="00E16725">
              <w:rPr>
                <w:color w:val="767171"/>
                <w:szCs w:val="24"/>
              </w:rPr>
              <w:t>4</w:t>
            </w:r>
          </w:p>
        </w:tc>
      </w:tr>
      <w:tr w:rsidR="00E16725" w:rsidRPr="00E16725" w14:paraId="4C4644B7" w14:textId="77777777" w:rsidTr="000B09E8">
        <w:trPr>
          <w:trHeight w:val="258"/>
          <w:jc w:val="center"/>
        </w:trPr>
        <w:tc>
          <w:tcPr>
            <w:tcW w:w="2896" w:type="dxa"/>
            <w:tcBorders>
              <w:top w:val="single" w:sz="4" w:space="0" w:color="auto"/>
              <w:left w:val="single" w:sz="4" w:space="0" w:color="auto"/>
              <w:bottom w:val="single" w:sz="4" w:space="0" w:color="auto"/>
              <w:right w:val="single" w:sz="4" w:space="0" w:color="auto"/>
            </w:tcBorders>
            <w:vAlign w:val="bottom"/>
            <w:hideMark/>
          </w:tcPr>
          <w:p w14:paraId="55BA75BB" w14:textId="77777777" w:rsidR="007F42DF" w:rsidRPr="00E16725" w:rsidRDefault="007F42DF" w:rsidP="00615094">
            <w:pPr>
              <w:spacing w:line="360" w:lineRule="auto"/>
              <w:jc w:val="center"/>
              <w:rPr>
                <w:color w:val="767171"/>
                <w:szCs w:val="24"/>
              </w:rPr>
            </w:pPr>
            <w:r w:rsidRPr="00E16725">
              <w:rPr>
                <w:color w:val="767171"/>
                <w:szCs w:val="24"/>
              </w:rPr>
              <w:t>Noviembre</w:t>
            </w:r>
          </w:p>
        </w:tc>
        <w:tc>
          <w:tcPr>
            <w:tcW w:w="2571" w:type="dxa"/>
            <w:tcBorders>
              <w:top w:val="single" w:sz="4" w:space="0" w:color="auto"/>
              <w:left w:val="single" w:sz="4" w:space="0" w:color="auto"/>
              <w:bottom w:val="single" w:sz="4" w:space="0" w:color="auto"/>
              <w:right w:val="single" w:sz="4" w:space="0" w:color="auto"/>
            </w:tcBorders>
            <w:vAlign w:val="bottom"/>
            <w:hideMark/>
          </w:tcPr>
          <w:p w14:paraId="6D435CA6" w14:textId="7B0E601B" w:rsidR="007F42DF" w:rsidRPr="00E16725" w:rsidRDefault="00D94556" w:rsidP="00615094">
            <w:pPr>
              <w:spacing w:line="360" w:lineRule="auto"/>
              <w:jc w:val="center"/>
              <w:rPr>
                <w:color w:val="767171"/>
                <w:szCs w:val="24"/>
              </w:rPr>
            </w:pPr>
            <w:r w:rsidRPr="00E16725">
              <w:rPr>
                <w:color w:val="767171"/>
                <w:szCs w:val="24"/>
              </w:rPr>
              <w:t>3</w:t>
            </w:r>
          </w:p>
        </w:tc>
      </w:tr>
      <w:tr w:rsidR="00E16725" w:rsidRPr="00E16725" w14:paraId="5E979B73" w14:textId="77777777" w:rsidTr="000B09E8">
        <w:trPr>
          <w:trHeight w:val="258"/>
          <w:jc w:val="center"/>
        </w:trPr>
        <w:tc>
          <w:tcPr>
            <w:tcW w:w="2896" w:type="dxa"/>
            <w:tcBorders>
              <w:top w:val="single" w:sz="4" w:space="0" w:color="auto"/>
              <w:left w:val="single" w:sz="4" w:space="0" w:color="auto"/>
              <w:bottom w:val="single" w:sz="4" w:space="0" w:color="auto"/>
              <w:right w:val="single" w:sz="4" w:space="0" w:color="auto"/>
            </w:tcBorders>
            <w:vAlign w:val="bottom"/>
          </w:tcPr>
          <w:p w14:paraId="07475D0C" w14:textId="3FC1EE3C" w:rsidR="00D94556" w:rsidRPr="00E16725" w:rsidRDefault="00D94556" w:rsidP="00615094">
            <w:pPr>
              <w:spacing w:line="360" w:lineRule="auto"/>
              <w:jc w:val="center"/>
              <w:rPr>
                <w:color w:val="767171"/>
                <w:szCs w:val="24"/>
              </w:rPr>
            </w:pPr>
            <w:r w:rsidRPr="00E16725">
              <w:rPr>
                <w:color w:val="767171"/>
                <w:szCs w:val="24"/>
              </w:rPr>
              <w:t>Total</w:t>
            </w:r>
          </w:p>
        </w:tc>
        <w:tc>
          <w:tcPr>
            <w:tcW w:w="2571" w:type="dxa"/>
            <w:tcBorders>
              <w:top w:val="single" w:sz="4" w:space="0" w:color="auto"/>
              <w:left w:val="single" w:sz="4" w:space="0" w:color="auto"/>
              <w:bottom w:val="single" w:sz="4" w:space="0" w:color="auto"/>
              <w:right w:val="single" w:sz="4" w:space="0" w:color="auto"/>
            </w:tcBorders>
            <w:vAlign w:val="bottom"/>
          </w:tcPr>
          <w:p w14:paraId="57C93F8B" w14:textId="51EE0F52" w:rsidR="00D94556" w:rsidRPr="00E16725" w:rsidRDefault="00D94556" w:rsidP="00615094">
            <w:pPr>
              <w:spacing w:line="360" w:lineRule="auto"/>
              <w:jc w:val="center"/>
              <w:rPr>
                <w:color w:val="767171"/>
                <w:szCs w:val="24"/>
              </w:rPr>
            </w:pPr>
            <w:r w:rsidRPr="00E16725">
              <w:rPr>
                <w:color w:val="767171"/>
                <w:szCs w:val="24"/>
              </w:rPr>
              <w:t>34</w:t>
            </w:r>
          </w:p>
        </w:tc>
      </w:tr>
    </w:tbl>
    <w:p w14:paraId="26767CF9" w14:textId="55141703" w:rsidR="000B09E8" w:rsidRPr="00E16725" w:rsidRDefault="00CB7F13" w:rsidP="00CB7F13">
      <w:pPr>
        <w:pStyle w:val="Default"/>
        <w:spacing w:line="360" w:lineRule="auto"/>
        <w:rPr>
          <w:rFonts w:ascii="Times New Roman" w:eastAsia="Times New Roman" w:hAnsi="Times New Roman" w:cs="Times New Roman"/>
          <w:color w:val="767171"/>
          <w:lang w:val="es-DO" w:eastAsia="en-US"/>
        </w:rPr>
      </w:pPr>
      <w:r w:rsidRPr="00E16725">
        <w:rPr>
          <w:rFonts w:ascii="Times New Roman" w:eastAsia="Times New Roman" w:hAnsi="Times New Roman" w:cs="Times New Roman"/>
          <w:color w:val="767171"/>
          <w:sz w:val="18"/>
          <w:szCs w:val="18"/>
          <w:lang w:val="es-DO" w:eastAsia="en-US"/>
        </w:rPr>
        <w:t xml:space="preserve">                          </w:t>
      </w:r>
      <w:r w:rsidR="00D94556" w:rsidRPr="00E16725">
        <w:rPr>
          <w:rFonts w:ascii="Times New Roman" w:eastAsia="Times New Roman" w:hAnsi="Times New Roman" w:cs="Times New Roman"/>
          <w:color w:val="767171"/>
          <w:sz w:val="18"/>
          <w:szCs w:val="18"/>
          <w:lang w:val="es-DO" w:eastAsia="en-US"/>
        </w:rPr>
        <w:t xml:space="preserve">Fuente: </w:t>
      </w:r>
      <w:r w:rsidRPr="00E16725">
        <w:rPr>
          <w:rFonts w:ascii="Times New Roman" w:eastAsia="Times New Roman" w:hAnsi="Times New Roman" w:cs="Times New Roman"/>
          <w:color w:val="767171"/>
          <w:sz w:val="18"/>
          <w:szCs w:val="18"/>
          <w:lang w:val="es-DO" w:eastAsia="en-US"/>
        </w:rPr>
        <w:t>Oficina Acceso a la Información</w:t>
      </w:r>
      <w:r w:rsidRPr="00E16725">
        <w:rPr>
          <w:rFonts w:ascii="Times New Roman" w:eastAsia="Times New Roman" w:hAnsi="Times New Roman" w:cs="Times New Roman"/>
          <w:color w:val="767171"/>
          <w:lang w:val="es-DO" w:eastAsia="en-US"/>
        </w:rPr>
        <w:t>.</w:t>
      </w:r>
    </w:p>
    <w:p w14:paraId="7EC3C320" w14:textId="77777777" w:rsidR="00CB7F13" w:rsidRPr="00E16725" w:rsidRDefault="00CB7F13" w:rsidP="00CB7F13">
      <w:pPr>
        <w:pStyle w:val="Sinespaciado"/>
        <w:rPr>
          <w:color w:val="767171"/>
        </w:rPr>
      </w:pPr>
    </w:p>
    <w:p w14:paraId="44BFAFC0" w14:textId="3FD69748" w:rsidR="00792B33" w:rsidRPr="00E16725" w:rsidRDefault="00792B33" w:rsidP="00615094">
      <w:pPr>
        <w:pStyle w:val="Default"/>
        <w:spacing w:line="360" w:lineRule="auto"/>
        <w:jc w:val="both"/>
        <w:rPr>
          <w:rFonts w:ascii="Times New Roman" w:eastAsia="Times New Roman" w:hAnsi="Times New Roman" w:cs="Times New Roman"/>
          <w:color w:val="767171"/>
          <w:lang w:val="es-DO" w:eastAsia="en-US"/>
        </w:rPr>
      </w:pPr>
      <w:r w:rsidRPr="00E16725">
        <w:rPr>
          <w:rFonts w:ascii="Times New Roman" w:eastAsia="Times New Roman" w:hAnsi="Times New Roman" w:cs="Times New Roman"/>
          <w:color w:val="767171"/>
          <w:lang w:val="es-DO" w:eastAsia="en-US"/>
        </w:rPr>
        <w:t xml:space="preserve">La Oficina de Acceso a la Información, es la encargada de velar por mantener actualizado el subportal de transparencia, publicando en tiempo oportuno las informaciones que indica la ley 200-04. </w:t>
      </w:r>
    </w:p>
    <w:p w14:paraId="43C76974" w14:textId="77777777" w:rsidR="00415F6D" w:rsidRPr="00E16725" w:rsidRDefault="00415F6D" w:rsidP="00615094">
      <w:pPr>
        <w:pStyle w:val="Default"/>
        <w:spacing w:line="360" w:lineRule="auto"/>
        <w:jc w:val="both"/>
        <w:rPr>
          <w:rFonts w:ascii="Times New Roman" w:eastAsia="Times New Roman" w:hAnsi="Times New Roman" w:cs="Times New Roman"/>
          <w:color w:val="767171"/>
          <w:lang w:val="es-DO" w:eastAsia="en-US"/>
        </w:rPr>
      </w:pPr>
    </w:p>
    <w:p w14:paraId="4C8C7F03" w14:textId="5824EE61" w:rsidR="00C87659" w:rsidRPr="00E16725" w:rsidRDefault="00C87659" w:rsidP="0017649A">
      <w:pPr>
        <w:pStyle w:val="Ttulo2"/>
        <w:spacing w:line="360" w:lineRule="auto"/>
        <w:rPr>
          <w:rFonts w:cs="Times New Roman"/>
          <w:b/>
          <w:bCs/>
          <w:color w:val="767171"/>
        </w:rPr>
      </w:pPr>
      <w:bookmarkStart w:id="51" w:name="_Toc90478525"/>
      <w:r w:rsidRPr="00E16725">
        <w:rPr>
          <w:rFonts w:cs="Times New Roman"/>
          <w:b/>
          <w:bCs/>
          <w:color w:val="767171"/>
        </w:rPr>
        <w:t>4.3 Resultado Sistema de Quejas, Reclamos y Sugerencias</w:t>
      </w:r>
      <w:bookmarkEnd w:id="51"/>
    </w:p>
    <w:p w14:paraId="78274C36" w14:textId="77777777" w:rsidR="00524C68" w:rsidRPr="00E16725" w:rsidRDefault="00524C68" w:rsidP="00615094">
      <w:pPr>
        <w:pStyle w:val="Sinespaciado"/>
        <w:spacing w:line="360" w:lineRule="auto"/>
        <w:jc w:val="both"/>
        <w:rPr>
          <w:rFonts w:cs="Times New Roman"/>
          <w:color w:val="767171"/>
        </w:rPr>
      </w:pPr>
    </w:p>
    <w:p w14:paraId="478AF2AE" w14:textId="77777777" w:rsidR="00CA17AC" w:rsidRPr="00E16725" w:rsidRDefault="00CA17AC" w:rsidP="00615094">
      <w:pPr>
        <w:spacing w:line="360" w:lineRule="auto"/>
        <w:jc w:val="both"/>
        <w:rPr>
          <w:rFonts w:eastAsia="Times New Roman" w:cs="Times New Roman"/>
          <w:color w:val="767171"/>
          <w:szCs w:val="24"/>
        </w:rPr>
      </w:pPr>
      <w:r w:rsidRPr="00E16725">
        <w:rPr>
          <w:rFonts w:eastAsia="Times New Roman" w:cs="Times New Roman"/>
          <w:color w:val="767171"/>
          <w:szCs w:val="24"/>
        </w:rPr>
        <w:t>Mediante el Decreto 694-09 del 17 de septiembre del 2009, establece que el Responsable de Acceso a la Información RAI, tiene a su cargo velar el funcionamiento del Portal 311 de Quejas, Reclamaciones y Sugerencias presentadas por los ciudadanos, el cual es monitoreado por la Presidencia de la República, para este periodo se recibieron las siguientes quejas:</w:t>
      </w:r>
    </w:p>
    <w:p w14:paraId="388CCA2A" w14:textId="6253749A" w:rsidR="00CA17AC" w:rsidRPr="00E16725" w:rsidRDefault="00CA17AC" w:rsidP="00615094">
      <w:pPr>
        <w:spacing w:line="360" w:lineRule="auto"/>
        <w:jc w:val="both"/>
        <w:rPr>
          <w:rFonts w:eastAsia="Times New Roman" w:cs="Times New Roman"/>
          <w:color w:val="767171"/>
          <w:szCs w:val="24"/>
        </w:rPr>
      </w:pPr>
      <w:r w:rsidRPr="00E16725">
        <w:rPr>
          <w:rFonts w:eastAsia="Times New Roman" w:cs="Times New Roman"/>
          <w:color w:val="767171"/>
          <w:szCs w:val="24"/>
        </w:rPr>
        <w:lastRenderedPageBreak/>
        <w:t xml:space="preserve">En cuanto el Sistema de Administración de Denuncias, Quejas, Reclamaciones y Sugerencias (Portal 311), el cual es monitoreado por la OPTIC, solo </w:t>
      </w:r>
      <w:r w:rsidR="00B711BD" w:rsidRPr="00E16725">
        <w:rPr>
          <w:rFonts w:eastAsia="Times New Roman" w:cs="Times New Roman"/>
          <w:color w:val="767171"/>
          <w:szCs w:val="24"/>
        </w:rPr>
        <w:t>recibieron</w:t>
      </w:r>
      <w:r w:rsidRPr="00E16725">
        <w:rPr>
          <w:rFonts w:eastAsia="Times New Roman" w:cs="Times New Roman"/>
          <w:color w:val="767171"/>
          <w:szCs w:val="24"/>
        </w:rPr>
        <w:t xml:space="preserve"> dos quejas una en el mes de enero y otra en el mes de abril, las cuales fueron debidamente tramitadas y atendidas.</w:t>
      </w:r>
    </w:p>
    <w:tbl>
      <w:tblPr>
        <w:tblW w:w="8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383"/>
        <w:gridCol w:w="1384"/>
        <w:gridCol w:w="1384"/>
        <w:gridCol w:w="1384"/>
        <w:gridCol w:w="1177"/>
      </w:tblGrid>
      <w:tr w:rsidR="00E16725" w:rsidRPr="00E16725" w14:paraId="20D2A5C7" w14:textId="77777777" w:rsidTr="00CB7F13">
        <w:trPr>
          <w:trHeight w:val="362"/>
          <w:jc w:val="center"/>
        </w:trPr>
        <w:tc>
          <w:tcPr>
            <w:tcW w:w="1383" w:type="dxa"/>
            <w:shd w:val="clear" w:color="auto" w:fill="002060"/>
            <w:vAlign w:val="center"/>
          </w:tcPr>
          <w:p w14:paraId="0C3475A4" w14:textId="77777777" w:rsidR="00CA17AC" w:rsidRPr="00E16725" w:rsidRDefault="00CA17AC" w:rsidP="00615094">
            <w:pPr>
              <w:spacing w:line="360" w:lineRule="auto"/>
              <w:jc w:val="center"/>
              <w:rPr>
                <w:rFonts w:eastAsia="Times New Roman" w:cs="Times New Roman"/>
                <w:b/>
                <w:bCs/>
                <w:color w:val="FFFFFF" w:themeColor="background1"/>
                <w:szCs w:val="24"/>
              </w:rPr>
            </w:pPr>
            <w:r w:rsidRPr="00E16725">
              <w:rPr>
                <w:rFonts w:eastAsia="Times New Roman" w:cs="Times New Roman"/>
                <w:b/>
                <w:bCs/>
                <w:color w:val="FFFFFF" w:themeColor="background1"/>
                <w:szCs w:val="24"/>
              </w:rPr>
              <w:t>Enero</w:t>
            </w:r>
          </w:p>
        </w:tc>
        <w:tc>
          <w:tcPr>
            <w:tcW w:w="1383" w:type="dxa"/>
            <w:shd w:val="clear" w:color="auto" w:fill="002060"/>
            <w:vAlign w:val="center"/>
          </w:tcPr>
          <w:p w14:paraId="5391D9E3" w14:textId="77777777" w:rsidR="00CA17AC" w:rsidRPr="00E16725" w:rsidRDefault="00CA17AC" w:rsidP="00615094">
            <w:pPr>
              <w:spacing w:line="360" w:lineRule="auto"/>
              <w:jc w:val="center"/>
              <w:rPr>
                <w:rFonts w:eastAsia="Times New Roman" w:cs="Times New Roman"/>
                <w:b/>
                <w:bCs/>
                <w:color w:val="FFFFFF" w:themeColor="background1"/>
                <w:szCs w:val="24"/>
              </w:rPr>
            </w:pPr>
            <w:r w:rsidRPr="00E16725">
              <w:rPr>
                <w:rFonts w:eastAsia="Times New Roman" w:cs="Times New Roman"/>
                <w:b/>
                <w:bCs/>
                <w:color w:val="FFFFFF" w:themeColor="background1"/>
                <w:szCs w:val="24"/>
              </w:rPr>
              <w:t>Febrero</w:t>
            </w:r>
          </w:p>
        </w:tc>
        <w:tc>
          <w:tcPr>
            <w:tcW w:w="1384" w:type="dxa"/>
            <w:shd w:val="clear" w:color="auto" w:fill="002060"/>
            <w:vAlign w:val="center"/>
          </w:tcPr>
          <w:p w14:paraId="1D60B3FB" w14:textId="77777777" w:rsidR="00CA17AC" w:rsidRPr="00E16725" w:rsidRDefault="00CA17AC" w:rsidP="00615094">
            <w:pPr>
              <w:spacing w:line="360" w:lineRule="auto"/>
              <w:jc w:val="center"/>
              <w:rPr>
                <w:rFonts w:eastAsia="Times New Roman" w:cs="Times New Roman"/>
                <w:b/>
                <w:bCs/>
                <w:color w:val="FFFFFF" w:themeColor="background1"/>
                <w:szCs w:val="24"/>
              </w:rPr>
            </w:pPr>
            <w:r w:rsidRPr="00E16725">
              <w:rPr>
                <w:rFonts w:eastAsia="Times New Roman" w:cs="Times New Roman"/>
                <w:b/>
                <w:bCs/>
                <w:color w:val="FFFFFF" w:themeColor="background1"/>
                <w:szCs w:val="24"/>
              </w:rPr>
              <w:t>Marzo</w:t>
            </w:r>
          </w:p>
        </w:tc>
        <w:tc>
          <w:tcPr>
            <w:tcW w:w="1384" w:type="dxa"/>
            <w:shd w:val="clear" w:color="auto" w:fill="002060"/>
            <w:vAlign w:val="center"/>
          </w:tcPr>
          <w:p w14:paraId="21E567D9" w14:textId="77777777" w:rsidR="00CA17AC" w:rsidRPr="00E16725" w:rsidRDefault="00CA17AC" w:rsidP="00615094">
            <w:pPr>
              <w:spacing w:line="360" w:lineRule="auto"/>
              <w:jc w:val="center"/>
              <w:rPr>
                <w:rFonts w:eastAsia="Times New Roman" w:cs="Times New Roman"/>
                <w:b/>
                <w:bCs/>
                <w:color w:val="FFFFFF" w:themeColor="background1"/>
                <w:szCs w:val="24"/>
              </w:rPr>
            </w:pPr>
            <w:r w:rsidRPr="00E16725">
              <w:rPr>
                <w:rFonts w:eastAsia="Times New Roman" w:cs="Times New Roman"/>
                <w:b/>
                <w:bCs/>
                <w:color w:val="FFFFFF" w:themeColor="background1"/>
                <w:szCs w:val="24"/>
              </w:rPr>
              <w:t>Abril</w:t>
            </w:r>
          </w:p>
        </w:tc>
        <w:tc>
          <w:tcPr>
            <w:tcW w:w="1384" w:type="dxa"/>
            <w:shd w:val="clear" w:color="auto" w:fill="002060"/>
            <w:vAlign w:val="center"/>
          </w:tcPr>
          <w:p w14:paraId="78CDA421" w14:textId="77777777" w:rsidR="00CA17AC" w:rsidRPr="00E16725" w:rsidRDefault="00CA17AC" w:rsidP="00615094">
            <w:pPr>
              <w:spacing w:line="360" w:lineRule="auto"/>
              <w:jc w:val="center"/>
              <w:rPr>
                <w:rFonts w:eastAsia="Times New Roman" w:cs="Times New Roman"/>
                <w:b/>
                <w:bCs/>
                <w:color w:val="FFFFFF" w:themeColor="background1"/>
                <w:szCs w:val="24"/>
              </w:rPr>
            </w:pPr>
            <w:r w:rsidRPr="00E16725">
              <w:rPr>
                <w:rFonts w:eastAsia="Times New Roman" w:cs="Times New Roman"/>
                <w:b/>
                <w:bCs/>
                <w:color w:val="FFFFFF" w:themeColor="background1"/>
                <w:szCs w:val="24"/>
              </w:rPr>
              <w:t>Mayo</w:t>
            </w:r>
          </w:p>
        </w:tc>
        <w:tc>
          <w:tcPr>
            <w:tcW w:w="1177" w:type="dxa"/>
            <w:shd w:val="clear" w:color="auto" w:fill="002060"/>
            <w:vAlign w:val="center"/>
          </w:tcPr>
          <w:p w14:paraId="041E7DF4" w14:textId="77777777" w:rsidR="00CA17AC" w:rsidRPr="00E16725" w:rsidRDefault="00CA17AC" w:rsidP="00615094">
            <w:pPr>
              <w:spacing w:line="360" w:lineRule="auto"/>
              <w:jc w:val="center"/>
              <w:rPr>
                <w:rFonts w:eastAsia="Times New Roman" w:cs="Times New Roman"/>
                <w:b/>
                <w:bCs/>
                <w:color w:val="FFFFFF" w:themeColor="background1"/>
                <w:szCs w:val="24"/>
              </w:rPr>
            </w:pPr>
            <w:r w:rsidRPr="00E16725">
              <w:rPr>
                <w:rFonts w:eastAsia="Times New Roman" w:cs="Times New Roman"/>
                <w:b/>
                <w:bCs/>
                <w:color w:val="FFFFFF" w:themeColor="background1"/>
                <w:szCs w:val="24"/>
              </w:rPr>
              <w:t>Junio</w:t>
            </w:r>
          </w:p>
        </w:tc>
      </w:tr>
      <w:tr w:rsidR="00E16725" w:rsidRPr="00E16725" w14:paraId="2FA47067" w14:textId="77777777" w:rsidTr="00CB7F13">
        <w:trPr>
          <w:trHeight w:val="362"/>
          <w:jc w:val="center"/>
        </w:trPr>
        <w:tc>
          <w:tcPr>
            <w:tcW w:w="1383" w:type="dxa"/>
            <w:shd w:val="clear" w:color="auto" w:fill="auto"/>
            <w:vAlign w:val="center"/>
          </w:tcPr>
          <w:p w14:paraId="4C2E763E" w14:textId="77777777" w:rsidR="00CA17AC" w:rsidRPr="00E16725" w:rsidRDefault="00CA17AC" w:rsidP="00615094">
            <w:pPr>
              <w:spacing w:line="360" w:lineRule="auto"/>
              <w:jc w:val="center"/>
              <w:rPr>
                <w:rFonts w:eastAsia="Times New Roman" w:cs="Times New Roman"/>
                <w:color w:val="767171"/>
                <w:szCs w:val="24"/>
              </w:rPr>
            </w:pPr>
            <w:r w:rsidRPr="00E16725">
              <w:rPr>
                <w:rFonts w:eastAsia="Times New Roman" w:cs="Times New Roman"/>
                <w:color w:val="767171"/>
                <w:szCs w:val="24"/>
              </w:rPr>
              <w:t>1 queja</w:t>
            </w:r>
          </w:p>
        </w:tc>
        <w:tc>
          <w:tcPr>
            <w:tcW w:w="1383" w:type="dxa"/>
            <w:shd w:val="clear" w:color="auto" w:fill="auto"/>
            <w:vAlign w:val="center"/>
          </w:tcPr>
          <w:p w14:paraId="2D7B1625" w14:textId="77777777" w:rsidR="00CA17AC" w:rsidRPr="00E16725" w:rsidRDefault="00CA17AC" w:rsidP="00615094">
            <w:pPr>
              <w:spacing w:line="360" w:lineRule="auto"/>
              <w:jc w:val="center"/>
              <w:rPr>
                <w:rFonts w:eastAsia="Times New Roman" w:cs="Times New Roman"/>
                <w:color w:val="767171"/>
                <w:szCs w:val="24"/>
              </w:rPr>
            </w:pPr>
            <w:r w:rsidRPr="00E16725">
              <w:rPr>
                <w:rFonts w:eastAsia="Times New Roman" w:cs="Times New Roman"/>
                <w:color w:val="767171"/>
                <w:szCs w:val="24"/>
              </w:rPr>
              <w:t>0</w:t>
            </w:r>
          </w:p>
        </w:tc>
        <w:tc>
          <w:tcPr>
            <w:tcW w:w="1384" w:type="dxa"/>
            <w:shd w:val="clear" w:color="auto" w:fill="auto"/>
            <w:vAlign w:val="center"/>
          </w:tcPr>
          <w:p w14:paraId="660D5950" w14:textId="77777777" w:rsidR="00CA17AC" w:rsidRPr="00E16725" w:rsidRDefault="00CA17AC" w:rsidP="00615094">
            <w:pPr>
              <w:spacing w:line="360" w:lineRule="auto"/>
              <w:jc w:val="center"/>
              <w:rPr>
                <w:rFonts w:eastAsia="Times New Roman" w:cs="Times New Roman"/>
                <w:color w:val="767171"/>
                <w:szCs w:val="24"/>
              </w:rPr>
            </w:pPr>
            <w:r w:rsidRPr="00E16725">
              <w:rPr>
                <w:rFonts w:eastAsia="Times New Roman" w:cs="Times New Roman"/>
                <w:color w:val="767171"/>
                <w:szCs w:val="24"/>
              </w:rPr>
              <w:t>0</w:t>
            </w:r>
          </w:p>
        </w:tc>
        <w:tc>
          <w:tcPr>
            <w:tcW w:w="1384" w:type="dxa"/>
            <w:shd w:val="clear" w:color="auto" w:fill="auto"/>
            <w:vAlign w:val="center"/>
          </w:tcPr>
          <w:p w14:paraId="29284408" w14:textId="77777777" w:rsidR="00CA17AC" w:rsidRPr="00E16725" w:rsidRDefault="00CA17AC" w:rsidP="00615094">
            <w:pPr>
              <w:spacing w:line="360" w:lineRule="auto"/>
              <w:jc w:val="center"/>
              <w:rPr>
                <w:rFonts w:eastAsia="Times New Roman" w:cs="Times New Roman"/>
                <w:color w:val="767171"/>
                <w:szCs w:val="24"/>
              </w:rPr>
            </w:pPr>
            <w:r w:rsidRPr="00E16725">
              <w:rPr>
                <w:rFonts w:eastAsia="Times New Roman" w:cs="Times New Roman"/>
                <w:color w:val="767171"/>
                <w:szCs w:val="24"/>
              </w:rPr>
              <w:t>1 queja</w:t>
            </w:r>
          </w:p>
        </w:tc>
        <w:tc>
          <w:tcPr>
            <w:tcW w:w="1384" w:type="dxa"/>
            <w:shd w:val="clear" w:color="auto" w:fill="auto"/>
            <w:vAlign w:val="center"/>
          </w:tcPr>
          <w:p w14:paraId="08C6A4F3" w14:textId="77777777" w:rsidR="00CA17AC" w:rsidRPr="00E16725" w:rsidRDefault="00CA17AC" w:rsidP="00615094">
            <w:pPr>
              <w:spacing w:line="360" w:lineRule="auto"/>
              <w:jc w:val="center"/>
              <w:rPr>
                <w:rFonts w:eastAsia="Times New Roman" w:cs="Times New Roman"/>
                <w:color w:val="767171"/>
                <w:szCs w:val="24"/>
              </w:rPr>
            </w:pPr>
            <w:r w:rsidRPr="00E16725">
              <w:rPr>
                <w:rFonts w:eastAsia="Times New Roman" w:cs="Times New Roman"/>
                <w:color w:val="767171"/>
                <w:szCs w:val="24"/>
              </w:rPr>
              <w:t>0</w:t>
            </w:r>
          </w:p>
        </w:tc>
        <w:tc>
          <w:tcPr>
            <w:tcW w:w="1177" w:type="dxa"/>
            <w:shd w:val="clear" w:color="auto" w:fill="auto"/>
            <w:vAlign w:val="center"/>
          </w:tcPr>
          <w:p w14:paraId="47B2C10A" w14:textId="77777777" w:rsidR="00CA17AC" w:rsidRPr="00E16725" w:rsidRDefault="00CA17AC" w:rsidP="00615094">
            <w:pPr>
              <w:spacing w:line="360" w:lineRule="auto"/>
              <w:jc w:val="center"/>
              <w:rPr>
                <w:rFonts w:eastAsia="Times New Roman" w:cs="Times New Roman"/>
                <w:color w:val="767171"/>
                <w:szCs w:val="24"/>
              </w:rPr>
            </w:pPr>
            <w:r w:rsidRPr="00E16725">
              <w:rPr>
                <w:rFonts w:eastAsia="Times New Roman" w:cs="Times New Roman"/>
                <w:color w:val="767171"/>
                <w:szCs w:val="24"/>
              </w:rPr>
              <w:t>0</w:t>
            </w:r>
          </w:p>
        </w:tc>
      </w:tr>
    </w:tbl>
    <w:p w14:paraId="5278FC1A" w14:textId="7C8AF42B" w:rsidR="00CA17AC" w:rsidRPr="00E16725" w:rsidRDefault="00CB7F13" w:rsidP="00615094">
      <w:pPr>
        <w:pStyle w:val="Sinespaciado"/>
        <w:spacing w:line="360" w:lineRule="auto"/>
        <w:jc w:val="both"/>
        <w:rPr>
          <w:rFonts w:eastAsia="Times New Roman" w:cs="Times New Roman"/>
          <w:color w:val="767171"/>
        </w:rPr>
      </w:pPr>
      <w:r w:rsidRPr="00E16725">
        <w:rPr>
          <w:rFonts w:eastAsia="Times New Roman" w:cs="Times New Roman"/>
          <w:color w:val="767171"/>
          <w:sz w:val="18"/>
          <w:szCs w:val="18"/>
        </w:rPr>
        <w:t>Fuente: Oficina Acceso a la Información</w:t>
      </w:r>
      <w:r w:rsidRPr="00E16725">
        <w:rPr>
          <w:rFonts w:eastAsia="Times New Roman" w:cs="Times New Roman"/>
          <w:color w:val="767171"/>
        </w:rPr>
        <w:t>.</w:t>
      </w:r>
    </w:p>
    <w:p w14:paraId="79C609FB" w14:textId="77777777" w:rsidR="00CB7F13" w:rsidRPr="00E16725" w:rsidRDefault="00CB7F13" w:rsidP="00615094">
      <w:pPr>
        <w:pStyle w:val="Sinespaciado"/>
        <w:spacing w:line="360" w:lineRule="auto"/>
        <w:jc w:val="both"/>
        <w:rPr>
          <w:rFonts w:cs="Times New Roman"/>
          <w:color w:val="767171"/>
        </w:rPr>
      </w:pPr>
    </w:p>
    <w:p w14:paraId="066C65BD" w14:textId="0AFE0C27" w:rsidR="00CA17AC" w:rsidRPr="00E16725" w:rsidRDefault="00CA17AC"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El principal motivo para las quejas fue por el tiempo de espera para realizar acciones dentro de las instalaciones como compas de productos, así como para poder acceder al del servicio de transporte, debido a las medidas adoptadas por la Pandemia COVID-19. En el semestre enero-junio 2021 no se recibieron reclamaciones ni sugerencias, no se tiene pendiente respuestas a las solicitudes, quejas y reclamaciones.</w:t>
      </w:r>
    </w:p>
    <w:p w14:paraId="4F24DC2E" w14:textId="77777777" w:rsidR="00AB79F3" w:rsidRPr="00E16725" w:rsidRDefault="00AB79F3" w:rsidP="00615094">
      <w:pPr>
        <w:pStyle w:val="Sinespaciado"/>
        <w:spacing w:line="360" w:lineRule="auto"/>
        <w:rPr>
          <w:rFonts w:cs="Times New Roman"/>
          <w:color w:val="767171"/>
        </w:rPr>
      </w:pPr>
    </w:p>
    <w:p w14:paraId="65797B0D" w14:textId="5FE9FB18" w:rsidR="006D53C2" w:rsidRPr="00E16725" w:rsidRDefault="00C87659" w:rsidP="0017649A">
      <w:pPr>
        <w:pStyle w:val="Ttulo2"/>
        <w:spacing w:line="360" w:lineRule="auto"/>
        <w:rPr>
          <w:rFonts w:cs="Times New Roman"/>
          <w:b/>
          <w:bCs/>
          <w:color w:val="767171"/>
        </w:rPr>
      </w:pPr>
      <w:bookmarkStart w:id="52" w:name="_Toc90478526"/>
      <w:r w:rsidRPr="00E16725">
        <w:rPr>
          <w:rFonts w:cs="Times New Roman"/>
          <w:b/>
          <w:bCs/>
          <w:color w:val="767171"/>
        </w:rPr>
        <w:t>4.4 Resultado Mediciones del Portal de Transparencia</w:t>
      </w:r>
      <w:bookmarkEnd w:id="52"/>
    </w:p>
    <w:p w14:paraId="2E52BC29" w14:textId="77777777" w:rsidR="00415F6D" w:rsidRPr="00E16725" w:rsidRDefault="00415F6D" w:rsidP="00615094">
      <w:pPr>
        <w:pStyle w:val="Sinespaciado"/>
        <w:spacing w:line="360" w:lineRule="auto"/>
        <w:jc w:val="both"/>
        <w:rPr>
          <w:rFonts w:cs="Times New Roman"/>
          <w:color w:val="767171"/>
        </w:rPr>
      </w:pPr>
    </w:p>
    <w:p w14:paraId="4E89B5B1" w14:textId="11D969E0" w:rsidR="00415F6D" w:rsidRPr="00E16725" w:rsidRDefault="00415F6D" w:rsidP="00615094">
      <w:pPr>
        <w:spacing w:line="360" w:lineRule="auto"/>
        <w:jc w:val="both"/>
        <w:rPr>
          <w:rFonts w:eastAsia="Times New Roman" w:cs="Times New Roman"/>
          <w:color w:val="767171"/>
          <w:szCs w:val="24"/>
        </w:rPr>
      </w:pPr>
      <w:bookmarkStart w:id="53" w:name="_Hlk88129944"/>
      <w:r w:rsidRPr="00E16725">
        <w:rPr>
          <w:rFonts w:eastAsia="Times New Roman" w:cs="Times New Roman"/>
          <w:color w:val="767171"/>
          <w:szCs w:val="24"/>
        </w:rPr>
        <w:t xml:space="preserve">El Sub-Portal Transparencia, está cumpliendo con las directrices requeridas por las Resoluciones 1/2018 del 29/6/18 y 002/2021 del 10 de febrero de 2021, normativas que sirven de base para su evaluación. Las calificaciones del </w:t>
      </w:r>
      <w:r w:rsidR="00A57D1F" w:rsidRPr="00E16725">
        <w:rPr>
          <w:rFonts w:eastAsia="Times New Roman" w:cs="Times New Roman"/>
          <w:color w:val="767171"/>
          <w:szCs w:val="24"/>
        </w:rPr>
        <w:t>subportal</w:t>
      </w:r>
      <w:r w:rsidRPr="00E16725">
        <w:rPr>
          <w:rFonts w:eastAsia="Times New Roman" w:cs="Times New Roman"/>
          <w:color w:val="767171"/>
          <w:szCs w:val="24"/>
        </w:rPr>
        <w:t xml:space="preserve"> transparencias, dadas hasta la fecha de presentación de este informe, por la Dirección General de Ética e Integridad Gubernamental (DIGEIG), fueron de:</w:t>
      </w:r>
    </w:p>
    <w:tbl>
      <w:tblPr>
        <w:tblStyle w:val="Tablaconcuadrcula"/>
        <w:tblW w:w="5607" w:type="dxa"/>
        <w:jc w:val="center"/>
        <w:tblLook w:val="04A0" w:firstRow="1" w:lastRow="0" w:firstColumn="1" w:lastColumn="0" w:noHBand="0" w:noVBand="1"/>
      </w:tblPr>
      <w:tblGrid>
        <w:gridCol w:w="2865"/>
        <w:gridCol w:w="2742"/>
      </w:tblGrid>
      <w:tr w:rsidR="00E16725" w:rsidRPr="00E16725" w14:paraId="408163D0" w14:textId="77777777" w:rsidTr="00CB7F13">
        <w:trPr>
          <w:trHeight w:val="602"/>
          <w:jc w:val="center"/>
        </w:trPr>
        <w:tc>
          <w:tcPr>
            <w:tcW w:w="2865" w:type="dxa"/>
            <w:shd w:val="clear" w:color="auto" w:fill="002060"/>
            <w:vAlign w:val="center"/>
          </w:tcPr>
          <w:p w14:paraId="140C215E" w14:textId="77777777" w:rsidR="00415F6D" w:rsidRPr="00E16725" w:rsidRDefault="00415F6D" w:rsidP="00615094">
            <w:pPr>
              <w:spacing w:line="360" w:lineRule="auto"/>
              <w:jc w:val="center"/>
              <w:rPr>
                <w:b/>
                <w:color w:val="FFFFFF" w:themeColor="background1"/>
                <w:szCs w:val="24"/>
              </w:rPr>
            </w:pPr>
            <w:r w:rsidRPr="00E16725">
              <w:rPr>
                <w:b/>
                <w:color w:val="FFFFFF" w:themeColor="background1"/>
                <w:szCs w:val="24"/>
              </w:rPr>
              <w:t>Meses</w:t>
            </w:r>
          </w:p>
        </w:tc>
        <w:tc>
          <w:tcPr>
            <w:tcW w:w="2742" w:type="dxa"/>
            <w:shd w:val="clear" w:color="auto" w:fill="002060"/>
            <w:vAlign w:val="center"/>
          </w:tcPr>
          <w:p w14:paraId="3068D35D" w14:textId="77777777" w:rsidR="00415F6D" w:rsidRPr="00E16725" w:rsidRDefault="00415F6D" w:rsidP="00615094">
            <w:pPr>
              <w:spacing w:line="360" w:lineRule="auto"/>
              <w:jc w:val="center"/>
              <w:rPr>
                <w:b/>
                <w:color w:val="FFFFFF" w:themeColor="background1"/>
                <w:szCs w:val="24"/>
              </w:rPr>
            </w:pPr>
            <w:r w:rsidRPr="00E16725">
              <w:rPr>
                <w:b/>
                <w:color w:val="FFFFFF" w:themeColor="background1"/>
                <w:szCs w:val="24"/>
              </w:rPr>
              <w:t>Calificación</w:t>
            </w:r>
          </w:p>
        </w:tc>
      </w:tr>
      <w:tr w:rsidR="00E16725" w:rsidRPr="00E16725" w14:paraId="5897DC0D" w14:textId="77777777" w:rsidTr="00CB7F13">
        <w:trPr>
          <w:trHeight w:val="251"/>
          <w:jc w:val="center"/>
        </w:trPr>
        <w:tc>
          <w:tcPr>
            <w:tcW w:w="2865" w:type="dxa"/>
            <w:vAlign w:val="center"/>
          </w:tcPr>
          <w:p w14:paraId="3EDEF1E9" w14:textId="77777777" w:rsidR="00415F6D" w:rsidRPr="00E16725" w:rsidRDefault="00415F6D" w:rsidP="00615094">
            <w:pPr>
              <w:spacing w:line="360" w:lineRule="auto"/>
              <w:jc w:val="center"/>
              <w:rPr>
                <w:color w:val="767171"/>
                <w:szCs w:val="24"/>
              </w:rPr>
            </w:pPr>
            <w:r w:rsidRPr="00E16725">
              <w:rPr>
                <w:color w:val="767171"/>
                <w:szCs w:val="24"/>
              </w:rPr>
              <w:t>Enero</w:t>
            </w:r>
          </w:p>
        </w:tc>
        <w:tc>
          <w:tcPr>
            <w:tcW w:w="2742" w:type="dxa"/>
            <w:vAlign w:val="center"/>
          </w:tcPr>
          <w:p w14:paraId="09F35F33" w14:textId="77777777" w:rsidR="00415F6D" w:rsidRPr="00E16725" w:rsidRDefault="00415F6D" w:rsidP="00615094">
            <w:pPr>
              <w:spacing w:line="360" w:lineRule="auto"/>
              <w:jc w:val="center"/>
              <w:rPr>
                <w:color w:val="767171"/>
                <w:szCs w:val="24"/>
              </w:rPr>
            </w:pPr>
            <w:r w:rsidRPr="00E16725">
              <w:rPr>
                <w:color w:val="767171"/>
                <w:szCs w:val="24"/>
              </w:rPr>
              <w:t>97</w:t>
            </w:r>
          </w:p>
        </w:tc>
      </w:tr>
      <w:tr w:rsidR="00E16725" w:rsidRPr="00E16725" w14:paraId="703CAD75" w14:textId="77777777" w:rsidTr="00CB7F13">
        <w:trPr>
          <w:trHeight w:val="368"/>
          <w:jc w:val="center"/>
        </w:trPr>
        <w:tc>
          <w:tcPr>
            <w:tcW w:w="2865" w:type="dxa"/>
            <w:vAlign w:val="center"/>
          </w:tcPr>
          <w:p w14:paraId="54E1C539" w14:textId="41241803" w:rsidR="00415F6D" w:rsidRPr="00E16725" w:rsidRDefault="00CB7F13" w:rsidP="00615094">
            <w:pPr>
              <w:spacing w:line="360" w:lineRule="auto"/>
              <w:jc w:val="center"/>
              <w:rPr>
                <w:color w:val="767171"/>
                <w:szCs w:val="24"/>
              </w:rPr>
            </w:pPr>
            <w:r w:rsidRPr="00E16725">
              <w:rPr>
                <w:color w:val="767171"/>
                <w:szCs w:val="24"/>
              </w:rPr>
              <w:t>F</w:t>
            </w:r>
            <w:r w:rsidR="00415F6D" w:rsidRPr="00E16725">
              <w:rPr>
                <w:color w:val="767171"/>
                <w:szCs w:val="24"/>
              </w:rPr>
              <w:t>ebrero</w:t>
            </w:r>
          </w:p>
        </w:tc>
        <w:tc>
          <w:tcPr>
            <w:tcW w:w="2742" w:type="dxa"/>
            <w:vAlign w:val="center"/>
          </w:tcPr>
          <w:p w14:paraId="74580820" w14:textId="77777777" w:rsidR="00415F6D" w:rsidRPr="00E16725" w:rsidRDefault="00415F6D" w:rsidP="00615094">
            <w:pPr>
              <w:spacing w:line="360" w:lineRule="auto"/>
              <w:jc w:val="center"/>
              <w:rPr>
                <w:color w:val="767171"/>
                <w:szCs w:val="24"/>
              </w:rPr>
            </w:pPr>
            <w:r w:rsidRPr="00E16725">
              <w:rPr>
                <w:color w:val="767171"/>
                <w:szCs w:val="24"/>
              </w:rPr>
              <w:t>99</w:t>
            </w:r>
          </w:p>
        </w:tc>
      </w:tr>
      <w:tr w:rsidR="00E16725" w:rsidRPr="00E16725" w14:paraId="5FCF7128" w14:textId="77777777" w:rsidTr="00CB7F13">
        <w:trPr>
          <w:trHeight w:val="305"/>
          <w:jc w:val="center"/>
        </w:trPr>
        <w:tc>
          <w:tcPr>
            <w:tcW w:w="2865" w:type="dxa"/>
            <w:vAlign w:val="center"/>
          </w:tcPr>
          <w:p w14:paraId="62D748D4" w14:textId="77777777" w:rsidR="00415F6D" w:rsidRPr="00E16725" w:rsidRDefault="00415F6D" w:rsidP="00615094">
            <w:pPr>
              <w:spacing w:line="360" w:lineRule="auto"/>
              <w:jc w:val="center"/>
              <w:rPr>
                <w:color w:val="767171"/>
                <w:szCs w:val="24"/>
              </w:rPr>
            </w:pPr>
            <w:r w:rsidRPr="00E16725">
              <w:rPr>
                <w:color w:val="767171"/>
                <w:szCs w:val="24"/>
              </w:rPr>
              <w:t>Marzo</w:t>
            </w:r>
          </w:p>
        </w:tc>
        <w:tc>
          <w:tcPr>
            <w:tcW w:w="2742" w:type="dxa"/>
            <w:vAlign w:val="center"/>
          </w:tcPr>
          <w:p w14:paraId="7811D96F" w14:textId="77777777" w:rsidR="00415F6D" w:rsidRPr="00E16725" w:rsidRDefault="00415F6D" w:rsidP="00615094">
            <w:pPr>
              <w:spacing w:line="360" w:lineRule="auto"/>
              <w:jc w:val="center"/>
              <w:rPr>
                <w:color w:val="767171"/>
                <w:szCs w:val="24"/>
              </w:rPr>
            </w:pPr>
            <w:r w:rsidRPr="00E16725">
              <w:rPr>
                <w:color w:val="767171"/>
                <w:szCs w:val="24"/>
              </w:rPr>
              <w:t>94</w:t>
            </w:r>
          </w:p>
        </w:tc>
      </w:tr>
      <w:tr w:rsidR="00E16725" w:rsidRPr="00E16725" w14:paraId="67173BC8" w14:textId="77777777" w:rsidTr="00CB7F13">
        <w:trPr>
          <w:trHeight w:val="417"/>
          <w:jc w:val="center"/>
        </w:trPr>
        <w:tc>
          <w:tcPr>
            <w:tcW w:w="2865" w:type="dxa"/>
            <w:vAlign w:val="center"/>
          </w:tcPr>
          <w:p w14:paraId="3434F2DC" w14:textId="77777777" w:rsidR="00415F6D" w:rsidRPr="00E16725" w:rsidRDefault="00415F6D" w:rsidP="00615094">
            <w:pPr>
              <w:spacing w:line="360" w:lineRule="auto"/>
              <w:jc w:val="center"/>
              <w:rPr>
                <w:color w:val="767171"/>
                <w:szCs w:val="24"/>
              </w:rPr>
            </w:pPr>
            <w:r w:rsidRPr="00E16725">
              <w:rPr>
                <w:color w:val="767171"/>
                <w:szCs w:val="24"/>
              </w:rPr>
              <w:t>Abril</w:t>
            </w:r>
          </w:p>
        </w:tc>
        <w:tc>
          <w:tcPr>
            <w:tcW w:w="2742" w:type="dxa"/>
            <w:vAlign w:val="center"/>
          </w:tcPr>
          <w:p w14:paraId="6E55A7E7" w14:textId="77777777" w:rsidR="00415F6D" w:rsidRPr="00E16725" w:rsidRDefault="00415F6D" w:rsidP="00615094">
            <w:pPr>
              <w:spacing w:line="360" w:lineRule="auto"/>
              <w:jc w:val="center"/>
              <w:rPr>
                <w:color w:val="767171"/>
                <w:szCs w:val="24"/>
              </w:rPr>
            </w:pPr>
            <w:r w:rsidRPr="00E16725">
              <w:rPr>
                <w:color w:val="767171"/>
                <w:szCs w:val="24"/>
              </w:rPr>
              <w:t>100</w:t>
            </w:r>
          </w:p>
        </w:tc>
      </w:tr>
      <w:tr w:rsidR="00E16725" w:rsidRPr="00E16725" w14:paraId="66858701" w14:textId="77777777" w:rsidTr="00CB7F13">
        <w:trPr>
          <w:trHeight w:val="273"/>
          <w:jc w:val="center"/>
        </w:trPr>
        <w:tc>
          <w:tcPr>
            <w:tcW w:w="2865" w:type="dxa"/>
            <w:vAlign w:val="center"/>
          </w:tcPr>
          <w:p w14:paraId="015D5308" w14:textId="77777777" w:rsidR="00415F6D" w:rsidRPr="00E16725" w:rsidRDefault="00415F6D" w:rsidP="00615094">
            <w:pPr>
              <w:spacing w:line="360" w:lineRule="auto"/>
              <w:jc w:val="center"/>
              <w:rPr>
                <w:color w:val="767171"/>
                <w:szCs w:val="24"/>
              </w:rPr>
            </w:pPr>
            <w:r w:rsidRPr="00E16725">
              <w:rPr>
                <w:color w:val="767171"/>
                <w:szCs w:val="24"/>
              </w:rPr>
              <w:lastRenderedPageBreak/>
              <w:t>Mayo</w:t>
            </w:r>
          </w:p>
        </w:tc>
        <w:tc>
          <w:tcPr>
            <w:tcW w:w="2742" w:type="dxa"/>
            <w:vAlign w:val="center"/>
          </w:tcPr>
          <w:p w14:paraId="7447188B" w14:textId="77777777" w:rsidR="00415F6D" w:rsidRPr="00E16725" w:rsidRDefault="00415F6D" w:rsidP="00615094">
            <w:pPr>
              <w:spacing w:line="360" w:lineRule="auto"/>
              <w:jc w:val="center"/>
              <w:rPr>
                <w:color w:val="767171"/>
                <w:szCs w:val="24"/>
              </w:rPr>
            </w:pPr>
            <w:r w:rsidRPr="00E16725">
              <w:rPr>
                <w:color w:val="767171"/>
                <w:szCs w:val="24"/>
              </w:rPr>
              <w:t>100</w:t>
            </w:r>
          </w:p>
        </w:tc>
      </w:tr>
      <w:tr w:rsidR="00E16725" w:rsidRPr="00E16725" w14:paraId="523820BD" w14:textId="77777777" w:rsidTr="00CB7F13">
        <w:trPr>
          <w:trHeight w:val="417"/>
          <w:jc w:val="center"/>
        </w:trPr>
        <w:tc>
          <w:tcPr>
            <w:tcW w:w="2865" w:type="dxa"/>
            <w:vAlign w:val="center"/>
          </w:tcPr>
          <w:p w14:paraId="2B991625" w14:textId="77777777" w:rsidR="00415F6D" w:rsidRPr="00E16725" w:rsidRDefault="00415F6D" w:rsidP="00615094">
            <w:pPr>
              <w:spacing w:line="360" w:lineRule="auto"/>
              <w:jc w:val="center"/>
              <w:rPr>
                <w:color w:val="767171"/>
                <w:szCs w:val="24"/>
              </w:rPr>
            </w:pPr>
            <w:r w:rsidRPr="00E16725">
              <w:rPr>
                <w:color w:val="767171"/>
                <w:szCs w:val="24"/>
              </w:rPr>
              <w:t>Junio</w:t>
            </w:r>
          </w:p>
        </w:tc>
        <w:tc>
          <w:tcPr>
            <w:tcW w:w="2742" w:type="dxa"/>
            <w:vAlign w:val="center"/>
          </w:tcPr>
          <w:p w14:paraId="2AF348AF" w14:textId="77777777" w:rsidR="00415F6D" w:rsidRPr="00E16725" w:rsidRDefault="00415F6D" w:rsidP="00615094">
            <w:pPr>
              <w:spacing w:line="360" w:lineRule="auto"/>
              <w:jc w:val="center"/>
              <w:rPr>
                <w:color w:val="767171"/>
                <w:szCs w:val="24"/>
              </w:rPr>
            </w:pPr>
            <w:r w:rsidRPr="00E16725">
              <w:rPr>
                <w:color w:val="767171"/>
                <w:szCs w:val="24"/>
              </w:rPr>
              <w:t>100</w:t>
            </w:r>
          </w:p>
        </w:tc>
      </w:tr>
      <w:tr w:rsidR="00E16725" w:rsidRPr="00E16725" w14:paraId="39EFAC7C" w14:textId="77777777" w:rsidTr="00CB7F13">
        <w:trPr>
          <w:trHeight w:val="413"/>
          <w:jc w:val="center"/>
        </w:trPr>
        <w:tc>
          <w:tcPr>
            <w:tcW w:w="2865" w:type="dxa"/>
            <w:vAlign w:val="center"/>
          </w:tcPr>
          <w:p w14:paraId="4E4CD138" w14:textId="77777777" w:rsidR="00415F6D" w:rsidRPr="00E16725" w:rsidRDefault="00415F6D" w:rsidP="00615094">
            <w:pPr>
              <w:spacing w:line="360" w:lineRule="auto"/>
              <w:jc w:val="center"/>
              <w:rPr>
                <w:color w:val="767171"/>
                <w:szCs w:val="24"/>
              </w:rPr>
            </w:pPr>
            <w:r w:rsidRPr="00E16725">
              <w:rPr>
                <w:color w:val="767171"/>
                <w:szCs w:val="24"/>
              </w:rPr>
              <w:t>Julio</w:t>
            </w:r>
          </w:p>
        </w:tc>
        <w:tc>
          <w:tcPr>
            <w:tcW w:w="2742" w:type="dxa"/>
            <w:vAlign w:val="center"/>
          </w:tcPr>
          <w:p w14:paraId="74033405" w14:textId="41DECCF5" w:rsidR="00415F6D" w:rsidRPr="00E16725" w:rsidRDefault="00D92036" w:rsidP="00615094">
            <w:pPr>
              <w:spacing w:line="360" w:lineRule="auto"/>
              <w:jc w:val="center"/>
              <w:rPr>
                <w:color w:val="767171"/>
                <w:szCs w:val="24"/>
              </w:rPr>
            </w:pPr>
            <w:r w:rsidRPr="00E16725">
              <w:rPr>
                <w:color w:val="767171"/>
                <w:szCs w:val="24"/>
              </w:rPr>
              <w:t>95</w:t>
            </w:r>
          </w:p>
        </w:tc>
      </w:tr>
      <w:tr w:rsidR="00E16725" w:rsidRPr="00E16725" w14:paraId="10CDBE9D" w14:textId="77777777" w:rsidTr="00CB7F13">
        <w:trPr>
          <w:trHeight w:val="476"/>
          <w:jc w:val="center"/>
        </w:trPr>
        <w:tc>
          <w:tcPr>
            <w:tcW w:w="2865" w:type="dxa"/>
            <w:vAlign w:val="center"/>
          </w:tcPr>
          <w:p w14:paraId="3AB8F6E0" w14:textId="77777777" w:rsidR="00415F6D" w:rsidRPr="00E16725" w:rsidRDefault="00415F6D" w:rsidP="00615094">
            <w:pPr>
              <w:spacing w:line="360" w:lineRule="auto"/>
              <w:jc w:val="center"/>
              <w:rPr>
                <w:color w:val="767171"/>
                <w:szCs w:val="24"/>
              </w:rPr>
            </w:pPr>
            <w:r w:rsidRPr="00E16725">
              <w:rPr>
                <w:color w:val="767171"/>
                <w:szCs w:val="24"/>
              </w:rPr>
              <w:t>Agosto</w:t>
            </w:r>
          </w:p>
        </w:tc>
        <w:tc>
          <w:tcPr>
            <w:tcW w:w="2742" w:type="dxa"/>
            <w:vAlign w:val="center"/>
          </w:tcPr>
          <w:p w14:paraId="64E3C371" w14:textId="77777777" w:rsidR="00415F6D" w:rsidRPr="00E16725" w:rsidRDefault="00415F6D" w:rsidP="00615094">
            <w:pPr>
              <w:spacing w:line="360" w:lineRule="auto"/>
              <w:jc w:val="center"/>
              <w:rPr>
                <w:color w:val="767171"/>
                <w:szCs w:val="24"/>
              </w:rPr>
            </w:pPr>
            <w:r w:rsidRPr="00E16725">
              <w:rPr>
                <w:color w:val="767171"/>
                <w:szCs w:val="24"/>
              </w:rPr>
              <w:t>pendiente</w:t>
            </w:r>
          </w:p>
        </w:tc>
      </w:tr>
      <w:tr w:rsidR="00E16725" w:rsidRPr="00E16725" w14:paraId="103FEE31" w14:textId="77777777" w:rsidTr="00CB7F13">
        <w:trPr>
          <w:trHeight w:val="413"/>
          <w:jc w:val="center"/>
        </w:trPr>
        <w:tc>
          <w:tcPr>
            <w:tcW w:w="2865" w:type="dxa"/>
            <w:vAlign w:val="center"/>
          </w:tcPr>
          <w:p w14:paraId="40164A7A" w14:textId="77777777" w:rsidR="00415F6D" w:rsidRPr="00E16725" w:rsidRDefault="00415F6D" w:rsidP="00615094">
            <w:pPr>
              <w:spacing w:line="360" w:lineRule="auto"/>
              <w:jc w:val="center"/>
              <w:rPr>
                <w:color w:val="767171"/>
                <w:szCs w:val="24"/>
              </w:rPr>
            </w:pPr>
            <w:r w:rsidRPr="00E16725">
              <w:rPr>
                <w:color w:val="767171"/>
                <w:szCs w:val="24"/>
              </w:rPr>
              <w:t>Septiembre</w:t>
            </w:r>
          </w:p>
        </w:tc>
        <w:tc>
          <w:tcPr>
            <w:tcW w:w="2742" w:type="dxa"/>
            <w:vAlign w:val="center"/>
          </w:tcPr>
          <w:p w14:paraId="32340210" w14:textId="77777777" w:rsidR="00415F6D" w:rsidRPr="00E16725" w:rsidRDefault="00415F6D" w:rsidP="00615094">
            <w:pPr>
              <w:spacing w:line="360" w:lineRule="auto"/>
              <w:jc w:val="center"/>
              <w:rPr>
                <w:color w:val="767171"/>
                <w:szCs w:val="24"/>
              </w:rPr>
            </w:pPr>
            <w:r w:rsidRPr="00E16725">
              <w:rPr>
                <w:color w:val="767171"/>
                <w:szCs w:val="24"/>
              </w:rPr>
              <w:t>pendiente</w:t>
            </w:r>
          </w:p>
        </w:tc>
      </w:tr>
      <w:tr w:rsidR="00E16725" w:rsidRPr="00E16725" w14:paraId="4280A4D7" w14:textId="77777777" w:rsidTr="00CB7F13">
        <w:trPr>
          <w:trHeight w:val="350"/>
          <w:jc w:val="center"/>
        </w:trPr>
        <w:tc>
          <w:tcPr>
            <w:tcW w:w="2865" w:type="dxa"/>
            <w:vAlign w:val="center"/>
          </w:tcPr>
          <w:p w14:paraId="7FA18120" w14:textId="77777777" w:rsidR="00415F6D" w:rsidRPr="00E16725" w:rsidRDefault="00415F6D" w:rsidP="00615094">
            <w:pPr>
              <w:spacing w:line="360" w:lineRule="auto"/>
              <w:jc w:val="center"/>
              <w:rPr>
                <w:color w:val="767171"/>
                <w:szCs w:val="24"/>
              </w:rPr>
            </w:pPr>
            <w:r w:rsidRPr="00E16725">
              <w:rPr>
                <w:color w:val="767171"/>
                <w:szCs w:val="24"/>
              </w:rPr>
              <w:t>Octubre</w:t>
            </w:r>
          </w:p>
        </w:tc>
        <w:tc>
          <w:tcPr>
            <w:tcW w:w="2742" w:type="dxa"/>
            <w:vAlign w:val="center"/>
          </w:tcPr>
          <w:p w14:paraId="71E392B9" w14:textId="77777777" w:rsidR="00415F6D" w:rsidRPr="00E16725" w:rsidRDefault="00415F6D" w:rsidP="00615094">
            <w:pPr>
              <w:spacing w:line="360" w:lineRule="auto"/>
              <w:jc w:val="center"/>
              <w:rPr>
                <w:color w:val="767171"/>
                <w:szCs w:val="24"/>
              </w:rPr>
            </w:pPr>
            <w:r w:rsidRPr="00E16725">
              <w:rPr>
                <w:color w:val="767171"/>
                <w:szCs w:val="24"/>
              </w:rPr>
              <w:t>pendiente</w:t>
            </w:r>
          </w:p>
        </w:tc>
      </w:tr>
      <w:tr w:rsidR="00E16725" w:rsidRPr="00E16725" w14:paraId="638CABD0" w14:textId="77777777" w:rsidTr="00CB7F13">
        <w:trPr>
          <w:trHeight w:val="197"/>
          <w:jc w:val="center"/>
        </w:trPr>
        <w:tc>
          <w:tcPr>
            <w:tcW w:w="2865" w:type="dxa"/>
            <w:vAlign w:val="center"/>
          </w:tcPr>
          <w:p w14:paraId="5C4099A8" w14:textId="77777777" w:rsidR="00415F6D" w:rsidRPr="00E16725" w:rsidRDefault="00415F6D" w:rsidP="00615094">
            <w:pPr>
              <w:spacing w:line="360" w:lineRule="auto"/>
              <w:jc w:val="center"/>
              <w:rPr>
                <w:color w:val="767171"/>
                <w:szCs w:val="24"/>
              </w:rPr>
            </w:pPr>
            <w:r w:rsidRPr="00E16725">
              <w:rPr>
                <w:color w:val="767171"/>
                <w:szCs w:val="24"/>
              </w:rPr>
              <w:t>Noviembre</w:t>
            </w:r>
          </w:p>
        </w:tc>
        <w:tc>
          <w:tcPr>
            <w:tcW w:w="2742" w:type="dxa"/>
            <w:vAlign w:val="center"/>
          </w:tcPr>
          <w:p w14:paraId="35539BCC" w14:textId="77777777" w:rsidR="00415F6D" w:rsidRPr="00E16725" w:rsidRDefault="00415F6D" w:rsidP="00615094">
            <w:pPr>
              <w:spacing w:line="360" w:lineRule="auto"/>
              <w:jc w:val="center"/>
              <w:rPr>
                <w:color w:val="767171"/>
                <w:szCs w:val="24"/>
              </w:rPr>
            </w:pPr>
            <w:r w:rsidRPr="00E16725">
              <w:rPr>
                <w:color w:val="767171"/>
                <w:szCs w:val="24"/>
              </w:rPr>
              <w:t>pendiente</w:t>
            </w:r>
          </w:p>
        </w:tc>
      </w:tr>
      <w:tr w:rsidR="00E16725" w:rsidRPr="00E16725" w14:paraId="1A0C7164" w14:textId="77777777" w:rsidTr="00CB7F13">
        <w:trPr>
          <w:trHeight w:val="360"/>
          <w:jc w:val="center"/>
        </w:trPr>
        <w:tc>
          <w:tcPr>
            <w:tcW w:w="2865" w:type="dxa"/>
            <w:shd w:val="clear" w:color="auto" w:fill="002060"/>
            <w:vAlign w:val="center"/>
          </w:tcPr>
          <w:p w14:paraId="26A82813" w14:textId="77777777" w:rsidR="00415F6D" w:rsidRPr="00E16725" w:rsidRDefault="00415F6D" w:rsidP="00615094">
            <w:pPr>
              <w:spacing w:line="360" w:lineRule="auto"/>
              <w:jc w:val="center"/>
              <w:rPr>
                <w:b/>
                <w:bCs/>
                <w:color w:val="767171"/>
                <w:szCs w:val="24"/>
              </w:rPr>
            </w:pPr>
            <w:r w:rsidRPr="00E16725">
              <w:rPr>
                <w:b/>
                <w:bCs/>
                <w:color w:val="767171"/>
                <w:szCs w:val="24"/>
              </w:rPr>
              <w:t>Promedio</w:t>
            </w:r>
          </w:p>
        </w:tc>
        <w:tc>
          <w:tcPr>
            <w:tcW w:w="2742" w:type="dxa"/>
            <w:shd w:val="clear" w:color="auto" w:fill="002060"/>
            <w:vAlign w:val="center"/>
          </w:tcPr>
          <w:p w14:paraId="1C162EC1" w14:textId="77777777" w:rsidR="00415F6D" w:rsidRPr="00E16725" w:rsidRDefault="00415F6D" w:rsidP="00615094">
            <w:pPr>
              <w:spacing w:line="360" w:lineRule="auto"/>
              <w:jc w:val="center"/>
              <w:rPr>
                <w:b/>
                <w:bCs/>
                <w:color w:val="767171"/>
                <w:szCs w:val="24"/>
              </w:rPr>
            </w:pPr>
            <w:r w:rsidRPr="00E16725">
              <w:rPr>
                <w:b/>
                <w:bCs/>
                <w:color w:val="767171"/>
                <w:szCs w:val="24"/>
              </w:rPr>
              <w:t>98</w:t>
            </w:r>
          </w:p>
        </w:tc>
      </w:tr>
    </w:tbl>
    <w:p w14:paraId="6A66C38C" w14:textId="2318769C" w:rsidR="00415F6D" w:rsidRPr="00E16725" w:rsidRDefault="00CB7F13" w:rsidP="00615094">
      <w:pPr>
        <w:spacing w:line="360" w:lineRule="auto"/>
        <w:jc w:val="both"/>
        <w:rPr>
          <w:rFonts w:cs="Times New Roman"/>
          <w:color w:val="767171"/>
        </w:rPr>
      </w:pPr>
      <w:r w:rsidRPr="00E16725">
        <w:rPr>
          <w:rFonts w:eastAsia="Times New Roman" w:cs="Times New Roman"/>
          <w:color w:val="767171"/>
          <w:sz w:val="18"/>
          <w:szCs w:val="18"/>
        </w:rPr>
        <w:t xml:space="preserve">                         Fuente: Oficina Acceso a la Información</w:t>
      </w:r>
      <w:r w:rsidRPr="00E16725">
        <w:rPr>
          <w:rFonts w:eastAsia="Times New Roman" w:cs="Times New Roman"/>
          <w:color w:val="767171"/>
        </w:rPr>
        <w:t>.</w:t>
      </w:r>
    </w:p>
    <w:p w14:paraId="62561AC6" w14:textId="744752B4" w:rsidR="00415F6D" w:rsidRPr="00E16725" w:rsidRDefault="00415F6D"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El 23 de junio del año en curso, la Responsable de Acceso a la Información participó en la capacitación masiva “Creciendo en Transparencia”, relativa a la Resolución 002-2021, que crea el Portal Único de Transparencia, organizado por la Dirección General de Ética e Integridad Gubernamental (DIGEIG)</w:t>
      </w:r>
      <w:r w:rsidR="003A5025" w:rsidRPr="00E16725">
        <w:rPr>
          <w:rFonts w:eastAsia="Times New Roman" w:cs="Times New Roman"/>
          <w:color w:val="767171"/>
          <w:szCs w:val="24"/>
        </w:rPr>
        <w:t>,</w:t>
      </w:r>
      <w:r w:rsidRPr="00E16725">
        <w:rPr>
          <w:rFonts w:eastAsia="Times New Roman" w:cs="Times New Roman"/>
          <w:color w:val="767171"/>
          <w:szCs w:val="24"/>
        </w:rPr>
        <w:t xml:space="preserve"> para la transformación del sub</w:t>
      </w:r>
      <w:r w:rsidR="003A5025" w:rsidRPr="00E16725">
        <w:rPr>
          <w:rFonts w:eastAsia="Times New Roman" w:cs="Times New Roman"/>
          <w:color w:val="767171"/>
          <w:szCs w:val="24"/>
        </w:rPr>
        <w:t>-</w:t>
      </w:r>
      <w:r w:rsidRPr="00E16725">
        <w:rPr>
          <w:rFonts w:eastAsia="Times New Roman" w:cs="Times New Roman"/>
          <w:color w:val="767171"/>
          <w:szCs w:val="24"/>
        </w:rPr>
        <w:t>portal, por lo que actualmente la OPRET se encuentra trabajando en la adecuación del sub-portal de transparencia según las disposiciones de la resolución número 002-2021.</w:t>
      </w:r>
    </w:p>
    <w:p w14:paraId="1C4E0DE0" w14:textId="09D09318" w:rsidR="00415F6D" w:rsidRPr="00E16725" w:rsidRDefault="00415F6D" w:rsidP="00615094">
      <w:pPr>
        <w:spacing w:line="360" w:lineRule="auto"/>
        <w:jc w:val="both"/>
        <w:rPr>
          <w:rFonts w:eastAsia="Times New Roman" w:cs="Times New Roman"/>
          <w:color w:val="767171"/>
          <w:szCs w:val="24"/>
        </w:rPr>
      </w:pPr>
      <w:r w:rsidRPr="00E16725">
        <w:rPr>
          <w:rFonts w:eastAsia="Times New Roman" w:cs="Times New Roman"/>
          <w:color w:val="767171"/>
          <w:szCs w:val="24"/>
        </w:rPr>
        <w:t xml:space="preserve">Con las calificaciones obtenidas en el sub-portal transparencia, </w:t>
      </w:r>
      <w:r w:rsidR="00B711BD" w:rsidRPr="00E16725">
        <w:rPr>
          <w:rFonts w:eastAsia="Times New Roman" w:cs="Times New Roman"/>
          <w:color w:val="767171"/>
          <w:szCs w:val="24"/>
        </w:rPr>
        <w:t xml:space="preserve">se estima </w:t>
      </w:r>
      <w:r w:rsidRPr="00E16725">
        <w:rPr>
          <w:rFonts w:eastAsia="Times New Roman" w:cs="Times New Roman"/>
          <w:color w:val="767171"/>
          <w:szCs w:val="24"/>
        </w:rPr>
        <w:t xml:space="preserve">que el índice a diciembre de 2021 sea de 98%.  </w:t>
      </w:r>
    </w:p>
    <w:p w14:paraId="79770C15" w14:textId="77777777" w:rsidR="00415F6D" w:rsidRPr="00E16725" w:rsidRDefault="00415F6D" w:rsidP="00615094">
      <w:pPr>
        <w:spacing w:line="360" w:lineRule="auto"/>
        <w:jc w:val="both"/>
        <w:rPr>
          <w:rFonts w:eastAsia="Times New Roman" w:cs="Times New Roman"/>
          <w:color w:val="767171"/>
          <w:szCs w:val="24"/>
        </w:rPr>
      </w:pPr>
      <w:r w:rsidRPr="00E16725">
        <w:rPr>
          <w:rFonts w:eastAsia="Times New Roman" w:cs="Times New Roman"/>
          <w:color w:val="767171"/>
          <w:szCs w:val="24"/>
        </w:rPr>
        <w:t>El Portal de Datos Abiertos, regulado por la Nortic A-3, la institución está liberando informaciones correspondientes a nóminas, ejecución presupuestaria y estadística de peaje del Metro y Teleférico de Santo Domingo, en los formatos de XLSX, ODC y CSV.</w:t>
      </w:r>
    </w:p>
    <w:bookmarkEnd w:id="53"/>
    <w:p w14:paraId="67178D4B" w14:textId="77777777" w:rsidR="00415F6D" w:rsidRPr="00E16725" w:rsidRDefault="00415F6D" w:rsidP="00615094">
      <w:pPr>
        <w:spacing w:line="360" w:lineRule="auto"/>
        <w:jc w:val="both"/>
        <w:rPr>
          <w:rFonts w:eastAsia="Times New Roman" w:cs="Times New Roman"/>
          <w:color w:val="767171"/>
          <w:szCs w:val="24"/>
        </w:rPr>
      </w:pPr>
    </w:p>
    <w:p w14:paraId="44F17CF7" w14:textId="541D013C" w:rsidR="00D96C30" w:rsidRDefault="00D96C30">
      <w:pPr>
        <w:rPr>
          <w:rFonts w:cs="Times New Roman"/>
          <w:color w:val="767171"/>
        </w:rPr>
      </w:pPr>
      <w:r>
        <w:rPr>
          <w:rFonts w:cs="Times New Roman"/>
          <w:color w:val="767171"/>
        </w:rPr>
        <w:br w:type="page"/>
      </w:r>
    </w:p>
    <w:p w14:paraId="44D55FA5" w14:textId="2EE6EC70" w:rsidR="006D53C2" w:rsidRDefault="00C87659" w:rsidP="00D96C30">
      <w:pPr>
        <w:pStyle w:val="Ttulo1"/>
        <w:spacing w:line="360" w:lineRule="auto"/>
        <w:jc w:val="center"/>
        <w:rPr>
          <w:rFonts w:cs="Times New Roman"/>
          <w:b/>
          <w:bCs/>
          <w:color w:val="767171"/>
        </w:rPr>
      </w:pPr>
      <w:bookmarkStart w:id="54" w:name="_Toc90478527"/>
      <w:r w:rsidRPr="00E16725">
        <w:rPr>
          <w:rFonts w:cs="Times New Roman"/>
          <w:b/>
          <w:bCs/>
          <w:color w:val="767171"/>
        </w:rPr>
        <w:lastRenderedPageBreak/>
        <w:t>V</w:t>
      </w:r>
      <w:r w:rsidR="003C0C79">
        <w:rPr>
          <w:rFonts w:cs="Times New Roman"/>
          <w:b/>
          <w:bCs/>
          <w:color w:val="767171"/>
        </w:rPr>
        <w:t>I</w:t>
      </w:r>
      <w:r w:rsidR="006D53C2" w:rsidRPr="00E16725">
        <w:rPr>
          <w:rFonts w:cs="Times New Roman"/>
          <w:b/>
          <w:bCs/>
          <w:color w:val="767171"/>
        </w:rPr>
        <w:t>. ANEXOS</w:t>
      </w:r>
      <w:bookmarkEnd w:id="54"/>
    </w:p>
    <w:p w14:paraId="6C094EA4" w14:textId="6B62BF32" w:rsidR="00D96C30" w:rsidRPr="00D96C30" w:rsidRDefault="00D96C30" w:rsidP="00D96C30">
      <w:r>
        <w:rPr>
          <w:noProof/>
        </w:rPr>
        <mc:AlternateContent>
          <mc:Choice Requires="wps">
            <w:drawing>
              <wp:anchor distT="0" distB="0" distL="114300" distR="114300" simplePos="0" relativeHeight="251710464" behindDoc="0" locked="0" layoutInCell="1" allowOverlap="1" wp14:anchorId="464DE0FE" wp14:editId="6BCA8A00">
                <wp:simplePos x="0" y="0"/>
                <wp:positionH relativeFrom="margin">
                  <wp:align>center</wp:align>
                </wp:positionH>
                <wp:positionV relativeFrom="paragraph">
                  <wp:posOffset>38100</wp:posOffset>
                </wp:positionV>
                <wp:extent cx="1331595" cy="0"/>
                <wp:effectExtent l="0" t="38100" r="40005" b="38100"/>
                <wp:wrapNone/>
                <wp:docPr id="50" name="Straight Connector 50"/>
                <wp:cNvGraphicFramePr/>
                <a:graphic xmlns:a="http://schemas.openxmlformats.org/drawingml/2006/main">
                  <a:graphicData uri="http://schemas.microsoft.com/office/word/2010/wordprocessingShape">
                    <wps:wsp>
                      <wps:cNvCnPr/>
                      <wps:spPr>
                        <a:xfrm>
                          <a:off x="0" y="0"/>
                          <a:ext cx="1331595" cy="0"/>
                        </a:xfrm>
                        <a:prstGeom prst="line">
                          <a:avLst/>
                        </a:prstGeom>
                        <a:ln w="76200">
                          <a:solidFill>
                            <a:srgbClr val="EE2A2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A523E8" id="Straight Connector 50" o:spid="_x0000_s1026" style="position:absolute;z-index:251710464;visibility:visible;mso-wrap-style:square;mso-wrap-distance-left:9pt;mso-wrap-distance-top:0;mso-wrap-distance-right:9pt;mso-wrap-distance-bottom:0;mso-position-horizontal:center;mso-position-horizontal-relative:margin;mso-position-vertical:absolute;mso-position-vertical-relative:text" from="0,3pt" to="10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" strokecolor="#ee2a24" strokeweight="6pt">
                <v:stroke joinstyle="miter"/>
                <w10:wrap anchorx="margin"/>
              </v:line>
            </w:pict>
          </mc:Fallback>
        </mc:AlternateContent>
      </w:r>
    </w:p>
    <w:p w14:paraId="53761DB7" w14:textId="55722B0B" w:rsidR="00C87659" w:rsidRPr="00E16725" w:rsidRDefault="00C87659" w:rsidP="0017649A">
      <w:pPr>
        <w:pStyle w:val="Ttulo2"/>
        <w:spacing w:line="360" w:lineRule="auto"/>
        <w:rPr>
          <w:rFonts w:cs="Times New Roman"/>
          <w:b/>
          <w:bCs/>
          <w:color w:val="767171"/>
        </w:rPr>
      </w:pPr>
      <w:bookmarkStart w:id="55" w:name="_Toc90478528"/>
      <w:r w:rsidRPr="00E16725">
        <w:rPr>
          <w:rFonts w:cs="Times New Roman"/>
          <w:b/>
          <w:bCs/>
          <w:color w:val="767171"/>
        </w:rPr>
        <w:t xml:space="preserve">a. Matriz de </w:t>
      </w:r>
      <w:r w:rsidR="003A5025" w:rsidRPr="00E16725">
        <w:rPr>
          <w:rFonts w:cs="Times New Roman"/>
          <w:b/>
          <w:bCs/>
          <w:color w:val="767171"/>
        </w:rPr>
        <w:t>P</w:t>
      </w:r>
      <w:r w:rsidRPr="00E16725">
        <w:rPr>
          <w:rFonts w:cs="Times New Roman"/>
          <w:b/>
          <w:bCs/>
          <w:color w:val="767171"/>
        </w:rPr>
        <w:t xml:space="preserve">rincipales </w:t>
      </w:r>
      <w:r w:rsidR="003A5025" w:rsidRPr="00E16725">
        <w:rPr>
          <w:rFonts w:cs="Times New Roman"/>
          <w:b/>
          <w:bCs/>
          <w:color w:val="767171"/>
        </w:rPr>
        <w:t>I</w:t>
      </w:r>
      <w:r w:rsidRPr="00E16725">
        <w:rPr>
          <w:rFonts w:cs="Times New Roman"/>
          <w:b/>
          <w:bCs/>
          <w:color w:val="767171"/>
        </w:rPr>
        <w:t xml:space="preserve">ndicadores de </w:t>
      </w:r>
      <w:r w:rsidR="007973CC" w:rsidRPr="00E16725">
        <w:rPr>
          <w:rFonts w:cs="Times New Roman"/>
          <w:b/>
          <w:bCs/>
          <w:color w:val="767171"/>
        </w:rPr>
        <w:t>G</w:t>
      </w:r>
      <w:r w:rsidRPr="00E16725">
        <w:rPr>
          <w:rFonts w:cs="Times New Roman"/>
          <w:b/>
          <w:bCs/>
          <w:color w:val="767171"/>
        </w:rPr>
        <w:t xml:space="preserve">estión por </w:t>
      </w:r>
      <w:r w:rsidR="007973CC" w:rsidRPr="00E16725">
        <w:rPr>
          <w:rFonts w:cs="Times New Roman"/>
          <w:b/>
          <w:bCs/>
          <w:color w:val="767171"/>
        </w:rPr>
        <w:t>P</w:t>
      </w:r>
      <w:r w:rsidRPr="00E16725">
        <w:rPr>
          <w:rFonts w:cs="Times New Roman"/>
          <w:b/>
          <w:bCs/>
          <w:color w:val="767171"/>
        </w:rPr>
        <w:t>rocesos</w:t>
      </w:r>
      <w:bookmarkEnd w:id="55"/>
    </w:p>
    <w:tbl>
      <w:tblPr>
        <w:tblW w:w="11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
        <w:gridCol w:w="1800"/>
        <w:gridCol w:w="1418"/>
        <w:gridCol w:w="1551"/>
        <w:gridCol w:w="1474"/>
        <w:gridCol w:w="1190"/>
        <w:gridCol w:w="1290"/>
        <w:gridCol w:w="1207"/>
        <w:gridCol w:w="1385"/>
      </w:tblGrid>
      <w:tr w:rsidR="00E16725" w:rsidRPr="00E16725" w14:paraId="2C62857A" w14:textId="77777777" w:rsidTr="00E7683F">
        <w:trPr>
          <w:trHeight w:val="579"/>
          <w:jc w:val="center"/>
        </w:trPr>
        <w:tc>
          <w:tcPr>
            <w:tcW w:w="526" w:type="dxa"/>
            <w:shd w:val="clear" w:color="auto" w:fill="002060"/>
            <w:vAlign w:val="center"/>
            <w:hideMark/>
          </w:tcPr>
          <w:p w14:paraId="2E2ED62F" w14:textId="77777777" w:rsidR="00524C68" w:rsidRPr="00E16725" w:rsidRDefault="00524C68" w:rsidP="00615094">
            <w:pPr>
              <w:spacing w:after="0" w:line="360" w:lineRule="auto"/>
              <w:jc w:val="both"/>
              <w:rPr>
                <w:rFonts w:eastAsia="Times New Roman" w:cs="Times New Roman"/>
                <w:b/>
                <w:bCs/>
                <w:color w:val="FFFFFF" w:themeColor="background1"/>
                <w:sz w:val="20"/>
                <w:szCs w:val="20"/>
                <w:lang w:val="es-ES" w:eastAsia="es-ES"/>
              </w:rPr>
            </w:pPr>
            <w:bookmarkStart w:id="56" w:name="_Hlk77152187"/>
            <w:bookmarkStart w:id="57" w:name="_Toc75855530"/>
            <w:bookmarkStart w:id="58" w:name="_Toc76373567"/>
            <w:bookmarkStart w:id="59" w:name="_Toc76648588"/>
            <w:bookmarkStart w:id="60" w:name="_Toc76731981"/>
            <w:r w:rsidRPr="00E16725">
              <w:rPr>
                <w:rFonts w:eastAsia="Times New Roman" w:cs="Times New Roman"/>
                <w:b/>
                <w:bCs/>
                <w:color w:val="FFFFFF" w:themeColor="background1"/>
                <w:sz w:val="20"/>
                <w:szCs w:val="20"/>
                <w:lang w:val="es-ES" w:eastAsia="es-ES"/>
              </w:rPr>
              <w:t>NO.</w:t>
            </w:r>
          </w:p>
        </w:tc>
        <w:tc>
          <w:tcPr>
            <w:tcW w:w="1800" w:type="dxa"/>
            <w:shd w:val="clear" w:color="auto" w:fill="002060"/>
            <w:vAlign w:val="center"/>
            <w:hideMark/>
          </w:tcPr>
          <w:p w14:paraId="55DB9CB1" w14:textId="77777777" w:rsidR="00524C68" w:rsidRPr="00E16725" w:rsidRDefault="00524C68" w:rsidP="00615094">
            <w:pPr>
              <w:spacing w:after="0" w:line="360" w:lineRule="auto"/>
              <w:jc w:val="center"/>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ÁREA</w:t>
            </w:r>
          </w:p>
        </w:tc>
        <w:tc>
          <w:tcPr>
            <w:tcW w:w="1418" w:type="dxa"/>
            <w:shd w:val="clear" w:color="auto" w:fill="002060"/>
            <w:vAlign w:val="center"/>
            <w:hideMark/>
          </w:tcPr>
          <w:p w14:paraId="65172769" w14:textId="77777777" w:rsidR="00524C68" w:rsidRPr="00E16725" w:rsidRDefault="00524C68" w:rsidP="00615094">
            <w:pPr>
              <w:spacing w:after="0" w:line="360" w:lineRule="auto"/>
              <w:jc w:val="center"/>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PROCESO</w:t>
            </w:r>
          </w:p>
        </w:tc>
        <w:tc>
          <w:tcPr>
            <w:tcW w:w="1551" w:type="dxa"/>
            <w:shd w:val="clear" w:color="auto" w:fill="002060"/>
            <w:vAlign w:val="center"/>
            <w:hideMark/>
          </w:tcPr>
          <w:p w14:paraId="444FE3AD" w14:textId="77777777" w:rsidR="00524C68" w:rsidRPr="00E16725" w:rsidRDefault="00524C68" w:rsidP="00615094">
            <w:pPr>
              <w:spacing w:after="0" w:line="360" w:lineRule="auto"/>
              <w:jc w:val="center"/>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NOMBRE DEL INDICADOR</w:t>
            </w:r>
          </w:p>
        </w:tc>
        <w:tc>
          <w:tcPr>
            <w:tcW w:w="1474" w:type="dxa"/>
            <w:shd w:val="clear" w:color="auto" w:fill="002060"/>
            <w:vAlign w:val="center"/>
            <w:hideMark/>
          </w:tcPr>
          <w:p w14:paraId="47DE3957" w14:textId="77777777" w:rsidR="00524C68" w:rsidRPr="00E16725" w:rsidRDefault="00524C68" w:rsidP="00615094">
            <w:pPr>
              <w:spacing w:after="0" w:line="360" w:lineRule="auto"/>
              <w:jc w:val="center"/>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FRECUENCIA</w:t>
            </w:r>
          </w:p>
        </w:tc>
        <w:tc>
          <w:tcPr>
            <w:tcW w:w="1190" w:type="dxa"/>
            <w:shd w:val="clear" w:color="auto" w:fill="002060"/>
            <w:vAlign w:val="center"/>
            <w:hideMark/>
          </w:tcPr>
          <w:p w14:paraId="334AA21D" w14:textId="77777777" w:rsidR="00524C68" w:rsidRPr="00E16725" w:rsidRDefault="00524C68" w:rsidP="00615094">
            <w:pPr>
              <w:spacing w:after="0" w:line="360" w:lineRule="auto"/>
              <w:jc w:val="center"/>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LÍNEA BASE 2019</w:t>
            </w:r>
          </w:p>
        </w:tc>
        <w:tc>
          <w:tcPr>
            <w:tcW w:w="1290" w:type="dxa"/>
            <w:shd w:val="clear" w:color="auto" w:fill="002060"/>
            <w:vAlign w:val="center"/>
            <w:hideMark/>
          </w:tcPr>
          <w:p w14:paraId="5139EE67" w14:textId="38F2EFDB" w:rsidR="00524C68" w:rsidRPr="00E16725" w:rsidRDefault="00524C68" w:rsidP="00615094">
            <w:pPr>
              <w:spacing w:after="0" w:line="360" w:lineRule="auto"/>
              <w:jc w:val="center"/>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META</w:t>
            </w:r>
          </w:p>
          <w:p w14:paraId="367BC447" w14:textId="77777777" w:rsidR="00524C68" w:rsidRPr="00E16725" w:rsidRDefault="00524C68" w:rsidP="00615094">
            <w:pPr>
              <w:spacing w:after="0" w:line="360" w:lineRule="auto"/>
              <w:jc w:val="center"/>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2021</w:t>
            </w:r>
          </w:p>
        </w:tc>
        <w:tc>
          <w:tcPr>
            <w:tcW w:w="1207" w:type="dxa"/>
            <w:shd w:val="clear" w:color="auto" w:fill="002060"/>
            <w:vAlign w:val="center"/>
            <w:hideMark/>
          </w:tcPr>
          <w:p w14:paraId="4525AFFC" w14:textId="77777777" w:rsidR="00524C68" w:rsidRPr="00E16725" w:rsidRDefault="00524C68" w:rsidP="00615094">
            <w:pPr>
              <w:spacing w:after="0" w:line="360" w:lineRule="auto"/>
              <w:jc w:val="both"/>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ÚLTIMA MEDICIÓN</w:t>
            </w:r>
          </w:p>
        </w:tc>
        <w:tc>
          <w:tcPr>
            <w:tcW w:w="1385" w:type="dxa"/>
            <w:shd w:val="clear" w:color="auto" w:fill="002060"/>
            <w:vAlign w:val="center"/>
            <w:hideMark/>
          </w:tcPr>
          <w:p w14:paraId="51DD285E" w14:textId="77777777" w:rsidR="00524C68" w:rsidRPr="00E16725" w:rsidRDefault="00524C68" w:rsidP="00615094">
            <w:pPr>
              <w:spacing w:after="0" w:line="360" w:lineRule="auto"/>
              <w:jc w:val="both"/>
              <w:rPr>
                <w:rFonts w:eastAsia="Times New Roman" w:cs="Times New Roman"/>
                <w:b/>
                <w:bCs/>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RESULTADO</w:t>
            </w:r>
          </w:p>
        </w:tc>
      </w:tr>
      <w:bookmarkEnd w:id="56"/>
      <w:tr w:rsidR="00E16725" w:rsidRPr="00E16725" w14:paraId="23D0F7CF" w14:textId="77777777" w:rsidTr="00E7683F">
        <w:trPr>
          <w:trHeight w:val="1475"/>
          <w:jc w:val="center"/>
        </w:trPr>
        <w:tc>
          <w:tcPr>
            <w:tcW w:w="526" w:type="dxa"/>
            <w:shd w:val="clear" w:color="auto" w:fill="auto"/>
            <w:noWrap/>
            <w:vAlign w:val="center"/>
            <w:hideMark/>
          </w:tcPr>
          <w:p w14:paraId="5AA75F4D"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w:t>
            </w:r>
          </w:p>
        </w:tc>
        <w:tc>
          <w:tcPr>
            <w:tcW w:w="1800" w:type="dxa"/>
            <w:shd w:val="clear" w:color="auto" w:fill="auto"/>
            <w:noWrap/>
            <w:vAlign w:val="center"/>
            <w:hideMark/>
          </w:tcPr>
          <w:p w14:paraId="61FFFFD6"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Dirección Técnica</w:t>
            </w:r>
          </w:p>
        </w:tc>
        <w:tc>
          <w:tcPr>
            <w:tcW w:w="1418" w:type="dxa"/>
            <w:shd w:val="clear" w:color="auto" w:fill="auto"/>
            <w:vAlign w:val="center"/>
            <w:hideMark/>
          </w:tcPr>
          <w:p w14:paraId="3506A00A"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Ampliación y Transformación de la Red</w:t>
            </w:r>
          </w:p>
        </w:tc>
        <w:tc>
          <w:tcPr>
            <w:tcW w:w="1551" w:type="dxa"/>
            <w:shd w:val="clear" w:color="auto" w:fill="auto"/>
            <w:vAlign w:val="center"/>
            <w:hideMark/>
          </w:tcPr>
          <w:p w14:paraId="5A367DAB" w14:textId="0FDAEE79"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avance de la ampliación y adecuación de 7 Estaciones al</w:t>
            </w:r>
            <w:r w:rsidR="00B50AF3" w:rsidRPr="00E16725">
              <w:rPr>
                <w:rFonts w:eastAsia="Times New Roman" w:cs="Times New Roman"/>
                <w:color w:val="767171"/>
                <w:sz w:val="20"/>
                <w:szCs w:val="20"/>
                <w:lang w:val="es-ES" w:eastAsia="es-ES"/>
              </w:rPr>
              <w:t xml:space="preserve"> 2021</w:t>
            </w:r>
          </w:p>
        </w:tc>
        <w:tc>
          <w:tcPr>
            <w:tcW w:w="1474" w:type="dxa"/>
            <w:shd w:val="clear" w:color="auto" w:fill="auto"/>
            <w:noWrap/>
            <w:vAlign w:val="center"/>
            <w:hideMark/>
          </w:tcPr>
          <w:p w14:paraId="777FE162"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7FF66BC0"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90" w:type="dxa"/>
            <w:shd w:val="clear" w:color="auto" w:fill="auto"/>
            <w:noWrap/>
            <w:vAlign w:val="center"/>
            <w:hideMark/>
          </w:tcPr>
          <w:p w14:paraId="2B90AE65"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80%</w:t>
            </w:r>
          </w:p>
        </w:tc>
        <w:tc>
          <w:tcPr>
            <w:tcW w:w="1207" w:type="dxa"/>
            <w:shd w:val="clear" w:color="auto" w:fill="auto"/>
            <w:vAlign w:val="center"/>
            <w:hideMark/>
          </w:tcPr>
          <w:p w14:paraId="687F2617"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70E5328B" w14:textId="710CFE9F"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w:t>
            </w:r>
          </w:p>
        </w:tc>
      </w:tr>
      <w:tr w:rsidR="00E16725" w:rsidRPr="00E16725" w14:paraId="1A15E50F" w14:textId="77777777" w:rsidTr="00E7683F">
        <w:trPr>
          <w:trHeight w:val="2141"/>
          <w:jc w:val="center"/>
        </w:trPr>
        <w:tc>
          <w:tcPr>
            <w:tcW w:w="526" w:type="dxa"/>
            <w:shd w:val="clear" w:color="auto" w:fill="auto"/>
            <w:noWrap/>
            <w:vAlign w:val="center"/>
            <w:hideMark/>
          </w:tcPr>
          <w:p w14:paraId="22BF76AD"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w:t>
            </w:r>
          </w:p>
        </w:tc>
        <w:tc>
          <w:tcPr>
            <w:tcW w:w="1800" w:type="dxa"/>
            <w:shd w:val="clear" w:color="auto" w:fill="auto"/>
            <w:noWrap/>
            <w:vAlign w:val="center"/>
            <w:hideMark/>
          </w:tcPr>
          <w:p w14:paraId="26388059"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Dirección Técnica</w:t>
            </w:r>
          </w:p>
        </w:tc>
        <w:tc>
          <w:tcPr>
            <w:tcW w:w="1418" w:type="dxa"/>
            <w:shd w:val="clear" w:color="auto" w:fill="auto"/>
            <w:vAlign w:val="center"/>
            <w:hideMark/>
          </w:tcPr>
          <w:p w14:paraId="60A0A455"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Ampliación y Transformación de la Red</w:t>
            </w:r>
          </w:p>
        </w:tc>
        <w:tc>
          <w:tcPr>
            <w:tcW w:w="1551" w:type="dxa"/>
            <w:shd w:val="clear" w:color="auto" w:fill="auto"/>
            <w:vAlign w:val="center"/>
            <w:hideMark/>
          </w:tcPr>
          <w:p w14:paraId="0DCD2E18"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Avance en la elaboración del Estudio de Factibilidad para la ampliación de la capacidad de transporte de la Línea 2 del MSD</w:t>
            </w:r>
          </w:p>
        </w:tc>
        <w:tc>
          <w:tcPr>
            <w:tcW w:w="1474" w:type="dxa"/>
            <w:shd w:val="clear" w:color="auto" w:fill="auto"/>
            <w:noWrap/>
            <w:vAlign w:val="center"/>
            <w:hideMark/>
          </w:tcPr>
          <w:p w14:paraId="136E00B3"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7E1D8C6B"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90" w:type="dxa"/>
            <w:shd w:val="clear" w:color="auto" w:fill="auto"/>
            <w:noWrap/>
            <w:vAlign w:val="center"/>
            <w:hideMark/>
          </w:tcPr>
          <w:p w14:paraId="4EA0EA51"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07" w:type="dxa"/>
            <w:shd w:val="clear" w:color="auto" w:fill="auto"/>
            <w:vAlign w:val="center"/>
            <w:hideMark/>
          </w:tcPr>
          <w:p w14:paraId="0E4A129A"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4AB84402" w14:textId="4A75D7B9"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w:t>
            </w:r>
          </w:p>
        </w:tc>
      </w:tr>
      <w:tr w:rsidR="00E16725" w:rsidRPr="00E16725" w14:paraId="2B3E402C" w14:textId="77777777" w:rsidTr="00E7683F">
        <w:trPr>
          <w:trHeight w:val="1079"/>
          <w:jc w:val="center"/>
        </w:trPr>
        <w:tc>
          <w:tcPr>
            <w:tcW w:w="526" w:type="dxa"/>
            <w:shd w:val="clear" w:color="auto" w:fill="auto"/>
            <w:noWrap/>
            <w:vAlign w:val="center"/>
            <w:hideMark/>
          </w:tcPr>
          <w:p w14:paraId="55012C3E"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w:t>
            </w:r>
          </w:p>
        </w:tc>
        <w:tc>
          <w:tcPr>
            <w:tcW w:w="1800" w:type="dxa"/>
            <w:shd w:val="clear" w:color="auto" w:fill="auto"/>
            <w:noWrap/>
            <w:vAlign w:val="center"/>
            <w:hideMark/>
          </w:tcPr>
          <w:p w14:paraId="290B1E6B"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Dirección Técnica</w:t>
            </w:r>
          </w:p>
        </w:tc>
        <w:tc>
          <w:tcPr>
            <w:tcW w:w="1418" w:type="dxa"/>
            <w:shd w:val="clear" w:color="auto" w:fill="auto"/>
            <w:vAlign w:val="center"/>
            <w:hideMark/>
          </w:tcPr>
          <w:p w14:paraId="2A9AA4D2"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Ampliación y Transformación de la Red</w:t>
            </w:r>
          </w:p>
        </w:tc>
        <w:tc>
          <w:tcPr>
            <w:tcW w:w="1551" w:type="dxa"/>
            <w:shd w:val="clear" w:color="auto" w:fill="auto"/>
            <w:vAlign w:val="center"/>
            <w:hideMark/>
          </w:tcPr>
          <w:p w14:paraId="09B1DDBD"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Avance en la Conclusión de la Línea 2B-2020</w:t>
            </w:r>
          </w:p>
        </w:tc>
        <w:tc>
          <w:tcPr>
            <w:tcW w:w="1474" w:type="dxa"/>
            <w:shd w:val="clear" w:color="auto" w:fill="auto"/>
            <w:noWrap/>
            <w:vAlign w:val="center"/>
            <w:hideMark/>
          </w:tcPr>
          <w:p w14:paraId="07946026"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62394607"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90" w:type="dxa"/>
            <w:shd w:val="clear" w:color="auto" w:fill="auto"/>
            <w:noWrap/>
            <w:vAlign w:val="center"/>
            <w:hideMark/>
          </w:tcPr>
          <w:p w14:paraId="4A406B89"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07" w:type="dxa"/>
            <w:shd w:val="clear" w:color="auto" w:fill="auto"/>
            <w:vAlign w:val="center"/>
            <w:hideMark/>
          </w:tcPr>
          <w:p w14:paraId="246A3D50"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1ABEF809" w14:textId="5E2C708A"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w:t>
            </w:r>
          </w:p>
        </w:tc>
      </w:tr>
      <w:tr w:rsidR="00E16725" w:rsidRPr="00E16725" w14:paraId="756EE307" w14:textId="77777777" w:rsidTr="00D96C30">
        <w:trPr>
          <w:trHeight w:val="3401"/>
          <w:jc w:val="center"/>
        </w:trPr>
        <w:tc>
          <w:tcPr>
            <w:tcW w:w="526" w:type="dxa"/>
            <w:shd w:val="clear" w:color="auto" w:fill="auto"/>
            <w:noWrap/>
            <w:vAlign w:val="center"/>
            <w:hideMark/>
          </w:tcPr>
          <w:p w14:paraId="0E3095BB"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4</w:t>
            </w:r>
          </w:p>
        </w:tc>
        <w:tc>
          <w:tcPr>
            <w:tcW w:w="1800" w:type="dxa"/>
            <w:shd w:val="clear" w:color="auto" w:fill="auto"/>
            <w:noWrap/>
            <w:vAlign w:val="center"/>
            <w:hideMark/>
          </w:tcPr>
          <w:p w14:paraId="78ECCDD1"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Dirección Técnica</w:t>
            </w:r>
          </w:p>
        </w:tc>
        <w:tc>
          <w:tcPr>
            <w:tcW w:w="1418" w:type="dxa"/>
            <w:shd w:val="clear" w:color="auto" w:fill="auto"/>
            <w:vAlign w:val="center"/>
            <w:hideMark/>
          </w:tcPr>
          <w:p w14:paraId="2FA0D58B"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Ampliación y Transformación de la Red</w:t>
            </w:r>
          </w:p>
        </w:tc>
        <w:tc>
          <w:tcPr>
            <w:tcW w:w="1551" w:type="dxa"/>
            <w:shd w:val="clear" w:color="auto" w:fill="auto"/>
            <w:vAlign w:val="center"/>
            <w:hideMark/>
          </w:tcPr>
          <w:p w14:paraId="482D10D5" w14:textId="77777777" w:rsidR="00524C68" w:rsidRPr="00E16725" w:rsidRDefault="00524C68"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avance de la fabricación, suministro y puesta en marcha de Material Móvil para la Línea 1 del MSD</w:t>
            </w:r>
          </w:p>
        </w:tc>
        <w:tc>
          <w:tcPr>
            <w:tcW w:w="1474" w:type="dxa"/>
            <w:shd w:val="clear" w:color="auto" w:fill="auto"/>
            <w:noWrap/>
            <w:vAlign w:val="center"/>
            <w:hideMark/>
          </w:tcPr>
          <w:p w14:paraId="03EBA555"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02325B37"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50%</w:t>
            </w:r>
          </w:p>
        </w:tc>
        <w:tc>
          <w:tcPr>
            <w:tcW w:w="1290" w:type="dxa"/>
            <w:shd w:val="clear" w:color="auto" w:fill="auto"/>
            <w:noWrap/>
            <w:vAlign w:val="center"/>
            <w:hideMark/>
          </w:tcPr>
          <w:p w14:paraId="60E1FC55"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65%</w:t>
            </w:r>
          </w:p>
        </w:tc>
        <w:tc>
          <w:tcPr>
            <w:tcW w:w="1207" w:type="dxa"/>
            <w:shd w:val="clear" w:color="auto" w:fill="auto"/>
            <w:vAlign w:val="center"/>
            <w:hideMark/>
          </w:tcPr>
          <w:p w14:paraId="589A414A" w14:textId="77777777"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0C7A0C1" w14:textId="407F774F" w:rsidR="00524C68" w:rsidRPr="00E16725" w:rsidRDefault="00524C68"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w:t>
            </w:r>
          </w:p>
        </w:tc>
      </w:tr>
      <w:tr w:rsidR="00E16725" w:rsidRPr="00E16725" w14:paraId="634A6C5F" w14:textId="77777777" w:rsidTr="00E7683F">
        <w:trPr>
          <w:trHeight w:val="440"/>
          <w:jc w:val="center"/>
        </w:trPr>
        <w:tc>
          <w:tcPr>
            <w:tcW w:w="526" w:type="dxa"/>
            <w:shd w:val="clear" w:color="auto" w:fill="002060"/>
            <w:noWrap/>
            <w:vAlign w:val="center"/>
          </w:tcPr>
          <w:p w14:paraId="23CC0DEA" w14:textId="04BCF832"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lastRenderedPageBreak/>
              <w:t>NO.</w:t>
            </w:r>
          </w:p>
        </w:tc>
        <w:tc>
          <w:tcPr>
            <w:tcW w:w="1800" w:type="dxa"/>
            <w:shd w:val="clear" w:color="auto" w:fill="002060"/>
            <w:noWrap/>
            <w:vAlign w:val="center"/>
          </w:tcPr>
          <w:p w14:paraId="663E935C" w14:textId="608A3A21"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ÁREA</w:t>
            </w:r>
          </w:p>
        </w:tc>
        <w:tc>
          <w:tcPr>
            <w:tcW w:w="1418" w:type="dxa"/>
            <w:shd w:val="clear" w:color="auto" w:fill="002060"/>
            <w:vAlign w:val="center"/>
          </w:tcPr>
          <w:p w14:paraId="09A829F6" w14:textId="31E4E506"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PROCESO</w:t>
            </w:r>
          </w:p>
        </w:tc>
        <w:tc>
          <w:tcPr>
            <w:tcW w:w="1551" w:type="dxa"/>
            <w:shd w:val="clear" w:color="auto" w:fill="002060"/>
            <w:vAlign w:val="center"/>
          </w:tcPr>
          <w:p w14:paraId="135E674F" w14:textId="3532D346"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NOMBRE DEL INDICADOR</w:t>
            </w:r>
          </w:p>
        </w:tc>
        <w:tc>
          <w:tcPr>
            <w:tcW w:w="1474" w:type="dxa"/>
            <w:shd w:val="clear" w:color="auto" w:fill="002060"/>
            <w:noWrap/>
            <w:vAlign w:val="center"/>
          </w:tcPr>
          <w:p w14:paraId="27AE0A3B" w14:textId="79DFF1D4"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FRECUENCIA</w:t>
            </w:r>
          </w:p>
        </w:tc>
        <w:tc>
          <w:tcPr>
            <w:tcW w:w="1190" w:type="dxa"/>
            <w:shd w:val="clear" w:color="auto" w:fill="002060"/>
            <w:noWrap/>
            <w:vAlign w:val="center"/>
          </w:tcPr>
          <w:p w14:paraId="5ACB4CAD" w14:textId="1F4D4435"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LÍNEA BASE 2019</w:t>
            </w:r>
          </w:p>
        </w:tc>
        <w:tc>
          <w:tcPr>
            <w:tcW w:w="1290" w:type="dxa"/>
            <w:shd w:val="clear" w:color="auto" w:fill="002060"/>
            <w:noWrap/>
            <w:vAlign w:val="center"/>
          </w:tcPr>
          <w:p w14:paraId="4449817B" w14:textId="723E7832"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META 2021</w:t>
            </w:r>
          </w:p>
        </w:tc>
        <w:tc>
          <w:tcPr>
            <w:tcW w:w="1207" w:type="dxa"/>
            <w:shd w:val="clear" w:color="auto" w:fill="002060"/>
            <w:vAlign w:val="center"/>
          </w:tcPr>
          <w:p w14:paraId="52F93675" w14:textId="61961949"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ÚLTIMA MEDICIÓN</w:t>
            </w:r>
          </w:p>
        </w:tc>
        <w:tc>
          <w:tcPr>
            <w:tcW w:w="1385" w:type="dxa"/>
            <w:shd w:val="clear" w:color="auto" w:fill="002060"/>
            <w:noWrap/>
            <w:vAlign w:val="center"/>
          </w:tcPr>
          <w:p w14:paraId="3DAAFA20" w14:textId="565500ED"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RESULTADO</w:t>
            </w:r>
          </w:p>
        </w:tc>
      </w:tr>
      <w:tr w:rsidR="00E16725" w:rsidRPr="00E16725" w14:paraId="55FA0EC8" w14:textId="77777777" w:rsidTr="00E7683F">
        <w:trPr>
          <w:trHeight w:val="1907"/>
          <w:jc w:val="center"/>
        </w:trPr>
        <w:tc>
          <w:tcPr>
            <w:tcW w:w="526" w:type="dxa"/>
            <w:shd w:val="clear" w:color="auto" w:fill="auto"/>
            <w:noWrap/>
            <w:vAlign w:val="center"/>
            <w:hideMark/>
          </w:tcPr>
          <w:p w14:paraId="3A08785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5</w:t>
            </w:r>
          </w:p>
        </w:tc>
        <w:tc>
          <w:tcPr>
            <w:tcW w:w="1800" w:type="dxa"/>
            <w:shd w:val="clear" w:color="auto" w:fill="auto"/>
            <w:noWrap/>
            <w:vAlign w:val="center"/>
            <w:hideMark/>
          </w:tcPr>
          <w:p w14:paraId="71FE1BC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Dirección Técnica</w:t>
            </w:r>
          </w:p>
        </w:tc>
        <w:tc>
          <w:tcPr>
            <w:tcW w:w="1418" w:type="dxa"/>
            <w:shd w:val="clear" w:color="auto" w:fill="auto"/>
            <w:vAlign w:val="center"/>
            <w:hideMark/>
          </w:tcPr>
          <w:p w14:paraId="3C7D015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Ampliación y Transformación de la Red</w:t>
            </w:r>
          </w:p>
        </w:tc>
        <w:tc>
          <w:tcPr>
            <w:tcW w:w="1551" w:type="dxa"/>
            <w:shd w:val="clear" w:color="auto" w:fill="auto"/>
            <w:vAlign w:val="center"/>
            <w:hideMark/>
          </w:tcPr>
          <w:p w14:paraId="22A8D18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avance de la terminación de las Instalaciones Electromecánicas</w:t>
            </w:r>
          </w:p>
        </w:tc>
        <w:tc>
          <w:tcPr>
            <w:tcW w:w="1474" w:type="dxa"/>
            <w:shd w:val="clear" w:color="auto" w:fill="auto"/>
            <w:noWrap/>
            <w:vAlign w:val="center"/>
            <w:hideMark/>
          </w:tcPr>
          <w:p w14:paraId="417BE67D"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4946223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50%</w:t>
            </w:r>
          </w:p>
        </w:tc>
        <w:tc>
          <w:tcPr>
            <w:tcW w:w="1290" w:type="dxa"/>
            <w:shd w:val="clear" w:color="auto" w:fill="auto"/>
            <w:noWrap/>
            <w:vAlign w:val="center"/>
            <w:hideMark/>
          </w:tcPr>
          <w:p w14:paraId="229AE1B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50%</w:t>
            </w:r>
          </w:p>
        </w:tc>
        <w:tc>
          <w:tcPr>
            <w:tcW w:w="1207" w:type="dxa"/>
            <w:shd w:val="clear" w:color="auto" w:fill="auto"/>
            <w:vAlign w:val="center"/>
            <w:hideMark/>
          </w:tcPr>
          <w:p w14:paraId="2AD2AFA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6FA9890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41967843" w14:textId="77777777" w:rsidTr="00E7683F">
        <w:trPr>
          <w:trHeight w:val="971"/>
          <w:jc w:val="center"/>
        </w:trPr>
        <w:tc>
          <w:tcPr>
            <w:tcW w:w="526" w:type="dxa"/>
            <w:shd w:val="clear" w:color="auto" w:fill="auto"/>
            <w:noWrap/>
            <w:vAlign w:val="center"/>
            <w:hideMark/>
          </w:tcPr>
          <w:p w14:paraId="112AB66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6</w:t>
            </w:r>
          </w:p>
        </w:tc>
        <w:tc>
          <w:tcPr>
            <w:tcW w:w="1800" w:type="dxa"/>
            <w:shd w:val="clear" w:color="auto" w:fill="auto"/>
            <w:vAlign w:val="center"/>
            <w:hideMark/>
          </w:tcPr>
          <w:p w14:paraId="2EA576C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1CCB4BF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Ampliación y Transformación de la Red</w:t>
            </w:r>
          </w:p>
        </w:tc>
        <w:tc>
          <w:tcPr>
            <w:tcW w:w="1551" w:type="dxa"/>
            <w:shd w:val="clear" w:color="auto" w:fill="auto"/>
            <w:vAlign w:val="center"/>
            <w:hideMark/>
          </w:tcPr>
          <w:p w14:paraId="3E2E5D7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Operativa de material móvil</w:t>
            </w:r>
          </w:p>
        </w:tc>
        <w:tc>
          <w:tcPr>
            <w:tcW w:w="1474" w:type="dxa"/>
            <w:shd w:val="clear" w:color="auto" w:fill="auto"/>
            <w:noWrap/>
            <w:vAlign w:val="center"/>
            <w:hideMark/>
          </w:tcPr>
          <w:p w14:paraId="13C42EB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6840FAD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96%</w:t>
            </w:r>
          </w:p>
        </w:tc>
        <w:tc>
          <w:tcPr>
            <w:tcW w:w="1290" w:type="dxa"/>
            <w:shd w:val="clear" w:color="auto" w:fill="auto"/>
            <w:noWrap/>
            <w:vAlign w:val="center"/>
            <w:hideMark/>
          </w:tcPr>
          <w:p w14:paraId="1FE32A0D"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96%</w:t>
            </w:r>
          </w:p>
        </w:tc>
        <w:tc>
          <w:tcPr>
            <w:tcW w:w="1207" w:type="dxa"/>
            <w:shd w:val="clear" w:color="auto" w:fill="auto"/>
            <w:vAlign w:val="center"/>
            <w:hideMark/>
          </w:tcPr>
          <w:p w14:paraId="68D0ED7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231F526"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w:t>
            </w:r>
          </w:p>
        </w:tc>
      </w:tr>
      <w:tr w:rsidR="00E16725" w:rsidRPr="00E16725" w14:paraId="794D07D7" w14:textId="77777777" w:rsidTr="00E7683F">
        <w:trPr>
          <w:trHeight w:val="1925"/>
          <w:jc w:val="center"/>
        </w:trPr>
        <w:tc>
          <w:tcPr>
            <w:tcW w:w="526" w:type="dxa"/>
            <w:shd w:val="clear" w:color="auto" w:fill="auto"/>
            <w:noWrap/>
            <w:vAlign w:val="center"/>
            <w:hideMark/>
          </w:tcPr>
          <w:p w14:paraId="44908AC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7</w:t>
            </w:r>
          </w:p>
        </w:tc>
        <w:tc>
          <w:tcPr>
            <w:tcW w:w="1800" w:type="dxa"/>
            <w:shd w:val="clear" w:color="auto" w:fill="auto"/>
            <w:vAlign w:val="center"/>
            <w:hideMark/>
          </w:tcPr>
          <w:p w14:paraId="7829492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62E8ABA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Planificación de la Oferta</w:t>
            </w:r>
          </w:p>
        </w:tc>
        <w:tc>
          <w:tcPr>
            <w:tcW w:w="1551" w:type="dxa"/>
            <w:shd w:val="clear" w:color="auto" w:fill="auto"/>
            <w:vAlign w:val="center"/>
            <w:hideMark/>
          </w:tcPr>
          <w:p w14:paraId="130EB00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tiempo de disponibilidad del servicio Metro</w:t>
            </w:r>
          </w:p>
        </w:tc>
        <w:tc>
          <w:tcPr>
            <w:tcW w:w="1474" w:type="dxa"/>
            <w:shd w:val="clear" w:color="auto" w:fill="auto"/>
            <w:noWrap/>
            <w:vAlign w:val="center"/>
            <w:hideMark/>
          </w:tcPr>
          <w:p w14:paraId="35843F3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2D79AA5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99%</w:t>
            </w:r>
          </w:p>
        </w:tc>
        <w:tc>
          <w:tcPr>
            <w:tcW w:w="1290" w:type="dxa"/>
            <w:shd w:val="clear" w:color="auto" w:fill="auto"/>
            <w:noWrap/>
            <w:vAlign w:val="center"/>
            <w:hideMark/>
          </w:tcPr>
          <w:p w14:paraId="2F88E6D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99%</w:t>
            </w:r>
          </w:p>
        </w:tc>
        <w:tc>
          <w:tcPr>
            <w:tcW w:w="1207" w:type="dxa"/>
            <w:shd w:val="clear" w:color="auto" w:fill="auto"/>
            <w:vAlign w:val="center"/>
            <w:hideMark/>
          </w:tcPr>
          <w:p w14:paraId="320D473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4270B7E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1BC5F766" w14:textId="77777777" w:rsidTr="00E7683F">
        <w:trPr>
          <w:trHeight w:val="2168"/>
          <w:jc w:val="center"/>
        </w:trPr>
        <w:tc>
          <w:tcPr>
            <w:tcW w:w="526" w:type="dxa"/>
            <w:shd w:val="clear" w:color="auto" w:fill="auto"/>
            <w:noWrap/>
            <w:vAlign w:val="center"/>
            <w:hideMark/>
          </w:tcPr>
          <w:p w14:paraId="1B32AFE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w:t>
            </w:r>
          </w:p>
        </w:tc>
        <w:tc>
          <w:tcPr>
            <w:tcW w:w="1800" w:type="dxa"/>
            <w:shd w:val="clear" w:color="auto" w:fill="auto"/>
            <w:vAlign w:val="center"/>
            <w:hideMark/>
          </w:tcPr>
          <w:p w14:paraId="029300D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5C95173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Planificación de la Oferta</w:t>
            </w:r>
          </w:p>
        </w:tc>
        <w:tc>
          <w:tcPr>
            <w:tcW w:w="1551" w:type="dxa"/>
            <w:shd w:val="clear" w:color="auto" w:fill="auto"/>
            <w:vAlign w:val="center"/>
            <w:hideMark/>
          </w:tcPr>
          <w:p w14:paraId="5EA89FA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 Porcentaje de tiempo de disponibilidad del servicio Teleférico</w:t>
            </w:r>
          </w:p>
        </w:tc>
        <w:tc>
          <w:tcPr>
            <w:tcW w:w="1474" w:type="dxa"/>
            <w:shd w:val="clear" w:color="auto" w:fill="auto"/>
            <w:noWrap/>
            <w:vAlign w:val="center"/>
            <w:hideMark/>
          </w:tcPr>
          <w:p w14:paraId="0600BDA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657790A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95%</w:t>
            </w:r>
          </w:p>
        </w:tc>
        <w:tc>
          <w:tcPr>
            <w:tcW w:w="1290" w:type="dxa"/>
            <w:shd w:val="clear" w:color="auto" w:fill="auto"/>
            <w:noWrap/>
            <w:vAlign w:val="center"/>
            <w:hideMark/>
          </w:tcPr>
          <w:p w14:paraId="36F5DF6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95%</w:t>
            </w:r>
          </w:p>
        </w:tc>
        <w:tc>
          <w:tcPr>
            <w:tcW w:w="1207" w:type="dxa"/>
            <w:shd w:val="clear" w:color="auto" w:fill="auto"/>
            <w:vAlign w:val="center"/>
            <w:hideMark/>
          </w:tcPr>
          <w:p w14:paraId="1187CF0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221F09C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396A7DD5" w14:textId="77777777" w:rsidTr="00E7683F">
        <w:trPr>
          <w:trHeight w:val="2051"/>
          <w:jc w:val="center"/>
        </w:trPr>
        <w:tc>
          <w:tcPr>
            <w:tcW w:w="526" w:type="dxa"/>
            <w:shd w:val="clear" w:color="auto" w:fill="auto"/>
            <w:noWrap/>
            <w:vAlign w:val="center"/>
            <w:hideMark/>
          </w:tcPr>
          <w:p w14:paraId="14B0C61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w:t>
            </w:r>
          </w:p>
        </w:tc>
        <w:tc>
          <w:tcPr>
            <w:tcW w:w="1800" w:type="dxa"/>
            <w:shd w:val="clear" w:color="auto" w:fill="auto"/>
            <w:vAlign w:val="center"/>
            <w:hideMark/>
          </w:tcPr>
          <w:p w14:paraId="5CAB54FD"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33E84D7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Planificación de la Oferta</w:t>
            </w:r>
          </w:p>
        </w:tc>
        <w:tc>
          <w:tcPr>
            <w:tcW w:w="1551" w:type="dxa"/>
            <w:shd w:val="clear" w:color="auto" w:fill="auto"/>
            <w:vAlign w:val="center"/>
            <w:hideMark/>
          </w:tcPr>
          <w:p w14:paraId="71EFD89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aprovechamiento de los espacios disponibles en los trenes</w:t>
            </w:r>
          </w:p>
        </w:tc>
        <w:tc>
          <w:tcPr>
            <w:tcW w:w="1474" w:type="dxa"/>
            <w:shd w:val="clear" w:color="auto" w:fill="auto"/>
            <w:noWrap/>
            <w:vAlign w:val="center"/>
            <w:hideMark/>
          </w:tcPr>
          <w:p w14:paraId="1955125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6FAC71D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25%</w:t>
            </w:r>
          </w:p>
        </w:tc>
        <w:tc>
          <w:tcPr>
            <w:tcW w:w="1290" w:type="dxa"/>
            <w:shd w:val="clear" w:color="auto" w:fill="auto"/>
            <w:noWrap/>
            <w:vAlign w:val="center"/>
            <w:hideMark/>
          </w:tcPr>
          <w:p w14:paraId="4597F25D"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25%</w:t>
            </w:r>
          </w:p>
        </w:tc>
        <w:tc>
          <w:tcPr>
            <w:tcW w:w="1207" w:type="dxa"/>
            <w:shd w:val="clear" w:color="auto" w:fill="auto"/>
            <w:vAlign w:val="center"/>
            <w:hideMark/>
          </w:tcPr>
          <w:p w14:paraId="7139A88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4C0365F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6D120F45" w14:textId="77777777" w:rsidTr="00E7683F">
        <w:trPr>
          <w:trHeight w:val="2204"/>
          <w:jc w:val="center"/>
        </w:trPr>
        <w:tc>
          <w:tcPr>
            <w:tcW w:w="526" w:type="dxa"/>
            <w:shd w:val="clear" w:color="auto" w:fill="auto"/>
            <w:noWrap/>
            <w:vAlign w:val="center"/>
            <w:hideMark/>
          </w:tcPr>
          <w:p w14:paraId="456A1F7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w:t>
            </w:r>
          </w:p>
        </w:tc>
        <w:tc>
          <w:tcPr>
            <w:tcW w:w="1800" w:type="dxa"/>
            <w:shd w:val="clear" w:color="auto" w:fill="auto"/>
            <w:vAlign w:val="center"/>
            <w:hideMark/>
          </w:tcPr>
          <w:p w14:paraId="1345A57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71EAB26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Planificación de la Oferta</w:t>
            </w:r>
          </w:p>
        </w:tc>
        <w:tc>
          <w:tcPr>
            <w:tcW w:w="1551" w:type="dxa"/>
            <w:shd w:val="clear" w:color="auto" w:fill="auto"/>
            <w:vAlign w:val="center"/>
            <w:hideMark/>
          </w:tcPr>
          <w:p w14:paraId="53CA2AB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Puntualidad: Porcentaje de usuarios transportados puntualmente</w:t>
            </w:r>
          </w:p>
        </w:tc>
        <w:tc>
          <w:tcPr>
            <w:tcW w:w="1474" w:type="dxa"/>
            <w:shd w:val="clear" w:color="auto" w:fill="auto"/>
            <w:noWrap/>
            <w:vAlign w:val="center"/>
            <w:hideMark/>
          </w:tcPr>
          <w:p w14:paraId="0DD6D6C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05FB422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90%</w:t>
            </w:r>
          </w:p>
        </w:tc>
        <w:tc>
          <w:tcPr>
            <w:tcW w:w="1290" w:type="dxa"/>
            <w:shd w:val="clear" w:color="auto" w:fill="auto"/>
            <w:noWrap/>
            <w:vAlign w:val="center"/>
            <w:hideMark/>
          </w:tcPr>
          <w:p w14:paraId="1325972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90%</w:t>
            </w:r>
          </w:p>
        </w:tc>
        <w:tc>
          <w:tcPr>
            <w:tcW w:w="1207" w:type="dxa"/>
            <w:shd w:val="clear" w:color="auto" w:fill="auto"/>
            <w:vAlign w:val="center"/>
            <w:hideMark/>
          </w:tcPr>
          <w:p w14:paraId="24257E5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4D6D16D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267C43A3" w14:textId="77777777" w:rsidTr="00E7683F">
        <w:trPr>
          <w:trHeight w:val="800"/>
          <w:jc w:val="center"/>
        </w:trPr>
        <w:tc>
          <w:tcPr>
            <w:tcW w:w="526" w:type="dxa"/>
            <w:shd w:val="clear" w:color="auto" w:fill="002060"/>
            <w:noWrap/>
            <w:vAlign w:val="center"/>
          </w:tcPr>
          <w:p w14:paraId="03FD9309" w14:textId="55DD9379"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lastRenderedPageBreak/>
              <w:t>NO.</w:t>
            </w:r>
          </w:p>
        </w:tc>
        <w:tc>
          <w:tcPr>
            <w:tcW w:w="1800" w:type="dxa"/>
            <w:shd w:val="clear" w:color="auto" w:fill="002060"/>
            <w:vAlign w:val="center"/>
          </w:tcPr>
          <w:p w14:paraId="31FE820F" w14:textId="306F7D3F"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ÁREA</w:t>
            </w:r>
          </w:p>
        </w:tc>
        <w:tc>
          <w:tcPr>
            <w:tcW w:w="1418" w:type="dxa"/>
            <w:shd w:val="clear" w:color="auto" w:fill="002060"/>
            <w:vAlign w:val="center"/>
          </w:tcPr>
          <w:p w14:paraId="0BD03F5C" w14:textId="4024B021"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PROCESO</w:t>
            </w:r>
          </w:p>
        </w:tc>
        <w:tc>
          <w:tcPr>
            <w:tcW w:w="1551" w:type="dxa"/>
            <w:shd w:val="clear" w:color="auto" w:fill="002060"/>
            <w:vAlign w:val="center"/>
          </w:tcPr>
          <w:p w14:paraId="4F1B71F4" w14:textId="5A85BE73"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NOMBRE DEL INDICADOR</w:t>
            </w:r>
          </w:p>
        </w:tc>
        <w:tc>
          <w:tcPr>
            <w:tcW w:w="1474" w:type="dxa"/>
            <w:shd w:val="clear" w:color="auto" w:fill="002060"/>
            <w:noWrap/>
            <w:vAlign w:val="center"/>
          </w:tcPr>
          <w:p w14:paraId="6AEF8D0F" w14:textId="57E82129"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FRECUENCIA</w:t>
            </w:r>
          </w:p>
        </w:tc>
        <w:tc>
          <w:tcPr>
            <w:tcW w:w="1190" w:type="dxa"/>
            <w:shd w:val="clear" w:color="auto" w:fill="002060"/>
            <w:noWrap/>
            <w:vAlign w:val="center"/>
          </w:tcPr>
          <w:p w14:paraId="0303561D" w14:textId="7F4D047F"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LÍNEA BASE 2019</w:t>
            </w:r>
          </w:p>
        </w:tc>
        <w:tc>
          <w:tcPr>
            <w:tcW w:w="1290" w:type="dxa"/>
            <w:shd w:val="clear" w:color="auto" w:fill="002060"/>
            <w:noWrap/>
            <w:vAlign w:val="center"/>
          </w:tcPr>
          <w:p w14:paraId="320B4C1C" w14:textId="48B27DD6"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META 2021</w:t>
            </w:r>
          </w:p>
        </w:tc>
        <w:tc>
          <w:tcPr>
            <w:tcW w:w="1207" w:type="dxa"/>
            <w:shd w:val="clear" w:color="auto" w:fill="002060"/>
            <w:vAlign w:val="center"/>
          </w:tcPr>
          <w:p w14:paraId="7673A324" w14:textId="029264C5"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ÚLTIMA MEDICIÓN</w:t>
            </w:r>
          </w:p>
        </w:tc>
        <w:tc>
          <w:tcPr>
            <w:tcW w:w="1385" w:type="dxa"/>
            <w:shd w:val="clear" w:color="auto" w:fill="002060"/>
            <w:noWrap/>
            <w:vAlign w:val="center"/>
          </w:tcPr>
          <w:p w14:paraId="4D468C2C" w14:textId="45308DDE"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RESULTADO</w:t>
            </w:r>
          </w:p>
        </w:tc>
      </w:tr>
      <w:tr w:rsidR="00E16725" w:rsidRPr="00E16725" w14:paraId="33D392BF" w14:textId="77777777" w:rsidTr="00E7683F">
        <w:trPr>
          <w:trHeight w:val="170"/>
          <w:jc w:val="center"/>
        </w:trPr>
        <w:tc>
          <w:tcPr>
            <w:tcW w:w="526" w:type="dxa"/>
            <w:shd w:val="clear" w:color="auto" w:fill="auto"/>
            <w:noWrap/>
            <w:vAlign w:val="center"/>
            <w:hideMark/>
          </w:tcPr>
          <w:p w14:paraId="68E0A9B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11</w:t>
            </w:r>
          </w:p>
        </w:tc>
        <w:tc>
          <w:tcPr>
            <w:tcW w:w="1800" w:type="dxa"/>
            <w:shd w:val="clear" w:color="auto" w:fill="auto"/>
            <w:vAlign w:val="center"/>
            <w:hideMark/>
          </w:tcPr>
          <w:p w14:paraId="0DDD02F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72C6A95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Planificación de la Oferta</w:t>
            </w:r>
          </w:p>
        </w:tc>
        <w:tc>
          <w:tcPr>
            <w:tcW w:w="1551" w:type="dxa"/>
            <w:shd w:val="clear" w:color="auto" w:fill="auto"/>
            <w:vAlign w:val="center"/>
            <w:hideMark/>
          </w:tcPr>
          <w:p w14:paraId="4A5C88D6"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Regularidad: Porcentaje de usuarios transportados con regularidad</w:t>
            </w:r>
          </w:p>
        </w:tc>
        <w:tc>
          <w:tcPr>
            <w:tcW w:w="1474" w:type="dxa"/>
            <w:shd w:val="clear" w:color="auto" w:fill="auto"/>
            <w:noWrap/>
            <w:vAlign w:val="center"/>
            <w:hideMark/>
          </w:tcPr>
          <w:p w14:paraId="5AFA662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532E2CB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95%</w:t>
            </w:r>
          </w:p>
        </w:tc>
        <w:tc>
          <w:tcPr>
            <w:tcW w:w="1290" w:type="dxa"/>
            <w:shd w:val="clear" w:color="auto" w:fill="auto"/>
            <w:noWrap/>
            <w:vAlign w:val="center"/>
            <w:hideMark/>
          </w:tcPr>
          <w:p w14:paraId="2D76C2B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95%</w:t>
            </w:r>
          </w:p>
        </w:tc>
        <w:tc>
          <w:tcPr>
            <w:tcW w:w="1207" w:type="dxa"/>
            <w:shd w:val="clear" w:color="auto" w:fill="auto"/>
            <w:vAlign w:val="center"/>
            <w:hideMark/>
          </w:tcPr>
          <w:p w14:paraId="4019F7C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F4421D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11C7F693" w14:textId="77777777" w:rsidTr="00E7683F">
        <w:trPr>
          <w:trHeight w:val="620"/>
          <w:jc w:val="center"/>
        </w:trPr>
        <w:tc>
          <w:tcPr>
            <w:tcW w:w="526" w:type="dxa"/>
            <w:shd w:val="clear" w:color="auto" w:fill="auto"/>
            <w:noWrap/>
            <w:vAlign w:val="center"/>
            <w:hideMark/>
          </w:tcPr>
          <w:p w14:paraId="56B1681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12</w:t>
            </w:r>
          </w:p>
        </w:tc>
        <w:tc>
          <w:tcPr>
            <w:tcW w:w="1800" w:type="dxa"/>
            <w:shd w:val="clear" w:color="auto" w:fill="auto"/>
            <w:vAlign w:val="center"/>
            <w:hideMark/>
          </w:tcPr>
          <w:p w14:paraId="6EF3888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0FCAAAF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Planificación de la Oferta</w:t>
            </w:r>
          </w:p>
        </w:tc>
        <w:tc>
          <w:tcPr>
            <w:tcW w:w="1551" w:type="dxa"/>
            <w:shd w:val="clear" w:color="auto" w:fill="auto"/>
            <w:vAlign w:val="center"/>
            <w:hideMark/>
          </w:tcPr>
          <w:p w14:paraId="6D0EB26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Tiempo de Recorrido medio en L1</w:t>
            </w:r>
          </w:p>
        </w:tc>
        <w:tc>
          <w:tcPr>
            <w:tcW w:w="1474" w:type="dxa"/>
            <w:shd w:val="clear" w:color="auto" w:fill="auto"/>
            <w:noWrap/>
            <w:vAlign w:val="center"/>
            <w:hideMark/>
          </w:tcPr>
          <w:p w14:paraId="67DF1B5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7528D79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&lt; 56 minutos</w:t>
            </w:r>
          </w:p>
        </w:tc>
        <w:tc>
          <w:tcPr>
            <w:tcW w:w="1290" w:type="dxa"/>
            <w:shd w:val="clear" w:color="auto" w:fill="auto"/>
            <w:noWrap/>
            <w:vAlign w:val="center"/>
            <w:hideMark/>
          </w:tcPr>
          <w:p w14:paraId="3AE450F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&lt; 56 minutos</w:t>
            </w:r>
          </w:p>
        </w:tc>
        <w:tc>
          <w:tcPr>
            <w:tcW w:w="1207" w:type="dxa"/>
            <w:shd w:val="clear" w:color="auto" w:fill="auto"/>
            <w:vAlign w:val="center"/>
            <w:hideMark/>
          </w:tcPr>
          <w:p w14:paraId="6401FC4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B38EC2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682149FC" w14:textId="77777777" w:rsidTr="00E7683F">
        <w:trPr>
          <w:trHeight w:val="1232"/>
          <w:jc w:val="center"/>
        </w:trPr>
        <w:tc>
          <w:tcPr>
            <w:tcW w:w="526" w:type="dxa"/>
            <w:shd w:val="clear" w:color="auto" w:fill="auto"/>
            <w:noWrap/>
            <w:vAlign w:val="center"/>
            <w:hideMark/>
          </w:tcPr>
          <w:p w14:paraId="42A4A63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13</w:t>
            </w:r>
          </w:p>
        </w:tc>
        <w:tc>
          <w:tcPr>
            <w:tcW w:w="1800" w:type="dxa"/>
            <w:shd w:val="clear" w:color="auto" w:fill="auto"/>
            <w:vAlign w:val="center"/>
            <w:hideMark/>
          </w:tcPr>
          <w:p w14:paraId="418962A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4E9B406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Planificación de la Oferta</w:t>
            </w:r>
          </w:p>
        </w:tc>
        <w:tc>
          <w:tcPr>
            <w:tcW w:w="1551" w:type="dxa"/>
            <w:shd w:val="clear" w:color="auto" w:fill="auto"/>
            <w:vAlign w:val="center"/>
            <w:hideMark/>
          </w:tcPr>
          <w:p w14:paraId="3502295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Tiempo de Recorrido medio en L2</w:t>
            </w:r>
          </w:p>
        </w:tc>
        <w:tc>
          <w:tcPr>
            <w:tcW w:w="1474" w:type="dxa"/>
            <w:shd w:val="clear" w:color="auto" w:fill="auto"/>
            <w:noWrap/>
            <w:vAlign w:val="center"/>
            <w:hideMark/>
          </w:tcPr>
          <w:p w14:paraId="2EF9203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265497A6"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&lt; 58 minutos</w:t>
            </w:r>
          </w:p>
        </w:tc>
        <w:tc>
          <w:tcPr>
            <w:tcW w:w="1290" w:type="dxa"/>
            <w:shd w:val="clear" w:color="auto" w:fill="auto"/>
            <w:noWrap/>
            <w:vAlign w:val="center"/>
            <w:hideMark/>
          </w:tcPr>
          <w:p w14:paraId="164A765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&lt; 58 minutos</w:t>
            </w:r>
          </w:p>
        </w:tc>
        <w:tc>
          <w:tcPr>
            <w:tcW w:w="1207" w:type="dxa"/>
            <w:shd w:val="clear" w:color="auto" w:fill="auto"/>
            <w:vAlign w:val="center"/>
            <w:hideMark/>
          </w:tcPr>
          <w:p w14:paraId="41AB134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B0EF6D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6B91AAF7" w14:textId="77777777" w:rsidTr="00E7683F">
        <w:trPr>
          <w:trHeight w:val="980"/>
          <w:jc w:val="center"/>
        </w:trPr>
        <w:tc>
          <w:tcPr>
            <w:tcW w:w="526" w:type="dxa"/>
            <w:shd w:val="clear" w:color="auto" w:fill="auto"/>
            <w:noWrap/>
            <w:vAlign w:val="center"/>
            <w:hideMark/>
          </w:tcPr>
          <w:p w14:paraId="6020303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14</w:t>
            </w:r>
          </w:p>
        </w:tc>
        <w:tc>
          <w:tcPr>
            <w:tcW w:w="1800" w:type="dxa"/>
            <w:shd w:val="clear" w:color="auto" w:fill="auto"/>
            <w:vAlign w:val="center"/>
            <w:hideMark/>
          </w:tcPr>
          <w:p w14:paraId="4DE7C9B6"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5032296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Prestación del Servicio</w:t>
            </w:r>
          </w:p>
        </w:tc>
        <w:tc>
          <w:tcPr>
            <w:tcW w:w="1551" w:type="dxa"/>
            <w:shd w:val="clear" w:color="auto" w:fill="auto"/>
            <w:vAlign w:val="center"/>
            <w:hideMark/>
          </w:tcPr>
          <w:p w14:paraId="2F6A350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Total de usuarios transportados en Metro</w:t>
            </w:r>
          </w:p>
        </w:tc>
        <w:tc>
          <w:tcPr>
            <w:tcW w:w="1474" w:type="dxa"/>
            <w:shd w:val="clear" w:color="auto" w:fill="auto"/>
            <w:noWrap/>
            <w:vAlign w:val="center"/>
            <w:hideMark/>
          </w:tcPr>
          <w:p w14:paraId="1881D9C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488CD85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100,000,000</w:t>
            </w:r>
          </w:p>
        </w:tc>
        <w:tc>
          <w:tcPr>
            <w:tcW w:w="1290" w:type="dxa"/>
            <w:shd w:val="clear" w:color="auto" w:fill="auto"/>
            <w:noWrap/>
            <w:vAlign w:val="center"/>
            <w:hideMark/>
          </w:tcPr>
          <w:p w14:paraId="5E54B07D" w14:textId="127EB36B"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67</w:t>
            </w:r>
            <w:r w:rsidR="00D42950" w:rsidRPr="00E16725">
              <w:rPr>
                <w:rFonts w:eastAsia="Times New Roman" w:cs="Times New Roman"/>
                <w:color w:val="767171"/>
                <w:sz w:val="20"/>
                <w:szCs w:val="20"/>
                <w:lang w:val="es-ES" w:eastAsia="es-ES"/>
              </w:rPr>
              <w:t>,</w:t>
            </w:r>
            <w:r w:rsidRPr="00E16725">
              <w:rPr>
                <w:rFonts w:eastAsia="Times New Roman" w:cs="Times New Roman"/>
                <w:color w:val="767171"/>
                <w:sz w:val="20"/>
                <w:szCs w:val="20"/>
                <w:lang w:val="es-ES" w:eastAsia="es-ES"/>
              </w:rPr>
              <w:t>844</w:t>
            </w:r>
            <w:r w:rsidR="00D42950" w:rsidRPr="00E16725">
              <w:rPr>
                <w:rFonts w:eastAsia="Times New Roman" w:cs="Times New Roman"/>
                <w:color w:val="767171"/>
                <w:sz w:val="20"/>
                <w:szCs w:val="20"/>
                <w:lang w:val="es-ES" w:eastAsia="es-ES"/>
              </w:rPr>
              <w:t>,</w:t>
            </w:r>
            <w:r w:rsidRPr="00E16725">
              <w:rPr>
                <w:rFonts w:eastAsia="Times New Roman" w:cs="Times New Roman"/>
                <w:color w:val="767171"/>
                <w:sz w:val="20"/>
                <w:szCs w:val="20"/>
                <w:lang w:val="es-ES" w:eastAsia="es-ES"/>
              </w:rPr>
              <w:t>431</w:t>
            </w:r>
          </w:p>
        </w:tc>
        <w:tc>
          <w:tcPr>
            <w:tcW w:w="1207" w:type="dxa"/>
            <w:shd w:val="clear" w:color="auto" w:fill="auto"/>
            <w:vAlign w:val="center"/>
            <w:hideMark/>
          </w:tcPr>
          <w:p w14:paraId="7203834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0BD0FD4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5DEF4D62" w14:textId="77777777" w:rsidTr="00E7683F">
        <w:trPr>
          <w:trHeight w:val="890"/>
          <w:jc w:val="center"/>
        </w:trPr>
        <w:tc>
          <w:tcPr>
            <w:tcW w:w="526" w:type="dxa"/>
            <w:shd w:val="clear" w:color="auto" w:fill="auto"/>
            <w:noWrap/>
            <w:vAlign w:val="center"/>
            <w:hideMark/>
          </w:tcPr>
          <w:p w14:paraId="4E58B09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15</w:t>
            </w:r>
          </w:p>
        </w:tc>
        <w:tc>
          <w:tcPr>
            <w:tcW w:w="1800" w:type="dxa"/>
            <w:shd w:val="clear" w:color="auto" w:fill="auto"/>
            <w:vAlign w:val="center"/>
            <w:hideMark/>
          </w:tcPr>
          <w:p w14:paraId="3B7AF88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779C456D"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Prestación del Servicio</w:t>
            </w:r>
          </w:p>
        </w:tc>
        <w:tc>
          <w:tcPr>
            <w:tcW w:w="1551" w:type="dxa"/>
            <w:shd w:val="clear" w:color="auto" w:fill="auto"/>
            <w:vAlign w:val="center"/>
            <w:hideMark/>
          </w:tcPr>
          <w:p w14:paraId="41205B4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Total de usuarios transportados en Teleférico</w:t>
            </w:r>
          </w:p>
        </w:tc>
        <w:tc>
          <w:tcPr>
            <w:tcW w:w="1474" w:type="dxa"/>
            <w:shd w:val="clear" w:color="auto" w:fill="auto"/>
            <w:noWrap/>
            <w:vAlign w:val="center"/>
            <w:hideMark/>
          </w:tcPr>
          <w:p w14:paraId="1159EC2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41C4C98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4,000,000</w:t>
            </w:r>
          </w:p>
        </w:tc>
        <w:tc>
          <w:tcPr>
            <w:tcW w:w="1290" w:type="dxa"/>
            <w:shd w:val="clear" w:color="auto" w:fill="auto"/>
            <w:noWrap/>
            <w:vAlign w:val="center"/>
            <w:hideMark/>
          </w:tcPr>
          <w:p w14:paraId="3574904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2,508,916</w:t>
            </w:r>
          </w:p>
        </w:tc>
        <w:tc>
          <w:tcPr>
            <w:tcW w:w="1207" w:type="dxa"/>
            <w:shd w:val="clear" w:color="auto" w:fill="auto"/>
            <w:vAlign w:val="center"/>
            <w:hideMark/>
          </w:tcPr>
          <w:p w14:paraId="53CF787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94C449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 </w:t>
            </w:r>
          </w:p>
        </w:tc>
      </w:tr>
      <w:tr w:rsidR="00E16725" w:rsidRPr="00E16725" w14:paraId="5F1BAE87" w14:textId="77777777" w:rsidTr="00E7683F">
        <w:trPr>
          <w:trHeight w:val="1340"/>
          <w:jc w:val="center"/>
        </w:trPr>
        <w:tc>
          <w:tcPr>
            <w:tcW w:w="526" w:type="dxa"/>
            <w:shd w:val="clear" w:color="auto" w:fill="auto"/>
            <w:noWrap/>
            <w:vAlign w:val="center"/>
            <w:hideMark/>
          </w:tcPr>
          <w:p w14:paraId="4078993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16</w:t>
            </w:r>
          </w:p>
        </w:tc>
        <w:tc>
          <w:tcPr>
            <w:tcW w:w="1800" w:type="dxa"/>
            <w:shd w:val="clear" w:color="auto" w:fill="auto"/>
            <w:vAlign w:val="center"/>
            <w:hideMark/>
          </w:tcPr>
          <w:p w14:paraId="6D9AD36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Operaciones</w:t>
            </w:r>
          </w:p>
        </w:tc>
        <w:tc>
          <w:tcPr>
            <w:tcW w:w="1418" w:type="dxa"/>
            <w:shd w:val="clear" w:color="auto" w:fill="auto"/>
            <w:vAlign w:val="center"/>
            <w:hideMark/>
          </w:tcPr>
          <w:p w14:paraId="67AD235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Atención e Información al Usuario</w:t>
            </w:r>
          </w:p>
        </w:tc>
        <w:tc>
          <w:tcPr>
            <w:tcW w:w="1551" w:type="dxa"/>
            <w:shd w:val="clear" w:color="auto" w:fill="auto"/>
            <w:vAlign w:val="center"/>
            <w:hideMark/>
          </w:tcPr>
          <w:p w14:paraId="78324D8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cumplimiento de respuestas a las reclamaciones de los usuarios</w:t>
            </w:r>
          </w:p>
        </w:tc>
        <w:tc>
          <w:tcPr>
            <w:tcW w:w="1474" w:type="dxa"/>
            <w:shd w:val="clear" w:color="auto" w:fill="auto"/>
            <w:noWrap/>
            <w:vAlign w:val="center"/>
            <w:hideMark/>
          </w:tcPr>
          <w:p w14:paraId="3CD4E3F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4E3B9111" w14:textId="725B5FBC" w:rsidR="00E7683F" w:rsidRPr="00E16725" w:rsidRDefault="00E7683F"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w:t>
            </w:r>
          </w:p>
        </w:tc>
        <w:tc>
          <w:tcPr>
            <w:tcW w:w="1290" w:type="dxa"/>
            <w:shd w:val="clear" w:color="auto" w:fill="auto"/>
            <w:noWrap/>
            <w:vAlign w:val="center"/>
            <w:hideMark/>
          </w:tcPr>
          <w:p w14:paraId="5E39147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90%</w:t>
            </w:r>
          </w:p>
        </w:tc>
        <w:tc>
          <w:tcPr>
            <w:tcW w:w="1207" w:type="dxa"/>
            <w:shd w:val="clear" w:color="auto" w:fill="auto"/>
            <w:vAlign w:val="center"/>
            <w:hideMark/>
          </w:tcPr>
          <w:p w14:paraId="4ED1EFA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66E44AE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Completa </w:t>
            </w:r>
          </w:p>
        </w:tc>
      </w:tr>
      <w:tr w:rsidR="00E16725" w:rsidRPr="00E16725" w14:paraId="0F74C440" w14:textId="77777777" w:rsidTr="00E7683F">
        <w:trPr>
          <w:trHeight w:val="2042"/>
          <w:jc w:val="center"/>
        </w:trPr>
        <w:tc>
          <w:tcPr>
            <w:tcW w:w="526" w:type="dxa"/>
            <w:shd w:val="clear" w:color="auto" w:fill="auto"/>
            <w:noWrap/>
            <w:vAlign w:val="center"/>
            <w:hideMark/>
          </w:tcPr>
          <w:p w14:paraId="44036CF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17</w:t>
            </w:r>
          </w:p>
        </w:tc>
        <w:tc>
          <w:tcPr>
            <w:tcW w:w="1800" w:type="dxa"/>
            <w:shd w:val="clear" w:color="auto" w:fill="auto"/>
            <w:vAlign w:val="center"/>
            <w:hideMark/>
          </w:tcPr>
          <w:p w14:paraId="527876E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Seguridad Física y Patrimonial</w:t>
            </w:r>
          </w:p>
        </w:tc>
        <w:tc>
          <w:tcPr>
            <w:tcW w:w="1418" w:type="dxa"/>
            <w:shd w:val="clear" w:color="auto" w:fill="auto"/>
            <w:vAlign w:val="center"/>
            <w:hideMark/>
          </w:tcPr>
          <w:p w14:paraId="7277669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Operativa de la Seguridad Física y Patrimonial</w:t>
            </w:r>
          </w:p>
        </w:tc>
        <w:tc>
          <w:tcPr>
            <w:tcW w:w="1551" w:type="dxa"/>
            <w:shd w:val="clear" w:color="auto" w:fill="auto"/>
            <w:vAlign w:val="center"/>
            <w:hideMark/>
          </w:tcPr>
          <w:p w14:paraId="69A6CE4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Nivel de implementación del plan de seguridad institucional</w:t>
            </w:r>
          </w:p>
        </w:tc>
        <w:tc>
          <w:tcPr>
            <w:tcW w:w="1474" w:type="dxa"/>
            <w:shd w:val="clear" w:color="auto" w:fill="auto"/>
            <w:noWrap/>
            <w:vAlign w:val="center"/>
            <w:hideMark/>
          </w:tcPr>
          <w:p w14:paraId="3F44282D" w14:textId="77777777" w:rsidR="00E7683F" w:rsidRPr="00E16725" w:rsidRDefault="00E7683F"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34C60A89" w14:textId="77777777" w:rsidR="00E7683F" w:rsidRPr="00E16725" w:rsidRDefault="00E7683F"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90%</w:t>
            </w:r>
          </w:p>
        </w:tc>
        <w:tc>
          <w:tcPr>
            <w:tcW w:w="1290" w:type="dxa"/>
            <w:shd w:val="clear" w:color="auto" w:fill="auto"/>
            <w:noWrap/>
            <w:vAlign w:val="center"/>
            <w:hideMark/>
          </w:tcPr>
          <w:p w14:paraId="2C8EE87C" w14:textId="77777777" w:rsidR="00E7683F" w:rsidRPr="00E16725" w:rsidRDefault="00E7683F" w:rsidP="00615094">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90%</w:t>
            </w:r>
          </w:p>
        </w:tc>
        <w:tc>
          <w:tcPr>
            <w:tcW w:w="1207" w:type="dxa"/>
            <w:shd w:val="clear" w:color="auto" w:fill="auto"/>
            <w:vAlign w:val="center"/>
            <w:hideMark/>
          </w:tcPr>
          <w:p w14:paraId="0179B82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59AD1F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w:t>
            </w:r>
          </w:p>
        </w:tc>
      </w:tr>
      <w:tr w:rsidR="00E16725" w:rsidRPr="00E16725" w14:paraId="023364DC" w14:textId="77777777" w:rsidTr="00E7683F">
        <w:trPr>
          <w:trHeight w:val="800"/>
          <w:jc w:val="center"/>
        </w:trPr>
        <w:tc>
          <w:tcPr>
            <w:tcW w:w="526" w:type="dxa"/>
            <w:shd w:val="clear" w:color="auto" w:fill="002060"/>
            <w:noWrap/>
            <w:vAlign w:val="center"/>
          </w:tcPr>
          <w:p w14:paraId="171CF173" w14:textId="5ED9E8D3"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bookmarkStart w:id="61" w:name="_Hlk90370265"/>
            <w:r w:rsidRPr="00E16725">
              <w:rPr>
                <w:rFonts w:eastAsia="Times New Roman" w:cs="Times New Roman"/>
                <w:b/>
                <w:bCs/>
                <w:color w:val="FFFFFF" w:themeColor="background1"/>
                <w:sz w:val="20"/>
                <w:szCs w:val="20"/>
                <w:lang w:val="es-ES" w:eastAsia="es-ES"/>
              </w:rPr>
              <w:lastRenderedPageBreak/>
              <w:t>NO.</w:t>
            </w:r>
          </w:p>
        </w:tc>
        <w:tc>
          <w:tcPr>
            <w:tcW w:w="1800" w:type="dxa"/>
            <w:shd w:val="clear" w:color="auto" w:fill="002060"/>
            <w:vAlign w:val="center"/>
          </w:tcPr>
          <w:p w14:paraId="4C6789BD" w14:textId="08EBCB9E"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ÁREA</w:t>
            </w:r>
          </w:p>
        </w:tc>
        <w:tc>
          <w:tcPr>
            <w:tcW w:w="1418" w:type="dxa"/>
            <w:shd w:val="clear" w:color="auto" w:fill="002060"/>
            <w:vAlign w:val="center"/>
          </w:tcPr>
          <w:p w14:paraId="3B1C0402" w14:textId="6816EC83"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PROCESO</w:t>
            </w:r>
          </w:p>
        </w:tc>
        <w:tc>
          <w:tcPr>
            <w:tcW w:w="1551" w:type="dxa"/>
            <w:shd w:val="clear" w:color="auto" w:fill="002060"/>
            <w:vAlign w:val="center"/>
          </w:tcPr>
          <w:p w14:paraId="3CD28D3B" w14:textId="047830D7"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NOMBRE DEL INDICADOR</w:t>
            </w:r>
          </w:p>
        </w:tc>
        <w:tc>
          <w:tcPr>
            <w:tcW w:w="1474" w:type="dxa"/>
            <w:shd w:val="clear" w:color="auto" w:fill="002060"/>
            <w:noWrap/>
            <w:vAlign w:val="center"/>
          </w:tcPr>
          <w:p w14:paraId="7480D55D" w14:textId="346BE60F"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FRECUENCIA</w:t>
            </w:r>
          </w:p>
        </w:tc>
        <w:tc>
          <w:tcPr>
            <w:tcW w:w="1190" w:type="dxa"/>
            <w:shd w:val="clear" w:color="auto" w:fill="002060"/>
            <w:noWrap/>
            <w:vAlign w:val="center"/>
          </w:tcPr>
          <w:p w14:paraId="0D865530" w14:textId="175424A1"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LÍNEA BASE 2019</w:t>
            </w:r>
          </w:p>
        </w:tc>
        <w:tc>
          <w:tcPr>
            <w:tcW w:w="1290" w:type="dxa"/>
            <w:shd w:val="clear" w:color="auto" w:fill="002060"/>
            <w:noWrap/>
            <w:vAlign w:val="center"/>
          </w:tcPr>
          <w:p w14:paraId="757EC469" w14:textId="3B7FF548"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META 2021</w:t>
            </w:r>
          </w:p>
        </w:tc>
        <w:tc>
          <w:tcPr>
            <w:tcW w:w="1207" w:type="dxa"/>
            <w:shd w:val="clear" w:color="auto" w:fill="002060"/>
            <w:vAlign w:val="center"/>
          </w:tcPr>
          <w:p w14:paraId="1B41F645" w14:textId="6DE3ACDC"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ÚLTIMA MEDICIÓN</w:t>
            </w:r>
          </w:p>
        </w:tc>
        <w:tc>
          <w:tcPr>
            <w:tcW w:w="1385" w:type="dxa"/>
            <w:shd w:val="clear" w:color="auto" w:fill="002060"/>
            <w:noWrap/>
            <w:vAlign w:val="center"/>
          </w:tcPr>
          <w:p w14:paraId="4C916DF0" w14:textId="7DD192B3" w:rsidR="00E7683F" w:rsidRPr="00E16725" w:rsidRDefault="00E7683F" w:rsidP="00615094">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RESULTADO</w:t>
            </w:r>
          </w:p>
        </w:tc>
      </w:tr>
      <w:bookmarkEnd w:id="61"/>
      <w:tr w:rsidR="00E16725" w:rsidRPr="00E16725" w14:paraId="00836942" w14:textId="77777777" w:rsidTr="00E7683F">
        <w:trPr>
          <w:trHeight w:val="1349"/>
          <w:jc w:val="center"/>
        </w:trPr>
        <w:tc>
          <w:tcPr>
            <w:tcW w:w="526" w:type="dxa"/>
            <w:shd w:val="clear" w:color="auto" w:fill="auto"/>
            <w:noWrap/>
            <w:vAlign w:val="center"/>
            <w:hideMark/>
          </w:tcPr>
          <w:p w14:paraId="0D9984F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18</w:t>
            </w:r>
          </w:p>
        </w:tc>
        <w:tc>
          <w:tcPr>
            <w:tcW w:w="1800" w:type="dxa"/>
            <w:shd w:val="clear" w:color="auto" w:fill="auto"/>
            <w:vAlign w:val="center"/>
            <w:hideMark/>
          </w:tcPr>
          <w:p w14:paraId="558E0C8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Protección Civil</w:t>
            </w:r>
          </w:p>
        </w:tc>
        <w:tc>
          <w:tcPr>
            <w:tcW w:w="1418" w:type="dxa"/>
            <w:shd w:val="clear" w:color="auto" w:fill="auto"/>
            <w:vAlign w:val="center"/>
            <w:hideMark/>
          </w:tcPr>
          <w:p w14:paraId="4582B3D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Protección Civil</w:t>
            </w:r>
          </w:p>
        </w:tc>
        <w:tc>
          <w:tcPr>
            <w:tcW w:w="1551" w:type="dxa"/>
            <w:shd w:val="clear" w:color="auto" w:fill="auto"/>
            <w:vAlign w:val="center"/>
            <w:hideMark/>
          </w:tcPr>
          <w:p w14:paraId="423A061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Cumplimiento del Plan de Protección Civil</w:t>
            </w:r>
          </w:p>
        </w:tc>
        <w:tc>
          <w:tcPr>
            <w:tcW w:w="1474" w:type="dxa"/>
            <w:shd w:val="clear" w:color="auto" w:fill="auto"/>
            <w:noWrap/>
            <w:vAlign w:val="center"/>
            <w:hideMark/>
          </w:tcPr>
          <w:p w14:paraId="47076E2D"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031A907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80%</w:t>
            </w:r>
          </w:p>
        </w:tc>
        <w:tc>
          <w:tcPr>
            <w:tcW w:w="1290" w:type="dxa"/>
            <w:shd w:val="clear" w:color="auto" w:fill="auto"/>
            <w:noWrap/>
            <w:vAlign w:val="center"/>
            <w:hideMark/>
          </w:tcPr>
          <w:p w14:paraId="2D23D53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80%</w:t>
            </w:r>
          </w:p>
        </w:tc>
        <w:tc>
          <w:tcPr>
            <w:tcW w:w="1207" w:type="dxa"/>
            <w:shd w:val="clear" w:color="auto" w:fill="auto"/>
            <w:vAlign w:val="center"/>
            <w:hideMark/>
          </w:tcPr>
          <w:p w14:paraId="52B8094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7948FF9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w:t>
            </w:r>
          </w:p>
        </w:tc>
      </w:tr>
      <w:tr w:rsidR="00E16725" w:rsidRPr="00E16725" w14:paraId="66CD4441" w14:textId="77777777" w:rsidTr="00E7683F">
        <w:trPr>
          <w:trHeight w:val="1304"/>
          <w:jc w:val="center"/>
        </w:trPr>
        <w:tc>
          <w:tcPr>
            <w:tcW w:w="526" w:type="dxa"/>
            <w:shd w:val="clear" w:color="auto" w:fill="auto"/>
            <w:noWrap/>
            <w:vAlign w:val="center"/>
            <w:hideMark/>
          </w:tcPr>
          <w:p w14:paraId="4C69AB1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19</w:t>
            </w:r>
          </w:p>
        </w:tc>
        <w:tc>
          <w:tcPr>
            <w:tcW w:w="1800" w:type="dxa"/>
            <w:shd w:val="clear" w:color="auto" w:fill="auto"/>
            <w:vAlign w:val="center"/>
            <w:hideMark/>
          </w:tcPr>
          <w:p w14:paraId="0CD49DD2" w14:textId="6384827F"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53B73CC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37A3A70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 Flota</w:t>
            </w:r>
          </w:p>
        </w:tc>
        <w:tc>
          <w:tcPr>
            <w:tcW w:w="1474" w:type="dxa"/>
            <w:shd w:val="clear" w:color="auto" w:fill="auto"/>
            <w:noWrap/>
            <w:vAlign w:val="center"/>
            <w:hideMark/>
          </w:tcPr>
          <w:p w14:paraId="1C4BF11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286BE92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97%</w:t>
            </w:r>
          </w:p>
        </w:tc>
        <w:tc>
          <w:tcPr>
            <w:tcW w:w="1290" w:type="dxa"/>
            <w:shd w:val="clear" w:color="auto" w:fill="auto"/>
            <w:noWrap/>
            <w:vAlign w:val="center"/>
            <w:hideMark/>
          </w:tcPr>
          <w:p w14:paraId="4EDB433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98%</w:t>
            </w:r>
          </w:p>
        </w:tc>
        <w:tc>
          <w:tcPr>
            <w:tcW w:w="1207" w:type="dxa"/>
            <w:shd w:val="clear" w:color="auto" w:fill="auto"/>
            <w:vAlign w:val="center"/>
            <w:hideMark/>
          </w:tcPr>
          <w:p w14:paraId="4CADB57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F16BFEA" w14:textId="36E64188"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w:t>
            </w:r>
            <w:r w:rsidR="001363F1" w:rsidRPr="00E16725">
              <w:rPr>
                <w:rFonts w:eastAsia="Times New Roman" w:cs="Times New Roman"/>
                <w:color w:val="767171"/>
                <w:sz w:val="20"/>
                <w:szCs w:val="20"/>
                <w:lang w:val="es-ES" w:eastAsia="es-ES"/>
              </w:rPr>
              <w:t>Completado</w:t>
            </w:r>
          </w:p>
        </w:tc>
      </w:tr>
      <w:tr w:rsidR="00E16725" w:rsidRPr="00E16725" w14:paraId="70F85FFA" w14:textId="77777777" w:rsidTr="00E7683F">
        <w:trPr>
          <w:trHeight w:val="1430"/>
          <w:jc w:val="center"/>
        </w:trPr>
        <w:tc>
          <w:tcPr>
            <w:tcW w:w="526" w:type="dxa"/>
            <w:shd w:val="clear" w:color="auto" w:fill="auto"/>
            <w:noWrap/>
            <w:vAlign w:val="center"/>
            <w:hideMark/>
          </w:tcPr>
          <w:p w14:paraId="6BC0600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20</w:t>
            </w:r>
          </w:p>
        </w:tc>
        <w:tc>
          <w:tcPr>
            <w:tcW w:w="1800" w:type="dxa"/>
            <w:shd w:val="clear" w:color="auto" w:fill="auto"/>
            <w:vAlign w:val="center"/>
            <w:hideMark/>
          </w:tcPr>
          <w:p w14:paraId="4E31EF3F" w14:textId="6D8F299C"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6CB42EF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577A5C7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Fiabilidad de la Flota - Fallos Tipo A (Mean Car Kilometres Between Failure)</w:t>
            </w:r>
          </w:p>
        </w:tc>
        <w:tc>
          <w:tcPr>
            <w:tcW w:w="1474" w:type="dxa"/>
            <w:shd w:val="clear" w:color="auto" w:fill="auto"/>
            <w:noWrap/>
            <w:vAlign w:val="center"/>
            <w:hideMark/>
          </w:tcPr>
          <w:p w14:paraId="0C3B58C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5BC92ED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31.000 Km</w:t>
            </w:r>
          </w:p>
        </w:tc>
        <w:tc>
          <w:tcPr>
            <w:tcW w:w="1290" w:type="dxa"/>
            <w:shd w:val="clear" w:color="auto" w:fill="auto"/>
            <w:noWrap/>
            <w:vAlign w:val="center"/>
            <w:hideMark/>
          </w:tcPr>
          <w:p w14:paraId="5017E86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&gt; 31.000 Km</w:t>
            </w:r>
          </w:p>
        </w:tc>
        <w:tc>
          <w:tcPr>
            <w:tcW w:w="1207" w:type="dxa"/>
            <w:shd w:val="clear" w:color="auto" w:fill="auto"/>
            <w:vAlign w:val="center"/>
            <w:hideMark/>
          </w:tcPr>
          <w:p w14:paraId="403C2EA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FD7B2EF" w14:textId="6E60A88B" w:rsidR="00E7683F" w:rsidRPr="00E16725" w:rsidRDefault="001363F1"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Completado</w:t>
            </w:r>
          </w:p>
        </w:tc>
      </w:tr>
      <w:tr w:rsidR="00E16725" w:rsidRPr="00E16725" w14:paraId="7C122FFD" w14:textId="77777777" w:rsidTr="00E7683F">
        <w:trPr>
          <w:trHeight w:val="1619"/>
          <w:jc w:val="center"/>
        </w:trPr>
        <w:tc>
          <w:tcPr>
            <w:tcW w:w="526" w:type="dxa"/>
            <w:shd w:val="clear" w:color="auto" w:fill="auto"/>
            <w:noWrap/>
            <w:vAlign w:val="center"/>
            <w:hideMark/>
          </w:tcPr>
          <w:p w14:paraId="51EA171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21</w:t>
            </w:r>
          </w:p>
        </w:tc>
        <w:tc>
          <w:tcPr>
            <w:tcW w:w="1800" w:type="dxa"/>
            <w:shd w:val="clear" w:color="auto" w:fill="auto"/>
            <w:vAlign w:val="center"/>
            <w:hideMark/>
          </w:tcPr>
          <w:p w14:paraId="1C85B025" w14:textId="283C3FF5"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4FC3318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0E505A8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 los EQT</w:t>
            </w:r>
          </w:p>
        </w:tc>
        <w:tc>
          <w:tcPr>
            <w:tcW w:w="1474" w:type="dxa"/>
            <w:shd w:val="clear" w:color="auto" w:fill="auto"/>
            <w:noWrap/>
            <w:vAlign w:val="center"/>
            <w:hideMark/>
          </w:tcPr>
          <w:p w14:paraId="3BAD5C8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04C4B54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90" w:type="dxa"/>
            <w:shd w:val="clear" w:color="auto" w:fill="auto"/>
            <w:noWrap/>
            <w:vAlign w:val="center"/>
            <w:hideMark/>
          </w:tcPr>
          <w:p w14:paraId="096B9B7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07" w:type="dxa"/>
            <w:shd w:val="clear" w:color="auto" w:fill="auto"/>
            <w:vAlign w:val="center"/>
            <w:hideMark/>
          </w:tcPr>
          <w:p w14:paraId="00381E4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03EED29B" w14:textId="1D80EC95"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w:t>
            </w:r>
            <w:r w:rsidR="00EC150D" w:rsidRPr="00E16725">
              <w:rPr>
                <w:rFonts w:eastAsia="Times New Roman" w:cs="Times New Roman"/>
                <w:color w:val="767171"/>
                <w:sz w:val="20"/>
                <w:szCs w:val="20"/>
                <w:lang w:val="es-ES" w:eastAsia="es-ES"/>
              </w:rPr>
              <w:t>En Proceso</w:t>
            </w:r>
          </w:p>
        </w:tc>
      </w:tr>
      <w:tr w:rsidR="00E16725" w:rsidRPr="00E16725" w14:paraId="35B17DEA" w14:textId="77777777" w:rsidTr="00E7683F">
        <w:trPr>
          <w:trHeight w:val="1844"/>
          <w:jc w:val="center"/>
        </w:trPr>
        <w:tc>
          <w:tcPr>
            <w:tcW w:w="526" w:type="dxa"/>
            <w:shd w:val="clear" w:color="auto" w:fill="auto"/>
            <w:noWrap/>
            <w:vAlign w:val="center"/>
            <w:hideMark/>
          </w:tcPr>
          <w:p w14:paraId="60C8078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22</w:t>
            </w:r>
          </w:p>
        </w:tc>
        <w:tc>
          <w:tcPr>
            <w:tcW w:w="1800" w:type="dxa"/>
            <w:shd w:val="clear" w:color="auto" w:fill="auto"/>
            <w:vAlign w:val="center"/>
            <w:hideMark/>
          </w:tcPr>
          <w:p w14:paraId="74D5175C" w14:textId="2A6E5E44"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2DEE1E6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23114A8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Cumplimiento de tiempo de respuesta para solución de avería críticas</w:t>
            </w:r>
          </w:p>
        </w:tc>
        <w:tc>
          <w:tcPr>
            <w:tcW w:w="1474" w:type="dxa"/>
            <w:shd w:val="clear" w:color="auto" w:fill="auto"/>
            <w:noWrap/>
            <w:vAlign w:val="center"/>
            <w:hideMark/>
          </w:tcPr>
          <w:p w14:paraId="6965199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6692F1E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&lt;1 hora</w:t>
            </w:r>
          </w:p>
        </w:tc>
        <w:tc>
          <w:tcPr>
            <w:tcW w:w="1290" w:type="dxa"/>
            <w:shd w:val="clear" w:color="auto" w:fill="auto"/>
            <w:noWrap/>
            <w:vAlign w:val="center"/>
            <w:hideMark/>
          </w:tcPr>
          <w:p w14:paraId="2E56C1B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&lt;1 hora</w:t>
            </w:r>
          </w:p>
        </w:tc>
        <w:tc>
          <w:tcPr>
            <w:tcW w:w="1207" w:type="dxa"/>
            <w:shd w:val="clear" w:color="auto" w:fill="auto"/>
            <w:vAlign w:val="center"/>
            <w:hideMark/>
          </w:tcPr>
          <w:p w14:paraId="5151ABE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453C4F0D"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En Proceso</w:t>
            </w:r>
          </w:p>
        </w:tc>
      </w:tr>
      <w:tr w:rsidR="00E16725" w:rsidRPr="00E16725" w14:paraId="78B21380" w14:textId="77777777" w:rsidTr="00E7683F">
        <w:trPr>
          <w:trHeight w:val="1907"/>
          <w:jc w:val="center"/>
        </w:trPr>
        <w:tc>
          <w:tcPr>
            <w:tcW w:w="526" w:type="dxa"/>
            <w:shd w:val="clear" w:color="auto" w:fill="auto"/>
            <w:noWrap/>
            <w:vAlign w:val="center"/>
            <w:hideMark/>
          </w:tcPr>
          <w:p w14:paraId="75384BD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23</w:t>
            </w:r>
          </w:p>
        </w:tc>
        <w:tc>
          <w:tcPr>
            <w:tcW w:w="1800" w:type="dxa"/>
            <w:shd w:val="clear" w:color="auto" w:fill="auto"/>
            <w:vAlign w:val="center"/>
            <w:hideMark/>
          </w:tcPr>
          <w:p w14:paraId="0BC1EB58" w14:textId="67231C62"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296E550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08C0C10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 línea área (A)</w:t>
            </w:r>
          </w:p>
        </w:tc>
        <w:tc>
          <w:tcPr>
            <w:tcW w:w="1474" w:type="dxa"/>
            <w:shd w:val="clear" w:color="auto" w:fill="auto"/>
            <w:noWrap/>
            <w:vAlign w:val="center"/>
            <w:hideMark/>
          </w:tcPr>
          <w:p w14:paraId="65B9774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17214A1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90" w:type="dxa"/>
            <w:shd w:val="clear" w:color="auto" w:fill="auto"/>
            <w:noWrap/>
            <w:vAlign w:val="center"/>
            <w:hideMark/>
          </w:tcPr>
          <w:p w14:paraId="73250F4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07" w:type="dxa"/>
            <w:shd w:val="clear" w:color="auto" w:fill="auto"/>
            <w:vAlign w:val="center"/>
            <w:hideMark/>
          </w:tcPr>
          <w:p w14:paraId="6FC8015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66E84BD5" w14:textId="3C24C7D0"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w:t>
            </w:r>
            <w:r w:rsidR="0010574B" w:rsidRPr="00E16725">
              <w:rPr>
                <w:rFonts w:eastAsia="Times New Roman" w:cs="Times New Roman"/>
                <w:color w:val="767171"/>
                <w:sz w:val="20"/>
                <w:szCs w:val="20"/>
                <w:lang w:val="es-ES" w:eastAsia="es-ES"/>
              </w:rPr>
              <w:t>Completado</w:t>
            </w:r>
          </w:p>
        </w:tc>
      </w:tr>
      <w:tr w:rsidR="00E16725" w:rsidRPr="00E16725" w14:paraId="16F32990" w14:textId="77777777" w:rsidTr="00E7683F">
        <w:trPr>
          <w:trHeight w:val="1709"/>
          <w:jc w:val="center"/>
        </w:trPr>
        <w:tc>
          <w:tcPr>
            <w:tcW w:w="526" w:type="dxa"/>
            <w:shd w:val="clear" w:color="auto" w:fill="auto"/>
            <w:noWrap/>
            <w:vAlign w:val="center"/>
            <w:hideMark/>
          </w:tcPr>
          <w:p w14:paraId="62A30FA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24</w:t>
            </w:r>
          </w:p>
        </w:tc>
        <w:tc>
          <w:tcPr>
            <w:tcW w:w="1800" w:type="dxa"/>
            <w:shd w:val="clear" w:color="auto" w:fill="auto"/>
            <w:vAlign w:val="center"/>
            <w:hideMark/>
          </w:tcPr>
          <w:p w14:paraId="249B96B1" w14:textId="4904D8F5"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7FF0B9C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5114BB7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 los Sistemas de Baja Tensión</w:t>
            </w:r>
          </w:p>
        </w:tc>
        <w:tc>
          <w:tcPr>
            <w:tcW w:w="1474" w:type="dxa"/>
            <w:shd w:val="clear" w:color="auto" w:fill="auto"/>
            <w:noWrap/>
            <w:vAlign w:val="center"/>
            <w:hideMark/>
          </w:tcPr>
          <w:p w14:paraId="2368EE3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0B889FD6"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90%</w:t>
            </w:r>
          </w:p>
        </w:tc>
        <w:tc>
          <w:tcPr>
            <w:tcW w:w="1290" w:type="dxa"/>
            <w:shd w:val="clear" w:color="auto" w:fill="auto"/>
            <w:noWrap/>
            <w:vAlign w:val="center"/>
            <w:hideMark/>
          </w:tcPr>
          <w:p w14:paraId="13688A0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90%</w:t>
            </w:r>
          </w:p>
        </w:tc>
        <w:tc>
          <w:tcPr>
            <w:tcW w:w="1207" w:type="dxa"/>
            <w:shd w:val="clear" w:color="auto" w:fill="auto"/>
            <w:vAlign w:val="center"/>
            <w:hideMark/>
          </w:tcPr>
          <w:p w14:paraId="2C839AE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4FDAC638" w14:textId="0DA7C9A7" w:rsidR="00E7683F" w:rsidRPr="00E16725" w:rsidRDefault="0010574B"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Completado</w:t>
            </w:r>
          </w:p>
        </w:tc>
      </w:tr>
      <w:tr w:rsidR="00E16725" w:rsidRPr="00E16725" w14:paraId="5474D0A5" w14:textId="77777777" w:rsidTr="00150F62">
        <w:trPr>
          <w:trHeight w:val="800"/>
          <w:jc w:val="center"/>
        </w:trPr>
        <w:tc>
          <w:tcPr>
            <w:tcW w:w="526" w:type="dxa"/>
            <w:shd w:val="clear" w:color="auto" w:fill="002060"/>
            <w:noWrap/>
            <w:vAlign w:val="center"/>
          </w:tcPr>
          <w:p w14:paraId="375CCA63"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lastRenderedPageBreak/>
              <w:t>NO.</w:t>
            </w:r>
          </w:p>
        </w:tc>
        <w:tc>
          <w:tcPr>
            <w:tcW w:w="1800" w:type="dxa"/>
            <w:shd w:val="clear" w:color="auto" w:fill="002060"/>
            <w:vAlign w:val="center"/>
          </w:tcPr>
          <w:p w14:paraId="7DCD1A31"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ÁREA</w:t>
            </w:r>
          </w:p>
        </w:tc>
        <w:tc>
          <w:tcPr>
            <w:tcW w:w="1418" w:type="dxa"/>
            <w:shd w:val="clear" w:color="auto" w:fill="002060"/>
            <w:vAlign w:val="center"/>
          </w:tcPr>
          <w:p w14:paraId="4072CF06"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PROCESO</w:t>
            </w:r>
          </w:p>
        </w:tc>
        <w:tc>
          <w:tcPr>
            <w:tcW w:w="1551" w:type="dxa"/>
            <w:shd w:val="clear" w:color="auto" w:fill="002060"/>
            <w:vAlign w:val="center"/>
          </w:tcPr>
          <w:p w14:paraId="0F7CF186"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NOMBRE DEL INDICADOR</w:t>
            </w:r>
          </w:p>
        </w:tc>
        <w:tc>
          <w:tcPr>
            <w:tcW w:w="1474" w:type="dxa"/>
            <w:shd w:val="clear" w:color="auto" w:fill="002060"/>
            <w:noWrap/>
            <w:vAlign w:val="center"/>
          </w:tcPr>
          <w:p w14:paraId="474A5B13"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FRECUENCIA</w:t>
            </w:r>
          </w:p>
        </w:tc>
        <w:tc>
          <w:tcPr>
            <w:tcW w:w="1190" w:type="dxa"/>
            <w:shd w:val="clear" w:color="auto" w:fill="002060"/>
            <w:noWrap/>
            <w:vAlign w:val="center"/>
          </w:tcPr>
          <w:p w14:paraId="0A94C6FD"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LÍNEA BASE 2019</w:t>
            </w:r>
          </w:p>
        </w:tc>
        <w:tc>
          <w:tcPr>
            <w:tcW w:w="1290" w:type="dxa"/>
            <w:shd w:val="clear" w:color="auto" w:fill="002060"/>
            <w:noWrap/>
            <w:vAlign w:val="center"/>
          </w:tcPr>
          <w:p w14:paraId="08A29EA5"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META 2021</w:t>
            </w:r>
          </w:p>
        </w:tc>
        <w:tc>
          <w:tcPr>
            <w:tcW w:w="1207" w:type="dxa"/>
            <w:shd w:val="clear" w:color="auto" w:fill="002060"/>
            <w:vAlign w:val="center"/>
          </w:tcPr>
          <w:p w14:paraId="61ACE566"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ÚLTIMA MEDICIÓN</w:t>
            </w:r>
          </w:p>
        </w:tc>
        <w:tc>
          <w:tcPr>
            <w:tcW w:w="1385" w:type="dxa"/>
            <w:shd w:val="clear" w:color="auto" w:fill="002060"/>
            <w:noWrap/>
            <w:vAlign w:val="center"/>
          </w:tcPr>
          <w:p w14:paraId="40E96281"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RESULTADO</w:t>
            </w:r>
          </w:p>
        </w:tc>
      </w:tr>
      <w:tr w:rsidR="00E16725" w:rsidRPr="00E16725" w14:paraId="1233DBE7" w14:textId="77777777" w:rsidTr="00E7683F">
        <w:trPr>
          <w:trHeight w:val="1511"/>
          <w:jc w:val="center"/>
        </w:trPr>
        <w:tc>
          <w:tcPr>
            <w:tcW w:w="526" w:type="dxa"/>
            <w:shd w:val="clear" w:color="auto" w:fill="auto"/>
            <w:noWrap/>
            <w:vAlign w:val="center"/>
            <w:hideMark/>
          </w:tcPr>
          <w:p w14:paraId="098E3D4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25</w:t>
            </w:r>
          </w:p>
        </w:tc>
        <w:tc>
          <w:tcPr>
            <w:tcW w:w="1800" w:type="dxa"/>
            <w:shd w:val="clear" w:color="auto" w:fill="auto"/>
            <w:vAlign w:val="center"/>
            <w:hideMark/>
          </w:tcPr>
          <w:p w14:paraId="30D1769B" w14:textId="5A04046C"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6EBFD96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5104D827"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 Subestaciones</w:t>
            </w:r>
          </w:p>
        </w:tc>
        <w:tc>
          <w:tcPr>
            <w:tcW w:w="1474" w:type="dxa"/>
            <w:shd w:val="clear" w:color="auto" w:fill="auto"/>
            <w:noWrap/>
            <w:vAlign w:val="center"/>
            <w:hideMark/>
          </w:tcPr>
          <w:p w14:paraId="41E53AC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120D436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90" w:type="dxa"/>
            <w:shd w:val="clear" w:color="auto" w:fill="auto"/>
            <w:noWrap/>
            <w:vAlign w:val="center"/>
            <w:hideMark/>
          </w:tcPr>
          <w:p w14:paraId="21E0A9F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90%</w:t>
            </w:r>
          </w:p>
        </w:tc>
        <w:tc>
          <w:tcPr>
            <w:tcW w:w="1207" w:type="dxa"/>
            <w:shd w:val="clear" w:color="auto" w:fill="auto"/>
            <w:vAlign w:val="center"/>
            <w:hideMark/>
          </w:tcPr>
          <w:p w14:paraId="42E4CB0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E4EDAFC" w14:textId="20CC9CE2" w:rsidR="00E7683F" w:rsidRPr="00E16725" w:rsidRDefault="0010574B"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Completado</w:t>
            </w:r>
          </w:p>
        </w:tc>
      </w:tr>
      <w:tr w:rsidR="00E16725" w:rsidRPr="00E16725" w14:paraId="771A239E" w14:textId="77777777" w:rsidTr="00E7683F">
        <w:trPr>
          <w:trHeight w:val="1583"/>
          <w:jc w:val="center"/>
        </w:trPr>
        <w:tc>
          <w:tcPr>
            <w:tcW w:w="526" w:type="dxa"/>
            <w:shd w:val="clear" w:color="auto" w:fill="auto"/>
            <w:noWrap/>
            <w:vAlign w:val="center"/>
            <w:hideMark/>
          </w:tcPr>
          <w:p w14:paraId="6A87E50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26</w:t>
            </w:r>
          </w:p>
        </w:tc>
        <w:tc>
          <w:tcPr>
            <w:tcW w:w="1800" w:type="dxa"/>
            <w:shd w:val="clear" w:color="auto" w:fill="auto"/>
            <w:vAlign w:val="center"/>
            <w:hideMark/>
          </w:tcPr>
          <w:p w14:paraId="7A6A8C58" w14:textId="672A7FC5"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6496F26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0DDDF23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del Sistema de Señalización Ferroviaria</w:t>
            </w:r>
          </w:p>
        </w:tc>
        <w:tc>
          <w:tcPr>
            <w:tcW w:w="1474" w:type="dxa"/>
            <w:shd w:val="clear" w:color="auto" w:fill="auto"/>
            <w:noWrap/>
            <w:vAlign w:val="center"/>
            <w:hideMark/>
          </w:tcPr>
          <w:p w14:paraId="16A22CE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66A17C9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90" w:type="dxa"/>
            <w:shd w:val="clear" w:color="auto" w:fill="auto"/>
            <w:noWrap/>
            <w:vAlign w:val="center"/>
            <w:hideMark/>
          </w:tcPr>
          <w:p w14:paraId="5C35DBE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07" w:type="dxa"/>
            <w:shd w:val="clear" w:color="auto" w:fill="auto"/>
            <w:vAlign w:val="center"/>
            <w:hideMark/>
          </w:tcPr>
          <w:p w14:paraId="1941794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7FD70650" w14:textId="1A269444" w:rsidR="00E7683F" w:rsidRPr="00E16725" w:rsidRDefault="0010574B"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Completado</w:t>
            </w:r>
          </w:p>
        </w:tc>
      </w:tr>
      <w:tr w:rsidR="00E16725" w:rsidRPr="00E16725" w14:paraId="69302E64" w14:textId="77777777" w:rsidTr="00E7683F">
        <w:trPr>
          <w:trHeight w:val="1610"/>
          <w:jc w:val="center"/>
        </w:trPr>
        <w:tc>
          <w:tcPr>
            <w:tcW w:w="526" w:type="dxa"/>
            <w:shd w:val="clear" w:color="auto" w:fill="auto"/>
            <w:noWrap/>
            <w:vAlign w:val="center"/>
            <w:hideMark/>
          </w:tcPr>
          <w:p w14:paraId="7CD41F5F"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27</w:t>
            </w:r>
          </w:p>
        </w:tc>
        <w:tc>
          <w:tcPr>
            <w:tcW w:w="1800" w:type="dxa"/>
            <w:shd w:val="clear" w:color="auto" w:fill="auto"/>
            <w:vAlign w:val="center"/>
            <w:hideMark/>
          </w:tcPr>
          <w:p w14:paraId="70C47512" w14:textId="64748EEB"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3BCC339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23E4120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 Comunicaciones</w:t>
            </w:r>
          </w:p>
        </w:tc>
        <w:tc>
          <w:tcPr>
            <w:tcW w:w="1474" w:type="dxa"/>
            <w:shd w:val="clear" w:color="auto" w:fill="auto"/>
            <w:noWrap/>
            <w:vAlign w:val="center"/>
            <w:hideMark/>
          </w:tcPr>
          <w:p w14:paraId="7F947F2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7EDE77C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90" w:type="dxa"/>
            <w:shd w:val="clear" w:color="auto" w:fill="auto"/>
            <w:noWrap/>
            <w:vAlign w:val="center"/>
            <w:hideMark/>
          </w:tcPr>
          <w:p w14:paraId="37A6A05B"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07" w:type="dxa"/>
            <w:shd w:val="clear" w:color="auto" w:fill="auto"/>
            <w:vAlign w:val="center"/>
            <w:hideMark/>
          </w:tcPr>
          <w:p w14:paraId="0E629568"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770A8228" w14:textId="491DEF1F" w:rsidR="00E7683F" w:rsidRPr="00E16725" w:rsidRDefault="0010574B"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Completado</w:t>
            </w:r>
          </w:p>
        </w:tc>
      </w:tr>
      <w:tr w:rsidR="00E16725" w:rsidRPr="00E16725" w14:paraId="66FFFD25" w14:textId="77777777" w:rsidTr="00E7683F">
        <w:trPr>
          <w:trHeight w:val="1709"/>
          <w:jc w:val="center"/>
        </w:trPr>
        <w:tc>
          <w:tcPr>
            <w:tcW w:w="526" w:type="dxa"/>
            <w:shd w:val="clear" w:color="auto" w:fill="auto"/>
            <w:noWrap/>
            <w:vAlign w:val="center"/>
            <w:hideMark/>
          </w:tcPr>
          <w:p w14:paraId="7870A7E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28</w:t>
            </w:r>
          </w:p>
        </w:tc>
        <w:tc>
          <w:tcPr>
            <w:tcW w:w="1800" w:type="dxa"/>
            <w:shd w:val="clear" w:color="auto" w:fill="auto"/>
            <w:vAlign w:val="center"/>
            <w:hideMark/>
          </w:tcPr>
          <w:p w14:paraId="14E5AF72" w14:textId="669BABDB"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4A88652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6D9E7B76"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 Control y Cobro de Peaje</w:t>
            </w:r>
          </w:p>
        </w:tc>
        <w:tc>
          <w:tcPr>
            <w:tcW w:w="1474" w:type="dxa"/>
            <w:shd w:val="clear" w:color="auto" w:fill="auto"/>
            <w:noWrap/>
            <w:vAlign w:val="center"/>
            <w:hideMark/>
          </w:tcPr>
          <w:p w14:paraId="73F3515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5884004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90" w:type="dxa"/>
            <w:shd w:val="clear" w:color="auto" w:fill="auto"/>
            <w:noWrap/>
            <w:vAlign w:val="center"/>
            <w:hideMark/>
          </w:tcPr>
          <w:p w14:paraId="5B0B418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07" w:type="dxa"/>
            <w:shd w:val="clear" w:color="auto" w:fill="auto"/>
            <w:vAlign w:val="center"/>
            <w:hideMark/>
          </w:tcPr>
          <w:p w14:paraId="59DE293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AE10EC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5AB8FB01" w14:textId="77777777" w:rsidTr="00CB7F13">
        <w:trPr>
          <w:trHeight w:val="2096"/>
          <w:jc w:val="center"/>
        </w:trPr>
        <w:tc>
          <w:tcPr>
            <w:tcW w:w="526" w:type="dxa"/>
            <w:shd w:val="clear" w:color="auto" w:fill="auto"/>
            <w:noWrap/>
            <w:vAlign w:val="center"/>
            <w:hideMark/>
          </w:tcPr>
          <w:p w14:paraId="059F5806"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29</w:t>
            </w:r>
          </w:p>
        </w:tc>
        <w:tc>
          <w:tcPr>
            <w:tcW w:w="1800" w:type="dxa"/>
            <w:shd w:val="clear" w:color="auto" w:fill="auto"/>
            <w:vAlign w:val="center"/>
            <w:hideMark/>
          </w:tcPr>
          <w:p w14:paraId="4D00A104" w14:textId="7D1CCC44"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2C2DF131"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798ABD5D"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del Sistema de Vías Férreas</w:t>
            </w:r>
          </w:p>
        </w:tc>
        <w:tc>
          <w:tcPr>
            <w:tcW w:w="1474" w:type="dxa"/>
            <w:shd w:val="clear" w:color="auto" w:fill="auto"/>
            <w:noWrap/>
            <w:vAlign w:val="center"/>
            <w:hideMark/>
          </w:tcPr>
          <w:p w14:paraId="5A8F8D7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000000" w:fill="FFFFFF"/>
            <w:vAlign w:val="center"/>
            <w:hideMark/>
          </w:tcPr>
          <w:p w14:paraId="5032479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99.30%</w:t>
            </w:r>
          </w:p>
        </w:tc>
        <w:tc>
          <w:tcPr>
            <w:tcW w:w="1290" w:type="dxa"/>
            <w:shd w:val="clear" w:color="000000" w:fill="FFFFFF"/>
            <w:vAlign w:val="center"/>
            <w:hideMark/>
          </w:tcPr>
          <w:p w14:paraId="33F0A13A"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99.30%</w:t>
            </w:r>
          </w:p>
        </w:tc>
        <w:tc>
          <w:tcPr>
            <w:tcW w:w="1207" w:type="dxa"/>
            <w:shd w:val="clear" w:color="auto" w:fill="auto"/>
            <w:vAlign w:val="center"/>
            <w:hideMark/>
          </w:tcPr>
          <w:p w14:paraId="31660B35"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2C8C1A1" w14:textId="2F8A468D" w:rsidR="00E7683F" w:rsidRPr="00E16725" w:rsidRDefault="0010574B"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Completado</w:t>
            </w:r>
          </w:p>
        </w:tc>
      </w:tr>
      <w:tr w:rsidR="00E16725" w:rsidRPr="00E16725" w14:paraId="340B63CF" w14:textId="77777777" w:rsidTr="00CB7F13">
        <w:trPr>
          <w:trHeight w:val="2366"/>
          <w:jc w:val="center"/>
        </w:trPr>
        <w:tc>
          <w:tcPr>
            <w:tcW w:w="526" w:type="dxa"/>
            <w:shd w:val="clear" w:color="auto" w:fill="auto"/>
            <w:noWrap/>
            <w:vAlign w:val="center"/>
            <w:hideMark/>
          </w:tcPr>
          <w:p w14:paraId="05823414"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30</w:t>
            </w:r>
          </w:p>
        </w:tc>
        <w:tc>
          <w:tcPr>
            <w:tcW w:w="1800" w:type="dxa"/>
            <w:shd w:val="clear" w:color="auto" w:fill="auto"/>
            <w:vAlign w:val="center"/>
            <w:hideMark/>
          </w:tcPr>
          <w:p w14:paraId="6F148727" w14:textId="54D5597E"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Departamento de Mantenimiento </w:t>
            </w:r>
            <w:r w:rsidR="007973CC" w:rsidRPr="00E16725">
              <w:rPr>
                <w:rFonts w:eastAsia="Times New Roman" w:cs="Times New Roman"/>
                <w:color w:val="767171"/>
                <w:sz w:val="20"/>
                <w:szCs w:val="20"/>
                <w:lang w:val="es-ES" w:eastAsia="es-ES"/>
              </w:rPr>
              <w:t>electromecánico</w:t>
            </w:r>
            <w:r w:rsidRPr="00E16725">
              <w:rPr>
                <w:rFonts w:eastAsia="Times New Roman" w:cs="Times New Roman"/>
                <w:color w:val="767171"/>
                <w:sz w:val="20"/>
                <w:szCs w:val="20"/>
                <w:lang w:val="es-ES" w:eastAsia="es-ES"/>
              </w:rPr>
              <w:t xml:space="preserve"> y Obras Civiles</w:t>
            </w:r>
          </w:p>
        </w:tc>
        <w:tc>
          <w:tcPr>
            <w:tcW w:w="1418" w:type="dxa"/>
            <w:shd w:val="clear" w:color="auto" w:fill="auto"/>
            <w:vAlign w:val="center"/>
            <w:hideMark/>
          </w:tcPr>
          <w:p w14:paraId="0191E399"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54D524F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del Sistema de Escaleras y Ascensores</w:t>
            </w:r>
          </w:p>
        </w:tc>
        <w:tc>
          <w:tcPr>
            <w:tcW w:w="1474" w:type="dxa"/>
            <w:shd w:val="clear" w:color="auto" w:fill="auto"/>
            <w:noWrap/>
            <w:vAlign w:val="center"/>
            <w:hideMark/>
          </w:tcPr>
          <w:p w14:paraId="0FF732E2"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000000" w:fill="FFFFFF"/>
            <w:vAlign w:val="center"/>
            <w:hideMark/>
          </w:tcPr>
          <w:p w14:paraId="1967B450"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90%</w:t>
            </w:r>
          </w:p>
        </w:tc>
        <w:tc>
          <w:tcPr>
            <w:tcW w:w="1290" w:type="dxa"/>
            <w:shd w:val="clear" w:color="000000" w:fill="FFFFFF"/>
            <w:vAlign w:val="center"/>
            <w:hideMark/>
          </w:tcPr>
          <w:p w14:paraId="3A7D1AFC"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90%</w:t>
            </w:r>
          </w:p>
        </w:tc>
        <w:tc>
          <w:tcPr>
            <w:tcW w:w="1207" w:type="dxa"/>
            <w:shd w:val="clear" w:color="auto" w:fill="auto"/>
            <w:vAlign w:val="center"/>
            <w:hideMark/>
          </w:tcPr>
          <w:p w14:paraId="6C80F8AE"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2AD121D3" w14:textId="77777777" w:rsidR="00E7683F" w:rsidRPr="00E16725" w:rsidRDefault="00E7683F" w:rsidP="00615094">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2AA7F4A9" w14:textId="77777777" w:rsidTr="00150F62">
        <w:trPr>
          <w:trHeight w:val="800"/>
          <w:jc w:val="center"/>
        </w:trPr>
        <w:tc>
          <w:tcPr>
            <w:tcW w:w="526" w:type="dxa"/>
            <w:shd w:val="clear" w:color="auto" w:fill="002060"/>
            <w:noWrap/>
            <w:vAlign w:val="center"/>
          </w:tcPr>
          <w:p w14:paraId="51D35EEB"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lastRenderedPageBreak/>
              <w:t>NO.</w:t>
            </w:r>
          </w:p>
        </w:tc>
        <w:tc>
          <w:tcPr>
            <w:tcW w:w="1800" w:type="dxa"/>
            <w:shd w:val="clear" w:color="auto" w:fill="002060"/>
            <w:vAlign w:val="center"/>
          </w:tcPr>
          <w:p w14:paraId="34ED3E54"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ÁREA</w:t>
            </w:r>
          </w:p>
        </w:tc>
        <w:tc>
          <w:tcPr>
            <w:tcW w:w="1418" w:type="dxa"/>
            <w:shd w:val="clear" w:color="auto" w:fill="002060"/>
            <w:vAlign w:val="center"/>
          </w:tcPr>
          <w:p w14:paraId="0C7CF802"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PROCESO</w:t>
            </w:r>
          </w:p>
        </w:tc>
        <w:tc>
          <w:tcPr>
            <w:tcW w:w="1551" w:type="dxa"/>
            <w:shd w:val="clear" w:color="auto" w:fill="002060"/>
            <w:vAlign w:val="center"/>
          </w:tcPr>
          <w:p w14:paraId="31430FE3"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NOMBRE DEL INDICADOR</w:t>
            </w:r>
          </w:p>
        </w:tc>
        <w:tc>
          <w:tcPr>
            <w:tcW w:w="1474" w:type="dxa"/>
            <w:shd w:val="clear" w:color="auto" w:fill="002060"/>
            <w:noWrap/>
            <w:vAlign w:val="center"/>
          </w:tcPr>
          <w:p w14:paraId="74C542EA"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FRECUENCIA</w:t>
            </w:r>
          </w:p>
        </w:tc>
        <w:tc>
          <w:tcPr>
            <w:tcW w:w="1190" w:type="dxa"/>
            <w:shd w:val="clear" w:color="auto" w:fill="002060"/>
            <w:noWrap/>
            <w:vAlign w:val="center"/>
          </w:tcPr>
          <w:p w14:paraId="4EA507D6"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LÍNEA BASE 2019</w:t>
            </w:r>
          </w:p>
        </w:tc>
        <w:tc>
          <w:tcPr>
            <w:tcW w:w="1290" w:type="dxa"/>
            <w:shd w:val="clear" w:color="auto" w:fill="002060"/>
            <w:noWrap/>
            <w:vAlign w:val="center"/>
          </w:tcPr>
          <w:p w14:paraId="2C2A8E43"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META 2021</w:t>
            </w:r>
          </w:p>
        </w:tc>
        <w:tc>
          <w:tcPr>
            <w:tcW w:w="1207" w:type="dxa"/>
            <w:shd w:val="clear" w:color="auto" w:fill="002060"/>
            <w:vAlign w:val="center"/>
          </w:tcPr>
          <w:p w14:paraId="77A05AEE"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ÚLTIMA MEDICIÓN</w:t>
            </w:r>
          </w:p>
        </w:tc>
        <w:tc>
          <w:tcPr>
            <w:tcW w:w="1385" w:type="dxa"/>
            <w:shd w:val="clear" w:color="auto" w:fill="002060"/>
            <w:noWrap/>
            <w:vAlign w:val="center"/>
          </w:tcPr>
          <w:p w14:paraId="5DCD5E4F"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RESULTADO</w:t>
            </w:r>
          </w:p>
        </w:tc>
      </w:tr>
      <w:tr w:rsidR="00E16725" w:rsidRPr="00E16725" w14:paraId="3A394E59" w14:textId="77777777" w:rsidTr="00E7683F">
        <w:trPr>
          <w:trHeight w:val="1961"/>
          <w:jc w:val="center"/>
        </w:trPr>
        <w:tc>
          <w:tcPr>
            <w:tcW w:w="526" w:type="dxa"/>
            <w:shd w:val="clear" w:color="auto" w:fill="auto"/>
            <w:noWrap/>
            <w:vAlign w:val="center"/>
            <w:hideMark/>
          </w:tcPr>
          <w:p w14:paraId="3400D2F8"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31</w:t>
            </w:r>
          </w:p>
        </w:tc>
        <w:tc>
          <w:tcPr>
            <w:tcW w:w="1800" w:type="dxa"/>
            <w:shd w:val="clear" w:color="auto" w:fill="auto"/>
            <w:vAlign w:val="center"/>
            <w:hideMark/>
          </w:tcPr>
          <w:p w14:paraId="1EAA349C" w14:textId="17D71C4E"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Mantenimiento electromecánico y Obras Civiles</w:t>
            </w:r>
          </w:p>
        </w:tc>
        <w:tc>
          <w:tcPr>
            <w:tcW w:w="1418" w:type="dxa"/>
            <w:shd w:val="clear" w:color="auto" w:fill="auto"/>
            <w:vAlign w:val="center"/>
            <w:hideMark/>
          </w:tcPr>
          <w:p w14:paraId="02B10736"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5C6E617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Disponibilidad del Sistema de Aires Acondiciones y Ventilación </w:t>
            </w:r>
          </w:p>
        </w:tc>
        <w:tc>
          <w:tcPr>
            <w:tcW w:w="1474" w:type="dxa"/>
            <w:shd w:val="clear" w:color="auto" w:fill="auto"/>
            <w:noWrap/>
            <w:vAlign w:val="center"/>
            <w:hideMark/>
          </w:tcPr>
          <w:p w14:paraId="119E94BD"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000000" w:fill="FFFFFF"/>
            <w:vAlign w:val="center"/>
            <w:hideMark/>
          </w:tcPr>
          <w:p w14:paraId="0BBCD41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90" w:type="dxa"/>
            <w:shd w:val="clear" w:color="000000" w:fill="FFFFFF"/>
            <w:vAlign w:val="center"/>
            <w:hideMark/>
          </w:tcPr>
          <w:p w14:paraId="6621C12F"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07" w:type="dxa"/>
            <w:shd w:val="clear" w:color="auto" w:fill="auto"/>
            <w:vAlign w:val="center"/>
            <w:hideMark/>
          </w:tcPr>
          <w:p w14:paraId="37FD1CD0"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04473141"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1D3C099B" w14:textId="77777777" w:rsidTr="00E7683F">
        <w:trPr>
          <w:trHeight w:val="1079"/>
          <w:jc w:val="center"/>
        </w:trPr>
        <w:tc>
          <w:tcPr>
            <w:tcW w:w="526" w:type="dxa"/>
            <w:shd w:val="clear" w:color="auto" w:fill="auto"/>
            <w:noWrap/>
            <w:vAlign w:val="center"/>
            <w:hideMark/>
          </w:tcPr>
          <w:p w14:paraId="437F8DF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32</w:t>
            </w:r>
          </w:p>
        </w:tc>
        <w:tc>
          <w:tcPr>
            <w:tcW w:w="1800" w:type="dxa"/>
            <w:shd w:val="clear" w:color="auto" w:fill="auto"/>
            <w:vAlign w:val="center"/>
            <w:hideMark/>
          </w:tcPr>
          <w:p w14:paraId="0F760A36" w14:textId="32659489"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Mantenimiento electromecánico y Obras Civiles</w:t>
            </w:r>
          </w:p>
        </w:tc>
        <w:tc>
          <w:tcPr>
            <w:tcW w:w="1418" w:type="dxa"/>
            <w:shd w:val="clear" w:color="auto" w:fill="auto"/>
            <w:vAlign w:val="center"/>
            <w:hideMark/>
          </w:tcPr>
          <w:p w14:paraId="3E72660D"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Conservación y Renovación de Activos Fijos</w:t>
            </w:r>
          </w:p>
        </w:tc>
        <w:tc>
          <w:tcPr>
            <w:tcW w:w="1551" w:type="dxa"/>
            <w:shd w:val="clear" w:color="auto" w:fill="auto"/>
            <w:vAlign w:val="center"/>
            <w:hideMark/>
          </w:tcPr>
          <w:p w14:paraId="45C1CF8C"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Disponibilidad del Sistema de Cable</w:t>
            </w:r>
          </w:p>
        </w:tc>
        <w:tc>
          <w:tcPr>
            <w:tcW w:w="1474" w:type="dxa"/>
            <w:shd w:val="clear" w:color="auto" w:fill="auto"/>
            <w:noWrap/>
            <w:vAlign w:val="center"/>
            <w:hideMark/>
          </w:tcPr>
          <w:p w14:paraId="37440AFF"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4866AA02"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90" w:type="dxa"/>
            <w:shd w:val="clear" w:color="auto" w:fill="auto"/>
            <w:noWrap/>
            <w:vAlign w:val="center"/>
            <w:hideMark/>
          </w:tcPr>
          <w:p w14:paraId="2594F29C"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99%</w:t>
            </w:r>
          </w:p>
        </w:tc>
        <w:tc>
          <w:tcPr>
            <w:tcW w:w="1207" w:type="dxa"/>
            <w:shd w:val="clear" w:color="auto" w:fill="auto"/>
            <w:vAlign w:val="center"/>
            <w:hideMark/>
          </w:tcPr>
          <w:p w14:paraId="5E2C0304"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97CA112" w14:textId="717D457F"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w:t>
            </w:r>
          </w:p>
        </w:tc>
      </w:tr>
      <w:tr w:rsidR="00E16725" w:rsidRPr="00E16725" w14:paraId="656C7B7C" w14:textId="77777777" w:rsidTr="00CB7F13">
        <w:trPr>
          <w:trHeight w:val="3113"/>
          <w:jc w:val="center"/>
        </w:trPr>
        <w:tc>
          <w:tcPr>
            <w:tcW w:w="526" w:type="dxa"/>
            <w:shd w:val="clear" w:color="auto" w:fill="auto"/>
            <w:noWrap/>
            <w:vAlign w:val="center"/>
            <w:hideMark/>
          </w:tcPr>
          <w:p w14:paraId="1883C6B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p>
          <w:p w14:paraId="329B5587" w14:textId="2BEC04E0"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33</w:t>
            </w:r>
          </w:p>
        </w:tc>
        <w:tc>
          <w:tcPr>
            <w:tcW w:w="1800" w:type="dxa"/>
            <w:shd w:val="clear" w:color="auto" w:fill="auto"/>
            <w:vAlign w:val="center"/>
            <w:hideMark/>
          </w:tcPr>
          <w:p w14:paraId="0C2CDCB6"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Planificacion y Desarrollo</w:t>
            </w:r>
          </w:p>
        </w:tc>
        <w:tc>
          <w:tcPr>
            <w:tcW w:w="1418" w:type="dxa"/>
            <w:shd w:val="clear" w:color="auto" w:fill="auto"/>
            <w:vAlign w:val="center"/>
            <w:hideMark/>
          </w:tcPr>
          <w:p w14:paraId="301BDC3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Planificar y Dirigir</w:t>
            </w:r>
          </w:p>
        </w:tc>
        <w:tc>
          <w:tcPr>
            <w:tcW w:w="1551" w:type="dxa"/>
            <w:shd w:val="clear" w:color="auto" w:fill="auto"/>
            <w:vAlign w:val="center"/>
            <w:hideMark/>
          </w:tcPr>
          <w:p w14:paraId="37DC7A0F"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cumplimiento de actividades de los acuerdos de cooperación nacional e internacional para el fortalecimiento de OPRET 2021</w:t>
            </w:r>
          </w:p>
        </w:tc>
        <w:tc>
          <w:tcPr>
            <w:tcW w:w="1474" w:type="dxa"/>
            <w:shd w:val="clear" w:color="auto" w:fill="auto"/>
            <w:noWrap/>
            <w:vAlign w:val="center"/>
            <w:hideMark/>
          </w:tcPr>
          <w:p w14:paraId="204354E3"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521C4E39"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90" w:type="dxa"/>
            <w:shd w:val="clear" w:color="auto" w:fill="auto"/>
            <w:vAlign w:val="center"/>
            <w:hideMark/>
          </w:tcPr>
          <w:p w14:paraId="22F1BEAB"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07" w:type="dxa"/>
            <w:shd w:val="clear" w:color="auto" w:fill="auto"/>
            <w:vAlign w:val="center"/>
            <w:hideMark/>
          </w:tcPr>
          <w:p w14:paraId="2F2C776B"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7EE20C8" w14:textId="3921265B"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Completado</w:t>
            </w:r>
          </w:p>
        </w:tc>
      </w:tr>
      <w:tr w:rsidR="00E16725" w:rsidRPr="00E16725" w14:paraId="0B4686AB" w14:textId="77777777" w:rsidTr="00E7683F">
        <w:trPr>
          <w:trHeight w:val="76"/>
          <w:jc w:val="center"/>
        </w:trPr>
        <w:tc>
          <w:tcPr>
            <w:tcW w:w="526" w:type="dxa"/>
            <w:shd w:val="clear" w:color="auto" w:fill="auto"/>
            <w:noWrap/>
            <w:vAlign w:val="center"/>
            <w:hideMark/>
          </w:tcPr>
          <w:p w14:paraId="0DCA344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34</w:t>
            </w:r>
          </w:p>
        </w:tc>
        <w:tc>
          <w:tcPr>
            <w:tcW w:w="1800" w:type="dxa"/>
            <w:shd w:val="clear" w:color="auto" w:fill="auto"/>
            <w:vAlign w:val="center"/>
            <w:hideMark/>
          </w:tcPr>
          <w:p w14:paraId="2144D878"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Planificacion y Desarrollo</w:t>
            </w:r>
          </w:p>
        </w:tc>
        <w:tc>
          <w:tcPr>
            <w:tcW w:w="1418" w:type="dxa"/>
            <w:shd w:val="clear" w:color="auto" w:fill="auto"/>
            <w:vAlign w:val="center"/>
            <w:hideMark/>
          </w:tcPr>
          <w:p w14:paraId="6931486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Planificar y Dirigir</w:t>
            </w:r>
          </w:p>
        </w:tc>
        <w:tc>
          <w:tcPr>
            <w:tcW w:w="1551" w:type="dxa"/>
            <w:shd w:val="clear" w:color="auto" w:fill="auto"/>
            <w:vAlign w:val="center"/>
            <w:hideMark/>
          </w:tcPr>
          <w:p w14:paraId="22B3D5A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cumplimiento de acciones para el logro de las Metas Presidenciales 2021</w:t>
            </w:r>
          </w:p>
        </w:tc>
        <w:tc>
          <w:tcPr>
            <w:tcW w:w="1474" w:type="dxa"/>
            <w:shd w:val="clear" w:color="auto" w:fill="auto"/>
            <w:noWrap/>
            <w:vAlign w:val="center"/>
            <w:hideMark/>
          </w:tcPr>
          <w:p w14:paraId="6818955A"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12267930"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90" w:type="dxa"/>
            <w:shd w:val="clear" w:color="auto" w:fill="auto"/>
            <w:vAlign w:val="center"/>
            <w:hideMark/>
          </w:tcPr>
          <w:p w14:paraId="6903D198"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07" w:type="dxa"/>
            <w:shd w:val="clear" w:color="auto" w:fill="auto"/>
            <w:vAlign w:val="center"/>
            <w:hideMark/>
          </w:tcPr>
          <w:p w14:paraId="528CA609" w14:textId="77777777"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78CA7DBC" w14:textId="2497E01C" w:rsidR="00CB7F13" w:rsidRPr="00E16725" w:rsidRDefault="00CB7F13" w:rsidP="00CB7F13">
            <w:pPr>
              <w:spacing w:after="0" w:line="360" w:lineRule="auto"/>
              <w:jc w:val="center"/>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w:t>
            </w:r>
          </w:p>
        </w:tc>
      </w:tr>
      <w:tr w:rsidR="00E16725" w:rsidRPr="00E16725" w14:paraId="12A4119A" w14:textId="77777777" w:rsidTr="00E7683F">
        <w:trPr>
          <w:trHeight w:val="1574"/>
          <w:jc w:val="center"/>
        </w:trPr>
        <w:tc>
          <w:tcPr>
            <w:tcW w:w="526" w:type="dxa"/>
            <w:shd w:val="clear" w:color="auto" w:fill="auto"/>
            <w:noWrap/>
            <w:vAlign w:val="center"/>
            <w:hideMark/>
          </w:tcPr>
          <w:p w14:paraId="2BA8FAD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35</w:t>
            </w:r>
          </w:p>
        </w:tc>
        <w:tc>
          <w:tcPr>
            <w:tcW w:w="1800" w:type="dxa"/>
            <w:shd w:val="clear" w:color="auto" w:fill="auto"/>
            <w:vAlign w:val="center"/>
            <w:hideMark/>
          </w:tcPr>
          <w:p w14:paraId="0CAC67E6"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Planificacion y Desarrollo</w:t>
            </w:r>
          </w:p>
        </w:tc>
        <w:tc>
          <w:tcPr>
            <w:tcW w:w="1418" w:type="dxa"/>
            <w:shd w:val="clear" w:color="auto" w:fill="auto"/>
            <w:vAlign w:val="center"/>
            <w:hideMark/>
          </w:tcPr>
          <w:p w14:paraId="4D1A88D8"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Planificar y Dirigir</w:t>
            </w:r>
          </w:p>
        </w:tc>
        <w:tc>
          <w:tcPr>
            <w:tcW w:w="1551" w:type="dxa"/>
            <w:shd w:val="clear" w:color="auto" w:fill="auto"/>
            <w:vAlign w:val="center"/>
            <w:hideMark/>
          </w:tcPr>
          <w:p w14:paraId="0E009958"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procesos requeridos actualizados 2021</w:t>
            </w:r>
          </w:p>
        </w:tc>
        <w:tc>
          <w:tcPr>
            <w:tcW w:w="1474" w:type="dxa"/>
            <w:shd w:val="clear" w:color="auto" w:fill="auto"/>
            <w:noWrap/>
            <w:vAlign w:val="center"/>
            <w:hideMark/>
          </w:tcPr>
          <w:p w14:paraId="48077466"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61094611"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90" w:type="dxa"/>
            <w:shd w:val="clear" w:color="auto" w:fill="auto"/>
            <w:vAlign w:val="center"/>
            <w:hideMark/>
          </w:tcPr>
          <w:p w14:paraId="3BD1F24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07" w:type="dxa"/>
            <w:shd w:val="clear" w:color="auto" w:fill="auto"/>
            <w:vAlign w:val="center"/>
            <w:hideMark/>
          </w:tcPr>
          <w:p w14:paraId="0048BAE2"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013613D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4D19A23F" w14:textId="77777777" w:rsidTr="00150F62">
        <w:trPr>
          <w:trHeight w:val="800"/>
          <w:jc w:val="center"/>
        </w:trPr>
        <w:tc>
          <w:tcPr>
            <w:tcW w:w="526" w:type="dxa"/>
            <w:shd w:val="clear" w:color="auto" w:fill="002060"/>
            <w:noWrap/>
            <w:vAlign w:val="center"/>
          </w:tcPr>
          <w:p w14:paraId="4F1A2F2F"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lastRenderedPageBreak/>
              <w:t>NO.</w:t>
            </w:r>
          </w:p>
        </w:tc>
        <w:tc>
          <w:tcPr>
            <w:tcW w:w="1800" w:type="dxa"/>
            <w:shd w:val="clear" w:color="auto" w:fill="002060"/>
            <w:vAlign w:val="center"/>
          </w:tcPr>
          <w:p w14:paraId="3A910A92"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ÁREA</w:t>
            </w:r>
          </w:p>
        </w:tc>
        <w:tc>
          <w:tcPr>
            <w:tcW w:w="1418" w:type="dxa"/>
            <w:shd w:val="clear" w:color="auto" w:fill="002060"/>
            <w:vAlign w:val="center"/>
          </w:tcPr>
          <w:p w14:paraId="694F5D7A"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PROCESO</w:t>
            </w:r>
          </w:p>
        </w:tc>
        <w:tc>
          <w:tcPr>
            <w:tcW w:w="1551" w:type="dxa"/>
            <w:shd w:val="clear" w:color="auto" w:fill="002060"/>
            <w:vAlign w:val="center"/>
          </w:tcPr>
          <w:p w14:paraId="24C1F461"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NOMBRE DEL INDICADOR</w:t>
            </w:r>
          </w:p>
        </w:tc>
        <w:tc>
          <w:tcPr>
            <w:tcW w:w="1474" w:type="dxa"/>
            <w:shd w:val="clear" w:color="auto" w:fill="002060"/>
            <w:noWrap/>
            <w:vAlign w:val="center"/>
          </w:tcPr>
          <w:p w14:paraId="3FC8E5A9"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FRECUENCIA</w:t>
            </w:r>
          </w:p>
        </w:tc>
        <w:tc>
          <w:tcPr>
            <w:tcW w:w="1190" w:type="dxa"/>
            <w:shd w:val="clear" w:color="auto" w:fill="002060"/>
            <w:noWrap/>
            <w:vAlign w:val="center"/>
          </w:tcPr>
          <w:p w14:paraId="191F559F"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LÍNEA BASE 2019</w:t>
            </w:r>
          </w:p>
        </w:tc>
        <w:tc>
          <w:tcPr>
            <w:tcW w:w="1290" w:type="dxa"/>
            <w:shd w:val="clear" w:color="auto" w:fill="002060"/>
            <w:noWrap/>
            <w:vAlign w:val="center"/>
          </w:tcPr>
          <w:p w14:paraId="62246457"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META 2021</w:t>
            </w:r>
          </w:p>
        </w:tc>
        <w:tc>
          <w:tcPr>
            <w:tcW w:w="1207" w:type="dxa"/>
            <w:shd w:val="clear" w:color="auto" w:fill="002060"/>
            <w:vAlign w:val="center"/>
          </w:tcPr>
          <w:p w14:paraId="292A448F"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ÚLTIMA MEDICIÓN</w:t>
            </w:r>
          </w:p>
        </w:tc>
        <w:tc>
          <w:tcPr>
            <w:tcW w:w="1385" w:type="dxa"/>
            <w:shd w:val="clear" w:color="auto" w:fill="002060"/>
            <w:noWrap/>
            <w:vAlign w:val="center"/>
          </w:tcPr>
          <w:p w14:paraId="5594EB74" w14:textId="77777777" w:rsidR="00CB7F13" w:rsidRPr="00E16725" w:rsidRDefault="00CB7F13"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RESULTADO</w:t>
            </w:r>
          </w:p>
        </w:tc>
      </w:tr>
      <w:tr w:rsidR="00E16725" w:rsidRPr="00E16725" w14:paraId="201AC73C" w14:textId="77777777" w:rsidTr="00E7683F">
        <w:trPr>
          <w:trHeight w:val="1034"/>
          <w:jc w:val="center"/>
        </w:trPr>
        <w:tc>
          <w:tcPr>
            <w:tcW w:w="526" w:type="dxa"/>
            <w:shd w:val="clear" w:color="auto" w:fill="auto"/>
            <w:noWrap/>
            <w:vAlign w:val="center"/>
            <w:hideMark/>
          </w:tcPr>
          <w:p w14:paraId="3B43F16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36</w:t>
            </w:r>
          </w:p>
        </w:tc>
        <w:tc>
          <w:tcPr>
            <w:tcW w:w="1800" w:type="dxa"/>
            <w:shd w:val="clear" w:color="auto" w:fill="auto"/>
            <w:vAlign w:val="center"/>
            <w:hideMark/>
          </w:tcPr>
          <w:p w14:paraId="38912B9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Planificacion y Desarrollo</w:t>
            </w:r>
          </w:p>
        </w:tc>
        <w:tc>
          <w:tcPr>
            <w:tcW w:w="1418" w:type="dxa"/>
            <w:shd w:val="clear" w:color="auto" w:fill="auto"/>
            <w:vAlign w:val="center"/>
            <w:hideMark/>
          </w:tcPr>
          <w:p w14:paraId="3442805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Planificar y Dirigir</w:t>
            </w:r>
          </w:p>
        </w:tc>
        <w:tc>
          <w:tcPr>
            <w:tcW w:w="1551" w:type="dxa"/>
            <w:shd w:val="clear" w:color="auto" w:fill="auto"/>
            <w:vAlign w:val="center"/>
            <w:hideMark/>
          </w:tcPr>
          <w:p w14:paraId="7642A228"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Número de Planes Elaborados 2021 (POA y PACC)</w:t>
            </w:r>
          </w:p>
        </w:tc>
        <w:tc>
          <w:tcPr>
            <w:tcW w:w="1474" w:type="dxa"/>
            <w:shd w:val="clear" w:color="auto" w:fill="auto"/>
            <w:noWrap/>
            <w:vAlign w:val="center"/>
            <w:hideMark/>
          </w:tcPr>
          <w:p w14:paraId="7553D1D6"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vAlign w:val="center"/>
            <w:hideMark/>
          </w:tcPr>
          <w:p w14:paraId="2BA601F1"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w:t>
            </w:r>
          </w:p>
        </w:tc>
        <w:tc>
          <w:tcPr>
            <w:tcW w:w="1290" w:type="dxa"/>
            <w:shd w:val="clear" w:color="auto" w:fill="auto"/>
            <w:vAlign w:val="center"/>
            <w:hideMark/>
          </w:tcPr>
          <w:p w14:paraId="1AA5567E"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w:t>
            </w:r>
          </w:p>
        </w:tc>
        <w:tc>
          <w:tcPr>
            <w:tcW w:w="1207" w:type="dxa"/>
            <w:shd w:val="clear" w:color="auto" w:fill="auto"/>
            <w:vAlign w:val="center"/>
            <w:hideMark/>
          </w:tcPr>
          <w:p w14:paraId="53F3CE61"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4B413854"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0E014D39" w14:textId="77777777" w:rsidTr="00E7683F">
        <w:trPr>
          <w:trHeight w:val="1691"/>
          <w:jc w:val="center"/>
        </w:trPr>
        <w:tc>
          <w:tcPr>
            <w:tcW w:w="526" w:type="dxa"/>
            <w:shd w:val="clear" w:color="auto" w:fill="auto"/>
            <w:noWrap/>
            <w:vAlign w:val="center"/>
            <w:hideMark/>
          </w:tcPr>
          <w:p w14:paraId="3E59FEAC"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37</w:t>
            </w:r>
          </w:p>
        </w:tc>
        <w:tc>
          <w:tcPr>
            <w:tcW w:w="1800" w:type="dxa"/>
            <w:shd w:val="clear" w:color="auto" w:fill="auto"/>
            <w:vAlign w:val="center"/>
            <w:hideMark/>
          </w:tcPr>
          <w:p w14:paraId="1D8BD6F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Tecnología de la Información</w:t>
            </w:r>
          </w:p>
        </w:tc>
        <w:tc>
          <w:tcPr>
            <w:tcW w:w="1418" w:type="dxa"/>
            <w:shd w:val="clear" w:color="auto" w:fill="auto"/>
            <w:vAlign w:val="center"/>
            <w:hideMark/>
          </w:tcPr>
          <w:p w14:paraId="18C28A5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Gestionar la Tecnología de la Información y Comunicación</w:t>
            </w:r>
          </w:p>
        </w:tc>
        <w:tc>
          <w:tcPr>
            <w:tcW w:w="1551" w:type="dxa"/>
            <w:shd w:val="clear" w:color="auto" w:fill="auto"/>
            <w:vAlign w:val="center"/>
            <w:hideMark/>
          </w:tcPr>
          <w:p w14:paraId="7A41DF74"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Aumento en el iTICge 2021</w:t>
            </w:r>
          </w:p>
        </w:tc>
        <w:tc>
          <w:tcPr>
            <w:tcW w:w="1474" w:type="dxa"/>
            <w:shd w:val="clear" w:color="auto" w:fill="auto"/>
            <w:noWrap/>
            <w:vAlign w:val="center"/>
            <w:hideMark/>
          </w:tcPr>
          <w:p w14:paraId="4C2659A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764A46E3"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80%</w:t>
            </w:r>
          </w:p>
        </w:tc>
        <w:tc>
          <w:tcPr>
            <w:tcW w:w="1290" w:type="dxa"/>
            <w:shd w:val="clear" w:color="auto" w:fill="auto"/>
            <w:noWrap/>
            <w:vAlign w:val="center"/>
            <w:hideMark/>
          </w:tcPr>
          <w:p w14:paraId="1A8E6FE6"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95%</w:t>
            </w:r>
          </w:p>
        </w:tc>
        <w:tc>
          <w:tcPr>
            <w:tcW w:w="1207" w:type="dxa"/>
            <w:shd w:val="clear" w:color="auto" w:fill="auto"/>
            <w:vAlign w:val="center"/>
            <w:hideMark/>
          </w:tcPr>
          <w:p w14:paraId="656780B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4EC245EC" w14:textId="5F556C0B"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Completado</w:t>
            </w:r>
          </w:p>
        </w:tc>
      </w:tr>
      <w:tr w:rsidR="00E16725" w:rsidRPr="00E16725" w14:paraId="0026558B" w14:textId="77777777" w:rsidTr="00E7683F">
        <w:trPr>
          <w:trHeight w:val="1259"/>
          <w:jc w:val="center"/>
        </w:trPr>
        <w:tc>
          <w:tcPr>
            <w:tcW w:w="526" w:type="dxa"/>
            <w:shd w:val="clear" w:color="auto" w:fill="auto"/>
            <w:noWrap/>
            <w:vAlign w:val="center"/>
            <w:hideMark/>
          </w:tcPr>
          <w:p w14:paraId="45630043"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38</w:t>
            </w:r>
          </w:p>
        </w:tc>
        <w:tc>
          <w:tcPr>
            <w:tcW w:w="1800" w:type="dxa"/>
            <w:shd w:val="clear" w:color="auto" w:fill="auto"/>
            <w:vAlign w:val="center"/>
            <w:hideMark/>
          </w:tcPr>
          <w:p w14:paraId="020DE083"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Tecnología de la Información</w:t>
            </w:r>
          </w:p>
        </w:tc>
        <w:tc>
          <w:tcPr>
            <w:tcW w:w="1418" w:type="dxa"/>
            <w:shd w:val="clear" w:color="auto" w:fill="auto"/>
            <w:vAlign w:val="center"/>
            <w:hideMark/>
          </w:tcPr>
          <w:p w14:paraId="696AB0B8"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Gestionar la Tecnología de la Información y Comunicación</w:t>
            </w:r>
          </w:p>
        </w:tc>
        <w:tc>
          <w:tcPr>
            <w:tcW w:w="1551" w:type="dxa"/>
            <w:shd w:val="clear" w:color="auto" w:fill="auto"/>
            <w:vAlign w:val="center"/>
            <w:hideMark/>
          </w:tcPr>
          <w:p w14:paraId="3D0A665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avance en Actualización de la Infraestructura Tecnológica</w:t>
            </w:r>
          </w:p>
        </w:tc>
        <w:tc>
          <w:tcPr>
            <w:tcW w:w="1474" w:type="dxa"/>
            <w:shd w:val="clear" w:color="auto" w:fill="auto"/>
            <w:noWrap/>
            <w:vAlign w:val="center"/>
            <w:hideMark/>
          </w:tcPr>
          <w:p w14:paraId="53055D91"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0FE3597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80%</w:t>
            </w:r>
          </w:p>
        </w:tc>
        <w:tc>
          <w:tcPr>
            <w:tcW w:w="1290" w:type="dxa"/>
            <w:shd w:val="clear" w:color="auto" w:fill="auto"/>
            <w:vAlign w:val="center"/>
            <w:hideMark/>
          </w:tcPr>
          <w:p w14:paraId="1FEC299C"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85%</w:t>
            </w:r>
          </w:p>
        </w:tc>
        <w:tc>
          <w:tcPr>
            <w:tcW w:w="1207" w:type="dxa"/>
            <w:shd w:val="clear" w:color="auto" w:fill="auto"/>
            <w:vAlign w:val="center"/>
            <w:hideMark/>
          </w:tcPr>
          <w:p w14:paraId="4205176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860443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2DB9D471" w14:textId="77777777" w:rsidTr="00E7683F">
        <w:trPr>
          <w:trHeight w:val="1331"/>
          <w:jc w:val="center"/>
        </w:trPr>
        <w:tc>
          <w:tcPr>
            <w:tcW w:w="526" w:type="dxa"/>
            <w:shd w:val="clear" w:color="auto" w:fill="auto"/>
            <w:noWrap/>
            <w:vAlign w:val="center"/>
            <w:hideMark/>
          </w:tcPr>
          <w:p w14:paraId="59AC5B42"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39</w:t>
            </w:r>
          </w:p>
        </w:tc>
        <w:tc>
          <w:tcPr>
            <w:tcW w:w="1800" w:type="dxa"/>
            <w:shd w:val="clear" w:color="auto" w:fill="auto"/>
            <w:vAlign w:val="center"/>
            <w:hideMark/>
          </w:tcPr>
          <w:p w14:paraId="4435E1CC"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Comunicaciones</w:t>
            </w:r>
          </w:p>
        </w:tc>
        <w:tc>
          <w:tcPr>
            <w:tcW w:w="1418" w:type="dxa"/>
            <w:shd w:val="clear" w:color="auto" w:fill="auto"/>
            <w:vAlign w:val="center"/>
            <w:hideMark/>
          </w:tcPr>
          <w:p w14:paraId="622429C5"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Gestionar la Tecnología de la Información y Comunicación</w:t>
            </w:r>
          </w:p>
        </w:tc>
        <w:tc>
          <w:tcPr>
            <w:tcW w:w="1551" w:type="dxa"/>
            <w:shd w:val="clear" w:color="auto" w:fill="auto"/>
            <w:vAlign w:val="center"/>
            <w:hideMark/>
          </w:tcPr>
          <w:p w14:paraId="2063628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implementación del plan de comunicaciones.</w:t>
            </w:r>
          </w:p>
        </w:tc>
        <w:tc>
          <w:tcPr>
            <w:tcW w:w="1474" w:type="dxa"/>
            <w:shd w:val="clear" w:color="auto" w:fill="auto"/>
            <w:noWrap/>
            <w:vAlign w:val="center"/>
            <w:hideMark/>
          </w:tcPr>
          <w:p w14:paraId="1FC7A77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49705294"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50%</w:t>
            </w:r>
          </w:p>
        </w:tc>
        <w:tc>
          <w:tcPr>
            <w:tcW w:w="1290" w:type="dxa"/>
            <w:shd w:val="clear" w:color="auto" w:fill="auto"/>
            <w:vAlign w:val="center"/>
            <w:hideMark/>
          </w:tcPr>
          <w:p w14:paraId="751CC324"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50%</w:t>
            </w:r>
          </w:p>
        </w:tc>
        <w:tc>
          <w:tcPr>
            <w:tcW w:w="1207" w:type="dxa"/>
            <w:shd w:val="clear" w:color="auto" w:fill="auto"/>
            <w:vAlign w:val="center"/>
            <w:hideMark/>
          </w:tcPr>
          <w:p w14:paraId="6B7731F0"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6C3B9C0"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507ADA00" w14:textId="77777777" w:rsidTr="00E7683F">
        <w:trPr>
          <w:trHeight w:val="890"/>
          <w:jc w:val="center"/>
        </w:trPr>
        <w:tc>
          <w:tcPr>
            <w:tcW w:w="526" w:type="dxa"/>
            <w:shd w:val="clear" w:color="auto" w:fill="auto"/>
            <w:noWrap/>
            <w:vAlign w:val="center"/>
            <w:hideMark/>
          </w:tcPr>
          <w:p w14:paraId="4D17B6C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40</w:t>
            </w:r>
          </w:p>
        </w:tc>
        <w:tc>
          <w:tcPr>
            <w:tcW w:w="1800" w:type="dxa"/>
            <w:shd w:val="clear" w:color="auto" w:fill="auto"/>
            <w:vAlign w:val="center"/>
            <w:hideMark/>
          </w:tcPr>
          <w:p w14:paraId="21CC1EA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Recursos Humanos</w:t>
            </w:r>
          </w:p>
        </w:tc>
        <w:tc>
          <w:tcPr>
            <w:tcW w:w="1418" w:type="dxa"/>
            <w:shd w:val="clear" w:color="auto" w:fill="auto"/>
            <w:vAlign w:val="center"/>
            <w:hideMark/>
          </w:tcPr>
          <w:p w14:paraId="2EC0BA25"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Gestionar Personas</w:t>
            </w:r>
          </w:p>
        </w:tc>
        <w:tc>
          <w:tcPr>
            <w:tcW w:w="1551" w:type="dxa"/>
            <w:shd w:val="clear" w:color="auto" w:fill="auto"/>
            <w:vAlign w:val="center"/>
            <w:hideMark/>
          </w:tcPr>
          <w:p w14:paraId="32B1F03D"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satisfacción de los empleados</w:t>
            </w:r>
          </w:p>
        </w:tc>
        <w:tc>
          <w:tcPr>
            <w:tcW w:w="1474" w:type="dxa"/>
            <w:shd w:val="clear" w:color="auto" w:fill="auto"/>
            <w:noWrap/>
            <w:vAlign w:val="center"/>
            <w:hideMark/>
          </w:tcPr>
          <w:p w14:paraId="6F5A22F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6FFCFAAE"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80%</w:t>
            </w:r>
          </w:p>
        </w:tc>
        <w:tc>
          <w:tcPr>
            <w:tcW w:w="1290" w:type="dxa"/>
            <w:shd w:val="clear" w:color="auto" w:fill="auto"/>
            <w:vAlign w:val="center"/>
            <w:hideMark/>
          </w:tcPr>
          <w:p w14:paraId="5729DD05"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80%</w:t>
            </w:r>
          </w:p>
        </w:tc>
        <w:tc>
          <w:tcPr>
            <w:tcW w:w="1207" w:type="dxa"/>
            <w:shd w:val="clear" w:color="auto" w:fill="auto"/>
            <w:vAlign w:val="center"/>
            <w:hideMark/>
          </w:tcPr>
          <w:p w14:paraId="7C10F3BC"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31637B38"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497EBA7F" w14:textId="77777777" w:rsidTr="00E7683F">
        <w:trPr>
          <w:trHeight w:val="980"/>
          <w:jc w:val="center"/>
        </w:trPr>
        <w:tc>
          <w:tcPr>
            <w:tcW w:w="526" w:type="dxa"/>
            <w:shd w:val="clear" w:color="auto" w:fill="auto"/>
            <w:noWrap/>
            <w:vAlign w:val="center"/>
            <w:hideMark/>
          </w:tcPr>
          <w:p w14:paraId="140A16D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41</w:t>
            </w:r>
          </w:p>
        </w:tc>
        <w:tc>
          <w:tcPr>
            <w:tcW w:w="1800" w:type="dxa"/>
            <w:shd w:val="clear" w:color="auto" w:fill="auto"/>
            <w:vAlign w:val="center"/>
            <w:hideMark/>
          </w:tcPr>
          <w:p w14:paraId="621B95C4"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Recursos Humanos</w:t>
            </w:r>
          </w:p>
        </w:tc>
        <w:tc>
          <w:tcPr>
            <w:tcW w:w="1418" w:type="dxa"/>
            <w:shd w:val="clear" w:color="auto" w:fill="auto"/>
            <w:vAlign w:val="center"/>
            <w:hideMark/>
          </w:tcPr>
          <w:p w14:paraId="574D619C"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Gestionar Personas</w:t>
            </w:r>
          </w:p>
        </w:tc>
        <w:tc>
          <w:tcPr>
            <w:tcW w:w="1551" w:type="dxa"/>
            <w:shd w:val="clear" w:color="auto" w:fill="auto"/>
            <w:vAlign w:val="center"/>
            <w:hideMark/>
          </w:tcPr>
          <w:p w14:paraId="4EA67C9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br/>
              <w:t>Informe de resultados de la EVA</w:t>
            </w:r>
          </w:p>
        </w:tc>
        <w:tc>
          <w:tcPr>
            <w:tcW w:w="1474" w:type="dxa"/>
            <w:shd w:val="clear" w:color="auto" w:fill="auto"/>
            <w:noWrap/>
            <w:vAlign w:val="center"/>
            <w:hideMark/>
          </w:tcPr>
          <w:p w14:paraId="6407257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01353A4C"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90" w:type="dxa"/>
            <w:shd w:val="clear" w:color="auto" w:fill="auto"/>
            <w:vAlign w:val="center"/>
            <w:hideMark/>
          </w:tcPr>
          <w:p w14:paraId="720A36F2"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07" w:type="dxa"/>
            <w:shd w:val="clear" w:color="auto" w:fill="auto"/>
            <w:vAlign w:val="center"/>
            <w:hideMark/>
          </w:tcPr>
          <w:p w14:paraId="0CEACABE"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26709E8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1C461CFD" w14:textId="77777777" w:rsidTr="00BE49E9">
        <w:trPr>
          <w:trHeight w:val="1691"/>
          <w:jc w:val="center"/>
        </w:trPr>
        <w:tc>
          <w:tcPr>
            <w:tcW w:w="526" w:type="dxa"/>
            <w:shd w:val="clear" w:color="auto" w:fill="auto"/>
            <w:noWrap/>
            <w:vAlign w:val="center"/>
            <w:hideMark/>
          </w:tcPr>
          <w:p w14:paraId="1DC573F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42</w:t>
            </w:r>
          </w:p>
        </w:tc>
        <w:tc>
          <w:tcPr>
            <w:tcW w:w="1800" w:type="dxa"/>
            <w:shd w:val="clear" w:color="auto" w:fill="auto"/>
            <w:vAlign w:val="center"/>
            <w:hideMark/>
          </w:tcPr>
          <w:p w14:paraId="3AFF0F7E"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Planificacion y Desarrollo</w:t>
            </w:r>
          </w:p>
        </w:tc>
        <w:tc>
          <w:tcPr>
            <w:tcW w:w="1418" w:type="dxa"/>
            <w:shd w:val="clear" w:color="auto" w:fill="auto"/>
            <w:vAlign w:val="center"/>
            <w:hideMark/>
          </w:tcPr>
          <w:p w14:paraId="66022E29"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Calidad</w:t>
            </w:r>
          </w:p>
        </w:tc>
        <w:tc>
          <w:tcPr>
            <w:tcW w:w="1551" w:type="dxa"/>
            <w:shd w:val="clear" w:color="auto" w:fill="auto"/>
            <w:vAlign w:val="center"/>
            <w:hideMark/>
          </w:tcPr>
          <w:p w14:paraId="7CB1CF7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xml:space="preserve">Porcentaje de Avance del Modelo CAF </w:t>
            </w:r>
          </w:p>
        </w:tc>
        <w:tc>
          <w:tcPr>
            <w:tcW w:w="1474" w:type="dxa"/>
            <w:shd w:val="clear" w:color="auto" w:fill="auto"/>
            <w:noWrap/>
            <w:vAlign w:val="center"/>
            <w:hideMark/>
          </w:tcPr>
          <w:p w14:paraId="4C7193CD"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3C3FEB8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90%</w:t>
            </w:r>
          </w:p>
        </w:tc>
        <w:tc>
          <w:tcPr>
            <w:tcW w:w="1290" w:type="dxa"/>
            <w:shd w:val="clear" w:color="auto" w:fill="auto"/>
            <w:vAlign w:val="center"/>
            <w:hideMark/>
          </w:tcPr>
          <w:p w14:paraId="7B3B5B8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95%</w:t>
            </w:r>
          </w:p>
        </w:tc>
        <w:tc>
          <w:tcPr>
            <w:tcW w:w="1207" w:type="dxa"/>
            <w:shd w:val="clear" w:color="auto" w:fill="auto"/>
            <w:vAlign w:val="center"/>
            <w:hideMark/>
          </w:tcPr>
          <w:p w14:paraId="2F3340CE"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5C49F4ED"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E16725" w:rsidRPr="00E16725" w14:paraId="32A62FF0" w14:textId="77777777" w:rsidTr="00150F62">
        <w:trPr>
          <w:trHeight w:val="800"/>
          <w:jc w:val="center"/>
        </w:trPr>
        <w:tc>
          <w:tcPr>
            <w:tcW w:w="526" w:type="dxa"/>
            <w:shd w:val="clear" w:color="auto" w:fill="002060"/>
            <w:noWrap/>
            <w:vAlign w:val="center"/>
          </w:tcPr>
          <w:p w14:paraId="5B3A8009"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lastRenderedPageBreak/>
              <w:t>NO.</w:t>
            </w:r>
          </w:p>
        </w:tc>
        <w:tc>
          <w:tcPr>
            <w:tcW w:w="1800" w:type="dxa"/>
            <w:shd w:val="clear" w:color="auto" w:fill="002060"/>
            <w:vAlign w:val="center"/>
          </w:tcPr>
          <w:p w14:paraId="6E4EB61A"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ÁREA</w:t>
            </w:r>
          </w:p>
        </w:tc>
        <w:tc>
          <w:tcPr>
            <w:tcW w:w="1418" w:type="dxa"/>
            <w:shd w:val="clear" w:color="auto" w:fill="002060"/>
            <w:vAlign w:val="center"/>
          </w:tcPr>
          <w:p w14:paraId="5CAD05AB"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PROCESO</w:t>
            </w:r>
          </w:p>
        </w:tc>
        <w:tc>
          <w:tcPr>
            <w:tcW w:w="1551" w:type="dxa"/>
            <w:shd w:val="clear" w:color="auto" w:fill="002060"/>
            <w:vAlign w:val="center"/>
          </w:tcPr>
          <w:p w14:paraId="74BF65A2"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NOMBRE DEL INDICADOR</w:t>
            </w:r>
          </w:p>
        </w:tc>
        <w:tc>
          <w:tcPr>
            <w:tcW w:w="1474" w:type="dxa"/>
            <w:shd w:val="clear" w:color="auto" w:fill="002060"/>
            <w:noWrap/>
            <w:vAlign w:val="center"/>
          </w:tcPr>
          <w:p w14:paraId="6DAAE2FF"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FRECUENCIA</w:t>
            </w:r>
          </w:p>
        </w:tc>
        <w:tc>
          <w:tcPr>
            <w:tcW w:w="1190" w:type="dxa"/>
            <w:shd w:val="clear" w:color="auto" w:fill="002060"/>
            <w:noWrap/>
            <w:vAlign w:val="center"/>
          </w:tcPr>
          <w:p w14:paraId="4FD3473F"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LÍNEA BASE 2019</w:t>
            </w:r>
          </w:p>
        </w:tc>
        <w:tc>
          <w:tcPr>
            <w:tcW w:w="1290" w:type="dxa"/>
            <w:shd w:val="clear" w:color="auto" w:fill="002060"/>
            <w:noWrap/>
            <w:vAlign w:val="center"/>
          </w:tcPr>
          <w:p w14:paraId="77612A67"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META 2021</w:t>
            </w:r>
          </w:p>
        </w:tc>
        <w:tc>
          <w:tcPr>
            <w:tcW w:w="1207" w:type="dxa"/>
            <w:shd w:val="clear" w:color="auto" w:fill="002060"/>
            <w:vAlign w:val="center"/>
          </w:tcPr>
          <w:p w14:paraId="65A4AE8C"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ÚLTIMA MEDICIÓN</w:t>
            </w:r>
          </w:p>
        </w:tc>
        <w:tc>
          <w:tcPr>
            <w:tcW w:w="1385" w:type="dxa"/>
            <w:shd w:val="clear" w:color="auto" w:fill="002060"/>
            <w:noWrap/>
            <w:vAlign w:val="center"/>
          </w:tcPr>
          <w:p w14:paraId="79C917E2" w14:textId="77777777" w:rsidR="00BE49E9" w:rsidRPr="00E16725" w:rsidRDefault="00BE49E9" w:rsidP="00150F62">
            <w:pPr>
              <w:spacing w:after="0" w:line="360" w:lineRule="auto"/>
              <w:jc w:val="both"/>
              <w:rPr>
                <w:rFonts w:eastAsia="Times New Roman" w:cs="Times New Roman"/>
                <w:color w:val="FFFFFF" w:themeColor="background1"/>
                <w:sz w:val="20"/>
                <w:szCs w:val="20"/>
                <w:lang w:val="es-ES" w:eastAsia="es-ES"/>
              </w:rPr>
            </w:pPr>
            <w:r w:rsidRPr="00E16725">
              <w:rPr>
                <w:rFonts w:eastAsia="Times New Roman" w:cs="Times New Roman"/>
                <w:b/>
                <w:bCs/>
                <w:color w:val="FFFFFF" w:themeColor="background1"/>
                <w:sz w:val="20"/>
                <w:szCs w:val="20"/>
                <w:lang w:val="es-ES" w:eastAsia="es-ES"/>
              </w:rPr>
              <w:t>RESULTADO</w:t>
            </w:r>
          </w:p>
        </w:tc>
      </w:tr>
      <w:tr w:rsidR="00E16725" w:rsidRPr="00E16725" w14:paraId="6DBA40DC" w14:textId="77777777" w:rsidTr="00E7683F">
        <w:trPr>
          <w:trHeight w:val="881"/>
          <w:jc w:val="center"/>
        </w:trPr>
        <w:tc>
          <w:tcPr>
            <w:tcW w:w="526" w:type="dxa"/>
            <w:shd w:val="clear" w:color="auto" w:fill="auto"/>
            <w:noWrap/>
            <w:vAlign w:val="center"/>
            <w:hideMark/>
          </w:tcPr>
          <w:p w14:paraId="48D2D72C"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43</w:t>
            </w:r>
          </w:p>
        </w:tc>
        <w:tc>
          <w:tcPr>
            <w:tcW w:w="1800" w:type="dxa"/>
            <w:shd w:val="clear" w:color="auto" w:fill="auto"/>
            <w:vAlign w:val="center"/>
            <w:hideMark/>
          </w:tcPr>
          <w:p w14:paraId="5B9594D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Planificacion y Desarrollo</w:t>
            </w:r>
          </w:p>
        </w:tc>
        <w:tc>
          <w:tcPr>
            <w:tcW w:w="1418" w:type="dxa"/>
            <w:shd w:val="clear" w:color="auto" w:fill="auto"/>
            <w:vAlign w:val="center"/>
            <w:hideMark/>
          </w:tcPr>
          <w:p w14:paraId="147BDE7D"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Calidad</w:t>
            </w:r>
          </w:p>
        </w:tc>
        <w:tc>
          <w:tcPr>
            <w:tcW w:w="1551" w:type="dxa"/>
            <w:shd w:val="clear" w:color="auto" w:fill="auto"/>
            <w:vAlign w:val="center"/>
            <w:hideMark/>
          </w:tcPr>
          <w:p w14:paraId="6F1327D7"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Implementación de la Carta Compromiso</w:t>
            </w:r>
          </w:p>
        </w:tc>
        <w:tc>
          <w:tcPr>
            <w:tcW w:w="1474" w:type="dxa"/>
            <w:shd w:val="clear" w:color="auto" w:fill="auto"/>
            <w:noWrap/>
            <w:vAlign w:val="center"/>
            <w:hideMark/>
          </w:tcPr>
          <w:p w14:paraId="4CEC596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222F3085"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90" w:type="dxa"/>
            <w:shd w:val="clear" w:color="auto" w:fill="auto"/>
            <w:vAlign w:val="center"/>
            <w:hideMark/>
          </w:tcPr>
          <w:p w14:paraId="07651F35"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100%</w:t>
            </w:r>
          </w:p>
        </w:tc>
        <w:tc>
          <w:tcPr>
            <w:tcW w:w="1207" w:type="dxa"/>
            <w:shd w:val="clear" w:color="auto" w:fill="auto"/>
            <w:vAlign w:val="center"/>
            <w:hideMark/>
          </w:tcPr>
          <w:p w14:paraId="4D6AF345"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1B036EB1"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En Proceso </w:t>
            </w:r>
          </w:p>
        </w:tc>
      </w:tr>
      <w:tr w:rsidR="00CB7F13" w:rsidRPr="00E16725" w14:paraId="52FAB953" w14:textId="77777777" w:rsidTr="00E7683F">
        <w:trPr>
          <w:trHeight w:val="570"/>
          <w:jc w:val="center"/>
        </w:trPr>
        <w:tc>
          <w:tcPr>
            <w:tcW w:w="526" w:type="dxa"/>
            <w:shd w:val="clear" w:color="auto" w:fill="auto"/>
            <w:noWrap/>
            <w:vAlign w:val="center"/>
            <w:hideMark/>
          </w:tcPr>
          <w:p w14:paraId="1D57197B"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44</w:t>
            </w:r>
          </w:p>
        </w:tc>
        <w:tc>
          <w:tcPr>
            <w:tcW w:w="1800" w:type="dxa"/>
            <w:shd w:val="clear" w:color="auto" w:fill="auto"/>
            <w:vAlign w:val="center"/>
            <w:hideMark/>
          </w:tcPr>
          <w:p w14:paraId="31794A58"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Departamento de Planificacion y Desarrollo</w:t>
            </w:r>
          </w:p>
        </w:tc>
        <w:tc>
          <w:tcPr>
            <w:tcW w:w="1418" w:type="dxa"/>
            <w:shd w:val="clear" w:color="auto" w:fill="auto"/>
            <w:vAlign w:val="center"/>
            <w:hideMark/>
          </w:tcPr>
          <w:p w14:paraId="1525D076"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Gestión de la Calidad</w:t>
            </w:r>
          </w:p>
        </w:tc>
        <w:tc>
          <w:tcPr>
            <w:tcW w:w="1551" w:type="dxa"/>
            <w:shd w:val="clear" w:color="auto" w:fill="auto"/>
            <w:vAlign w:val="center"/>
            <w:hideMark/>
          </w:tcPr>
          <w:p w14:paraId="66BB0513"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Porcentaje de Avance en la obtención de la Certificación de las Normas ISO</w:t>
            </w:r>
          </w:p>
        </w:tc>
        <w:tc>
          <w:tcPr>
            <w:tcW w:w="1474" w:type="dxa"/>
            <w:shd w:val="clear" w:color="auto" w:fill="auto"/>
            <w:noWrap/>
            <w:vAlign w:val="center"/>
            <w:hideMark/>
          </w:tcPr>
          <w:p w14:paraId="2FBE8B4F"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Trimestral</w:t>
            </w:r>
          </w:p>
        </w:tc>
        <w:tc>
          <w:tcPr>
            <w:tcW w:w="1190" w:type="dxa"/>
            <w:shd w:val="clear" w:color="auto" w:fill="auto"/>
            <w:noWrap/>
            <w:vAlign w:val="center"/>
            <w:hideMark/>
          </w:tcPr>
          <w:p w14:paraId="3BF334A2"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w:t>
            </w:r>
          </w:p>
        </w:tc>
        <w:tc>
          <w:tcPr>
            <w:tcW w:w="1290" w:type="dxa"/>
            <w:shd w:val="clear" w:color="auto" w:fill="auto"/>
            <w:vAlign w:val="center"/>
            <w:hideMark/>
          </w:tcPr>
          <w:p w14:paraId="7C370A02"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60%</w:t>
            </w:r>
          </w:p>
        </w:tc>
        <w:tc>
          <w:tcPr>
            <w:tcW w:w="1207" w:type="dxa"/>
            <w:shd w:val="clear" w:color="auto" w:fill="auto"/>
            <w:vAlign w:val="center"/>
            <w:hideMark/>
          </w:tcPr>
          <w:p w14:paraId="6687E2C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Tercer Trimestre (julio-septiembre)</w:t>
            </w:r>
          </w:p>
        </w:tc>
        <w:tc>
          <w:tcPr>
            <w:tcW w:w="1385" w:type="dxa"/>
            <w:shd w:val="clear" w:color="auto" w:fill="auto"/>
            <w:noWrap/>
            <w:vAlign w:val="center"/>
            <w:hideMark/>
          </w:tcPr>
          <w:p w14:paraId="0614472A" w14:textId="77777777" w:rsidR="00CB7F13" w:rsidRPr="00E16725" w:rsidRDefault="00CB7F13" w:rsidP="00CB7F13">
            <w:pPr>
              <w:spacing w:after="0" w:line="360" w:lineRule="auto"/>
              <w:jc w:val="both"/>
              <w:rPr>
                <w:rFonts w:eastAsia="Times New Roman" w:cs="Times New Roman"/>
                <w:color w:val="767171"/>
                <w:sz w:val="20"/>
                <w:szCs w:val="20"/>
                <w:lang w:val="es-ES" w:eastAsia="es-ES"/>
              </w:rPr>
            </w:pPr>
            <w:r w:rsidRPr="00E16725">
              <w:rPr>
                <w:rFonts w:eastAsia="Times New Roman" w:cs="Times New Roman"/>
                <w:color w:val="767171"/>
                <w:sz w:val="20"/>
                <w:szCs w:val="20"/>
                <w:lang w:val="es-ES" w:eastAsia="es-ES"/>
              </w:rPr>
              <w:t> No iniciada</w:t>
            </w:r>
          </w:p>
        </w:tc>
      </w:tr>
      <w:bookmarkEnd w:id="57"/>
      <w:bookmarkEnd w:id="58"/>
      <w:bookmarkEnd w:id="59"/>
      <w:bookmarkEnd w:id="60"/>
    </w:tbl>
    <w:p w14:paraId="39CDCC53" w14:textId="77777777" w:rsidR="00BE49E9" w:rsidRPr="00E16725" w:rsidRDefault="00BE49E9" w:rsidP="00BE49E9">
      <w:pPr>
        <w:spacing w:line="360" w:lineRule="auto"/>
        <w:rPr>
          <w:rFonts w:cs="Times New Roman"/>
          <w:b/>
          <w:bCs/>
          <w:color w:val="767171"/>
        </w:rPr>
      </w:pPr>
    </w:p>
    <w:p w14:paraId="6C2C5D4B" w14:textId="37E60ECB" w:rsidR="00524C68" w:rsidRPr="00E16725" w:rsidRDefault="00524C68" w:rsidP="0017649A">
      <w:pPr>
        <w:pStyle w:val="Ttulo2"/>
        <w:spacing w:line="360" w:lineRule="auto"/>
        <w:rPr>
          <w:rFonts w:cs="Times New Roman"/>
          <w:b/>
          <w:bCs/>
          <w:color w:val="767171"/>
        </w:rPr>
      </w:pPr>
      <w:bookmarkStart w:id="62" w:name="_Toc90478529"/>
      <w:r w:rsidRPr="00E16725">
        <w:rPr>
          <w:rFonts w:cs="Times New Roman"/>
          <w:b/>
          <w:bCs/>
          <w:color w:val="767171"/>
        </w:rPr>
        <w:t>b. Matriz Índice de Gestión Presupuestaria Anual (IGP)</w:t>
      </w:r>
      <w:bookmarkEnd w:id="62"/>
    </w:p>
    <w:p w14:paraId="7CB4276D" w14:textId="77777777" w:rsidR="00524C68" w:rsidRPr="00E16725" w:rsidRDefault="00524C68" w:rsidP="00615094">
      <w:pPr>
        <w:pStyle w:val="Sinespaciado"/>
        <w:spacing w:line="360" w:lineRule="auto"/>
        <w:jc w:val="both"/>
        <w:rPr>
          <w:rFonts w:cs="Times New Roman"/>
          <w:color w:val="767171"/>
        </w:rPr>
      </w:pPr>
    </w:p>
    <w:tbl>
      <w:tblPr>
        <w:tblW w:w="11252" w:type="dxa"/>
        <w:jc w:val="center"/>
        <w:tblCellMar>
          <w:left w:w="70" w:type="dxa"/>
          <w:right w:w="70" w:type="dxa"/>
        </w:tblCellMar>
        <w:tblLook w:val="04A0" w:firstRow="1" w:lastRow="0" w:firstColumn="1" w:lastColumn="0" w:noHBand="0" w:noVBand="1"/>
      </w:tblPr>
      <w:tblGrid>
        <w:gridCol w:w="1668"/>
        <w:gridCol w:w="1672"/>
        <w:gridCol w:w="2188"/>
        <w:gridCol w:w="2188"/>
        <w:gridCol w:w="1672"/>
        <w:gridCol w:w="1864"/>
      </w:tblGrid>
      <w:tr w:rsidR="00E16725" w:rsidRPr="00E16725" w14:paraId="60E8CE9B" w14:textId="77777777" w:rsidTr="005716E6">
        <w:trPr>
          <w:trHeight w:val="584"/>
          <w:jc w:val="center"/>
        </w:trPr>
        <w:tc>
          <w:tcPr>
            <w:tcW w:w="1697" w:type="dxa"/>
            <w:vMerge w:val="restart"/>
            <w:tcBorders>
              <w:top w:val="single" w:sz="12" w:space="0" w:color="1F4E79"/>
              <w:left w:val="single" w:sz="12" w:space="0" w:color="1F4E79"/>
              <w:bottom w:val="nil"/>
              <w:right w:val="single" w:sz="12" w:space="0" w:color="002060"/>
            </w:tcBorders>
            <w:shd w:val="clear" w:color="000000" w:fill="002060"/>
            <w:vAlign w:val="center"/>
            <w:hideMark/>
          </w:tcPr>
          <w:p w14:paraId="26597005"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PRODUCTO</w:t>
            </w:r>
          </w:p>
        </w:tc>
        <w:tc>
          <w:tcPr>
            <w:tcW w:w="1698" w:type="dxa"/>
            <w:vMerge w:val="restart"/>
            <w:tcBorders>
              <w:top w:val="single" w:sz="12" w:space="0" w:color="1F4E79"/>
              <w:left w:val="single" w:sz="12" w:space="0" w:color="002060"/>
              <w:bottom w:val="nil"/>
              <w:right w:val="single" w:sz="12" w:space="0" w:color="1F4E79"/>
            </w:tcBorders>
            <w:shd w:val="clear" w:color="000000" w:fill="002060"/>
            <w:vAlign w:val="center"/>
            <w:hideMark/>
          </w:tcPr>
          <w:p w14:paraId="502B2730"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INDICADOR</w:t>
            </w:r>
          </w:p>
        </w:tc>
        <w:tc>
          <w:tcPr>
            <w:tcW w:w="2205" w:type="dxa"/>
            <w:vMerge w:val="restart"/>
            <w:tcBorders>
              <w:top w:val="nil"/>
              <w:left w:val="single" w:sz="12" w:space="0" w:color="1F4E79"/>
              <w:bottom w:val="nil"/>
              <w:right w:val="single" w:sz="12" w:space="0" w:color="1F4E79"/>
            </w:tcBorders>
            <w:shd w:val="clear" w:color="000000" w:fill="002060"/>
            <w:vAlign w:val="center"/>
            <w:hideMark/>
          </w:tcPr>
          <w:p w14:paraId="228B3F32"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PROGRAMACIÓN FÍSICA ANUAL</w:t>
            </w:r>
          </w:p>
        </w:tc>
        <w:tc>
          <w:tcPr>
            <w:tcW w:w="5652" w:type="dxa"/>
            <w:gridSpan w:val="3"/>
            <w:tcBorders>
              <w:top w:val="single" w:sz="12" w:space="0" w:color="1F4E79"/>
              <w:left w:val="nil"/>
              <w:bottom w:val="single" w:sz="12" w:space="0" w:color="1F4E79"/>
              <w:right w:val="single" w:sz="12" w:space="0" w:color="1F4E79"/>
            </w:tcBorders>
            <w:shd w:val="clear" w:color="000000" w:fill="002060"/>
            <w:vAlign w:val="center"/>
            <w:hideMark/>
          </w:tcPr>
          <w:p w14:paraId="53042413"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TRIMESTRE ENERO – MARZO</w:t>
            </w:r>
          </w:p>
        </w:tc>
      </w:tr>
      <w:tr w:rsidR="00E16725" w:rsidRPr="00E16725" w14:paraId="3C175A1F" w14:textId="77777777" w:rsidTr="005716E6">
        <w:trPr>
          <w:trHeight w:val="1138"/>
          <w:jc w:val="center"/>
        </w:trPr>
        <w:tc>
          <w:tcPr>
            <w:tcW w:w="1697" w:type="dxa"/>
            <w:vMerge/>
            <w:tcBorders>
              <w:top w:val="single" w:sz="12" w:space="0" w:color="1F4E79"/>
              <w:left w:val="single" w:sz="12" w:space="0" w:color="1F4E79"/>
              <w:bottom w:val="nil"/>
              <w:right w:val="single" w:sz="12" w:space="0" w:color="002060"/>
            </w:tcBorders>
            <w:vAlign w:val="center"/>
            <w:hideMark/>
          </w:tcPr>
          <w:p w14:paraId="5E4B0B1D"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p>
        </w:tc>
        <w:tc>
          <w:tcPr>
            <w:tcW w:w="1698" w:type="dxa"/>
            <w:vMerge/>
            <w:tcBorders>
              <w:top w:val="single" w:sz="12" w:space="0" w:color="1F4E79"/>
              <w:left w:val="single" w:sz="12" w:space="0" w:color="002060"/>
              <w:bottom w:val="nil"/>
              <w:right w:val="single" w:sz="12" w:space="0" w:color="1F4E79"/>
            </w:tcBorders>
            <w:vAlign w:val="center"/>
            <w:hideMark/>
          </w:tcPr>
          <w:p w14:paraId="7FF64C92"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p>
        </w:tc>
        <w:tc>
          <w:tcPr>
            <w:tcW w:w="2205" w:type="dxa"/>
            <w:vMerge/>
            <w:tcBorders>
              <w:top w:val="nil"/>
              <w:left w:val="single" w:sz="12" w:space="0" w:color="1F4E79"/>
              <w:bottom w:val="nil"/>
              <w:right w:val="single" w:sz="12" w:space="0" w:color="1F4E79"/>
            </w:tcBorders>
            <w:vAlign w:val="center"/>
            <w:hideMark/>
          </w:tcPr>
          <w:p w14:paraId="26E4729A"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p>
        </w:tc>
        <w:tc>
          <w:tcPr>
            <w:tcW w:w="2205" w:type="dxa"/>
            <w:tcBorders>
              <w:top w:val="nil"/>
              <w:left w:val="nil"/>
              <w:bottom w:val="nil"/>
              <w:right w:val="single" w:sz="12" w:space="0" w:color="1F4E79"/>
            </w:tcBorders>
            <w:shd w:val="clear" w:color="000000" w:fill="002060"/>
            <w:vAlign w:val="center"/>
            <w:hideMark/>
          </w:tcPr>
          <w:p w14:paraId="250D57A3"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PROGRAMACIÓN FÍSICA TRIMESTRAL</w:t>
            </w:r>
          </w:p>
        </w:tc>
        <w:tc>
          <w:tcPr>
            <w:tcW w:w="1698" w:type="dxa"/>
            <w:tcBorders>
              <w:top w:val="nil"/>
              <w:left w:val="nil"/>
              <w:bottom w:val="nil"/>
              <w:right w:val="single" w:sz="12" w:space="0" w:color="1F4E79"/>
            </w:tcBorders>
            <w:shd w:val="clear" w:color="000000" w:fill="002060"/>
            <w:vAlign w:val="center"/>
            <w:hideMark/>
          </w:tcPr>
          <w:p w14:paraId="0BE7CBF4"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EJECUCIÓN FÍSICA</w:t>
            </w:r>
          </w:p>
        </w:tc>
        <w:tc>
          <w:tcPr>
            <w:tcW w:w="1748" w:type="dxa"/>
            <w:tcBorders>
              <w:top w:val="nil"/>
              <w:left w:val="nil"/>
              <w:bottom w:val="nil"/>
              <w:right w:val="single" w:sz="12" w:space="0" w:color="1F4E79"/>
            </w:tcBorders>
            <w:shd w:val="clear" w:color="000000" w:fill="002060"/>
            <w:vAlign w:val="center"/>
            <w:hideMark/>
          </w:tcPr>
          <w:p w14:paraId="56880AE8"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SUBINDICADOR DE EFICACIA</w:t>
            </w:r>
          </w:p>
        </w:tc>
      </w:tr>
      <w:tr w:rsidR="00E16725" w:rsidRPr="00E16725" w14:paraId="15EE448D" w14:textId="77777777" w:rsidTr="005716E6">
        <w:trPr>
          <w:trHeight w:val="1461"/>
          <w:jc w:val="center"/>
        </w:trPr>
        <w:tc>
          <w:tcPr>
            <w:tcW w:w="1697" w:type="dxa"/>
            <w:tcBorders>
              <w:top w:val="nil"/>
              <w:left w:val="single" w:sz="12" w:space="0" w:color="1F4E79"/>
              <w:bottom w:val="single" w:sz="12" w:space="0" w:color="1F4E79"/>
              <w:right w:val="single" w:sz="12" w:space="0" w:color="1F4E79"/>
            </w:tcBorders>
            <w:shd w:val="clear" w:color="auto" w:fill="auto"/>
            <w:vAlign w:val="center"/>
            <w:hideMark/>
          </w:tcPr>
          <w:p w14:paraId="66E92A0E"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5872-Usuarios reciben servicios de transporte ferroviarios</w:t>
            </w:r>
          </w:p>
        </w:tc>
        <w:tc>
          <w:tcPr>
            <w:tcW w:w="1698" w:type="dxa"/>
            <w:tcBorders>
              <w:top w:val="nil"/>
              <w:left w:val="nil"/>
              <w:bottom w:val="single" w:sz="12" w:space="0" w:color="1F4E79"/>
              <w:right w:val="single" w:sz="12" w:space="0" w:color="1F4E79"/>
            </w:tcBorders>
            <w:shd w:val="clear" w:color="auto" w:fill="auto"/>
            <w:vAlign w:val="center"/>
            <w:hideMark/>
          </w:tcPr>
          <w:p w14:paraId="19FF5047"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Cantidad de Pasajeros Transportado</w:t>
            </w:r>
          </w:p>
        </w:tc>
        <w:tc>
          <w:tcPr>
            <w:tcW w:w="2205" w:type="dxa"/>
            <w:tcBorders>
              <w:top w:val="nil"/>
              <w:left w:val="nil"/>
              <w:bottom w:val="single" w:sz="12" w:space="0" w:color="1F4E79"/>
              <w:right w:val="single" w:sz="12" w:space="0" w:color="1F4E79"/>
            </w:tcBorders>
            <w:shd w:val="clear" w:color="auto" w:fill="auto"/>
            <w:vAlign w:val="center"/>
            <w:hideMark/>
          </w:tcPr>
          <w:p w14:paraId="72B76A90"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67,844,431</w:t>
            </w:r>
          </w:p>
        </w:tc>
        <w:tc>
          <w:tcPr>
            <w:tcW w:w="2205" w:type="dxa"/>
            <w:tcBorders>
              <w:top w:val="nil"/>
              <w:left w:val="nil"/>
              <w:bottom w:val="single" w:sz="12" w:space="0" w:color="1F4E79"/>
              <w:right w:val="single" w:sz="12" w:space="0" w:color="1F4E79"/>
            </w:tcBorders>
            <w:shd w:val="clear" w:color="auto" w:fill="auto"/>
            <w:vAlign w:val="center"/>
            <w:hideMark/>
          </w:tcPr>
          <w:p w14:paraId="01800E0D" w14:textId="2A9C3BCC" w:rsidR="00524C68" w:rsidRPr="00E16725" w:rsidRDefault="00CF7C8F" w:rsidP="00615094">
            <w:pPr>
              <w:spacing w:after="0" w:line="360" w:lineRule="auto"/>
              <w:jc w:val="center"/>
              <w:rPr>
                <w:rFonts w:eastAsia="Times New Roman" w:cs="Times New Roman"/>
                <w:color w:val="767171"/>
                <w:sz w:val="22"/>
                <w:lang w:val="es-ES" w:eastAsia="es-ES"/>
              </w:rPr>
            </w:pPr>
            <w:r w:rsidRPr="00E16725">
              <w:rPr>
                <w:rFonts w:eastAsia="Times New Roman"/>
                <w:color w:val="767171"/>
                <w:sz w:val="22"/>
                <w:lang w:val="es-ES" w:eastAsia="es-ES"/>
              </w:rPr>
              <w:t>15,232,406</w:t>
            </w:r>
          </w:p>
        </w:tc>
        <w:tc>
          <w:tcPr>
            <w:tcW w:w="1698" w:type="dxa"/>
            <w:tcBorders>
              <w:top w:val="nil"/>
              <w:left w:val="nil"/>
              <w:bottom w:val="single" w:sz="12" w:space="0" w:color="1F4E79"/>
              <w:right w:val="single" w:sz="12" w:space="0" w:color="1F4E79"/>
            </w:tcBorders>
            <w:shd w:val="clear" w:color="auto" w:fill="auto"/>
            <w:vAlign w:val="center"/>
            <w:hideMark/>
          </w:tcPr>
          <w:p w14:paraId="28A7C664"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14,043,383</w:t>
            </w:r>
          </w:p>
        </w:tc>
        <w:tc>
          <w:tcPr>
            <w:tcW w:w="1748" w:type="dxa"/>
            <w:tcBorders>
              <w:top w:val="nil"/>
              <w:left w:val="nil"/>
              <w:bottom w:val="single" w:sz="12" w:space="0" w:color="1F4E79"/>
              <w:right w:val="single" w:sz="12" w:space="0" w:color="1F4E79"/>
            </w:tcBorders>
            <w:shd w:val="clear" w:color="auto" w:fill="auto"/>
            <w:vAlign w:val="center"/>
            <w:hideMark/>
          </w:tcPr>
          <w:p w14:paraId="4772B09D"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92%</w:t>
            </w:r>
          </w:p>
        </w:tc>
      </w:tr>
      <w:tr w:rsidR="00E16725" w:rsidRPr="00E16725" w14:paraId="269A3D1B" w14:textId="77777777" w:rsidTr="005716E6">
        <w:trPr>
          <w:trHeight w:val="1599"/>
          <w:jc w:val="center"/>
        </w:trPr>
        <w:tc>
          <w:tcPr>
            <w:tcW w:w="1697" w:type="dxa"/>
            <w:tcBorders>
              <w:top w:val="nil"/>
              <w:left w:val="single" w:sz="12" w:space="0" w:color="1F4E79"/>
              <w:bottom w:val="single" w:sz="12" w:space="0" w:color="1F4E79"/>
              <w:right w:val="single" w:sz="12" w:space="0" w:color="1F4E79"/>
            </w:tcBorders>
            <w:shd w:val="clear" w:color="auto" w:fill="auto"/>
            <w:vAlign w:val="center"/>
            <w:hideMark/>
          </w:tcPr>
          <w:p w14:paraId="70C8985B"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5873-Usuarios reciben servicios de transporte Aéreo por Cable Teleférico</w:t>
            </w:r>
          </w:p>
        </w:tc>
        <w:tc>
          <w:tcPr>
            <w:tcW w:w="1698" w:type="dxa"/>
            <w:tcBorders>
              <w:top w:val="nil"/>
              <w:left w:val="nil"/>
              <w:bottom w:val="single" w:sz="12" w:space="0" w:color="1F4E79"/>
              <w:right w:val="single" w:sz="12" w:space="0" w:color="1F4E79"/>
            </w:tcBorders>
            <w:shd w:val="clear" w:color="auto" w:fill="auto"/>
            <w:vAlign w:val="center"/>
            <w:hideMark/>
          </w:tcPr>
          <w:p w14:paraId="5A89D1AB"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Cantidad de Pasajeros Transportado</w:t>
            </w:r>
          </w:p>
        </w:tc>
        <w:tc>
          <w:tcPr>
            <w:tcW w:w="2205" w:type="dxa"/>
            <w:tcBorders>
              <w:top w:val="nil"/>
              <w:left w:val="nil"/>
              <w:bottom w:val="single" w:sz="12" w:space="0" w:color="1F4E79"/>
              <w:right w:val="single" w:sz="12" w:space="0" w:color="1F4E79"/>
            </w:tcBorders>
            <w:shd w:val="clear" w:color="auto" w:fill="auto"/>
            <w:vAlign w:val="center"/>
            <w:hideMark/>
          </w:tcPr>
          <w:p w14:paraId="743D7BA3"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2,508,916</w:t>
            </w:r>
          </w:p>
        </w:tc>
        <w:tc>
          <w:tcPr>
            <w:tcW w:w="2205" w:type="dxa"/>
            <w:tcBorders>
              <w:top w:val="nil"/>
              <w:left w:val="nil"/>
              <w:bottom w:val="single" w:sz="12" w:space="0" w:color="1F4E79"/>
              <w:right w:val="single" w:sz="12" w:space="0" w:color="1F4E79"/>
            </w:tcBorders>
            <w:shd w:val="clear" w:color="auto" w:fill="auto"/>
            <w:vAlign w:val="center"/>
            <w:hideMark/>
          </w:tcPr>
          <w:p w14:paraId="75BD1958"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494,386</w:t>
            </w:r>
          </w:p>
        </w:tc>
        <w:tc>
          <w:tcPr>
            <w:tcW w:w="1698" w:type="dxa"/>
            <w:tcBorders>
              <w:top w:val="nil"/>
              <w:left w:val="nil"/>
              <w:bottom w:val="single" w:sz="12" w:space="0" w:color="1F4E79"/>
              <w:right w:val="single" w:sz="12" w:space="0" w:color="1F4E79"/>
            </w:tcBorders>
            <w:shd w:val="clear" w:color="auto" w:fill="auto"/>
            <w:vAlign w:val="center"/>
            <w:hideMark/>
          </w:tcPr>
          <w:p w14:paraId="72822BFE"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708,470</w:t>
            </w:r>
          </w:p>
        </w:tc>
        <w:tc>
          <w:tcPr>
            <w:tcW w:w="1748" w:type="dxa"/>
            <w:tcBorders>
              <w:top w:val="nil"/>
              <w:left w:val="nil"/>
              <w:bottom w:val="single" w:sz="12" w:space="0" w:color="1F4E79"/>
              <w:right w:val="single" w:sz="12" w:space="0" w:color="1F4E79"/>
            </w:tcBorders>
            <w:shd w:val="clear" w:color="auto" w:fill="auto"/>
            <w:vAlign w:val="center"/>
            <w:hideMark/>
          </w:tcPr>
          <w:p w14:paraId="06DEA630"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143%</w:t>
            </w:r>
          </w:p>
        </w:tc>
      </w:tr>
    </w:tbl>
    <w:p w14:paraId="0626FB18" w14:textId="17053439" w:rsidR="00524C68" w:rsidRPr="00E16725" w:rsidRDefault="00524C68" w:rsidP="00615094">
      <w:pPr>
        <w:spacing w:line="360" w:lineRule="auto"/>
        <w:ind w:left="-1620"/>
        <w:jc w:val="both"/>
        <w:rPr>
          <w:rFonts w:cs="Times New Roman"/>
          <w:color w:val="767171"/>
          <w:sz w:val="18"/>
          <w:szCs w:val="18"/>
        </w:rPr>
      </w:pPr>
      <w:r w:rsidRPr="00E16725">
        <w:rPr>
          <w:rFonts w:cs="Times New Roman"/>
          <w:color w:val="767171"/>
          <w:sz w:val="18"/>
          <w:szCs w:val="18"/>
        </w:rPr>
        <w:t>Fuente: Datos generados por el Departamento de Planificación y Desarrollo.</w:t>
      </w:r>
    </w:p>
    <w:p w14:paraId="3DB13E48" w14:textId="53AF263F" w:rsidR="00BE49E9" w:rsidRPr="00E16725" w:rsidRDefault="00BE49E9" w:rsidP="00615094">
      <w:pPr>
        <w:spacing w:line="360" w:lineRule="auto"/>
        <w:ind w:left="-1620"/>
        <w:jc w:val="both"/>
        <w:rPr>
          <w:rFonts w:cs="Times New Roman"/>
          <w:color w:val="767171"/>
          <w:sz w:val="18"/>
          <w:szCs w:val="18"/>
        </w:rPr>
      </w:pPr>
    </w:p>
    <w:p w14:paraId="015B33C7" w14:textId="22DE1A8F" w:rsidR="00BE49E9" w:rsidRPr="00E16725" w:rsidRDefault="00BE49E9" w:rsidP="00615094">
      <w:pPr>
        <w:spacing w:line="360" w:lineRule="auto"/>
        <w:ind w:left="-1620"/>
        <w:jc w:val="both"/>
        <w:rPr>
          <w:rFonts w:cs="Times New Roman"/>
          <w:color w:val="767171"/>
          <w:sz w:val="18"/>
          <w:szCs w:val="18"/>
        </w:rPr>
      </w:pPr>
    </w:p>
    <w:p w14:paraId="3DAD9B72" w14:textId="77777777" w:rsidR="00BE49E9" w:rsidRPr="00E16725" w:rsidRDefault="00BE49E9" w:rsidP="00615094">
      <w:pPr>
        <w:spacing w:line="360" w:lineRule="auto"/>
        <w:ind w:left="-1620"/>
        <w:jc w:val="both"/>
        <w:rPr>
          <w:rFonts w:cs="Times New Roman"/>
          <w:color w:val="767171"/>
          <w:sz w:val="18"/>
          <w:szCs w:val="18"/>
        </w:rPr>
      </w:pPr>
    </w:p>
    <w:tbl>
      <w:tblPr>
        <w:tblW w:w="11321" w:type="dxa"/>
        <w:jc w:val="center"/>
        <w:tblCellMar>
          <w:left w:w="70" w:type="dxa"/>
          <w:right w:w="70" w:type="dxa"/>
        </w:tblCellMar>
        <w:tblLook w:val="04A0" w:firstRow="1" w:lastRow="0" w:firstColumn="1" w:lastColumn="0" w:noHBand="0" w:noVBand="1"/>
      </w:tblPr>
      <w:tblGrid>
        <w:gridCol w:w="1681"/>
        <w:gridCol w:w="1685"/>
        <w:gridCol w:w="2203"/>
        <w:gridCol w:w="2203"/>
        <w:gridCol w:w="1685"/>
        <w:gridCol w:w="1864"/>
      </w:tblGrid>
      <w:tr w:rsidR="00E16725" w:rsidRPr="00E16725" w14:paraId="69A62DE2" w14:textId="77777777" w:rsidTr="00524C68">
        <w:trPr>
          <w:trHeight w:val="404"/>
          <w:jc w:val="center"/>
        </w:trPr>
        <w:tc>
          <w:tcPr>
            <w:tcW w:w="1681" w:type="dxa"/>
            <w:vMerge w:val="restart"/>
            <w:tcBorders>
              <w:top w:val="single" w:sz="12" w:space="0" w:color="1F4E79"/>
              <w:left w:val="single" w:sz="12" w:space="0" w:color="1F4E79"/>
              <w:bottom w:val="nil"/>
              <w:right w:val="single" w:sz="12" w:space="0" w:color="002060"/>
            </w:tcBorders>
            <w:shd w:val="clear" w:color="000000" w:fill="002060"/>
            <w:vAlign w:val="center"/>
            <w:hideMark/>
          </w:tcPr>
          <w:p w14:paraId="3E5FA5BF"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lastRenderedPageBreak/>
              <w:t>PRODUCTO</w:t>
            </w:r>
          </w:p>
        </w:tc>
        <w:tc>
          <w:tcPr>
            <w:tcW w:w="1685" w:type="dxa"/>
            <w:vMerge w:val="restart"/>
            <w:tcBorders>
              <w:top w:val="single" w:sz="12" w:space="0" w:color="1F4E79"/>
              <w:left w:val="single" w:sz="12" w:space="0" w:color="002060"/>
              <w:bottom w:val="nil"/>
              <w:right w:val="single" w:sz="12" w:space="0" w:color="1F4E79"/>
            </w:tcBorders>
            <w:shd w:val="clear" w:color="000000" w:fill="002060"/>
            <w:vAlign w:val="center"/>
            <w:hideMark/>
          </w:tcPr>
          <w:p w14:paraId="76666FEB"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INDICADOR</w:t>
            </w:r>
          </w:p>
        </w:tc>
        <w:tc>
          <w:tcPr>
            <w:tcW w:w="2203" w:type="dxa"/>
            <w:vMerge w:val="restart"/>
            <w:tcBorders>
              <w:top w:val="nil"/>
              <w:left w:val="single" w:sz="12" w:space="0" w:color="1F4E79"/>
              <w:bottom w:val="nil"/>
              <w:right w:val="single" w:sz="12" w:space="0" w:color="1F4E79"/>
            </w:tcBorders>
            <w:shd w:val="clear" w:color="000000" w:fill="002060"/>
            <w:vAlign w:val="center"/>
            <w:hideMark/>
          </w:tcPr>
          <w:p w14:paraId="52E07AEA"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PROGRAMACIÓN FÍSICA ANUAL</w:t>
            </w:r>
          </w:p>
        </w:tc>
        <w:tc>
          <w:tcPr>
            <w:tcW w:w="5752" w:type="dxa"/>
            <w:gridSpan w:val="3"/>
            <w:tcBorders>
              <w:top w:val="single" w:sz="12" w:space="0" w:color="1F4E79"/>
              <w:left w:val="nil"/>
              <w:bottom w:val="single" w:sz="12" w:space="0" w:color="1F4E79"/>
              <w:right w:val="single" w:sz="12" w:space="0" w:color="1F4E79"/>
            </w:tcBorders>
            <w:shd w:val="clear" w:color="000000" w:fill="002060"/>
            <w:vAlign w:val="center"/>
            <w:hideMark/>
          </w:tcPr>
          <w:p w14:paraId="08D83642"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TRIMESTRE ABRIL – JUNIO</w:t>
            </w:r>
          </w:p>
        </w:tc>
      </w:tr>
      <w:tr w:rsidR="00E16725" w:rsidRPr="00E16725" w14:paraId="5C71D66A" w14:textId="77777777" w:rsidTr="00524C68">
        <w:trPr>
          <w:trHeight w:val="964"/>
          <w:jc w:val="center"/>
        </w:trPr>
        <w:tc>
          <w:tcPr>
            <w:tcW w:w="1681" w:type="dxa"/>
            <w:vMerge/>
            <w:tcBorders>
              <w:top w:val="single" w:sz="12" w:space="0" w:color="1F4E79"/>
              <w:left w:val="single" w:sz="12" w:space="0" w:color="1F4E79"/>
              <w:bottom w:val="nil"/>
              <w:right w:val="single" w:sz="12" w:space="0" w:color="002060"/>
            </w:tcBorders>
            <w:vAlign w:val="center"/>
            <w:hideMark/>
          </w:tcPr>
          <w:p w14:paraId="273B21E0"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p>
        </w:tc>
        <w:tc>
          <w:tcPr>
            <w:tcW w:w="1685" w:type="dxa"/>
            <w:vMerge/>
            <w:tcBorders>
              <w:top w:val="single" w:sz="12" w:space="0" w:color="1F4E79"/>
              <w:left w:val="single" w:sz="12" w:space="0" w:color="002060"/>
              <w:bottom w:val="nil"/>
              <w:right w:val="single" w:sz="12" w:space="0" w:color="1F4E79"/>
            </w:tcBorders>
            <w:vAlign w:val="center"/>
            <w:hideMark/>
          </w:tcPr>
          <w:p w14:paraId="228F61FF"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p>
        </w:tc>
        <w:tc>
          <w:tcPr>
            <w:tcW w:w="2203" w:type="dxa"/>
            <w:vMerge/>
            <w:tcBorders>
              <w:top w:val="nil"/>
              <w:left w:val="single" w:sz="12" w:space="0" w:color="1F4E79"/>
              <w:bottom w:val="nil"/>
              <w:right w:val="single" w:sz="12" w:space="0" w:color="1F4E79"/>
            </w:tcBorders>
            <w:vAlign w:val="center"/>
            <w:hideMark/>
          </w:tcPr>
          <w:p w14:paraId="71AF4262"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p>
        </w:tc>
        <w:tc>
          <w:tcPr>
            <w:tcW w:w="2203" w:type="dxa"/>
            <w:tcBorders>
              <w:top w:val="nil"/>
              <w:left w:val="nil"/>
              <w:bottom w:val="nil"/>
              <w:right w:val="single" w:sz="12" w:space="0" w:color="1F4E79"/>
            </w:tcBorders>
            <w:shd w:val="clear" w:color="000000" w:fill="002060"/>
            <w:vAlign w:val="center"/>
            <w:hideMark/>
          </w:tcPr>
          <w:p w14:paraId="6B92A621"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PROGRAMACIÓN FÍSICA TRIMESTRAL</w:t>
            </w:r>
          </w:p>
        </w:tc>
        <w:tc>
          <w:tcPr>
            <w:tcW w:w="1685" w:type="dxa"/>
            <w:tcBorders>
              <w:top w:val="nil"/>
              <w:left w:val="nil"/>
              <w:bottom w:val="nil"/>
              <w:right w:val="single" w:sz="12" w:space="0" w:color="1F4E79"/>
            </w:tcBorders>
            <w:shd w:val="clear" w:color="000000" w:fill="002060"/>
            <w:vAlign w:val="center"/>
            <w:hideMark/>
          </w:tcPr>
          <w:p w14:paraId="73FC3BFE"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EJECUCIÓN FÍSICA</w:t>
            </w:r>
          </w:p>
        </w:tc>
        <w:tc>
          <w:tcPr>
            <w:tcW w:w="1864" w:type="dxa"/>
            <w:tcBorders>
              <w:top w:val="nil"/>
              <w:left w:val="nil"/>
              <w:bottom w:val="nil"/>
              <w:right w:val="single" w:sz="12" w:space="0" w:color="1F4E79"/>
            </w:tcBorders>
            <w:shd w:val="clear" w:color="000000" w:fill="002060"/>
            <w:vAlign w:val="center"/>
            <w:hideMark/>
          </w:tcPr>
          <w:p w14:paraId="2E9670CB" w14:textId="77777777" w:rsidR="00524C68" w:rsidRPr="00E16725" w:rsidRDefault="00524C68"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eastAsia="es-ES"/>
              </w:rPr>
              <w:t>SUBINDICADOR DE EFICACIA</w:t>
            </w:r>
          </w:p>
        </w:tc>
      </w:tr>
      <w:tr w:rsidR="00E16725" w:rsidRPr="00E16725" w14:paraId="71999CC6" w14:textId="77777777" w:rsidTr="00524C68">
        <w:trPr>
          <w:trHeight w:val="1352"/>
          <w:jc w:val="center"/>
        </w:trPr>
        <w:tc>
          <w:tcPr>
            <w:tcW w:w="1681" w:type="dxa"/>
            <w:tcBorders>
              <w:top w:val="nil"/>
              <w:left w:val="single" w:sz="12" w:space="0" w:color="1F4E79"/>
              <w:bottom w:val="single" w:sz="12" w:space="0" w:color="1F4E79"/>
              <w:right w:val="single" w:sz="12" w:space="0" w:color="1F4E79"/>
            </w:tcBorders>
            <w:shd w:val="clear" w:color="auto" w:fill="auto"/>
            <w:vAlign w:val="center"/>
            <w:hideMark/>
          </w:tcPr>
          <w:p w14:paraId="163B82F7"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5872-Usuarios reciben servicios de transporte ferroviarios</w:t>
            </w:r>
          </w:p>
        </w:tc>
        <w:tc>
          <w:tcPr>
            <w:tcW w:w="1685" w:type="dxa"/>
            <w:tcBorders>
              <w:top w:val="nil"/>
              <w:left w:val="nil"/>
              <w:bottom w:val="single" w:sz="12" w:space="0" w:color="1F4E79"/>
              <w:right w:val="single" w:sz="12" w:space="0" w:color="1F4E79"/>
            </w:tcBorders>
            <w:shd w:val="clear" w:color="auto" w:fill="auto"/>
            <w:vAlign w:val="center"/>
            <w:hideMark/>
          </w:tcPr>
          <w:p w14:paraId="041C0B23"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Cantidad de Pasajeros Transportado</w:t>
            </w:r>
          </w:p>
        </w:tc>
        <w:tc>
          <w:tcPr>
            <w:tcW w:w="2203" w:type="dxa"/>
            <w:tcBorders>
              <w:top w:val="nil"/>
              <w:left w:val="nil"/>
              <w:bottom w:val="single" w:sz="12" w:space="0" w:color="1F4E79"/>
              <w:right w:val="single" w:sz="12" w:space="0" w:color="1F4E79"/>
            </w:tcBorders>
            <w:shd w:val="clear" w:color="auto" w:fill="auto"/>
            <w:vAlign w:val="center"/>
            <w:hideMark/>
          </w:tcPr>
          <w:p w14:paraId="42E3E32E"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67,844,431</w:t>
            </w:r>
          </w:p>
        </w:tc>
        <w:tc>
          <w:tcPr>
            <w:tcW w:w="2203" w:type="dxa"/>
            <w:tcBorders>
              <w:top w:val="nil"/>
              <w:left w:val="nil"/>
              <w:bottom w:val="single" w:sz="12" w:space="0" w:color="1F4E79"/>
              <w:right w:val="single" w:sz="12" w:space="0" w:color="1F4E79"/>
            </w:tcBorders>
            <w:shd w:val="clear" w:color="auto" w:fill="auto"/>
            <w:vAlign w:val="center"/>
            <w:hideMark/>
          </w:tcPr>
          <w:p w14:paraId="3B8F2EA8"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14,580,026</w:t>
            </w:r>
          </w:p>
        </w:tc>
        <w:tc>
          <w:tcPr>
            <w:tcW w:w="1685" w:type="dxa"/>
            <w:tcBorders>
              <w:top w:val="nil"/>
              <w:left w:val="nil"/>
              <w:bottom w:val="single" w:sz="12" w:space="0" w:color="1F4E79"/>
              <w:right w:val="single" w:sz="12" w:space="0" w:color="1F4E79"/>
            </w:tcBorders>
            <w:shd w:val="clear" w:color="auto" w:fill="auto"/>
            <w:vAlign w:val="center"/>
            <w:hideMark/>
          </w:tcPr>
          <w:p w14:paraId="7EFDBFCA"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16,158,937</w:t>
            </w:r>
          </w:p>
        </w:tc>
        <w:tc>
          <w:tcPr>
            <w:tcW w:w="1864" w:type="dxa"/>
            <w:tcBorders>
              <w:top w:val="nil"/>
              <w:left w:val="nil"/>
              <w:bottom w:val="single" w:sz="12" w:space="0" w:color="1F4E79"/>
              <w:right w:val="single" w:sz="12" w:space="0" w:color="1F4E79"/>
            </w:tcBorders>
            <w:shd w:val="clear" w:color="auto" w:fill="auto"/>
            <w:vAlign w:val="center"/>
            <w:hideMark/>
          </w:tcPr>
          <w:p w14:paraId="67B3A3A3"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111%</w:t>
            </w:r>
          </w:p>
        </w:tc>
      </w:tr>
      <w:tr w:rsidR="00E16725" w:rsidRPr="00E16725" w14:paraId="0588C91B" w14:textId="77777777" w:rsidTr="00524C68">
        <w:trPr>
          <w:trHeight w:val="1586"/>
          <w:jc w:val="center"/>
        </w:trPr>
        <w:tc>
          <w:tcPr>
            <w:tcW w:w="1681" w:type="dxa"/>
            <w:tcBorders>
              <w:top w:val="nil"/>
              <w:left w:val="single" w:sz="12" w:space="0" w:color="1F4E79"/>
              <w:bottom w:val="single" w:sz="12" w:space="0" w:color="1F4E79"/>
              <w:right w:val="single" w:sz="12" w:space="0" w:color="1F4E79"/>
            </w:tcBorders>
            <w:shd w:val="clear" w:color="auto" w:fill="auto"/>
            <w:vAlign w:val="center"/>
            <w:hideMark/>
          </w:tcPr>
          <w:p w14:paraId="2D203BBC"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5873-Usuarios reciben servicios de transporte Aéreo por Cable Teleférico</w:t>
            </w:r>
          </w:p>
        </w:tc>
        <w:tc>
          <w:tcPr>
            <w:tcW w:w="1685" w:type="dxa"/>
            <w:tcBorders>
              <w:top w:val="nil"/>
              <w:left w:val="nil"/>
              <w:bottom w:val="single" w:sz="12" w:space="0" w:color="1F4E79"/>
              <w:right w:val="single" w:sz="12" w:space="0" w:color="1F4E79"/>
            </w:tcBorders>
            <w:shd w:val="clear" w:color="auto" w:fill="auto"/>
            <w:vAlign w:val="center"/>
            <w:hideMark/>
          </w:tcPr>
          <w:p w14:paraId="48A0730A"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Cantidad de Pasajeros Transportado</w:t>
            </w:r>
          </w:p>
        </w:tc>
        <w:tc>
          <w:tcPr>
            <w:tcW w:w="2203" w:type="dxa"/>
            <w:tcBorders>
              <w:top w:val="nil"/>
              <w:left w:val="nil"/>
              <w:bottom w:val="single" w:sz="12" w:space="0" w:color="1F4E79"/>
              <w:right w:val="single" w:sz="12" w:space="0" w:color="1F4E79"/>
            </w:tcBorders>
            <w:shd w:val="clear" w:color="auto" w:fill="auto"/>
            <w:vAlign w:val="center"/>
            <w:hideMark/>
          </w:tcPr>
          <w:p w14:paraId="4E6A1502"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2,508,916</w:t>
            </w:r>
          </w:p>
        </w:tc>
        <w:tc>
          <w:tcPr>
            <w:tcW w:w="2203" w:type="dxa"/>
            <w:tcBorders>
              <w:top w:val="nil"/>
              <w:left w:val="nil"/>
              <w:bottom w:val="single" w:sz="12" w:space="0" w:color="1F4E79"/>
              <w:right w:val="single" w:sz="12" w:space="0" w:color="1F4E79"/>
            </w:tcBorders>
            <w:shd w:val="clear" w:color="auto" w:fill="auto"/>
            <w:vAlign w:val="center"/>
            <w:hideMark/>
          </w:tcPr>
          <w:p w14:paraId="56B4C76A"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563,940</w:t>
            </w:r>
          </w:p>
        </w:tc>
        <w:tc>
          <w:tcPr>
            <w:tcW w:w="1685" w:type="dxa"/>
            <w:tcBorders>
              <w:top w:val="nil"/>
              <w:left w:val="nil"/>
              <w:bottom w:val="single" w:sz="12" w:space="0" w:color="1F4E79"/>
              <w:right w:val="single" w:sz="12" w:space="0" w:color="1F4E79"/>
            </w:tcBorders>
            <w:shd w:val="clear" w:color="auto" w:fill="auto"/>
            <w:vAlign w:val="center"/>
            <w:hideMark/>
          </w:tcPr>
          <w:p w14:paraId="7053179B"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774,442</w:t>
            </w:r>
          </w:p>
        </w:tc>
        <w:tc>
          <w:tcPr>
            <w:tcW w:w="1864" w:type="dxa"/>
            <w:tcBorders>
              <w:top w:val="nil"/>
              <w:left w:val="nil"/>
              <w:bottom w:val="single" w:sz="12" w:space="0" w:color="1F4E79"/>
              <w:right w:val="single" w:sz="12" w:space="0" w:color="1F4E79"/>
            </w:tcBorders>
            <w:shd w:val="clear" w:color="auto" w:fill="auto"/>
            <w:vAlign w:val="center"/>
            <w:hideMark/>
          </w:tcPr>
          <w:p w14:paraId="3EBD76F1" w14:textId="77777777" w:rsidR="00524C68" w:rsidRPr="00E16725" w:rsidRDefault="00524C68"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eastAsia="es-ES"/>
              </w:rPr>
              <w:t>137%</w:t>
            </w:r>
          </w:p>
        </w:tc>
      </w:tr>
    </w:tbl>
    <w:p w14:paraId="6B97C435" w14:textId="7D1A209D" w:rsidR="00524C68" w:rsidRPr="00E16725" w:rsidRDefault="00524C68" w:rsidP="00615094">
      <w:pPr>
        <w:spacing w:line="360" w:lineRule="auto"/>
        <w:ind w:left="-1620"/>
        <w:jc w:val="both"/>
        <w:rPr>
          <w:rFonts w:cs="Times New Roman"/>
          <w:color w:val="767171"/>
          <w:sz w:val="18"/>
          <w:szCs w:val="18"/>
        </w:rPr>
      </w:pPr>
      <w:r w:rsidRPr="00E16725">
        <w:rPr>
          <w:rFonts w:cs="Times New Roman"/>
          <w:color w:val="767171"/>
          <w:sz w:val="18"/>
          <w:szCs w:val="18"/>
        </w:rPr>
        <w:t>Fuente: Datos generados por el Departamento de Planificación y Desarrollo.</w:t>
      </w:r>
    </w:p>
    <w:tbl>
      <w:tblPr>
        <w:tblW w:w="11239" w:type="dxa"/>
        <w:jc w:val="center"/>
        <w:tblCellMar>
          <w:left w:w="70" w:type="dxa"/>
          <w:right w:w="70" w:type="dxa"/>
        </w:tblCellMar>
        <w:tblLook w:val="04A0" w:firstRow="1" w:lastRow="0" w:firstColumn="1" w:lastColumn="0" w:noHBand="0" w:noVBand="1"/>
      </w:tblPr>
      <w:tblGrid>
        <w:gridCol w:w="1665"/>
        <w:gridCol w:w="1669"/>
        <w:gridCol w:w="2186"/>
        <w:gridCol w:w="2186"/>
        <w:gridCol w:w="1669"/>
        <w:gridCol w:w="1864"/>
      </w:tblGrid>
      <w:tr w:rsidR="00E16725" w:rsidRPr="00E16725" w14:paraId="7E6FCEEE" w14:textId="77777777" w:rsidTr="00365ADC">
        <w:trPr>
          <w:trHeight w:val="346"/>
          <w:jc w:val="center"/>
        </w:trPr>
        <w:tc>
          <w:tcPr>
            <w:tcW w:w="1665" w:type="dxa"/>
            <w:vMerge w:val="restart"/>
            <w:tcBorders>
              <w:top w:val="single" w:sz="12" w:space="0" w:color="1F4E79"/>
              <w:left w:val="single" w:sz="12" w:space="0" w:color="1F4E79"/>
              <w:bottom w:val="nil"/>
              <w:right w:val="single" w:sz="12" w:space="0" w:color="002060"/>
            </w:tcBorders>
            <w:shd w:val="clear" w:color="000000" w:fill="002060"/>
            <w:vAlign w:val="center"/>
            <w:hideMark/>
          </w:tcPr>
          <w:p w14:paraId="4B6F518A" w14:textId="77777777" w:rsidR="00365ADC" w:rsidRPr="00E16725" w:rsidRDefault="00365ADC"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PRODUCTO</w:t>
            </w:r>
          </w:p>
        </w:tc>
        <w:tc>
          <w:tcPr>
            <w:tcW w:w="1669" w:type="dxa"/>
            <w:vMerge w:val="restart"/>
            <w:tcBorders>
              <w:top w:val="single" w:sz="12" w:space="0" w:color="1F4E79"/>
              <w:left w:val="single" w:sz="12" w:space="0" w:color="002060"/>
              <w:bottom w:val="nil"/>
              <w:right w:val="single" w:sz="12" w:space="0" w:color="1F4E79"/>
            </w:tcBorders>
            <w:shd w:val="clear" w:color="000000" w:fill="002060"/>
            <w:vAlign w:val="center"/>
            <w:hideMark/>
          </w:tcPr>
          <w:p w14:paraId="089801B7" w14:textId="77777777" w:rsidR="00365ADC" w:rsidRPr="00E16725" w:rsidRDefault="00365ADC"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INDICADOR</w:t>
            </w:r>
          </w:p>
        </w:tc>
        <w:tc>
          <w:tcPr>
            <w:tcW w:w="2186" w:type="dxa"/>
            <w:vMerge w:val="restart"/>
            <w:tcBorders>
              <w:top w:val="nil"/>
              <w:left w:val="single" w:sz="12" w:space="0" w:color="1F4E79"/>
              <w:bottom w:val="nil"/>
              <w:right w:val="single" w:sz="12" w:space="0" w:color="1F4E79"/>
            </w:tcBorders>
            <w:shd w:val="clear" w:color="000000" w:fill="002060"/>
            <w:vAlign w:val="center"/>
            <w:hideMark/>
          </w:tcPr>
          <w:p w14:paraId="4A867025" w14:textId="77777777" w:rsidR="00365ADC" w:rsidRPr="00E16725" w:rsidRDefault="00365ADC"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PROGRAMACIÓN FÍSICA ANUAL</w:t>
            </w:r>
          </w:p>
        </w:tc>
        <w:tc>
          <w:tcPr>
            <w:tcW w:w="5719" w:type="dxa"/>
            <w:gridSpan w:val="3"/>
            <w:tcBorders>
              <w:top w:val="single" w:sz="12" w:space="0" w:color="1F4E79"/>
              <w:left w:val="nil"/>
              <w:bottom w:val="single" w:sz="12" w:space="0" w:color="1F4E79"/>
              <w:right w:val="single" w:sz="12" w:space="0" w:color="1F4E79"/>
            </w:tcBorders>
            <w:shd w:val="clear" w:color="000000" w:fill="002060"/>
            <w:vAlign w:val="center"/>
            <w:hideMark/>
          </w:tcPr>
          <w:p w14:paraId="22890ACB" w14:textId="77777777" w:rsidR="00365ADC" w:rsidRPr="00E16725" w:rsidRDefault="00365ADC"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TRIMESTRE JULIO – SEPTIEMBRE</w:t>
            </w:r>
          </w:p>
        </w:tc>
      </w:tr>
      <w:tr w:rsidR="00E16725" w:rsidRPr="00E16725" w14:paraId="63D67DEA" w14:textId="77777777" w:rsidTr="00365ADC">
        <w:trPr>
          <w:trHeight w:val="913"/>
          <w:jc w:val="center"/>
        </w:trPr>
        <w:tc>
          <w:tcPr>
            <w:tcW w:w="1665" w:type="dxa"/>
            <w:vMerge/>
            <w:tcBorders>
              <w:top w:val="single" w:sz="12" w:space="0" w:color="1F4E79"/>
              <w:left w:val="single" w:sz="12" w:space="0" w:color="1F4E79"/>
              <w:bottom w:val="nil"/>
              <w:right w:val="single" w:sz="12" w:space="0" w:color="002060"/>
            </w:tcBorders>
            <w:vAlign w:val="center"/>
            <w:hideMark/>
          </w:tcPr>
          <w:p w14:paraId="226281B7" w14:textId="77777777" w:rsidR="00365ADC" w:rsidRPr="00E16725" w:rsidRDefault="00365ADC" w:rsidP="00615094">
            <w:pPr>
              <w:spacing w:after="0" w:line="360" w:lineRule="auto"/>
              <w:rPr>
                <w:rFonts w:eastAsia="Times New Roman" w:cs="Times New Roman"/>
                <w:b/>
                <w:bCs/>
                <w:color w:val="FFFFFF" w:themeColor="background1"/>
                <w:sz w:val="22"/>
                <w:lang w:val="es-ES" w:eastAsia="es-ES"/>
              </w:rPr>
            </w:pPr>
          </w:p>
        </w:tc>
        <w:tc>
          <w:tcPr>
            <w:tcW w:w="1669" w:type="dxa"/>
            <w:vMerge/>
            <w:tcBorders>
              <w:top w:val="single" w:sz="12" w:space="0" w:color="1F4E79"/>
              <w:left w:val="single" w:sz="12" w:space="0" w:color="002060"/>
              <w:bottom w:val="nil"/>
              <w:right w:val="single" w:sz="12" w:space="0" w:color="1F4E79"/>
            </w:tcBorders>
            <w:vAlign w:val="center"/>
            <w:hideMark/>
          </w:tcPr>
          <w:p w14:paraId="381709B2" w14:textId="77777777" w:rsidR="00365ADC" w:rsidRPr="00E16725" w:rsidRDefault="00365ADC" w:rsidP="00615094">
            <w:pPr>
              <w:spacing w:after="0" w:line="360" w:lineRule="auto"/>
              <w:rPr>
                <w:rFonts w:eastAsia="Times New Roman" w:cs="Times New Roman"/>
                <w:b/>
                <w:bCs/>
                <w:color w:val="FFFFFF" w:themeColor="background1"/>
                <w:sz w:val="22"/>
                <w:lang w:val="es-ES" w:eastAsia="es-ES"/>
              </w:rPr>
            </w:pPr>
          </w:p>
        </w:tc>
        <w:tc>
          <w:tcPr>
            <w:tcW w:w="2186" w:type="dxa"/>
            <w:vMerge/>
            <w:tcBorders>
              <w:top w:val="nil"/>
              <w:left w:val="single" w:sz="12" w:space="0" w:color="1F4E79"/>
              <w:bottom w:val="nil"/>
              <w:right w:val="single" w:sz="12" w:space="0" w:color="1F4E79"/>
            </w:tcBorders>
            <w:vAlign w:val="center"/>
            <w:hideMark/>
          </w:tcPr>
          <w:p w14:paraId="66DBBEB0" w14:textId="77777777" w:rsidR="00365ADC" w:rsidRPr="00E16725" w:rsidRDefault="00365ADC" w:rsidP="00615094">
            <w:pPr>
              <w:spacing w:after="0" w:line="360" w:lineRule="auto"/>
              <w:rPr>
                <w:rFonts w:eastAsia="Times New Roman" w:cs="Times New Roman"/>
                <w:b/>
                <w:bCs/>
                <w:color w:val="FFFFFF" w:themeColor="background1"/>
                <w:sz w:val="22"/>
                <w:lang w:val="es-ES" w:eastAsia="es-ES"/>
              </w:rPr>
            </w:pPr>
          </w:p>
        </w:tc>
        <w:tc>
          <w:tcPr>
            <w:tcW w:w="2186" w:type="dxa"/>
            <w:tcBorders>
              <w:top w:val="nil"/>
              <w:left w:val="nil"/>
              <w:bottom w:val="nil"/>
              <w:right w:val="single" w:sz="12" w:space="0" w:color="1F4E79"/>
            </w:tcBorders>
            <w:shd w:val="clear" w:color="000000" w:fill="002060"/>
            <w:vAlign w:val="center"/>
            <w:hideMark/>
          </w:tcPr>
          <w:p w14:paraId="172F5BA7" w14:textId="77777777" w:rsidR="00365ADC" w:rsidRPr="00E16725" w:rsidRDefault="00365ADC"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PROGRAMACIÓN FÍSICA TRIMESTRAL</w:t>
            </w:r>
          </w:p>
        </w:tc>
        <w:tc>
          <w:tcPr>
            <w:tcW w:w="1669" w:type="dxa"/>
            <w:tcBorders>
              <w:top w:val="nil"/>
              <w:left w:val="nil"/>
              <w:bottom w:val="nil"/>
              <w:right w:val="single" w:sz="12" w:space="0" w:color="1F4E79"/>
            </w:tcBorders>
            <w:shd w:val="clear" w:color="000000" w:fill="002060"/>
            <w:vAlign w:val="center"/>
            <w:hideMark/>
          </w:tcPr>
          <w:p w14:paraId="0EDBD6DC" w14:textId="77777777" w:rsidR="00365ADC" w:rsidRPr="00E16725" w:rsidRDefault="00365ADC" w:rsidP="00615094">
            <w:pPr>
              <w:spacing w:after="0" w:line="360" w:lineRule="auto"/>
              <w:jc w:val="center"/>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EJECUCIÓN FÍSICA</w:t>
            </w:r>
          </w:p>
        </w:tc>
        <w:tc>
          <w:tcPr>
            <w:tcW w:w="1864" w:type="dxa"/>
            <w:tcBorders>
              <w:top w:val="nil"/>
              <w:left w:val="nil"/>
              <w:bottom w:val="nil"/>
              <w:right w:val="single" w:sz="12" w:space="0" w:color="1F4E79"/>
            </w:tcBorders>
            <w:shd w:val="clear" w:color="000000" w:fill="002060"/>
            <w:vAlign w:val="center"/>
            <w:hideMark/>
          </w:tcPr>
          <w:p w14:paraId="22CE6A73" w14:textId="77777777" w:rsidR="00365ADC" w:rsidRPr="00E16725" w:rsidRDefault="00365ADC" w:rsidP="00615094">
            <w:pPr>
              <w:spacing w:after="0" w:line="360" w:lineRule="auto"/>
              <w:rPr>
                <w:rFonts w:eastAsia="Times New Roman" w:cs="Times New Roman"/>
                <w:b/>
                <w:bCs/>
                <w:color w:val="FFFFFF" w:themeColor="background1"/>
                <w:sz w:val="22"/>
                <w:lang w:val="es-ES" w:eastAsia="es-ES"/>
              </w:rPr>
            </w:pPr>
            <w:r w:rsidRPr="00E16725">
              <w:rPr>
                <w:rFonts w:eastAsia="Times New Roman" w:cs="Times New Roman"/>
                <w:b/>
                <w:bCs/>
                <w:color w:val="FFFFFF" w:themeColor="background1"/>
                <w:sz w:val="22"/>
                <w:lang w:val="es-ES" w:eastAsia="es-ES"/>
              </w:rPr>
              <w:t>SUBINDICADOR DE EFICACIA</w:t>
            </w:r>
          </w:p>
        </w:tc>
      </w:tr>
      <w:tr w:rsidR="00E16725" w:rsidRPr="00E16725" w14:paraId="4E53AEBE" w14:textId="77777777" w:rsidTr="00365ADC">
        <w:trPr>
          <w:trHeight w:val="1275"/>
          <w:jc w:val="center"/>
        </w:trPr>
        <w:tc>
          <w:tcPr>
            <w:tcW w:w="1665" w:type="dxa"/>
            <w:tcBorders>
              <w:top w:val="nil"/>
              <w:left w:val="single" w:sz="12" w:space="0" w:color="1F4E79"/>
              <w:bottom w:val="single" w:sz="12" w:space="0" w:color="1F4E79"/>
              <w:right w:val="single" w:sz="12" w:space="0" w:color="1F4E79"/>
            </w:tcBorders>
            <w:shd w:val="clear" w:color="auto" w:fill="auto"/>
            <w:vAlign w:val="center"/>
            <w:hideMark/>
          </w:tcPr>
          <w:p w14:paraId="36A9666E"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5872-Usuarios reciben servicios de transporte ferroviarios</w:t>
            </w:r>
          </w:p>
        </w:tc>
        <w:tc>
          <w:tcPr>
            <w:tcW w:w="1669" w:type="dxa"/>
            <w:tcBorders>
              <w:top w:val="nil"/>
              <w:left w:val="nil"/>
              <w:bottom w:val="single" w:sz="12" w:space="0" w:color="1F4E79"/>
              <w:right w:val="single" w:sz="12" w:space="0" w:color="1F4E79"/>
            </w:tcBorders>
            <w:shd w:val="clear" w:color="auto" w:fill="auto"/>
            <w:vAlign w:val="center"/>
            <w:hideMark/>
          </w:tcPr>
          <w:p w14:paraId="1BCB5D6F"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Cantidad de Pasajeros Transportado</w:t>
            </w:r>
          </w:p>
        </w:tc>
        <w:tc>
          <w:tcPr>
            <w:tcW w:w="2186" w:type="dxa"/>
            <w:tcBorders>
              <w:top w:val="nil"/>
              <w:left w:val="nil"/>
              <w:bottom w:val="single" w:sz="12" w:space="0" w:color="1F4E79"/>
              <w:right w:val="single" w:sz="12" w:space="0" w:color="1F4E79"/>
            </w:tcBorders>
            <w:shd w:val="clear" w:color="auto" w:fill="auto"/>
            <w:vAlign w:val="center"/>
            <w:hideMark/>
          </w:tcPr>
          <w:p w14:paraId="63CC2C23"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67,844,431</w:t>
            </w:r>
          </w:p>
        </w:tc>
        <w:tc>
          <w:tcPr>
            <w:tcW w:w="2186" w:type="dxa"/>
            <w:tcBorders>
              <w:top w:val="nil"/>
              <w:left w:val="nil"/>
              <w:bottom w:val="single" w:sz="12" w:space="0" w:color="1F4E79"/>
              <w:right w:val="single" w:sz="12" w:space="0" w:color="1F4E79"/>
            </w:tcBorders>
            <w:shd w:val="clear" w:color="auto" w:fill="auto"/>
            <w:vAlign w:val="center"/>
            <w:hideMark/>
          </w:tcPr>
          <w:p w14:paraId="2AC61920"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16,829,309</w:t>
            </w:r>
          </w:p>
        </w:tc>
        <w:tc>
          <w:tcPr>
            <w:tcW w:w="1669" w:type="dxa"/>
            <w:tcBorders>
              <w:top w:val="nil"/>
              <w:left w:val="nil"/>
              <w:bottom w:val="single" w:sz="12" w:space="0" w:color="1F4E79"/>
              <w:right w:val="single" w:sz="12" w:space="0" w:color="1F4E79"/>
            </w:tcBorders>
            <w:shd w:val="clear" w:color="auto" w:fill="auto"/>
            <w:vAlign w:val="center"/>
            <w:hideMark/>
          </w:tcPr>
          <w:p w14:paraId="0CBEB55F"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18,223,495</w:t>
            </w:r>
          </w:p>
        </w:tc>
        <w:tc>
          <w:tcPr>
            <w:tcW w:w="1864" w:type="dxa"/>
            <w:tcBorders>
              <w:top w:val="nil"/>
              <w:left w:val="nil"/>
              <w:bottom w:val="single" w:sz="12" w:space="0" w:color="1F4E79"/>
              <w:right w:val="single" w:sz="12" w:space="0" w:color="1F4E79"/>
            </w:tcBorders>
            <w:shd w:val="clear" w:color="auto" w:fill="auto"/>
            <w:vAlign w:val="center"/>
            <w:hideMark/>
          </w:tcPr>
          <w:p w14:paraId="0B40C1B3"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108%</w:t>
            </w:r>
          </w:p>
        </w:tc>
      </w:tr>
      <w:tr w:rsidR="00E16725" w:rsidRPr="00E16725" w14:paraId="5E1E639A" w14:textId="77777777" w:rsidTr="00365ADC">
        <w:trPr>
          <w:trHeight w:val="1605"/>
          <w:jc w:val="center"/>
        </w:trPr>
        <w:tc>
          <w:tcPr>
            <w:tcW w:w="1665" w:type="dxa"/>
            <w:tcBorders>
              <w:top w:val="nil"/>
              <w:left w:val="single" w:sz="12" w:space="0" w:color="1F4E79"/>
              <w:bottom w:val="single" w:sz="12" w:space="0" w:color="1F4E79"/>
              <w:right w:val="single" w:sz="12" w:space="0" w:color="1F4E79"/>
            </w:tcBorders>
            <w:shd w:val="clear" w:color="auto" w:fill="auto"/>
            <w:vAlign w:val="center"/>
            <w:hideMark/>
          </w:tcPr>
          <w:p w14:paraId="7B638A22"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5873-Usuarios reciben servicios de transporte Aéreo por Cable Teleférico</w:t>
            </w:r>
          </w:p>
        </w:tc>
        <w:tc>
          <w:tcPr>
            <w:tcW w:w="1669" w:type="dxa"/>
            <w:tcBorders>
              <w:top w:val="nil"/>
              <w:left w:val="nil"/>
              <w:bottom w:val="single" w:sz="12" w:space="0" w:color="1F4E79"/>
              <w:right w:val="single" w:sz="12" w:space="0" w:color="1F4E79"/>
            </w:tcBorders>
            <w:shd w:val="clear" w:color="auto" w:fill="auto"/>
            <w:vAlign w:val="center"/>
            <w:hideMark/>
          </w:tcPr>
          <w:p w14:paraId="34B735C2"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Cantidad de Pasajeros Transportado</w:t>
            </w:r>
          </w:p>
        </w:tc>
        <w:tc>
          <w:tcPr>
            <w:tcW w:w="2186" w:type="dxa"/>
            <w:tcBorders>
              <w:top w:val="nil"/>
              <w:left w:val="nil"/>
              <w:bottom w:val="single" w:sz="12" w:space="0" w:color="1F4E79"/>
              <w:right w:val="single" w:sz="12" w:space="0" w:color="1F4E79"/>
            </w:tcBorders>
            <w:shd w:val="clear" w:color="auto" w:fill="auto"/>
            <w:vAlign w:val="center"/>
            <w:hideMark/>
          </w:tcPr>
          <w:p w14:paraId="7396339B"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2,508,916</w:t>
            </w:r>
          </w:p>
        </w:tc>
        <w:tc>
          <w:tcPr>
            <w:tcW w:w="2186" w:type="dxa"/>
            <w:tcBorders>
              <w:top w:val="nil"/>
              <w:left w:val="nil"/>
              <w:bottom w:val="single" w:sz="12" w:space="0" w:color="1F4E79"/>
              <w:right w:val="single" w:sz="12" w:space="0" w:color="1F4E79"/>
            </w:tcBorders>
            <w:shd w:val="clear" w:color="auto" w:fill="auto"/>
            <w:vAlign w:val="center"/>
            <w:hideMark/>
          </w:tcPr>
          <w:p w14:paraId="6446C33B"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662,475</w:t>
            </w:r>
          </w:p>
        </w:tc>
        <w:tc>
          <w:tcPr>
            <w:tcW w:w="1669" w:type="dxa"/>
            <w:tcBorders>
              <w:top w:val="nil"/>
              <w:left w:val="nil"/>
              <w:bottom w:val="single" w:sz="12" w:space="0" w:color="1F4E79"/>
              <w:right w:val="single" w:sz="12" w:space="0" w:color="1F4E79"/>
            </w:tcBorders>
            <w:shd w:val="clear" w:color="auto" w:fill="auto"/>
            <w:vAlign w:val="center"/>
            <w:hideMark/>
          </w:tcPr>
          <w:p w14:paraId="09BCAD71"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854,776</w:t>
            </w:r>
          </w:p>
        </w:tc>
        <w:tc>
          <w:tcPr>
            <w:tcW w:w="1864" w:type="dxa"/>
            <w:tcBorders>
              <w:top w:val="nil"/>
              <w:left w:val="nil"/>
              <w:bottom w:val="single" w:sz="12" w:space="0" w:color="1F4E79"/>
              <w:right w:val="single" w:sz="12" w:space="0" w:color="1F4E79"/>
            </w:tcBorders>
            <w:shd w:val="clear" w:color="auto" w:fill="auto"/>
            <w:vAlign w:val="center"/>
            <w:hideMark/>
          </w:tcPr>
          <w:p w14:paraId="265676F5" w14:textId="77777777" w:rsidR="00365ADC" w:rsidRPr="00E16725" w:rsidRDefault="00365ADC" w:rsidP="00615094">
            <w:pPr>
              <w:spacing w:after="0" w:line="360" w:lineRule="auto"/>
              <w:jc w:val="center"/>
              <w:rPr>
                <w:rFonts w:eastAsia="Times New Roman" w:cs="Times New Roman"/>
                <w:color w:val="767171"/>
                <w:sz w:val="22"/>
                <w:lang w:val="es-ES" w:eastAsia="es-ES"/>
              </w:rPr>
            </w:pPr>
            <w:r w:rsidRPr="00E16725">
              <w:rPr>
                <w:rFonts w:eastAsia="Times New Roman" w:cs="Times New Roman"/>
                <w:color w:val="767171"/>
                <w:sz w:val="22"/>
                <w:lang w:val="es-ES" w:eastAsia="es-ES"/>
              </w:rPr>
              <w:t>129%</w:t>
            </w:r>
          </w:p>
        </w:tc>
      </w:tr>
    </w:tbl>
    <w:p w14:paraId="3939782E" w14:textId="7E000815" w:rsidR="00365ADC" w:rsidRPr="00E16725" w:rsidRDefault="00365ADC" w:rsidP="00615094">
      <w:pPr>
        <w:spacing w:line="360" w:lineRule="auto"/>
        <w:ind w:left="-1620"/>
        <w:jc w:val="both"/>
        <w:rPr>
          <w:rFonts w:cs="Times New Roman"/>
          <w:color w:val="767171"/>
          <w:sz w:val="22"/>
          <w:szCs w:val="16"/>
        </w:rPr>
      </w:pPr>
      <w:r w:rsidRPr="00E16725">
        <w:rPr>
          <w:rFonts w:cs="Times New Roman"/>
          <w:color w:val="767171"/>
          <w:sz w:val="22"/>
          <w:szCs w:val="16"/>
        </w:rPr>
        <w:t xml:space="preserve">Fuente: Datos </w:t>
      </w:r>
      <w:r w:rsidR="007973CC" w:rsidRPr="00E16725">
        <w:rPr>
          <w:rFonts w:cs="Times New Roman"/>
          <w:color w:val="767171"/>
          <w:sz w:val="22"/>
          <w:szCs w:val="16"/>
        </w:rPr>
        <w:t>G</w:t>
      </w:r>
      <w:r w:rsidRPr="00E16725">
        <w:rPr>
          <w:rFonts w:cs="Times New Roman"/>
          <w:color w:val="767171"/>
          <w:sz w:val="22"/>
          <w:szCs w:val="16"/>
        </w:rPr>
        <w:t>enerados por el Departamento de Planificación y Desarrollo.</w:t>
      </w:r>
    </w:p>
    <w:p w14:paraId="6ABB6D38" w14:textId="3359E053" w:rsidR="00365ADC" w:rsidRPr="00E16725" w:rsidRDefault="00365ADC" w:rsidP="00615094">
      <w:pPr>
        <w:spacing w:line="360" w:lineRule="auto"/>
        <w:ind w:left="-1620"/>
        <w:jc w:val="both"/>
        <w:rPr>
          <w:rFonts w:cs="Times New Roman"/>
          <w:color w:val="767171"/>
          <w:sz w:val="22"/>
          <w:szCs w:val="16"/>
        </w:rPr>
      </w:pPr>
    </w:p>
    <w:p w14:paraId="19FFA7F9" w14:textId="4047883D" w:rsidR="00365ADC" w:rsidRPr="00E16725" w:rsidRDefault="00365ADC" w:rsidP="00615094">
      <w:pPr>
        <w:spacing w:line="360" w:lineRule="auto"/>
        <w:rPr>
          <w:rFonts w:cs="Times New Roman"/>
          <w:color w:val="767171"/>
          <w:sz w:val="22"/>
          <w:szCs w:val="16"/>
        </w:rPr>
      </w:pPr>
      <w:r w:rsidRPr="00E16725">
        <w:rPr>
          <w:rFonts w:cs="Times New Roman"/>
          <w:color w:val="767171"/>
          <w:sz w:val="22"/>
          <w:szCs w:val="16"/>
        </w:rPr>
        <w:br w:type="page"/>
      </w:r>
    </w:p>
    <w:p w14:paraId="538EB414" w14:textId="0FD25B4A" w:rsidR="00C87659" w:rsidRPr="00E16725" w:rsidRDefault="00C87659" w:rsidP="0017649A">
      <w:pPr>
        <w:pStyle w:val="Ttulo2"/>
        <w:spacing w:line="360" w:lineRule="auto"/>
        <w:rPr>
          <w:rFonts w:cs="Times New Roman"/>
          <w:b/>
          <w:bCs/>
          <w:color w:val="767171"/>
        </w:rPr>
      </w:pPr>
      <w:bookmarkStart w:id="63" w:name="_Toc90478530"/>
      <w:r w:rsidRPr="00E16725">
        <w:rPr>
          <w:rFonts w:cs="Times New Roman"/>
          <w:b/>
          <w:bCs/>
          <w:color w:val="767171"/>
        </w:rPr>
        <w:lastRenderedPageBreak/>
        <w:t>c. Plan de Compras</w:t>
      </w:r>
      <w:bookmarkEnd w:id="63"/>
    </w:p>
    <w:p w14:paraId="216F44F2" w14:textId="77777777" w:rsidR="00BE49E9" w:rsidRPr="00E16725" w:rsidRDefault="00BE49E9" w:rsidP="00BE49E9">
      <w:pPr>
        <w:pStyle w:val="Sinespaciado"/>
        <w:rPr>
          <w:color w:val="767171"/>
        </w:rPr>
      </w:pPr>
    </w:p>
    <w:p w14:paraId="6437450B" w14:textId="6243164C" w:rsidR="00524C68" w:rsidRPr="00E16725" w:rsidRDefault="00524C68" w:rsidP="00615094">
      <w:pPr>
        <w:spacing w:line="360" w:lineRule="auto"/>
        <w:jc w:val="both"/>
        <w:rPr>
          <w:rFonts w:cs="Times New Roman"/>
          <w:color w:val="767171"/>
          <w:szCs w:val="24"/>
        </w:rPr>
      </w:pPr>
      <w:r w:rsidRPr="00E16725">
        <w:rPr>
          <w:rFonts w:cs="Times New Roman"/>
          <w:color w:val="767171"/>
          <w:szCs w:val="24"/>
        </w:rPr>
        <w:t xml:space="preserve">El Plan Anual de Compras y Contrataciones (PACC), correspondiente al año 2021, se publicó en el portal transaccional, exitosamente en octubre del 2020. En el año 2021, se han realizado ciento veinte ocho (128) requerimientos de compras y/o servicios de los cuales fueron realizados, ochenta y siete (87) procesos de compras por debajo del umbral, seis (6) procesos de comparación de precios, veintinueve (29) procesos de compras menores, un (1) proceso de licitación pública internacional y cinco (5) procesos de licitación nacional. A </w:t>
      </w:r>
      <w:r w:rsidR="007973CC" w:rsidRPr="00E16725">
        <w:rPr>
          <w:rFonts w:cs="Times New Roman"/>
          <w:color w:val="767171"/>
          <w:szCs w:val="24"/>
        </w:rPr>
        <w:t>continuación,</w:t>
      </w:r>
      <w:r w:rsidRPr="00E16725">
        <w:rPr>
          <w:rFonts w:cs="Times New Roman"/>
          <w:color w:val="767171"/>
          <w:szCs w:val="24"/>
        </w:rPr>
        <w:t xml:space="preserve"> se presenta cuadro con los montos adjudicados por modalidad de Compras y Contrataciones:</w:t>
      </w:r>
    </w:p>
    <w:tbl>
      <w:tblPr>
        <w:tblW w:w="11200" w:type="dxa"/>
        <w:jc w:val="center"/>
        <w:tblCellMar>
          <w:left w:w="70" w:type="dxa"/>
          <w:right w:w="70" w:type="dxa"/>
        </w:tblCellMar>
        <w:tblLook w:val="04A0" w:firstRow="1" w:lastRow="0" w:firstColumn="1" w:lastColumn="0" w:noHBand="0" w:noVBand="1"/>
      </w:tblPr>
      <w:tblGrid>
        <w:gridCol w:w="960"/>
        <w:gridCol w:w="1660"/>
        <w:gridCol w:w="1660"/>
        <w:gridCol w:w="1660"/>
        <w:gridCol w:w="1780"/>
        <w:gridCol w:w="1660"/>
        <w:gridCol w:w="1820"/>
      </w:tblGrid>
      <w:tr w:rsidR="00E16725" w:rsidRPr="00E16725" w14:paraId="48B4D608" w14:textId="77777777" w:rsidTr="00434088">
        <w:trPr>
          <w:trHeight w:val="315"/>
          <w:jc w:val="center"/>
        </w:trPr>
        <w:tc>
          <w:tcPr>
            <w:tcW w:w="11200"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B85C2B" w14:textId="77777777" w:rsidR="00524C68" w:rsidRPr="00E16725" w:rsidRDefault="00524C68" w:rsidP="00615094">
            <w:pPr>
              <w:spacing w:after="0" w:line="360" w:lineRule="auto"/>
              <w:jc w:val="center"/>
              <w:rPr>
                <w:rFonts w:eastAsia="Times New Roman" w:cs="Times New Roman"/>
                <w:b/>
                <w:bCs/>
                <w:color w:val="767171"/>
                <w:szCs w:val="24"/>
                <w:lang w:val="es-ES" w:eastAsia="es-ES"/>
              </w:rPr>
            </w:pPr>
            <w:r w:rsidRPr="00E16725">
              <w:rPr>
                <w:rFonts w:eastAsia="Times New Roman" w:cs="Times New Roman"/>
                <w:b/>
                <w:bCs/>
                <w:color w:val="767171"/>
                <w:szCs w:val="24"/>
                <w:lang w:eastAsia="es-ES"/>
              </w:rPr>
              <w:t>Montos Adjudicados por Modalidad de Compra y Contrataciones</w:t>
            </w:r>
          </w:p>
        </w:tc>
      </w:tr>
      <w:tr w:rsidR="00E16725" w:rsidRPr="00E16725" w14:paraId="41EAE9D5" w14:textId="77777777" w:rsidTr="00434088">
        <w:trPr>
          <w:trHeight w:val="1020"/>
          <w:jc w:val="center"/>
        </w:trPr>
        <w:tc>
          <w:tcPr>
            <w:tcW w:w="960" w:type="dxa"/>
            <w:tcBorders>
              <w:top w:val="nil"/>
              <w:left w:val="single" w:sz="4" w:space="0" w:color="auto"/>
              <w:bottom w:val="single" w:sz="4" w:space="0" w:color="auto"/>
              <w:right w:val="single" w:sz="4" w:space="0" w:color="auto"/>
            </w:tcBorders>
            <w:shd w:val="clear" w:color="000000" w:fill="002060"/>
            <w:vAlign w:val="center"/>
            <w:hideMark/>
          </w:tcPr>
          <w:p w14:paraId="5C83C6D9" w14:textId="77777777" w:rsidR="00524C68" w:rsidRPr="00E16725" w:rsidRDefault="00524C68"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Mes</w:t>
            </w:r>
          </w:p>
        </w:tc>
        <w:tc>
          <w:tcPr>
            <w:tcW w:w="1660" w:type="dxa"/>
            <w:tcBorders>
              <w:top w:val="nil"/>
              <w:left w:val="nil"/>
              <w:bottom w:val="single" w:sz="4" w:space="0" w:color="auto"/>
              <w:right w:val="single" w:sz="4" w:space="0" w:color="auto"/>
            </w:tcBorders>
            <w:shd w:val="clear" w:color="000000" w:fill="002060"/>
            <w:vAlign w:val="center"/>
            <w:hideMark/>
          </w:tcPr>
          <w:p w14:paraId="467059C9" w14:textId="77777777" w:rsidR="00524C68" w:rsidRPr="00E16725" w:rsidRDefault="00524C68"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Compras por Debajo del Umbral</w:t>
            </w:r>
          </w:p>
        </w:tc>
        <w:tc>
          <w:tcPr>
            <w:tcW w:w="1660" w:type="dxa"/>
            <w:tcBorders>
              <w:top w:val="nil"/>
              <w:left w:val="nil"/>
              <w:bottom w:val="single" w:sz="4" w:space="0" w:color="auto"/>
              <w:right w:val="single" w:sz="4" w:space="0" w:color="auto"/>
            </w:tcBorders>
            <w:shd w:val="clear" w:color="000000" w:fill="002060"/>
            <w:vAlign w:val="center"/>
            <w:hideMark/>
          </w:tcPr>
          <w:p w14:paraId="5F313D86" w14:textId="77777777" w:rsidR="00524C68" w:rsidRPr="00E16725" w:rsidRDefault="00524C68"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Comparación de Precios</w:t>
            </w:r>
          </w:p>
        </w:tc>
        <w:tc>
          <w:tcPr>
            <w:tcW w:w="1660" w:type="dxa"/>
            <w:tcBorders>
              <w:top w:val="nil"/>
              <w:left w:val="nil"/>
              <w:bottom w:val="single" w:sz="4" w:space="0" w:color="auto"/>
              <w:right w:val="single" w:sz="4" w:space="0" w:color="auto"/>
            </w:tcBorders>
            <w:shd w:val="clear" w:color="000000" w:fill="002060"/>
            <w:vAlign w:val="center"/>
            <w:hideMark/>
          </w:tcPr>
          <w:p w14:paraId="7F121EC9" w14:textId="77777777" w:rsidR="00524C68" w:rsidRPr="00E16725" w:rsidRDefault="00524C68"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Compras Menores</w:t>
            </w:r>
          </w:p>
        </w:tc>
        <w:tc>
          <w:tcPr>
            <w:tcW w:w="1780" w:type="dxa"/>
            <w:tcBorders>
              <w:top w:val="nil"/>
              <w:left w:val="nil"/>
              <w:bottom w:val="single" w:sz="4" w:space="0" w:color="auto"/>
              <w:right w:val="single" w:sz="4" w:space="0" w:color="auto"/>
            </w:tcBorders>
            <w:shd w:val="clear" w:color="000000" w:fill="002060"/>
            <w:vAlign w:val="center"/>
            <w:hideMark/>
          </w:tcPr>
          <w:p w14:paraId="7533EE71" w14:textId="77777777" w:rsidR="00524C68" w:rsidRPr="00E16725" w:rsidRDefault="00524C68"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Licitación Pública Nacional</w:t>
            </w:r>
          </w:p>
        </w:tc>
        <w:tc>
          <w:tcPr>
            <w:tcW w:w="1660" w:type="dxa"/>
            <w:tcBorders>
              <w:top w:val="nil"/>
              <w:left w:val="nil"/>
              <w:bottom w:val="single" w:sz="4" w:space="0" w:color="auto"/>
              <w:right w:val="single" w:sz="4" w:space="0" w:color="auto"/>
            </w:tcBorders>
            <w:shd w:val="clear" w:color="000000" w:fill="002060"/>
            <w:vAlign w:val="center"/>
            <w:hideMark/>
          </w:tcPr>
          <w:p w14:paraId="644F54C4" w14:textId="77777777" w:rsidR="00524C68" w:rsidRPr="00E16725" w:rsidRDefault="00524C68"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eastAsia="es-ES"/>
              </w:rPr>
              <w:t>Procesos de Excepción</w:t>
            </w:r>
          </w:p>
        </w:tc>
        <w:tc>
          <w:tcPr>
            <w:tcW w:w="1820" w:type="dxa"/>
            <w:tcBorders>
              <w:top w:val="nil"/>
              <w:left w:val="nil"/>
              <w:bottom w:val="single" w:sz="4" w:space="0" w:color="auto"/>
              <w:right w:val="single" w:sz="4" w:space="0" w:color="auto"/>
            </w:tcBorders>
            <w:shd w:val="clear" w:color="000000" w:fill="002060"/>
            <w:vAlign w:val="center"/>
            <w:hideMark/>
          </w:tcPr>
          <w:p w14:paraId="5273DCD0" w14:textId="77777777" w:rsidR="00524C68" w:rsidRPr="00E16725" w:rsidRDefault="00524C68" w:rsidP="00615094">
            <w:pPr>
              <w:spacing w:after="0" w:line="360" w:lineRule="auto"/>
              <w:jc w:val="center"/>
              <w:rPr>
                <w:rFonts w:eastAsia="Times New Roman" w:cs="Times New Roman"/>
                <w:b/>
                <w:bCs/>
                <w:color w:val="FFFFFF" w:themeColor="background1"/>
                <w:szCs w:val="24"/>
                <w:lang w:val="es-ES" w:eastAsia="es-ES"/>
              </w:rPr>
            </w:pPr>
            <w:r w:rsidRPr="00E16725">
              <w:rPr>
                <w:rFonts w:eastAsia="Times New Roman" w:cs="Times New Roman"/>
                <w:b/>
                <w:bCs/>
                <w:color w:val="FFFFFF" w:themeColor="background1"/>
                <w:szCs w:val="24"/>
                <w:lang w:val="es-ES" w:eastAsia="es-ES"/>
              </w:rPr>
              <w:t>Balances por Modalidad</w:t>
            </w:r>
          </w:p>
        </w:tc>
      </w:tr>
      <w:tr w:rsidR="00E16725" w:rsidRPr="00E16725" w14:paraId="67A3D4B2" w14:textId="77777777" w:rsidTr="00434088">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6C197B26"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Ene</w:t>
            </w:r>
          </w:p>
        </w:tc>
        <w:tc>
          <w:tcPr>
            <w:tcW w:w="1660" w:type="dxa"/>
            <w:tcBorders>
              <w:top w:val="nil"/>
              <w:left w:val="nil"/>
              <w:bottom w:val="single" w:sz="4" w:space="0" w:color="auto"/>
              <w:right w:val="single" w:sz="4" w:space="0" w:color="auto"/>
            </w:tcBorders>
            <w:shd w:val="clear" w:color="000000" w:fill="FFFFFF"/>
            <w:noWrap/>
            <w:vAlign w:val="center"/>
            <w:hideMark/>
          </w:tcPr>
          <w:p w14:paraId="28965ACA"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144,000.00</w:t>
            </w:r>
          </w:p>
        </w:tc>
        <w:tc>
          <w:tcPr>
            <w:tcW w:w="1660" w:type="dxa"/>
            <w:tcBorders>
              <w:top w:val="nil"/>
              <w:left w:val="nil"/>
              <w:bottom w:val="single" w:sz="4" w:space="0" w:color="auto"/>
              <w:right w:val="single" w:sz="4" w:space="0" w:color="auto"/>
            </w:tcBorders>
            <w:shd w:val="clear" w:color="000000" w:fill="FFFFFF"/>
            <w:noWrap/>
            <w:vAlign w:val="center"/>
            <w:hideMark/>
          </w:tcPr>
          <w:p w14:paraId="2B25C622"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23,689,078.00</w:t>
            </w:r>
          </w:p>
        </w:tc>
        <w:tc>
          <w:tcPr>
            <w:tcW w:w="1660" w:type="dxa"/>
            <w:tcBorders>
              <w:top w:val="nil"/>
              <w:left w:val="nil"/>
              <w:bottom w:val="single" w:sz="4" w:space="0" w:color="auto"/>
              <w:right w:val="single" w:sz="4" w:space="0" w:color="auto"/>
            </w:tcBorders>
            <w:shd w:val="clear" w:color="000000" w:fill="FFFFFF"/>
            <w:noWrap/>
            <w:vAlign w:val="center"/>
            <w:hideMark/>
          </w:tcPr>
          <w:p w14:paraId="632EDC84"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2,976,489.00</w:t>
            </w:r>
          </w:p>
        </w:tc>
        <w:tc>
          <w:tcPr>
            <w:tcW w:w="1780" w:type="dxa"/>
            <w:tcBorders>
              <w:top w:val="nil"/>
              <w:left w:val="nil"/>
              <w:bottom w:val="single" w:sz="4" w:space="0" w:color="auto"/>
              <w:right w:val="single" w:sz="4" w:space="0" w:color="auto"/>
            </w:tcBorders>
            <w:shd w:val="clear" w:color="000000" w:fill="FFFFFF"/>
            <w:noWrap/>
            <w:vAlign w:val="center"/>
            <w:hideMark/>
          </w:tcPr>
          <w:p w14:paraId="17CEAFD0"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48,224,924.00</w:t>
            </w:r>
          </w:p>
        </w:tc>
        <w:tc>
          <w:tcPr>
            <w:tcW w:w="1660" w:type="dxa"/>
            <w:tcBorders>
              <w:top w:val="nil"/>
              <w:left w:val="nil"/>
              <w:bottom w:val="single" w:sz="4" w:space="0" w:color="auto"/>
              <w:right w:val="single" w:sz="4" w:space="0" w:color="auto"/>
            </w:tcBorders>
            <w:shd w:val="clear" w:color="000000" w:fill="FFFFFF"/>
            <w:noWrap/>
            <w:vAlign w:val="center"/>
            <w:hideMark/>
          </w:tcPr>
          <w:p w14:paraId="6F3B7BB4"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1,345,200.00</w:t>
            </w:r>
          </w:p>
        </w:tc>
        <w:tc>
          <w:tcPr>
            <w:tcW w:w="1820" w:type="dxa"/>
            <w:tcBorders>
              <w:top w:val="nil"/>
              <w:left w:val="nil"/>
              <w:bottom w:val="single" w:sz="4" w:space="0" w:color="auto"/>
              <w:right w:val="single" w:sz="4" w:space="0" w:color="auto"/>
            </w:tcBorders>
            <w:shd w:val="clear" w:color="000000" w:fill="FFFFFF"/>
            <w:noWrap/>
            <w:vAlign w:val="center"/>
            <w:hideMark/>
          </w:tcPr>
          <w:p w14:paraId="58058A9F"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76,379,691.00</w:t>
            </w:r>
          </w:p>
        </w:tc>
      </w:tr>
      <w:tr w:rsidR="00E16725" w:rsidRPr="00E16725" w14:paraId="1E714E88" w14:textId="77777777" w:rsidTr="00434088">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3238FD3"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Feb</w:t>
            </w:r>
          </w:p>
        </w:tc>
        <w:tc>
          <w:tcPr>
            <w:tcW w:w="1660" w:type="dxa"/>
            <w:tcBorders>
              <w:top w:val="nil"/>
              <w:left w:val="nil"/>
              <w:bottom w:val="single" w:sz="4" w:space="0" w:color="auto"/>
              <w:right w:val="single" w:sz="4" w:space="0" w:color="auto"/>
            </w:tcBorders>
            <w:shd w:val="clear" w:color="000000" w:fill="FFFFFF"/>
            <w:noWrap/>
            <w:vAlign w:val="center"/>
            <w:hideMark/>
          </w:tcPr>
          <w:p w14:paraId="56515F5A"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883,602.00</w:t>
            </w:r>
          </w:p>
        </w:tc>
        <w:tc>
          <w:tcPr>
            <w:tcW w:w="1660" w:type="dxa"/>
            <w:tcBorders>
              <w:top w:val="nil"/>
              <w:left w:val="nil"/>
              <w:bottom w:val="single" w:sz="4" w:space="0" w:color="auto"/>
              <w:right w:val="single" w:sz="4" w:space="0" w:color="auto"/>
            </w:tcBorders>
            <w:shd w:val="clear" w:color="000000" w:fill="FFFFFF"/>
            <w:noWrap/>
            <w:vAlign w:val="center"/>
            <w:hideMark/>
          </w:tcPr>
          <w:p w14:paraId="0AC3E766"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4,574,954.00</w:t>
            </w:r>
          </w:p>
        </w:tc>
        <w:tc>
          <w:tcPr>
            <w:tcW w:w="1660" w:type="dxa"/>
            <w:tcBorders>
              <w:top w:val="nil"/>
              <w:left w:val="nil"/>
              <w:bottom w:val="single" w:sz="4" w:space="0" w:color="auto"/>
              <w:right w:val="single" w:sz="4" w:space="0" w:color="auto"/>
            </w:tcBorders>
            <w:shd w:val="clear" w:color="000000" w:fill="FFFFFF"/>
            <w:noWrap/>
            <w:vAlign w:val="center"/>
            <w:hideMark/>
          </w:tcPr>
          <w:p w14:paraId="1890F685"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1,253,750.00</w:t>
            </w:r>
          </w:p>
        </w:tc>
        <w:tc>
          <w:tcPr>
            <w:tcW w:w="1780" w:type="dxa"/>
            <w:tcBorders>
              <w:top w:val="nil"/>
              <w:left w:val="nil"/>
              <w:bottom w:val="single" w:sz="4" w:space="0" w:color="auto"/>
              <w:right w:val="single" w:sz="4" w:space="0" w:color="auto"/>
            </w:tcBorders>
            <w:shd w:val="clear" w:color="000000" w:fill="FFFFFF"/>
            <w:noWrap/>
            <w:vAlign w:val="center"/>
            <w:hideMark/>
          </w:tcPr>
          <w:p w14:paraId="0C4E0437"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192,994,656.00</w:t>
            </w:r>
          </w:p>
        </w:tc>
        <w:tc>
          <w:tcPr>
            <w:tcW w:w="1660" w:type="dxa"/>
            <w:tcBorders>
              <w:top w:val="nil"/>
              <w:left w:val="nil"/>
              <w:bottom w:val="single" w:sz="4" w:space="0" w:color="auto"/>
              <w:right w:val="single" w:sz="4" w:space="0" w:color="auto"/>
            </w:tcBorders>
            <w:shd w:val="clear" w:color="000000" w:fill="FFFFFF"/>
            <w:noWrap/>
            <w:vAlign w:val="center"/>
            <w:hideMark/>
          </w:tcPr>
          <w:p w14:paraId="280478CA"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2,850,000.00</w:t>
            </w:r>
          </w:p>
        </w:tc>
        <w:tc>
          <w:tcPr>
            <w:tcW w:w="1820" w:type="dxa"/>
            <w:tcBorders>
              <w:top w:val="nil"/>
              <w:left w:val="nil"/>
              <w:bottom w:val="single" w:sz="4" w:space="0" w:color="auto"/>
              <w:right w:val="single" w:sz="4" w:space="0" w:color="auto"/>
            </w:tcBorders>
            <w:shd w:val="clear" w:color="000000" w:fill="FFFFFF"/>
            <w:noWrap/>
            <w:vAlign w:val="center"/>
            <w:hideMark/>
          </w:tcPr>
          <w:p w14:paraId="4E9AA9CF"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202,556,962.00</w:t>
            </w:r>
          </w:p>
        </w:tc>
      </w:tr>
      <w:tr w:rsidR="00E16725" w:rsidRPr="00E16725" w14:paraId="1D5CED51" w14:textId="77777777" w:rsidTr="00434088">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DE7332"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Mar</w:t>
            </w:r>
          </w:p>
        </w:tc>
        <w:tc>
          <w:tcPr>
            <w:tcW w:w="1660" w:type="dxa"/>
            <w:tcBorders>
              <w:top w:val="nil"/>
              <w:left w:val="nil"/>
              <w:bottom w:val="single" w:sz="4" w:space="0" w:color="auto"/>
              <w:right w:val="single" w:sz="4" w:space="0" w:color="auto"/>
            </w:tcBorders>
            <w:shd w:val="clear" w:color="000000" w:fill="FFFFFF"/>
            <w:noWrap/>
            <w:vAlign w:val="center"/>
            <w:hideMark/>
          </w:tcPr>
          <w:p w14:paraId="1FF6436C"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1,247,629.00</w:t>
            </w:r>
          </w:p>
        </w:tc>
        <w:tc>
          <w:tcPr>
            <w:tcW w:w="1660" w:type="dxa"/>
            <w:tcBorders>
              <w:top w:val="nil"/>
              <w:left w:val="nil"/>
              <w:bottom w:val="single" w:sz="4" w:space="0" w:color="auto"/>
              <w:right w:val="single" w:sz="4" w:space="0" w:color="auto"/>
            </w:tcBorders>
            <w:shd w:val="clear" w:color="000000" w:fill="FFFFFF"/>
            <w:noWrap/>
            <w:vAlign w:val="center"/>
            <w:hideMark/>
          </w:tcPr>
          <w:p w14:paraId="45853C42"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5,616,843.00</w:t>
            </w:r>
          </w:p>
        </w:tc>
        <w:tc>
          <w:tcPr>
            <w:tcW w:w="1660" w:type="dxa"/>
            <w:tcBorders>
              <w:top w:val="nil"/>
              <w:left w:val="nil"/>
              <w:bottom w:val="single" w:sz="4" w:space="0" w:color="auto"/>
              <w:right w:val="single" w:sz="4" w:space="0" w:color="auto"/>
            </w:tcBorders>
            <w:shd w:val="clear" w:color="000000" w:fill="FFFFFF"/>
            <w:noWrap/>
            <w:vAlign w:val="center"/>
            <w:hideMark/>
          </w:tcPr>
          <w:p w14:paraId="23658865"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920,400.00</w:t>
            </w:r>
          </w:p>
        </w:tc>
        <w:tc>
          <w:tcPr>
            <w:tcW w:w="1780" w:type="dxa"/>
            <w:tcBorders>
              <w:top w:val="nil"/>
              <w:left w:val="nil"/>
              <w:bottom w:val="single" w:sz="4" w:space="0" w:color="auto"/>
              <w:right w:val="single" w:sz="4" w:space="0" w:color="auto"/>
            </w:tcBorders>
            <w:shd w:val="clear" w:color="000000" w:fill="FFFFFF"/>
            <w:noWrap/>
            <w:vAlign w:val="center"/>
            <w:hideMark/>
          </w:tcPr>
          <w:p w14:paraId="092E4B0F"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214,746,615.00</w:t>
            </w:r>
          </w:p>
        </w:tc>
        <w:tc>
          <w:tcPr>
            <w:tcW w:w="1660" w:type="dxa"/>
            <w:tcBorders>
              <w:top w:val="nil"/>
              <w:left w:val="nil"/>
              <w:bottom w:val="single" w:sz="4" w:space="0" w:color="auto"/>
              <w:right w:val="single" w:sz="4" w:space="0" w:color="auto"/>
            </w:tcBorders>
            <w:shd w:val="clear" w:color="000000" w:fill="FFFFFF"/>
            <w:noWrap/>
            <w:vAlign w:val="center"/>
            <w:hideMark/>
          </w:tcPr>
          <w:p w14:paraId="5002330C"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7F6D40D3"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222,531,487.00</w:t>
            </w:r>
          </w:p>
        </w:tc>
      </w:tr>
      <w:tr w:rsidR="00E16725" w:rsidRPr="00E16725" w14:paraId="1EA7F323" w14:textId="77777777" w:rsidTr="00434088">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11091046"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Abr</w:t>
            </w:r>
          </w:p>
        </w:tc>
        <w:tc>
          <w:tcPr>
            <w:tcW w:w="1660" w:type="dxa"/>
            <w:tcBorders>
              <w:top w:val="nil"/>
              <w:left w:val="nil"/>
              <w:bottom w:val="single" w:sz="4" w:space="0" w:color="auto"/>
              <w:right w:val="single" w:sz="4" w:space="0" w:color="auto"/>
            </w:tcBorders>
            <w:shd w:val="clear" w:color="000000" w:fill="FFFFFF"/>
            <w:noWrap/>
            <w:vAlign w:val="center"/>
            <w:hideMark/>
          </w:tcPr>
          <w:p w14:paraId="23C20AB9"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469,273.00</w:t>
            </w:r>
          </w:p>
        </w:tc>
        <w:tc>
          <w:tcPr>
            <w:tcW w:w="1660" w:type="dxa"/>
            <w:tcBorders>
              <w:top w:val="nil"/>
              <w:left w:val="nil"/>
              <w:bottom w:val="single" w:sz="4" w:space="0" w:color="auto"/>
              <w:right w:val="single" w:sz="4" w:space="0" w:color="auto"/>
            </w:tcBorders>
            <w:shd w:val="clear" w:color="000000" w:fill="FFFFFF"/>
            <w:noWrap/>
            <w:vAlign w:val="center"/>
            <w:hideMark/>
          </w:tcPr>
          <w:p w14:paraId="66222502"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1,292,977.00</w:t>
            </w:r>
          </w:p>
        </w:tc>
        <w:tc>
          <w:tcPr>
            <w:tcW w:w="1660" w:type="dxa"/>
            <w:tcBorders>
              <w:top w:val="nil"/>
              <w:left w:val="nil"/>
              <w:bottom w:val="single" w:sz="4" w:space="0" w:color="auto"/>
              <w:right w:val="single" w:sz="4" w:space="0" w:color="auto"/>
            </w:tcBorders>
            <w:shd w:val="clear" w:color="000000" w:fill="FFFFFF"/>
            <w:noWrap/>
            <w:vAlign w:val="center"/>
            <w:hideMark/>
          </w:tcPr>
          <w:p w14:paraId="46F2BAB5"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4,630,602.00</w:t>
            </w:r>
          </w:p>
        </w:tc>
        <w:tc>
          <w:tcPr>
            <w:tcW w:w="1780" w:type="dxa"/>
            <w:tcBorders>
              <w:top w:val="nil"/>
              <w:left w:val="nil"/>
              <w:bottom w:val="single" w:sz="4" w:space="0" w:color="auto"/>
              <w:right w:val="single" w:sz="4" w:space="0" w:color="auto"/>
            </w:tcBorders>
            <w:shd w:val="clear" w:color="000000" w:fill="FFFFFF"/>
            <w:noWrap/>
            <w:vAlign w:val="center"/>
            <w:hideMark/>
          </w:tcPr>
          <w:p w14:paraId="68F18AB1"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30,339,603.00</w:t>
            </w:r>
          </w:p>
        </w:tc>
        <w:tc>
          <w:tcPr>
            <w:tcW w:w="1660" w:type="dxa"/>
            <w:tcBorders>
              <w:top w:val="nil"/>
              <w:left w:val="nil"/>
              <w:bottom w:val="single" w:sz="4" w:space="0" w:color="auto"/>
              <w:right w:val="single" w:sz="4" w:space="0" w:color="auto"/>
            </w:tcBorders>
            <w:shd w:val="clear" w:color="000000" w:fill="FFFFFF"/>
            <w:noWrap/>
            <w:vAlign w:val="center"/>
            <w:hideMark/>
          </w:tcPr>
          <w:p w14:paraId="15629972"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02A56889"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36,732,455.00</w:t>
            </w:r>
          </w:p>
        </w:tc>
      </w:tr>
      <w:tr w:rsidR="00E16725" w:rsidRPr="00E16725" w14:paraId="5E3947CD" w14:textId="77777777" w:rsidTr="00434088">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2C27555E"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May</w:t>
            </w:r>
          </w:p>
        </w:tc>
        <w:tc>
          <w:tcPr>
            <w:tcW w:w="1660" w:type="dxa"/>
            <w:tcBorders>
              <w:top w:val="nil"/>
              <w:left w:val="nil"/>
              <w:bottom w:val="single" w:sz="4" w:space="0" w:color="auto"/>
              <w:right w:val="single" w:sz="4" w:space="0" w:color="auto"/>
            </w:tcBorders>
            <w:shd w:val="clear" w:color="000000" w:fill="FFFFFF"/>
            <w:noWrap/>
            <w:vAlign w:val="center"/>
            <w:hideMark/>
          </w:tcPr>
          <w:p w14:paraId="7C02C4D9"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1,312,127.00</w:t>
            </w:r>
          </w:p>
        </w:tc>
        <w:tc>
          <w:tcPr>
            <w:tcW w:w="1660" w:type="dxa"/>
            <w:tcBorders>
              <w:top w:val="nil"/>
              <w:left w:val="nil"/>
              <w:bottom w:val="single" w:sz="4" w:space="0" w:color="auto"/>
              <w:right w:val="single" w:sz="4" w:space="0" w:color="auto"/>
            </w:tcBorders>
            <w:shd w:val="clear" w:color="000000" w:fill="FFFFFF"/>
            <w:noWrap/>
            <w:vAlign w:val="center"/>
            <w:hideMark/>
          </w:tcPr>
          <w:p w14:paraId="1146A089"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112,985.00</w:t>
            </w:r>
          </w:p>
        </w:tc>
        <w:tc>
          <w:tcPr>
            <w:tcW w:w="1660" w:type="dxa"/>
            <w:tcBorders>
              <w:top w:val="nil"/>
              <w:left w:val="nil"/>
              <w:bottom w:val="single" w:sz="4" w:space="0" w:color="auto"/>
              <w:right w:val="single" w:sz="4" w:space="0" w:color="auto"/>
            </w:tcBorders>
            <w:shd w:val="clear" w:color="000000" w:fill="FFFFFF"/>
            <w:noWrap/>
            <w:vAlign w:val="center"/>
            <w:hideMark/>
          </w:tcPr>
          <w:p w14:paraId="5D896A3B"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2,889,436.00</w:t>
            </w:r>
          </w:p>
        </w:tc>
        <w:tc>
          <w:tcPr>
            <w:tcW w:w="1780" w:type="dxa"/>
            <w:tcBorders>
              <w:top w:val="nil"/>
              <w:left w:val="nil"/>
              <w:bottom w:val="single" w:sz="4" w:space="0" w:color="auto"/>
              <w:right w:val="single" w:sz="4" w:space="0" w:color="auto"/>
            </w:tcBorders>
            <w:shd w:val="clear" w:color="000000" w:fill="FFFFFF"/>
            <w:noWrap/>
            <w:vAlign w:val="center"/>
            <w:hideMark/>
          </w:tcPr>
          <w:p w14:paraId="7BBD37B1"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50E6E79"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35B0E476"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4,314,548.00</w:t>
            </w:r>
          </w:p>
        </w:tc>
      </w:tr>
      <w:tr w:rsidR="00E16725" w:rsidRPr="00E16725" w14:paraId="2F0558AA" w14:textId="77777777" w:rsidTr="00434088">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56846182"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Jun</w:t>
            </w:r>
          </w:p>
        </w:tc>
        <w:tc>
          <w:tcPr>
            <w:tcW w:w="1660" w:type="dxa"/>
            <w:tcBorders>
              <w:top w:val="nil"/>
              <w:left w:val="nil"/>
              <w:bottom w:val="single" w:sz="4" w:space="0" w:color="auto"/>
              <w:right w:val="single" w:sz="4" w:space="0" w:color="auto"/>
            </w:tcBorders>
            <w:shd w:val="clear" w:color="000000" w:fill="FFFFFF"/>
            <w:noWrap/>
            <w:vAlign w:val="center"/>
            <w:hideMark/>
          </w:tcPr>
          <w:p w14:paraId="2F9D907E"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560,261.00</w:t>
            </w:r>
          </w:p>
        </w:tc>
        <w:tc>
          <w:tcPr>
            <w:tcW w:w="1660" w:type="dxa"/>
            <w:tcBorders>
              <w:top w:val="nil"/>
              <w:left w:val="nil"/>
              <w:bottom w:val="single" w:sz="4" w:space="0" w:color="auto"/>
              <w:right w:val="single" w:sz="4" w:space="0" w:color="auto"/>
            </w:tcBorders>
            <w:shd w:val="clear" w:color="000000" w:fill="FFFFFF"/>
            <w:noWrap/>
            <w:vAlign w:val="center"/>
            <w:hideMark/>
          </w:tcPr>
          <w:p w14:paraId="4ABD0A90"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14B1984"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780" w:type="dxa"/>
            <w:tcBorders>
              <w:top w:val="nil"/>
              <w:left w:val="nil"/>
              <w:bottom w:val="single" w:sz="4" w:space="0" w:color="auto"/>
              <w:right w:val="single" w:sz="4" w:space="0" w:color="auto"/>
            </w:tcBorders>
            <w:shd w:val="clear" w:color="000000" w:fill="FFFFFF"/>
            <w:noWrap/>
            <w:vAlign w:val="center"/>
            <w:hideMark/>
          </w:tcPr>
          <w:p w14:paraId="491EC9AD"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D2BBAD4"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51AB2DB5"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560,261.00</w:t>
            </w:r>
          </w:p>
        </w:tc>
      </w:tr>
      <w:tr w:rsidR="00E16725" w:rsidRPr="00E16725" w14:paraId="631D3174" w14:textId="77777777" w:rsidTr="00434088">
        <w:trPr>
          <w:trHeight w:val="315"/>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B273869"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Jul</w:t>
            </w:r>
          </w:p>
        </w:tc>
        <w:tc>
          <w:tcPr>
            <w:tcW w:w="1660" w:type="dxa"/>
            <w:tcBorders>
              <w:top w:val="nil"/>
              <w:left w:val="nil"/>
              <w:bottom w:val="single" w:sz="4" w:space="0" w:color="auto"/>
              <w:right w:val="single" w:sz="4" w:space="0" w:color="auto"/>
            </w:tcBorders>
            <w:shd w:val="clear" w:color="000000" w:fill="FFFFFF"/>
            <w:noWrap/>
            <w:vAlign w:val="center"/>
            <w:hideMark/>
          </w:tcPr>
          <w:p w14:paraId="2AAC1F5D"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279,230.00</w:t>
            </w:r>
          </w:p>
        </w:tc>
        <w:tc>
          <w:tcPr>
            <w:tcW w:w="1660" w:type="dxa"/>
            <w:tcBorders>
              <w:top w:val="nil"/>
              <w:left w:val="nil"/>
              <w:bottom w:val="single" w:sz="4" w:space="0" w:color="auto"/>
              <w:right w:val="single" w:sz="4" w:space="0" w:color="auto"/>
            </w:tcBorders>
            <w:shd w:val="clear" w:color="000000" w:fill="FFFFFF"/>
            <w:noWrap/>
            <w:vAlign w:val="center"/>
            <w:hideMark/>
          </w:tcPr>
          <w:p w14:paraId="283BF925"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FD1C96D"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780" w:type="dxa"/>
            <w:tcBorders>
              <w:top w:val="nil"/>
              <w:left w:val="nil"/>
              <w:bottom w:val="single" w:sz="4" w:space="0" w:color="auto"/>
              <w:right w:val="single" w:sz="4" w:space="0" w:color="auto"/>
            </w:tcBorders>
            <w:shd w:val="clear" w:color="000000" w:fill="FFFFFF"/>
            <w:noWrap/>
            <w:vAlign w:val="center"/>
            <w:hideMark/>
          </w:tcPr>
          <w:p w14:paraId="4E290AED"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7950602"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eastAsia="es-ES"/>
              </w:rPr>
              <w:t> </w:t>
            </w:r>
          </w:p>
        </w:tc>
        <w:tc>
          <w:tcPr>
            <w:tcW w:w="1820" w:type="dxa"/>
            <w:tcBorders>
              <w:top w:val="nil"/>
              <w:left w:val="nil"/>
              <w:bottom w:val="single" w:sz="4" w:space="0" w:color="auto"/>
              <w:right w:val="single" w:sz="4" w:space="0" w:color="auto"/>
            </w:tcBorders>
            <w:shd w:val="clear" w:color="000000" w:fill="FFFFFF"/>
            <w:noWrap/>
            <w:vAlign w:val="center"/>
            <w:hideMark/>
          </w:tcPr>
          <w:p w14:paraId="4B144162"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279,230.00</w:t>
            </w:r>
          </w:p>
        </w:tc>
      </w:tr>
      <w:tr w:rsidR="00E16725" w:rsidRPr="00E16725" w14:paraId="6C0E9DEB" w14:textId="77777777" w:rsidTr="00434088">
        <w:trPr>
          <w:trHeight w:val="480"/>
          <w:jc w:val="center"/>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14:paraId="71FF1BB6" w14:textId="77777777" w:rsidR="00524C68" w:rsidRPr="00E16725" w:rsidRDefault="00524C68"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Total</w:t>
            </w:r>
          </w:p>
        </w:tc>
        <w:tc>
          <w:tcPr>
            <w:tcW w:w="1660" w:type="dxa"/>
            <w:tcBorders>
              <w:top w:val="nil"/>
              <w:left w:val="nil"/>
              <w:bottom w:val="single" w:sz="4" w:space="0" w:color="auto"/>
              <w:right w:val="single" w:sz="4" w:space="0" w:color="auto"/>
            </w:tcBorders>
            <w:shd w:val="clear" w:color="000000" w:fill="FFFFFF"/>
            <w:noWrap/>
            <w:vAlign w:val="center"/>
            <w:hideMark/>
          </w:tcPr>
          <w:p w14:paraId="62D6F686" w14:textId="77777777" w:rsidR="00524C68" w:rsidRPr="00E16725" w:rsidRDefault="00524C68"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4,896,122.00</w:t>
            </w:r>
          </w:p>
        </w:tc>
        <w:tc>
          <w:tcPr>
            <w:tcW w:w="1660" w:type="dxa"/>
            <w:tcBorders>
              <w:top w:val="nil"/>
              <w:left w:val="nil"/>
              <w:bottom w:val="single" w:sz="4" w:space="0" w:color="auto"/>
              <w:right w:val="single" w:sz="4" w:space="0" w:color="auto"/>
            </w:tcBorders>
            <w:shd w:val="clear" w:color="000000" w:fill="FFFFFF"/>
            <w:noWrap/>
            <w:vAlign w:val="center"/>
            <w:hideMark/>
          </w:tcPr>
          <w:p w14:paraId="6BBC519D" w14:textId="77777777" w:rsidR="00524C68" w:rsidRPr="00E16725" w:rsidRDefault="00524C68"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35,286,837.00</w:t>
            </w:r>
          </w:p>
        </w:tc>
        <w:tc>
          <w:tcPr>
            <w:tcW w:w="1660" w:type="dxa"/>
            <w:tcBorders>
              <w:top w:val="nil"/>
              <w:left w:val="nil"/>
              <w:bottom w:val="single" w:sz="4" w:space="0" w:color="auto"/>
              <w:right w:val="single" w:sz="4" w:space="0" w:color="auto"/>
            </w:tcBorders>
            <w:shd w:val="clear" w:color="000000" w:fill="FFFFFF"/>
            <w:noWrap/>
            <w:vAlign w:val="center"/>
            <w:hideMark/>
          </w:tcPr>
          <w:p w14:paraId="3293D332" w14:textId="77777777" w:rsidR="00524C68" w:rsidRPr="00E16725" w:rsidRDefault="00524C68"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12,670,677.00</w:t>
            </w:r>
          </w:p>
        </w:tc>
        <w:tc>
          <w:tcPr>
            <w:tcW w:w="1780" w:type="dxa"/>
            <w:tcBorders>
              <w:top w:val="nil"/>
              <w:left w:val="nil"/>
              <w:bottom w:val="single" w:sz="4" w:space="0" w:color="auto"/>
              <w:right w:val="single" w:sz="4" w:space="0" w:color="auto"/>
            </w:tcBorders>
            <w:shd w:val="clear" w:color="000000" w:fill="FFFFFF"/>
            <w:noWrap/>
            <w:vAlign w:val="center"/>
            <w:hideMark/>
          </w:tcPr>
          <w:p w14:paraId="6C19F303" w14:textId="77777777" w:rsidR="00524C68" w:rsidRPr="00E16725" w:rsidRDefault="00524C68"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486,305,798.00</w:t>
            </w:r>
          </w:p>
        </w:tc>
        <w:tc>
          <w:tcPr>
            <w:tcW w:w="1660" w:type="dxa"/>
            <w:tcBorders>
              <w:top w:val="nil"/>
              <w:left w:val="nil"/>
              <w:bottom w:val="single" w:sz="4" w:space="0" w:color="auto"/>
              <w:right w:val="single" w:sz="4" w:space="0" w:color="auto"/>
            </w:tcBorders>
            <w:shd w:val="clear" w:color="000000" w:fill="FFFFFF"/>
            <w:noWrap/>
            <w:vAlign w:val="center"/>
            <w:hideMark/>
          </w:tcPr>
          <w:p w14:paraId="3A8CAFBA" w14:textId="77777777" w:rsidR="00524C68" w:rsidRPr="00E16725" w:rsidRDefault="00524C68"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4,195,200.00</w:t>
            </w:r>
          </w:p>
        </w:tc>
        <w:tc>
          <w:tcPr>
            <w:tcW w:w="1820" w:type="dxa"/>
            <w:tcBorders>
              <w:top w:val="nil"/>
              <w:left w:val="nil"/>
              <w:bottom w:val="single" w:sz="4" w:space="0" w:color="auto"/>
              <w:right w:val="single" w:sz="4" w:space="0" w:color="auto"/>
            </w:tcBorders>
            <w:shd w:val="clear" w:color="000000" w:fill="FFFFFF"/>
            <w:noWrap/>
            <w:vAlign w:val="center"/>
            <w:hideMark/>
          </w:tcPr>
          <w:p w14:paraId="423E534E" w14:textId="77777777" w:rsidR="00524C68" w:rsidRPr="00E16725" w:rsidRDefault="00524C68" w:rsidP="00615094">
            <w:pPr>
              <w:spacing w:after="0" w:line="360" w:lineRule="auto"/>
              <w:jc w:val="both"/>
              <w:rPr>
                <w:rFonts w:eastAsia="Times New Roman" w:cs="Times New Roman"/>
                <w:b/>
                <w:bCs/>
                <w:color w:val="767171"/>
                <w:szCs w:val="24"/>
                <w:lang w:val="es-ES" w:eastAsia="es-ES"/>
              </w:rPr>
            </w:pPr>
            <w:r w:rsidRPr="00E16725">
              <w:rPr>
                <w:rFonts w:eastAsia="Times New Roman" w:cs="Times New Roman"/>
                <w:b/>
                <w:bCs/>
                <w:color w:val="767171"/>
                <w:szCs w:val="24"/>
                <w:lang w:val="es-ES" w:eastAsia="es-ES"/>
              </w:rPr>
              <w:t>543,354,634.00</w:t>
            </w:r>
          </w:p>
        </w:tc>
      </w:tr>
      <w:tr w:rsidR="00E16725" w:rsidRPr="00E16725" w14:paraId="415F353D" w14:textId="77777777" w:rsidTr="00434088">
        <w:trPr>
          <w:trHeight w:val="315"/>
          <w:jc w:val="center"/>
        </w:trPr>
        <w:tc>
          <w:tcPr>
            <w:tcW w:w="9380" w:type="dxa"/>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7CD1E43"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Monto Plan Anual de Compras y Contrataciones</w:t>
            </w:r>
          </w:p>
        </w:tc>
        <w:tc>
          <w:tcPr>
            <w:tcW w:w="1820" w:type="dxa"/>
            <w:tcBorders>
              <w:top w:val="single" w:sz="4" w:space="0" w:color="auto"/>
              <w:left w:val="nil"/>
              <w:bottom w:val="single" w:sz="4" w:space="0" w:color="auto"/>
              <w:right w:val="single" w:sz="4" w:space="0" w:color="auto"/>
            </w:tcBorders>
            <w:shd w:val="clear" w:color="000000" w:fill="FFFFFF"/>
            <w:noWrap/>
            <w:vAlign w:val="center"/>
            <w:hideMark/>
          </w:tcPr>
          <w:p w14:paraId="630E9461"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8,716,337,243.96</w:t>
            </w:r>
          </w:p>
        </w:tc>
      </w:tr>
      <w:tr w:rsidR="00E16725" w:rsidRPr="00E16725" w14:paraId="0863D578" w14:textId="77777777" w:rsidTr="005716E6">
        <w:trPr>
          <w:trHeight w:val="315"/>
          <w:jc w:val="center"/>
        </w:trPr>
        <w:tc>
          <w:tcPr>
            <w:tcW w:w="9380"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C8A437E"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Porcentaje de Avance</w:t>
            </w:r>
          </w:p>
        </w:tc>
        <w:tc>
          <w:tcPr>
            <w:tcW w:w="1820" w:type="dxa"/>
            <w:tcBorders>
              <w:top w:val="single" w:sz="4" w:space="0" w:color="auto"/>
              <w:left w:val="nil"/>
              <w:bottom w:val="single" w:sz="4" w:space="0" w:color="auto"/>
              <w:right w:val="single" w:sz="4" w:space="0" w:color="auto"/>
            </w:tcBorders>
            <w:shd w:val="clear" w:color="000000" w:fill="FFFFFF"/>
            <w:noWrap/>
            <w:vAlign w:val="bottom"/>
            <w:hideMark/>
          </w:tcPr>
          <w:p w14:paraId="5F4C2CE9" w14:textId="77777777" w:rsidR="00524C68" w:rsidRPr="00E16725" w:rsidRDefault="00524C68" w:rsidP="00615094">
            <w:pPr>
              <w:spacing w:after="0" w:line="360" w:lineRule="auto"/>
              <w:jc w:val="both"/>
              <w:rPr>
                <w:rFonts w:eastAsia="Times New Roman" w:cs="Times New Roman"/>
                <w:color w:val="767171"/>
                <w:szCs w:val="24"/>
                <w:lang w:val="es-ES" w:eastAsia="es-ES"/>
              </w:rPr>
            </w:pPr>
            <w:r w:rsidRPr="00E16725">
              <w:rPr>
                <w:rFonts w:eastAsia="Times New Roman" w:cs="Times New Roman"/>
                <w:color w:val="767171"/>
                <w:szCs w:val="24"/>
                <w:lang w:val="es-ES" w:eastAsia="es-ES"/>
              </w:rPr>
              <w:t>6.23%</w:t>
            </w:r>
          </w:p>
        </w:tc>
      </w:tr>
    </w:tbl>
    <w:p w14:paraId="1B754CA8" w14:textId="7CC81138" w:rsidR="00524C68" w:rsidRPr="00E16725" w:rsidRDefault="00524C68" w:rsidP="00615094">
      <w:pPr>
        <w:spacing w:line="360" w:lineRule="auto"/>
        <w:jc w:val="both"/>
        <w:rPr>
          <w:rFonts w:cs="Times New Roman"/>
          <w:color w:val="767171"/>
        </w:rPr>
      </w:pPr>
    </w:p>
    <w:p w14:paraId="2249888F" w14:textId="1A116E39" w:rsidR="00524C68" w:rsidRPr="00E16725" w:rsidRDefault="00524C68" w:rsidP="00615094">
      <w:pPr>
        <w:spacing w:line="360" w:lineRule="auto"/>
        <w:jc w:val="both"/>
        <w:rPr>
          <w:rFonts w:cs="Times New Roman"/>
          <w:color w:val="767171"/>
        </w:rPr>
      </w:pPr>
    </w:p>
    <w:p w14:paraId="249F401B" w14:textId="1404DBAF" w:rsidR="00C87659" w:rsidRPr="00E16725" w:rsidRDefault="00C87659" w:rsidP="0017649A">
      <w:pPr>
        <w:pStyle w:val="Ttulo2"/>
        <w:spacing w:line="360" w:lineRule="auto"/>
        <w:rPr>
          <w:rFonts w:cs="Times New Roman"/>
          <w:b/>
          <w:bCs/>
          <w:color w:val="767171"/>
        </w:rPr>
      </w:pPr>
      <w:bookmarkStart w:id="64" w:name="_Toc90478531"/>
      <w:r w:rsidRPr="00E16725">
        <w:rPr>
          <w:rFonts w:cs="Times New Roman"/>
          <w:b/>
          <w:bCs/>
          <w:color w:val="767171"/>
        </w:rPr>
        <w:lastRenderedPageBreak/>
        <w:t>d. Fotos</w:t>
      </w:r>
      <w:bookmarkEnd w:id="64"/>
    </w:p>
    <w:p w14:paraId="0C6B0150" w14:textId="224F818C" w:rsidR="00C87659" w:rsidRPr="00E16725" w:rsidRDefault="00F62720" w:rsidP="00615094">
      <w:pPr>
        <w:spacing w:line="360" w:lineRule="auto"/>
        <w:jc w:val="both"/>
        <w:rPr>
          <w:rFonts w:cs="Times New Roman"/>
          <w:color w:val="767171"/>
        </w:rPr>
      </w:pPr>
      <w:r w:rsidRPr="00E16725">
        <w:rPr>
          <w:noProof/>
          <w:color w:val="767171"/>
        </w:rPr>
        <w:t xml:space="preserve"> </w:t>
      </w:r>
      <w:r w:rsidR="00C23466" w:rsidRPr="00E16725">
        <w:rPr>
          <w:noProof/>
          <w:color w:val="767171"/>
        </w:rPr>
        <w:drawing>
          <wp:inline distT="0" distB="0" distL="0" distR="0" wp14:anchorId="5F299D8B" wp14:editId="380A71D8">
            <wp:extent cx="5191125" cy="6973280"/>
            <wp:effectExtent l="0" t="0" r="0" b="0"/>
            <wp:docPr id="57" name="Picture 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text&#10;&#10;Description automatically generated"/>
                    <pic:cNvPicPr/>
                  </pic:nvPicPr>
                  <pic:blipFill>
                    <a:blip r:embed="rId38"/>
                    <a:stretch>
                      <a:fillRect/>
                    </a:stretch>
                  </pic:blipFill>
                  <pic:spPr>
                    <a:xfrm>
                      <a:off x="0" y="0"/>
                      <a:ext cx="5192448" cy="6975057"/>
                    </a:xfrm>
                    <a:prstGeom prst="rect">
                      <a:avLst/>
                    </a:prstGeom>
                  </pic:spPr>
                </pic:pic>
              </a:graphicData>
            </a:graphic>
          </wp:inline>
        </w:drawing>
      </w:r>
    </w:p>
    <w:p w14:paraId="726C513B" w14:textId="2288DBD7" w:rsidR="009A5C3C" w:rsidRPr="00E16725" w:rsidRDefault="00C23466" w:rsidP="00615094">
      <w:pPr>
        <w:spacing w:line="360" w:lineRule="auto"/>
        <w:jc w:val="both"/>
        <w:rPr>
          <w:rFonts w:cs="Times New Roman"/>
          <w:color w:val="767171"/>
        </w:rPr>
      </w:pPr>
      <w:r w:rsidRPr="00E16725">
        <w:rPr>
          <w:noProof/>
          <w:color w:val="767171"/>
        </w:rPr>
        <w:lastRenderedPageBreak/>
        <w:drawing>
          <wp:inline distT="0" distB="0" distL="0" distR="0" wp14:anchorId="77669434" wp14:editId="4E1C9967">
            <wp:extent cx="5029200" cy="6755765"/>
            <wp:effectExtent l="0" t="0" r="0" b="6985"/>
            <wp:docPr id="58" name="Picture 58" descr="A collage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collage of people&#10;&#10;Description automatically generated with medium confidence"/>
                    <pic:cNvPicPr/>
                  </pic:nvPicPr>
                  <pic:blipFill>
                    <a:blip r:embed="rId39"/>
                    <a:stretch>
                      <a:fillRect/>
                    </a:stretch>
                  </pic:blipFill>
                  <pic:spPr>
                    <a:xfrm>
                      <a:off x="0" y="0"/>
                      <a:ext cx="5029200" cy="6755765"/>
                    </a:xfrm>
                    <a:prstGeom prst="rect">
                      <a:avLst/>
                    </a:prstGeom>
                  </pic:spPr>
                </pic:pic>
              </a:graphicData>
            </a:graphic>
          </wp:inline>
        </w:drawing>
      </w:r>
    </w:p>
    <w:p w14:paraId="24A67EC8" w14:textId="77777777" w:rsidR="001341BE" w:rsidRPr="00E16725" w:rsidRDefault="001341BE" w:rsidP="00615094">
      <w:pPr>
        <w:spacing w:line="360" w:lineRule="auto"/>
        <w:jc w:val="both"/>
        <w:rPr>
          <w:rFonts w:cs="Times New Roman"/>
          <w:color w:val="767171"/>
        </w:rPr>
      </w:pPr>
    </w:p>
    <w:p w14:paraId="001E01B4" w14:textId="36546714" w:rsidR="00C87659" w:rsidRPr="00E16725" w:rsidRDefault="00C23466" w:rsidP="00615094">
      <w:pPr>
        <w:spacing w:line="360" w:lineRule="auto"/>
        <w:jc w:val="center"/>
        <w:rPr>
          <w:rFonts w:cs="Times New Roman"/>
          <w:color w:val="767171"/>
        </w:rPr>
      </w:pPr>
      <w:r w:rsidRPr="00E16725">
        <w:rPr>
          <w:noProof/>
          <w:color w:val="767171"/>
        </w:rPr>
        <w:lastRenderedPageBreak/>
        <w:drawing>
          <wp:inline distT="0" distB="0" distL="0" distR="0" wp14:anchorId="5F0344DA" wp14:editId="63D50A1F">
            <wp:extent cx="5029200" cy="6774815"/>
            <wp:effectExtent l="0" t="0" r="0" b="6985"/>
            <wp:docPr id="55" name="Picture 55" descr="A picture containing text,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text, different, screenshot&#10;&#10;Description automatically generated"/>
                    <pic:cNvPicPr/>
                  </pic:nvPicPr>
                  <pic:blipFill>
                    <a:blip r:embed="rId40"/>
                    <a:stretch>
                      <a:fillRect/>
                    </a:stretch>
                  </pic:blipFill>
                  <pic:spPr>
                    <a:xfrm>
                      <a:off x="0" y="0"/>
                      <a:ext cx="5029200" cy="6774815"/>
                    </a:xfrm>
                    <a:prstGeom prst="rect">
                      <a:avLst/>
                    </a:prstGeom>
                  </pic:spPr>
                </pic:pic>
              </a:graphicData>
            </a:graphic>
          </wp:inline>
        </w:drawing>
      </w:r>
    </w:p>
    <w:p w14:paraId="1A340D3E" w14:textId="62151D66" w:rsidR="00C87659" w:rsidRPr="00E16725" w:rsidRDefault="00C6799C" w:rsidP="00615094">
      <w:pPr>
        <w:spacing w:line="360" w:lineRule="auto"/>
        <w:jc w:val="center"/>
        <w:rPr>
          <w:rFonts w:cs="Times New Roman"/>
          <w:color w:val="767171"/>
        </w:rPr>
      </w:pPr>
      <w:r w:rsidRPr="00E16725">
        <w:rPr>
          <w:noProof/>
          <w:color w:val="767171"/>
        </w:rPr>
        <w:lastRenderedPageBreak/>
        <w:drawing>
          <wp:inline distT="0" distB="0" distL="0" distR="0" wp14:anchorId="5F15B436" wp14:editId="5CD52712">
            <wp:extent cx="5421268" cy="7242048"/>
            <wp:effectExtent l="0" t="0" r="8255" b="0"/>
            <wp:docPr id="12" name="Picture 12" descr="A collage of a train st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ollage of a train station&#10;&#10;Description automatically generated with low confidence"/>
                    <pic:cNvPicPr/>
                  </pic:nvPicPr>
                  <pic:blipFill>
                    <a:blip r:embed="rId41"/>
                    <a:stretch>
                      <a:fillRect/>
                    </a:stretch>
                  </pic:blipFill>
                  <pic:spPr>
                    <a:xfrm>
                      <a:off x="0" y="0"/>
                      <a:ext cx="5427338" cy="7250157"/>
                    </a:xfrm>
                    <a:prstGeom prst="rect">
                      <a:avLst/>
                    </a:prstGeom>
                  </pic:spPr>
                </pic:pic>
              </a:graphicData>
            </a:graphic>
          </wp:inline>
        </w:drawing>
      </w:r>
    </w:p>
    <w:p w14:paraId="70CBD16F" w14:textId="6B64A319" w:rsidR="00BA34B1" w:rsidRPr="00E16725" w:rsidRDefault="00C23466" w:rsidP="00615094">
      <w:pPr>
        <w:spacing w:line="360" w:lineRule="auto"/>
        <w:jc w:val="both"/>
        <w:rPr>
          <w:rFonts w:cs="Times New Roman"/>
          <w:color w:val="767171"/>
        </w:rPr>
      </w:pPr>
      <w:r w:rsidRPr="00E16725">
        <w:rPr>
          <w:noProof/>
          <w:color w:val="767171"/>
        </w:rPr>
        <w:lastRenderedPageBreak/>
        <w:drawing>
          <wp:inline distT="0" distB="0" distL="0" distR="0" wp14:anchorId="0ED1F8FC" wp14:editId="077F28A4">
            <wp:extent cx="5388864" cy="7249111"/>
            <wp:effectExtent l="0" t="0" r="2540" b="9525"/>
            <wp:docPr id="53" name="Picture 53" descr="A picture containing text,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different, screenshot&#10;&#10;Description automatically generated"/>
                    <pic:cNvPicPr/>
                  </pic:nvPicPr>
                  <pic:blipFill>
                    <a:blip r:embed="rId42"/>
                    <a:stretch>
                      <a:fillRect/>
                    </a:stretch>
                  </pic:blipFill>
                  <pic:spPr>
                    <a:xfrm>
                      <a:off x="0" y="0"/>
                      <a:ext cx="5394203" cy="7256294"/>
                    </a:xfrm>
                    <a:prstGeom prst="rect">
                      <a:avLst/>
                    </a:prstGeom>
                  </pic:spPr>
                </pic:pic>
              </a:graphicData>
            </a:graphic>
          </wp:inline>
        </w:drawing>
      </w:r>
    </w:p>
    <w:p w14:paraId="0186A4D8" w14:textId="256E98D6" w:rsidR="00BA34B1" w:rsidRPr="00E16725" w:rsidRDefault="00BA34B1" w:rsidP="00615094">
      <w:pPr>
        <w:spacing w:line="360" w:lineRule="auto"/>
        <w:rPr>
          <w:rFonts w:cs="Times New Roman"/>
          <w:color w:val="767171"/>
        </w:rPr>
      </w:pPr>
    </w:p>
    <w:p w14:paraId="1EE9FD39" w14:textId="77777777" w:rsidR="00BA34B1" w:rsidRPr="00E16725" w:rsidRDefault="00BA34B1" w:rsidP="00615094">
      <w:pPr>
        <w:spacing w:line="360" w:lineRule="auto"/>
        <w:rPr>
          <w:rFonts w:cs="Times New Roman"/>
          <w:color w:val="767171"/>
        </w:rPr>
      </w:pPr>
    </w:p>
    <w:p w14:paraId="59ECB580" w14:textId="75757EE0" w:rsidR="00C87659" w:rsidRPr="00E16725" w:rsidRDefault="00B710BA" w:rsidP="00615094">
      <w:pPr>
        <w:spacing w:line="360" w:lineRule="auto"/>
        <w:jc w:val="both"/>
        <w:rPr>
          <w:rFonts w:cs="Times New Roman"/>
          <w:color w:val="767171"/>
        </w:rPr>
      </w:pPr>
      <w:r w:rsidRPr="00E16725">
        <w:rPr>
          <w:noProof/>
          <w:color w:val="767171"/>
        </w:rPr>
        <w:drawing>
          <wp:inline distT="0" distB="0" distL="0" distR="0" wp14:anchorId="37913E2D" wp14:editId="7E5FA096">
            <wp:extent cx="5340096" cy="7193622"/>
            <wp:effectExtent l="0" t="0" r="0" b="7620"/>
            <wp:docPr id="15" name="Picture 15" descr="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Website&#10;&#10;Description automatically generated with low confidence"/>
                    <pic:cNvPicPr/>
                  </pic:nvPicPr>
                  <pic:blipFill>
                    <a:blip r:embed="rId43"/>
                    <a:stretch>
                      <a:fillRect/>
                    </a:stretch>
                  </pic:blipFill>
                  <pic:spPr>
                    <a:xfrm>
                      <a:off x="0" y="0"/>
                      <a:ext cx="5346034" cy="7201622"/>
                    </a:xfrm>
                    <a:prstGeom prst="rect">
                      <a:avLst/>
                    </a:prstGeom>
                  </pic:spPr>
                </pic:pic>
              </a:graphicData>
            </a:graphic>
          </wp:inline>
        </w:drawing>
      </w:r>
    </w:p>
    <w:p w14:paraId="72EF13C1" w14:textId="397267CE" w:rsidR="00BA34B1" w:rsidRPr="00E16725" w:rsidRDefault="00B710BA" w:rsidP="00615094">
      <w:pPr>
        <w:spacing w:line="360" w:lineRule="auto"/>
        <w:jc w:val="both"/>
        <w:rPr>
          <w:rFonts w:cs="Times New Roman"/>
          <w:color w:val="767171"/>
        </w:rPr>
      </w:pPr>
      <w:r w:rsidRPr="00E16725">
        <w:rPr>
          <w:noProof/>
          <w:color w:val="767171"/>
        </w:rPr>
        <w:lastRenderedPageBreak/>
        <w:drawing>
          <wp:inline distT="0" distB="0" distL="0" distR="0" wp14:anchorId="551DC683" wp14:editId="0A7722B6">
            <wp:extent cx="5029200" cy="6733540"/>
            <wp:effectExtent l="0" t="0" r="0" b="0"/>
            <wp:docPr id="18" name="Picture 18" descr="A collage of people work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llage of people working&#10;&#10;Description automatically generated with low confidence"/>
                    <pic:cNvPicPr/>
                  </pic:nvPicPr>
                  <pic:blipFill>
                    <a:blip r:embed="rId44"/>
                    <a:stretch>
                      <a:fillRect/>
                    </a:stretch>
                  </pic:blipFill>
                  <pic:spPr>
                    <a:xfrm>
                      <a:off x="0" y="0"/>
                      <a:ext cx="5029200" cy="6733540"/>
                    </a:xfrm>
                    <a:prstGeom prst="rect">
                      <a:avLst/>
                    </a:prstGeom>
                  </pic:spPr>
                </pic:pic>
              </a:graphicData>
            </a:graphic>
          </wp:inline>
        </w:drawing>
      </w:r>
      <w:r w:rsidRPr="00E16725">
        <w:rPr>
          <w:noProof/>
          <w:color w:val="767171"/>
        </w:rPr>
        <w:lastRenderedPageBreak/>
        <w:drawing>
          <wp:inline distT="0" distB="0" distL="0" distR="0" wp14:anchorId="75052432" wp14:editId="0F632C98">
            <wp:extent cx="5029200" cy="6749415"/>
            <wp:effectExtent l="0" t="0" r="0" b="0"/>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10;&#10;Description automatically generated"/>
                    <pic:cNvPicPr/>
                  </pic:nvPicPr>
                  <pic:blipFill>
                    <a:blip r:embed="rId45"/>
                    <a:stretch>
                      <a:fillRect/>
                    </a:stretch>
                  </pic:blipFill>
                  <pic:spPr>
                    <a:xfrm>
                      <a:off x="0" y="0"/>
                      <a:ext cx="5029200" cy="6749415"/>
                    </a:xfrm>
                    <a:prstGeom prst="rect">
                      <a:avLst/>
                    </a:prstGeom>
                  </pic:spPr>
                </pic:pic>
              </a:graphicData>
            </a:graphic>
          </wp:inline>
        </w:drawing>
      </w:r>
      <w:r w:rsidR="00BA34B1" w:rsidRPr="00E16725">
        <w:rPr>
          <w:rFonts w:cs="Times New Roman"/>
          <w:color w:val="767171"/>
        </w:rPr>
        <w:t xml:space="preserve"> </w:t>
      </w:r>
      <w:bookmarkEnd w:id="1"/>
    </w:p>
    <w:sectPr w:rsidR="00BA34B1" w:rsidRPr="00E16725" w:rsidSect="00860A5D">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A7D7F" w14:textId="77777777" w:rsidR="005861CF" w:rsidRDefault="005861CF" w:rsidP="00E84651">
      <w:pPr>
        <w:spacing w:after="0" w:line="240" w:lineRule="auto"/>
      </w:pPr>
      <w:r>
        <w:separator/>
      </w:r>
    </w:p>
  </w:endnote>
  <w:endnote w:type="continuationSeparator" w:id="0">
    <w:p w14:paraId="5D4B5709" w14:textId="77777777" w:rsidR="005861CF" w:rsidRDefault="005861C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Gotham">
    <w:altName w:val="Calibri"/>
    <w:panose1 w:val="02000504050000020004"/>
    <w:charset w:val="00"/>
    <w:family w:val="auto"/>
    <w:pitch w:val="variable"/>
    <w:sig w:usb0="800000A7"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150ACFF" w:rsidR="0021106F" w:rsidRDefault="00501D82" w:rsidP="00501D82">
        <w:pPr>
          <w:pStyle w:val="Piedepgina"/>
          <w:tabs>
            <w:tab w:val="center" w:pos="3960"/>
            <w:tab w:val="right" w:pos="7920"/>
          </w:tabs>
        </w:pPr>
        <w:r>
          <w:tab/>
        </w:r>
        <w:r w:rsidR="0021106F">
          <w:rPr>
            <w:noProof/>
          </w:rPr>
          <w:drawing>
            <wp:inline distT="0" distB="0" distL="0" distR="0" wp14:anchorId="54F82055" wp14:editId="56ABEC78">
              <wp:extent cx="2995930" cy="408305"/>
              <wp:effectExtent l="0" t="0" r="0" b="0"/>
              <wp:docPr id="7"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r>
          <w:tab/>
        </w:r>
      </w:p>
      <w:p w14:paraId="0508509E" w14:textId="7CBADD9A" w:rsidR="006E3F08" w:rsidRDefault="006E3F08"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99327F">
          <w:rPr>
            <w:rFonts w:cs="Times New Roman"/>
            <w:noProof/>
            <w:color w:val="7F7F7F" w:themeColor="text1" w:themeTint="80"/>
          </w:rPr>
          <w:t>7</w:t>
        </w:r>
        <w:r w:rsidRPr="00F74112">
          <w:rPr>
            <w:rFonts w:cs="Times New Roman"/>
            <w:noProof/>
            <w:color w:val="7F7F7F" w:themeColor="text1" w:themeTint="80"/>
          </w:rPr>
          <w:fldChar w:fldCharType="end"/>
        </w:r>
      </w:p>
    </w:sdtContent>
  </w:sdt>
  <w:p w14:paraId="2B095E5E" w14:textId="270C4F5A" w:rsidR="006E3F08" w:rsidRDefault="009E7D5B" w:rsidP="009E7D5B">
    <w:pPr>
      <w:pStyle w:val="Piedepgina"/>
      <w:tabs>
        <w:tab w:val="clear" w:pos="4680"/>
        <w:tab w:val="clear" w:pos="9360"/>
        <w:tab w:val="left" w:pos="625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725"/>
      <w:docPartObj>
        <w:docPartGallery w:val="Page Numbers (Bottom of Page)"/>
        <w:docPartUnique/>
      </w:docPartObj>
    </w:sdtPr>
    <w:sdtEndPr>
      <w:rPr>
        <w:noProof/>
      </w:rPr>
    </w:sdtEndPr>
    <w:sdtContent>
      <w:p w14:paraId="508399F1" w14:textId="77777777" w:rsidR="00D3128F" w:rsidRDefault="00D3128F" w:rsidP="00501D82">
        <w:pPr>
          <w:pStyle w:val="Piedepgina"/>
          <w:tabs>
            <w:tab w:val="center" w:pos="3960"/>
            <w:tab w:val="right" w:pos="7920"/>
          </w:tabs>
        </w:pPr>
        <w:r>
          <w:tab/>
        </w:r>
        <w:r>
          <w:rPr>
            <w:noProof/>
          </w:rPr>
          <w:drawing>
            <wp:inline distT="0" distB="0" distL="0" distR="0" wp14:anchorId="660AF3C5" wp14:editId="4D36C55A">
              <wp:extent cx="2995930" cy="408305"/>
              <wp:effectExtent l="0" t="0" r="0" b="0"/>
              <wp:docPr id="34"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r>
          <w:tab/>
        </w:r>
      </w:p>
      <w:p w14:paraId="63B59C93" w14:textId="77777777" w:rsidR="00D3128F" w:rsidRDefault="00D3128F"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Pr>
            <w:rFonts w:cs="Times New Roman"/>
            <w:noProof/>
            <w:color w:val="7F7F7F" w:themeColor="text1" w:themeTint="80"/>
          </w:rPr>
          <w:t>7</w:t>
        </w:r>
        <w:r w:rsidRPr="00F74112">
          <w:rPr>
            <w:rFonts w:cs="Times New Roman"/>
            <w:noProof/>
            <w:color w:val="7F7F7F" w:themeColor="text1" w:themeTint="80"/>
          </w:rPr>
          <w:fldChar w:fldCharType="end"/>
        </w:r>
      </w:p>
    </w:sdtContent>
  </w:sdt>
  <w:p w14:paraId="49448E11" w14:textId="77777777" w:rsidR="00D3128F" w:rsidRDefault="00D3128F" w:rsidP="009E7D5B">
    <w:pPr>
      <w:pStyle w:val="Piedepgina"/>
      <w:tabs>
        <w:tab w:val="clear" w:pos="4680"/>
        <w:tab w:val="clear" w:pos="9360"/>
        <w:tab w:val="left" w:pos="625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8DA7C" w14:textId="77777777" w:rsidR="00D3128F" w:rsidRDefault="00D3128F">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687279"/>
      <w:docPartObj>
        <w:docPartGallery w:val="Page Numbers (Bottom of Page)"/>
        <w:docPartUnique/>
      </w:docPartObj>
    </w:sdtPr>
    <w:sdtEndPr>
      <w:rPr>
        <w:noProof/>
      </w:rPr>
    </w:sdtEndPr>
    <w:sdtContent>
      <w:p w14:paraId="6D8778A2" w14:textId="77777777" w:rsidR="00422766" w:rsidRDefault="00422766" w:rsidP="00501D82">
        <w:pPr>
          <w:pStyle w:val="Piedepgina"/>
          <w:tabs>
            <w:tab w:val="center" w:pos="3960"/>
            <w:tab w:val="right" w:pos="7920"/>
          </w:tabs>
        </w:pPr>
        <w:r>
          <w:tab/>
        </w:r>
        <w:r>
          <w:tab/>
        </w:r>
      </w:p>
      <w:p w14:paraId="012BC5BB" w14:textId="77777777" w:rsidR="00422766" w:rsidRDefault="005861CF" w:rsidP="0021106F">
        <w:pPr>
          <w:pStyle w:val="Piedepgina"/>
          <w:jc w:val="center"/>
        </w:pPr>
      </w:p>
    </w:sdtContent>
  </w:sdt>
  <w:p w14:paraId="074D598C" w14:textId="77777777" w:rsidR="00422766" w:rsidRDefault="00422766" w:rsidP="009E7D5B">
    <w:pPr>
      <w:pStyle w:val="Piedepgina"/>
      <w:tabs>
        <w:tab w:val="clear" w:pos="4680"/>
        <w:tab w:val="clear" w:pos="9360"/>
        <w:tab w:val="left" w:pos="6255"/>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323822"/>
      <w:docPartObj>
        <w:docPartGallery w:val="Page Numbers (Bottom of Page)"/>
        <w:docPartUnique/>
      </w:docPartObj>
    </w:sdtPr>
    <w:sdtEndPr>
      <w:rPr>
        <w:noProof/>
      </w:rPr>
    </w:sdtEndPr>
    <w:sdtContent>
      <w:p w14:paraId="17C333FC" w14:textId="7C811C6A" w:rsidR="00081986" w:rsidRDefault="00081986" w:rsidP="00646922">
        <w:pPr>
          <w:pStyle w:val="Piedepgina"/>
          <w:tabs>
            <w:tab w:val="center" w:pos="3960"/>
            <w:tab w:val="right" w:pos="7920"/>
          </w:tabs>
          <w:jc w:val="center"/>
        </w:pPr>
        <w:r>
          <w:rPr>
            <w:noProof/>
          </w:rPr>
          <w:drawing>
            <wp:inline distT="0" distB="0" distL="0" distR="0" wp14:anchorId="32479401" wp14:editId="7F05C21A">
              <wp:extent cx="2995930" cy="408305"/>
              <wp:effectExtent l="0" t="0" r="0" b="0"/>
              <wp:docPr id="45"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36ADF841" w14:textId="5BD2B139" w:rsidR="00081986" w:rsidRDefault="00081986"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Pr>
            <w:rFonts w:cs="Times New Roman"/>
            <w:noProof/>
            <w:color w:val="7F7F7F" w:themeColor="text1" w:themeTint="80"/>
          </w:rPr>
          <w:t>7</w:t>
        </w:r>
        <w:r w:rsidRPr="00F74112">
          <w:rPr>
            <w:rFonts w:cs="Times New Roman"/>
            <w:noProof/>
            <w:color w:val="7F7F7F" w:themeColor="text1" w:themeTint="80"/>
          </w:rPr>
          <w:fldChar w:fldCharType="end"/>
        </w:r>
      </w:p>
    </w:sdtContent>
  </w:sdt>
  <w:p w14:paraId="4B19A7CF" w14:textId="77777777" w:rsidR="00081986" w:rsidRDefault="00081986" w:rsidP="009E7D5B">
    <w:pPr>
      <w:pStyle w:val="Piedepgina"/>
      <w:tabs>
        <w:tab w:val="clear" w:pos="4680"/>
        <w:tab w:val="clear" w:pos="9360"/>
        <w:tab w:val="left" w:pos="6255"/>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20BB1" w14:textId="77777777" w:rsidR="00422766" w:rsidRDefault="00422766">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4B04" w14:textId="77777777" w:rsidR="00422766" w:rsidRDefault="004227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1301" w14:textId="77777777" w:rsidR="005861CF" w:rsidRDefault="005861CF" w:rsidP="00E84651">
      <w:pPr>
        <w:spacing w:after="0" w:line="240" w:lineRule="auto"/>
      </w:pPr>
      <w:r>
        <w:separator/>
      </w:r>
    </w:p>
  </w:footnote>
  <w:footnote w:type="continuationSeparator" w:id="0">
    <w:p w14:paraId="41B55BF1" w14:textId="77777777" w:rsidR="005861CF" w:rsidRDefault="005861C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113D4" w14:textId="77777777" w:rsidR="00120B44" w:rsidRDefault="00120B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EA13" w14:textId="77777777" w:rsidR="00414A82" w:rsidRDefault="00414A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7F26"/>
    <w:multiLevelType w:val="hybridMultilevel"/>
    <w:tmpl w:val="701A23CC"/>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974D5"/>
    <w:multiLevelType w:val="hybridMultilevel"/>
    <w:tmpl w:val="C5DE5232"/>
    <w:lvl w:ilvl="0" w:tplc="0409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7625DC7"/>
    <w:multiLevelType w:val="hybridMultilevel"/>
    <w:tmpl w:val="D6E81578"/>
    <w:lvl w:ilvl="0" w:tplc="04090005">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B58716B"/>
    <w:multiLevelType w:val="hybridMultilevel"/>
    <w:tmpl w:val="72165AB0"/>
    <w:lvl w:ilvl="0" w:tplc="0C0A0001">
      <w:start w:val="1"/>
      <w:numFmt w:val="bullet"/>
      <w:lvlText w:val=""/>
      <w:lvlJc w:val="left"/>
      <w:pPr>
        <w:ind w:left="720" w:hanging="360"/>
      </w:pPr>
      <w:rPr>
        <w:rFonts w:ascii="Symbol" w:hAnsi="Symbol" w:hint="default"/>
      </w:rPr>
    </w:lvl>
    <w:lvl w:ilvl="1" w:tplc="73C2614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520478"/>
    <w:multiLevelType w:val="hybridMultilevel"/>
    <w:tmpl w:val="58948CA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BF3CD3"/>
    <w:multiLevelType w:val="hybridMultilevel"/>
    <w:tmpl w:val="3CA86C0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8F63D05"/>
    <w:multiLevelType w:val="hybridMultilevel"/>
    <w:tmpl w:val="3A7AE970"/>
    <w:lvl w:ilvl="0" w:tplc="0409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9533636"/>
    <w:multiLevelType w:val="hybridMultilevel"/>
    <w:tmpl w:val="F684BE7E"/>
    <w:lvl w:ilvl="0" w:tplc="0C0A0001">
      <w:start w:val="1"/>
      <w:numFmt w:val="bullet"/>
      <w:lvlText w:val=""/>
      <w:lvlJc w:val="left"/>
      <w:pPr>
        <w:tabs>
          <w:tab w:val="num" w:pos="720"/>
        </w:tabs>
        <w:ind w:left="720" w:hanging="360"/>
      </w:pPr>
      <w:rPr>
        <w:rFonts w:ascii="Symbol" w:hAnsi="Symbol" w:hint="default"/>
      </w:rPr>
    </w:lvl>
    <w:lvl w:ilvl="1" w:tplc="EF5655C6" w:tentative="1">
      <w:start w:val="1"/>
      <w:numFmt w:val="bullet"/>
      <w:lvlText w:val="•"/>
      <w:lvlJc w:val="left"/>
      <w:pPr>
        <w:tabs>
          <w:tab w:val="num" w:pos="1440"/>
        </w:tabs>
        <w:ind w:left="1440" w:hanging="360"/>
      </w:pPr>
      <w:rPr>
        <w:rFonts w:ascii="Arial" w:hAnsi="Arial" w:hint="default"/>
      </w:rPr>
    </w:lvl>
    <w:lvl w:ilvl="2" w:tplc="093A5A5A" w:tentative="1">
      <w:start w:val="1"/>
      <w:numFmt w:val="bullet"/>
      <w:lvlText w:val="•"/>
      <w:lvlJc w:val="left"/>
      <w:pPr>
        <w:tabs>
          <w:tab w:val="num" w:pos="2160"/>
        </w:tabs>
        <w:ind w:left="2160" w:hanging="360"/>
      </w:pPr>
      <w:rPr>
        <w:rFonts w:ascii="Arial" w:hAnsi="Arial" w:hint="default"/>
      </w:rPr>
    </w:lvl>
    <w:lvl w:ilvl="3" w:tplc="8B9EAFB0" w:tentative="1">
      <w:start w:val="1"/>
      <w:numFmt w:val="bullet"/>
      <w:lvlText w:val="•"/>
      <w:lvlJc w:val="left"/>
      <w:pPr>
        <w:tabs>
          <w:tab w:val="num" w:pos="2880"/>
        </w:tabs>
        <w:ind w:left="2880" w:hanging="360"/>
      </w:pPr>
      <w:rPr>
        <w:rFonts w:ascii="Arial" w:hAnsi="Arial" w:hint="default"/>
      </w:rPr>
    </w:lvl>
    <w:lvl w:ilvl="4" w:tplc="81B218BC" w:tentative="1">
      <w:start w:val="1"/>
      <w:numFmt w:val="bullet"/>
      <w:lvlText w:val="•"/>
      <w:lvlJc w:val="left"/>
      <w:pPr>
        <w:tabs>
          <w:tab w:val="num" w:pos="3600"/>
        </w:tabs>
        <w:ind w:left="3600" w:hanging="360"/>
      </w:pPr>
      <w:rPr>
        <w:rFonts w:ascii="Arial" w:hAnsi="Arial" w:hint="default"/>
      </w:rPr>
    </w:lvl>
    <w:lvl w:ilvl="5" w:tplc="4206733E" w:tentative="1">
      <w:start w:val="1"/>
      <w:numFmt w:val="bullet"/>
      <w:lvlText w:val="•"/>
      <w:lvlJc w:val="left"/>
      <w:pPr>
        <w:tabs>
          <w:tab w:val="num" w:pos="4320"/>
        </w:tabs>
        <w:ind w:left="4320" w:hanging="360"/>
      </w:pPr>
      <w:rPr>
        <w:rFonts w:ascii="Arial" w:hAnsi="Arial" w:hint="default"/>
      </w:rPr>
    </w:lvl>
    <w:lvl w:ilvl="6" w:tplc="6FC67F2A" w:tentative="1">
      <w:start w:val="1"/>
      <w:numFmt w:val="bullet"/>
      <w:lvlText w:val="•"/>
      <w:lvlJc w:val="left"/>
      <w:pPr>
        <w:tabs>
          <w:tab w:val="num" w:pos="5040"/>
        </w:tabs>
        <w:ind w:left="5040" w:hanging="360"/>
      </w:pPr>
      <w:rPr>
        <w:rFonts w:ascii="Arial" w:hAnsi="Arial" w:hint="default"/>
      </w:rPr>
    </w:lvl>
    <w:lvl w:ilvl="7" w:tplc="F54E5678" w:tentative="1">
      <w:start w:val="1"/>
      <w:numFmt w:val="bullet"/>
      <w:lvlText w:val="•"/>
      <w:lvlJc w:val="left"/>
      <w:pPr>
        <w:tabs>
          <w:tab w:val="num" w:pos="5760"/>
        </w:tabs>
        <w:ind w:left="5760" w:hanging="360"/>
      </w:pPr>
      <w:rPr>
        <w:rFonts w:ascii="Arial" w:hAnsi="Arial" w:hint="default"/>
      </w:rPr>
    </w:lvl>
    <w:lvl w:ilvl="8" w:tplc="AF30315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685313"/>
    <w:multiLevelType w:val="hybridMultilevel"/>
    <w:tmpl w:val="3F9469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FE1309"/>
    <w:multiLevelType w:val="hybridMultilevel"/>
    <w:tmpl w:val="03B2270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99E3E18"/>
    <w:multiLevelType w:val="hybridMultilevel"/>
    <w:tmpl w:val="29423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D66F7"/>
    <w:multiLevelType w:val="hybridMultilevel"/>
    <w:tmpl w:val="48BE05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C5D350B"/>
    <w:multiLevelType w:val="hybridMultilevel"/>
    <w:tmpl w:val="2124A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ED9702B"/>
    <w:multiLevelType w:val="hybridMultilevel"/>
    <w:tmpl w:val="6F70AEE4"/>
    <w:lvl w:ilvl="0" w:tplc="0C0A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32163941"/>
    <w:multiLevelType w:val="hybridMultilevel"/>
    <w:tmpl w:val="13A4D3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25233AC"/>
    <w:multiLevelType w:val="hybridMultilevel"/>
    <w:tmpl w:val="310CF92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2C9137C"/>
    <w:multiLevelType w:val="hybridMultilevel"/>
    <w:tmpl w:val="7B54DE68"/>
    <w:lvl w:ilvl="0" w:tplc="0C0A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0391BE0"/>
    <w:multiLevelType w:val="hybridMultilevel"/>
    <w:tmpl w:val="A26C70F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2086BE2"/>
    <w:multiLevelType w:val="hybridMultilevel"/>
    <w:tmpl w:val="90707D42"/>
    <w:lvl w:ilvl="0" w:tplc="0C0A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9603935"/>
    <w:multiLevelType w:val="hybridMultilevel"/>
    <w:tmpl w:val="79E84760"/>
    <w:lvl w:ilvl="0" w:tplc="04090001">
      <w:start w:val="1"/>
      <w:numFmt w:val="bullet"/>
      <w:lvlText w:val=""/>
      <w:lvlJc w:val="left"/>
      <w:pPr>
        <w:tabs>
          <w:tab w:val="num" w:pos="720"/>
        </w:tabs>
        <w:ind w:left="720" w:hanging="360"/>
      </w:pPr>
      <w:rPr>
        <w:rFonts w:ascii="Symbol" w:hAnsi="Symbol" w:hint="default"/>
      </w:rPr>
    </w:lvl>
    <w:lvl w:ilvl="1" w:tplc="2C5A03E8" w:tentative="1">
      <w:start w:val="1"/>
      <w:numFmt w:val="bullet"/>
      <w:lvlText w:val="•"/>
      <w:lvlJc w:val="left"/>
      <w:pPr>
        <w:tabs>
          <w:tab w:val="num" w:pos="1440"/>
        </w:tabs>
        <w:ind w:left="1440" w:hanging="360"/>
      </w:pPr>
      <w:rPr>
        <w:rFonts w:ascii="Arial" w:hAnsi="Arial" w:hint="default"/>
      </w:rPr>
    </w:lvl>
    <w:lvl w:ilvl="2" w:tplc="2710DAA2" w:tentative="1">
      <w:start w:val="1"/>
      <w:numFmt w:val="bullet"/>
      <w:lvlText w:val="•"/>
      <w:lvlJc w:val="left"/>
      <w:pPr>
        <w:tabs>
          <w:tab w:val="num" w:pos="2160"/>
        </w:tabs>
        <w:ind w:left="2160" w:hanging="360"/>
      </w:pPr>
      <w:rPr>
        <w:rFonts w:ascii="Arial" w:hAnsi="Arial" w:hint="default"/>
      </w:rPr>
    </w:lvl>
    <w:lvl w:ilvl="3" w:tplc="37AC4B34" w:tentative="1">
      <w:start w:val="1"/>
      <w:numFmt w:val="bullet"/>
      <w:lvlText w:val="•"/>
      <w:lvlJc w:val="left"/>
      <w:pPr>
        <w:tabs>
          <w:tab w:val="num" w:pos="2880"/>
        </w:tabs>
        <w:ind w:left="2880" w:hanging="360"/>
      </w:pPr>
      <w:rPr>
        <w:rFonts w:ascii="Arial" w:hAnsi="Arial" w:hint="default"/>
      </w:rPr>
    </w:lvl>
    <w:lvl w:ilvl="4" w:tplc="61B26E88" w:tentative="1">
      <w:start w:val="1"/>
      <w:numFmt w:val="bullet"/>
      <w:lvlText w:val="•"/>
      <w:lvlJc w:val="left"/>
      <w:pPr>
        <w:tabs>
          <w:tab w:val="num" w:pos="3600"/>
        </w:tabs>
        <w:ind w:left="3600" w:hanging="360"/>
      </w:pPr>
      <w:rPr>
        <w:rFonts w:ascii="Arial" w:hAnsi="Arial" w:hint="default"/>
      </w:rPr>
    </w:lvl>
    <w:lvl w:ilvl="5" w:tplc="DBEA51F2" w:tentative="1">
      <w:start w:val="1"/>
      <w:numFmt w:val="bullet"/>
      <w:lvlText w:val="•"/>
      <w:lvlJc w:val="left"/>
      <w:pPr>
        <w:tabs>
          <w:tab w:val="num" w:pos="4320"/>
        </w:tabs>
        <w:ind w:left="4320" w:hanging="360"/>
      </w:pPr>
      <w:rPr>
        <w:rFonts w:ascii="Arial" w:hAnsi="Arial" w:hint="default"/>
      </w:rPr>
    </w:lvl>
    <w:lvl w:ilvl="6" w:tplc="160C3E16" w:tentative="1">
      <w:start w:val="1"/>
      <w:numFmt w:val="bullet"/>
      <w:lvlText w:val="•"/>
      <w:lvlJc w:val="left"/>
      <w:pPr>
        <w:tabs>
          <w:tab w:val="num" w:pos="5040"/>
        </w:tabs>
        <w:ind w:left="5040" w:hanging="360"/>
      </w:pPr>
      <w:rPr>
        <w:rFonts w:ascii="Arial" w:hAnsi="Arial" w:hint="default"/>
      </w:rPr>
    </w:lvl>
    <w:lvl w:ilvl="7" w:tplc="66D0B900" w:tentative="1">
      <w:start w:val="1"/>
      <w:numFmt w:val="bullet"/>
      <w:lvlText w:val="•"/>
      <w:lvlJc w:val="left"/>
      <w:pPr>
        <w:tabs>
          <w:tab w:val="num" w:pos="5760"/>
        </w:tabs>
        <w:ind w:left="5760" w:hanging="360"/>
      </w:pPr>
      <w:rPr>
        <w:rFonts w:ascii="Arial" w:hAnsi="Arial" w:hint="default"/>
      </w:rPr>
    </w:lvl>
    <w:lvl w:ilvl="8" w:tplc="CAACCB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9F862BC"/>
    <w:multiLevelType w:val="hybridMultilevel"/>
    <w:tmpl w:val="DF94F1FA"/>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4BF61C1"/>
    <w:multiLevelType w:val="hybridMultilevel"/>
    <w:tmpl w:val="C47E94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59457CB2"/>
    <w:multiLevelType w:val="hybridMultilevel"/>
    <w:tmpl w:val="1B38A376"/>
    <w:lvl w:ilvl="0" w:tplc="0409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3" w15:restartNumberingAfterBreak="0">
    <w:nsid w:val="5C823E1A"/>
    <w:multiLevelType w:val="hybridMultilevel"/>
    <w:tmpl w:val="45B21270"/>
    <w:lvl w:ilvl="0" w:tplc="04090005">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5CD47128"/>
    <w:multiLevelType w:val="hybridMultilevel"/>
    <w:tmpl w:val="9AF41B8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3475A7C"/>
    <w:multiLevelType w:val="hybridMultilevel"/>
    <w:tmpl w:val="46C2D8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4847302"/>
    <w:multiLevelType w:val="hybridMultilevel"/>
    <w:tmpl w:val="BF12AB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98138B5"/>
    <w:multiLevelType w:val="hybridMultilevel"/>
    <w:tmpl w:val="321824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CEF64D5"/>
    <w:multiLevelType w:val="hybridMultilevel"/>
    <w:tmpl w:val="95988C50"/>
    <w:lvl w:ilvl="0" w:tplc="04090019">
      <w:start w:val="1"/>
      <w:numFmt w:val="lowerLetter"/>
      <w:lvlText w:val="%1."/>
      <w:lvlJc w:val="left"/>
      <w:pPr>
        <w:ind w:left="1800" w:hanging="360"/>
      </w:pPr>
    </w:lvl>
    <w:lvl w:ilvl="1" w:tplc="7CB6CA3A">
      <w:start w:val="1"/>
      <w:numFmt w:val="lowerLetter"/>
      <w:lvlText w:val="%2)"/>
      <w:lvlJc w:val="left"/>
      <w:pPr>
        <w:ind w:left="2880" w:hanging="720"/>
      </w:pPr>
      <w:rPr>
        <w:rFonts w:hint="default"/>
      </w:r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9" w15:restartNumberingAfterBreak="0">
    <w:nsid w:val="721307A4"/>
    <w:multiLevelType w:val="hybridMultilevel"/>
    <w:tmpl w:val="5F327726"/>
    <w:lvl w:ilvl="0" w:tplc="04090005">
      <w:start w:val="1"/>
      <w:numFmt w:val="bullet"/>
      <w:lvlText w:val=""/>
      <w:lvlJc w:val="left"/>
      <w:pPr>
        <w:ind w:left="1066" w:hanging="360"/>
      </w:pPr>
      <w:rPr>
        <w:rFonts w:ascii="Wingdings" w:hAnsi="Wingdings" w:hint="default"/>
      </w:rPr>
    </w:lvl>
    <w:lvl w:ilvl="1" w:tplc="0C0A0003" w:tentative="1">
      <w:start w:val="1"/>
      <w:numFmt w:val="bullet"/>
      <w:lvlText w:val="o"/>
      <w:lvlJc w:val="left"/>
      <w:pPr>
        <w:ind w:left="1786" w:hanging="360"/>
      </w:pPr>
      <w:rPr>
        <w:rFonts w:ascii="Courier New" w:hAnsi="Courier New" w:cs="Courier New" w:hint="default"/>
      </w:rPr>
    </w:lvl>
    <w:lvl w:ilvl="2" w:tplc="0C0A0005" w:tentative="1">
      <w:start w:val="1"/>
      <w:numFmt w:val="bullet"/>
      <w:lvlText w:val=""/>
      <w:lvlJc w:val="left"/>
      <w:pPr>
        <w:ind w:left="2506" w:hanging="360"/>
      </w:pPr>
      <w:rPr>
        <w:rFonts w:ascii="Wingdings" w:hAnsi="Wingdings" w:hint="default"/>
      </w:rPr>
    </w:lvl>
    <w:lvl w:ilvl="3" w:tplc="0C0A0001" w:tentative="1">
      <w:start w:val="1"/>
      <w:numFmt w:val="bullet"/>
      <w:lvlText w:val=""/>
      <w:lvlJc w:val="left"/>
      <w:pPr>
        <w:ind w:left="3226" w:hanging="360"/>
      </w:pPr>
      <w:rPr>
        <w:rFonts w:ascii="Symbol" w:hAnsi="Symbol" w:hint="default"/>
      </w:rPr>
    </w:lvl>
    <w:lvl w:ilvl="4" w:tplc="0C0A0003" w:tentative="1">
      <w:start w:val="1"/>
      <w:numFmt w:val="bullet"/>
      <w:lvlText w:val="o"/>
      <w:lvlJc w:val="left"/>
      <w:pPr>
        <w:ind w:left="3946" w:hanging="360"/>
      </w:pPr>
      <w:rPr>
        <w:rFonts w:ascii="Courier New" w:hAnsi="Courier New" w:cs="Courier New" w:hint="default"/>
      </w:rPr>
    </w:lvl>
    <w:lvl w:ilvl="5" w:tplc="0C0A0005" w:tentative="1">
      <w:start w:val="1"/>
      <w:numFmt w:val="bullet"/>
      <w:lvlText w:val=""/>
      <w:lvlJc w:val="left"/>
      <w:pPr>
        <w:ind w:left="4666" w:hanging="360"/>
      </w:pPr>
      <w:rPr>
        <w:rFonts w:ascii="Wingdings" w:hAnsi="Wingdings" w:hint="default"/>
      </w:rPr>
    </w:lvl>
    <w:lvl w:ilvl="6" w:tplc="0C0A0001" w:tentative="1">
      <w:start w:val="1"/>
      <w:numFmt w:val="bullet"/>
      <w:lvlText w:val=""/>
      <w:lvlJc w:val="left"/>
      <w:pPr>
        <w:ind w:left="5386" w:hanging="360"/>
      </w:pPr>
      <w:rPr>
        <w:rFonts w:ascii="Symbol" w:hAnsi="Symbol" w:hint="default"/>
      </w:rPr>
    </w:lvl>
    <w:lvl w:ilvl="7" w:tplc="0C0A0003" w:tentative="1">
      <w:start w:val="1"/>
      <w:numFmt w:val="bullet"/>
      <w:lvlText w:val="o"/>
      <w:lvlJc w:val="left"/>
      <w:pPr>
        <w:ind w:left="6106" w:hanging="360"/>
      </w:pPr>
      <w:rPr>
        <w:rFonts w:ascii="Courier New" w:hAnsi="Courier New" w:cs="Courier New" w:hint="default"/>
      </w:rPr>
    </w:lvl>
    <w:lvl w:ilvl="8" w:tplc="0C0A0005" w:tentative="1">
      <w:start w:val="1"/>
      <w:numFmt w:val="bullet"/>
      <w:lvlText w:val=""/>
      <w:lvlJc w:val="left"/>
      <w:pPr>
        <w:ind w:left="6826" w:hanging="360"/>
      </w:pPr>
      <w:rPr>
        <w:rFonts w:ascii="Wingdings" w:hAnsi="Wingdings" w:hint="default"/>
      </w:rPr>
    </w:lvl>
  </w:abstractNum>
  <w:abstractNum w:abstractNumId="30" w15:restartNumberingAfterBreak="0">
    <w:nsid w:val="7214307A"/>
    <w:multiLevelType w:val="hybridMultilevel"/>
    <w:tmpl w:val="CA887594"/>
    <w:lvl w:ilvl="0" w:tplc="0C0A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43D0FA3"/>
    <w:multiLevelType w:val="hybridMultilevel"/>
    <w:tmpl w:val="413C2C06"/>
    <w:lvl w:ilvl="0" w:tplc="0409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6B5141"/>
    <w:multiLevelType w:val="hybridMultilevel"/>
    <w:tmpl w:val="C72A33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9904CF3"/>
    <w:multiLevelType w:val="hybridMultilevel"/>
    <w:tmpl w:val="5D18E78C"/>
    <w:lvl w:ilvl="0" w:tplc="471EC1E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7A9F78B2"/>
    <w:multiLevelType w:val="hybridMultilevel"/>
    <w:tmpl w:val="89260AD8"/>
    <w:lvl w:ilvl="0" w:tplc="FBE64596">
      <w:start w:val="1"/>
      <w:numFmt w:val="decimal"/>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9F3CFD"/>
    <w:multiLevelType w:val="hybridMultilevel"/>
    <w:tmpl w:val="E7040416"/>
    <w:lvl w:ilvl="0" w:tplc="0C0A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5"/>
  </w:num>
  <w:num w:numId="2">
    <w:abstractNumId w:val="23"/>
  </w:num>
  <w:num w:numId="3">
    <w:abstractNumId w:val="13"/>
  </w:num>
  <w:num w:numId="4">
    <w:abstractNumId w:val="25"/>
  </w:num>
  <w:num w:numId="5">
    <w:abstractNumId w:val="9"/>
  </w:num>
  <w:num w:numId="6">
    <w:abstractNumId w:val="22"/>
  </w:num>
  <w:num w:numId="7">
    <w:abstractNumId w:val="4"/>
  </w:num>
  <w:num w:numId="8">
    <w:abstractNumId w:val="29"/>
  </w:num>
  <w:num w:numId="9">
    <w:abstractNumId w:val="30"/>
  </w:num>
  <w:num w:numId="10">
    <w:abstractNumId w:val="32"/>
  </w:num>
  <w:num w:numId="11">
    <w:abstractNumId w:val="17"/>
  </w:num>
  <w:num w:numId="12">
    <w:abstractNumId w:val="15"/>
  </w:num>
  <w:num w:numId="13">
    <w:abstractNumId w:val="33"/>
  </w:num>
  <w:num w:numId="14">
    <w:abstractNumId w:val="18"/>
  </w:num>
  <w:num w:numId="15">
    <w:abstractNumId w:val="10"/>
  </w:num>
  <w:num w:numId="16">
    <w:abstractNumId w:val="34"/>
  </w:num>
  <w:num w:numId="17">
    <w:abstractNumId w:val="21"/>
  </w:num>
  <w:num w:numId="18">
    <w:abstractNumId w:val="28"/>
  </w:num>
  <w:num w:numId="19">
    <w:abstractNumId w:val="8"/>
  </w:num>
  <w:num w:numId="20">
    <w:abstractNumId w:val="19"/>
  </w:num>
  <w:num w:numId="21">
    <w:abstractNumId w:val="16"/>
  </w:num>
  <w:num w:numId="22">
    <w:abstractNumId w:val="14"/>
  </w:num>
  <w:num w:numId="23">
    <w:abstractNumId w:val="1"/>
  </w:num>
  <w:num w:numId="24">
    <w:abstractNumId w:val="2"/>
  </w:num>
  <w:num w:numId="25">
    <w:abstractNumId w:val="7"/>
  </w:num>
  <w:num w:numId="26">
    <w:abstractNumId w:val="12"/>
  </w:num>
  <w:num w:numId="27">
    <w:abstractNumId w:val="11"/>
  </w:num>
  <w:num w:numId="28">
    <w:abstractNumId w:val="3"/>
  </w:num>
  <w:num w:numId="29">
    <w:abstractNumId w:val="27"/>
  </w:num>
  <w:num w:numId="30">
    <w:abstractNumId w:val="26"/>
  </w:num>
  <w:num w:numId="31">
    <w:abstractNumId w:val="20"/>
  </w:num>
  <w:num w:numId="32">
    <w:abstractNumId w:val="31"/>
  </w:num>
  <w:num w:numId="33">
    <w:abstractNumId w:val="6"/>
  </w:num>
  <w:num w:numId="34">
    <w:abstractNumId w:val="5"/>
  </w:num>
  <w:num w:numId="35">
    <w:abstractNumId w:val="24"/>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5B2B"/>
    <w:rsid w:val="00012AEE"/>
    <w:rsid w:val="000147C4"/>
    <w:rsid w:val="0002407F"/>
    <w:rsid w:val="000252F2"/>
    <w:rsid w:val="00027F33"/>
    <w:rsid w:val="00036EF5"/>
    <w:rsid w:val="00037CF5"/>
    <w:rsid w:val="00041F48"/>
    <w:rsid w:val="000424DE"/>
    <w:rsid w:val="0004287B"/>
    <w:rsid w:val="000457BB"/>
    <w:rsid w:val="00050002"/>
    <w:rsid w:val="0005314D"/>
    <w:rsid w:val="00057616"/>
    <w:rsid w:val="00060FE2"/>
    <w:rsid w:val="00063832"/>
    <w:rsid w:val="0007200F"/>
    <w:rsid w:val="00073A4C"/>
    <w:rsid w:val="0007427A"/>
    <w:rsid w:val="00076354"/>
    <w:rsid w:val="00081986"/>
    <w:rsid w:val="000856FD"/>
    <w:rsid w:val="00090319"/>
    <w:rsid w:val="00090661"/>
    <w:rsid w:val="00090A29"/>
    <w:rsid w:val="000917CB"/>
    <w:rsid w:val="00095408"/>
    <w:rsid w:val="000A1EBE"/>
    <w:rsid w:val="000A4FEE"/>
    <w:rsid w:val="000A61A5"/>
    <w:rsid w:val="000A6C51"/>
    <w:rsid w:val="000B09E8"/>
    <w:rsid w:val="000B2B65"/>
    <w:rsid w:val="000C16D8"/>
    <w:rsid w:val="000C19AF"/>
    <w:rsid w:val="000C2914"/>
    <w:rsid w:val="000C2B40"/>
    <w:rsid w:val="000D15A6"/>
    <w:rsid w:val="000D2DA7"/>
    <w:rsid w:val="000D2E84"/>
    <w:rsid w:val="000E13AB"/>
    <w:rsid w:val="000E38F8"/>
    <w:rsid w:val="000E6614"/>
    <w:rsid w:val="000F047C"/>
    <w:rsid w:val="001004D7"/>
    <w:rsid w:val="0010574B"/>
    <w:rsid w:val="00106249"/>
    <w:rsid w:val="00106D96"/>
    <w:rsid w:val="00111F29"/>
    <w:rsid w:val="001123F9"/>
    <w:rsid w:val="00120B44"/>
    <w:rsid w:val="00120FAB"/>
    <w:rsid w:val="001222C5"/>
    <w:rsid w:val="00122D86"/>
    <w:rsid w:val="001240D0"/>
    <w:rsid w:val="001341BE"/>
    <w:rsid w:val="001363F1"/>
    <w:rsid w:val="001445F5"/>
    <w:rsid w:val="00144781"/>
    <w:rsid w:val="001533EC"/>
    <w:rsid w:val="00157A8B"/>
    <w:rsid w:val="001638B0"/>
    <w:rsid w:val="001651C1"/>
    <w:rsid w:val="001655CA"/>
    <w:rsid w:val="00174AA1"/>
    <w:rsid w:val="0017649A"/>
    <w:rsid w:val="00177D54"/>
    <w:rsid w:val="00191637"/>
    <w:rsid w:val="00193D09"/>
    <w:rsid w:val="00194A9A"/>
    <w:rsid w:val="001A1C1D"/>
    <w:rsid w:val="001B046A"/>
    <w:rsid w:val="001B179A"/>
    <w:rsid w:val="001B195A"/>
    <w:rsid w:val="001B2CA4"/>
    <w:rsid w:val="001B45BF"/>
    <w:rsid w:val="001B59DD"/>
    <w:rsid w:val="001C6E11"/>
    <w:rsid w:val="001C7035"/>
    <w:rsid w:val="001D55E1"/>
    <w:rsid w:val="001E2451"/>
    <w:rsid w:val="001E2E2B"/>
    <w:rsid w:val="001F442D"/>
    <w:rsid w:val="00202240"/>
    <w:rsid w:val="00205BE0"/>
    <w:rsid w:val="0021106F"/>
    <w:rsid w:val="00211DA4"/>
    <w:rsid w:val="00220019"/>
    <w:rsid w:val="0023088B"/>
    <w:rsid w:val="002350BD"/>
    <w:rsid w:val="00235131"/>
    <w:rsid w:val="002366FA"/>
    <w:rsid w:val="00236FAB"/>
    <w:rsid w:val="00237FB3"/>
    <w:rsid w:val="00242DDF"/>
    <w:rsid w:val="00242FE2"/>
    <w:rsid w:val="002576DB"/>
    <w:rsid w:val="002620A8"/>
    <w:rsid w:val="002620D6"/>
    <w:rsid w:val="00263EFA"/>
    <w:rsid w:val="00264A6E"/>
    <w:rsid w:val="002700B2"/>
    <w:rsid w:val="00272EB7"/>
    <w:rsid w:val="00275026"/>
    <w:rsid w:val="002763E1"/>
    <w:rsid w:val="00277C46"/>
    <w:rsid w:val="00282392"/>
    <w:rsid w:val="002834AB"/>
    <w:rsid w:val="00283681"/>
    <w:rsid w:val="002924C3"/>
    <w:rsid w:val="002A104C"/>
    <w:rsid w:val="002A297E"/>
    <w:rsid w:val="002A629E"/>
    <w:rsid w:val="002B26FF"/>
    <w:rsid w:val="002B7C2E"/>
    <w:rsid w:val="002C47FE"/>
    <w:rsid w:val="002D4CAA"/>
    <w:rsid w:val="002D5D7C"/>
    <w:rsid w:val="002D6484"/>
    <w:rsid w:val="002E1EA7"/>
    <w:rsid w:val="002E7A9D"/>
    <w:rsid w:val="002F0E55"/>
    <w:rsid w:val="002F5129"/>
    <w:rsid w:val="00302117"/>
    <w:rsid w:val="00303D52"/>
    <w:rsid w:val="003116F6"/>
    <w:rsid w:val="0032099B"/>
    <w:rsid w:val="00321A2A"/>
    <w:rsid w:val="00337855"/>
    <w:rsid w:val="0034224F"/>
    <w:rsid w:val="00342833"/>
    <w:rsid w:val="003436F9"/>
    <w:rsid w:val="00343EEE"/>
    <w:rsid w:val="003459F5"/>
    <w:rsid w:val="003555AD"/>
    <w:rsid w:val="00361F46"/>
    <w:rsid w:val="00365ADC"/>
    <w:rsid w:val="00371C4C"/>
    <w:rsid w:val="00372155"/>
    <w:rsid w:val="003744DE"/>
    <w:rsid w:val="00380BC9"/>
    <w:rsid w:val="0038191A"/>
    <w:rsid w:val="00383C31"/>
    <w:rsid w:val="00386A31"/>
    <w:rsid w:val="003907C3"/>
    <w:rsid w:val="00396D0F"/>
    <w:rsid w:val="003A1F13"/>
    <w:rsid w:val="003A5025"/>
    <w:rsid w:val="003A61D8"/>
    <w:rsid w:val="003B575F"/>
    <w:rsid w:val="003C0C79"/>
    <w:rsid w:val="003C4808"/>
    <w:rsid w:val="003C4DB5"/>
    <w:rsid w:val="003D10C4"/>
    <w:rsid w:val="003D3BAE"/>
    <w:rsid w:val="003D4C1B"/>
    <w:rsid w:val="003E1C2E"/>
    <w:rsid w:val="003E3B8B"/>
    <w:rsid w:val="00400F30"/>
    <w:rsid w:val="00402A3A"/>
    <w:rsid w:val="00403D71"/>
    <w:rsid w:val="00405CBC"/>
    <w:rsid w:val="00407AA6"/>
    <w:rsid w:val="00414A82"/>
    <w:rsid w:val="00415F6D"/>
    <w:rsid w:val="00417AF2"/>
    <w:rsid w:val="00422766"/>
    <w:rsid w:val="00422EF7"/>
    <w:rsid w:val="00425CF6"/>
    <w:rsid w:val="0042658D"/>
    <w:rsid w:val="00433A29"/>
    <w:rsid w:val="00434088"/>
    <w:rsid w:val="00437164"/>
    <w:rsid w:val="0044106B"/>
    <w:rsid w:val="0044168B"/>
    <w:rsid w:val="00443818"/>
    <w:rsid w:val="00443BFC"/>
    <w:rsid w:val="00446153"/>
    <w:rsid w:val="00456A03"/>
    <w:rsid w:val="00460CDF"/>
    <w:rsid w:val="00464FA2"/>
    <w:rsid w:val="00471B3B"/>
    <w:rsid w:val="00472196"/>
    <w:rsid w:val="00477A70"/>
    <w:rsid w:val="0048000F"/>
    <w:rsid w:val="00484E72"/>
    <w:rsid w:val="0049090A"/>
    <w:rsid w:val="004928EA"/>
    <w:rsid w:val="00492ECE"/>
    <w:rsid w:val="004B1E02"/>
    <w:rsid w:val="004C0257"/>
    <w:rsid w:val="004D02D5"/>
    <w:rsid w:val="004E08B7"/>
    <w:rsid w:val="004E0BD9"/>
    <w:rsid w:val="004E1B5B"/>
    <w:rsid w:val="004E670A"/>
    <w:rsid w:val="004F0BF7"/>
    <w:rsid w:val="004F3902"/>
    <w:rsid w:val="004F4C7E"/>
    <w:rsid w:val="004F5B3B"/>
    <w:rsid w:val="00501298"/>
    <w:rsid w:val="00501D82"/>
    <w:rsid w:val="0050377F"/>
    <w:rsid w:val="00506A12"/>
    <w:rsid w:val="00513D23"/>
    <w:rsid w:val="00514937"/>
    <w:rsid w:val="00524C68"/>
    <w:rsid w:val="00527092"/>
    <w:rsid w:val="00532FFD"/>
    <w:rsid w:val="0053381D"/>
    <w:rsid w:val="005421D6"/>
    <w:rsid w:val="00545797"/>
    <w:rsid w:val="00552F94"/>
    <w:rsid w:val="00554E66"/>
    <w:rsid w:val="00557E72"/>
    <w:rsid w:val="00564D23"/>
    <w:rsid w:val="0056774E"/>
    <w:rsid w:val="0057048F"/>
    <w:rsid w:val="005716E6"/>
    <w:rsid w:val="0057292E"/>
    <w:rsid w:val="005805BA"/>
    <w:rsid w:val="005818D3"/>
    <w:rsid w:val="005832E5"/>
    <w:rsid w:val="005861CF"/>
    <w:rsid w:val="00590991"/>
    <w:rsid w:val="00591967"/>
    <w:rsid w:val="005933D4"/>
    <w:rsid w:val="00597E03"/>
    <w:rsid w:val="005A0D5C"/>
    <w:rsid w:val="005B1AED"/>
    <w:rsid w:val="005B5FE5"/>
    <w:rsid w:val="005B6D39"/>
    <w:rsid w:val="005C1C67"/>
    <w:rsid w:val="005D112E"/>
    <w:rsid w:val="005D4784"/>
    <w:rsid w:val="005D57DB"/>
    <w:rsid w:val="005E0658"/>
    <w:rsid w:val="005E126E"/>
    <w:rsid w:val="005E35C8"/>
    <w:rsid w:val="005F1B8C"/>
    <w:rsid w:val="00601C3C"/>
    <w:rsid w:val="006052AD"/>
    <w:rsid w:val="00606E74"/>
    <w:rsid w:val="00615094"/>
    <w:rsid w:val="0062071D"/>
    <w:rsid w:val="00620A74"/>
    <w:rsid w:val="006228F9"/>
    <w:rsid w:val="00623E9A"/>
    <w:rsid w:val="00626AD7"/>
    <w:rsid w:val="00631F6E"/>
    <w:rsid w:val="0063439D"/>
    <w:rsid w:val="00635C7A"/>
    <w:rsid w:val="00646922"/>
    <w:rsid w:val="00651AAD"/>
    <w:rsid w:val="00653330"/>
    <w:rsid w:val="0065741E"/>
    <w:rsid w:val="0066260B"/>
    <w:rsid w:val="00662C3E"/>
    <w:rsid w:val="00662DEE"/>
    <w:rsid w:val="006672CA"/>
    <w:rsid w:val="00670867"/>
    <w:rsid w:val="006751E5"/>
    <w:rsid w:val="00675874"/>
    <w:rsid w:val="00682610"/>
    <w:rsid w:val="00682F7C"/>
    <w:rsid w:val="00684824"/>
    <w:rsid w:val="006850A7"/>
    <w:rsid w:val="006A051B"/>
    <w:rsid w:val="006A3363"/>
    <w:rsid w:val="006A33CC"/>
    <w:rsid w:val="006A552C"/>
    <w:rsid w:val="006B081B"/>
    <w:rsid w:val="006B2C49"/>
    <w:rsid w:val="006B3826"/>
    <w:rsid w:val="006B3CE2"/>
    <w:rsid w:val="006B4663"/>
    <w:rsid w:val="006B64F8"/>
    <w:rsid w:val="006C13A7"/>
    <w:rsid w:val="006C7CC1"/>
    <w:rsid w:val="006D53C2"/>
    <w:rsid w:val="006E15AB"/>
    <w:rsid w:val="006E216C"/>
    <w:rsid w:val="006E297D"/>
    <w:rsid w:val="006E3F08"/>
    <w:rsid w:val="006F0D5C"/>
    <w:rsid w:val="006F3628"/>
    <w:rsid w:val="006F7235"/>
    <w:rsid w:val="00701145"/>
    <w:rsid w:val="00701F85"/>
    <w:rsid w:val="00705808"/>
    <w:rsid w:val="00714E8D"/>
    <w:rsid w:val="007214D3"/>
    <w:rsid w:val="00724475"/>
    <w:rsid w:val="007304BE"/>
    <w:rsid w:val="00733E50"/>
    <w:rsid w:val="00735AC8"/>
    <w:rsid w:val="00736D89"/>
    <w:rsid w:val="00743C3E"/>
    <w:rsid w:val="00751585"/>
    <w:rsid w:val="00751B82"/>
    <w:rsid w:val="00765D74"/>
    <w:rsid w:val="00767091"/>
    <w:rsid w:val="007676C3"/>
    <w:rsid w:val="00771113"/>
    <w:rsid w:val="007742EA"/>
    <w:rsid w:val="007745B3"/>
    <w:rsid w:val="0077649C"/>
    <w:rsid w:val="00786C60"/>
    <w:rsid w:val="00787C3B"/>
    <w:rsid w:val="00787EBF"/>
    <w:rsid w:val="00787F0F"/>
    <w:rsid w:val="0079040F"/>
    <w:rsid w:val="00792B33"/>
    <w:rsid w:val="00795005"/>
    <w:rsid w:val="00795A16"/>
    <w:rsid w:val="00795D1D"/>
    <w:rsid w:val="007973CC"/>
    <w:rsid w:val="007A1E60"/>
    <w:rsid w:val="007A3739"/>
    <w:rsid w:val="007B190D"/>
    <w:rsid w:val="007B3739"/>
    <w:rsid w:val="007B42E9"/>
    <w:rsid w:val="007B57BA"/>
    <w:rsid w:val="007B5B47"/>
    <w:rsid w:val="007C1166"/>
    <w:rsid w:val="007C2DDC"/>
    <w:rsid w:val="007D0858"/>
    <w:rsid w:val="007E1177"/>
    <w:rsid w:val="007E1636"/>
    <w:rsid w:val="007E330F"/>
    <w:rsid w:val="007E4F70"/>
    <w:rsid w:val="007F1C63"/>
    <w:rsid w:val="007F255A"/>
    <w:rsid w:val="007F42DF"/>
    <w:rsid w:val="007F4F9D"/>
    <w:rsid w:val="007F5FFE"/>
    <w:rsid w:val="007F72AB"/>
    <w:rsid w:val="007F735B"/>
    <w:rsid w:val="008008F4"/>
    <w:rsid w:val="0080338D"/>
    <w:rsid w:val="00805B8B"/>
    <w:rsid w:val="0081516D"/>
    <w:rsid w:val="00824CB7"/>
    <w:rsid w:val="00832FA6"/>
    <w:rsid w:val="008473CC"/>
    <w:rsid w:val="008555A0"/>
    <w:rsid w:val="00856121"/>
    <w:rsid w:val="00860A5D"/>
    <w:rsid w:val="00861019"/>
    <w:rsid w:val="0086216C"/>
    <w:rsid w:val="008660B1"/>
    <w:rsid w:val="008669DC"/>
    <w:rsid w:val="00870E1D"/>
    <w:rsid w:val="00870EB2"/>
    <w:rsid w:val="0087772C"/>
    <w:rsid w:val="00881CEB"/>
    <w:rsid w:val="008830EE"/>
    <w:rsid w:val="008834D8"/>
    <w:rsid w:val="00884B50"/>
    <w:rsid w:val="0089098E"/>
    <w:rsid w:val="00892050"/>
    <w:rsid w:val="008A36A4"/>
    <w:rsid w:val="008A704E"/>
    <w:rsid w:val="008B03E3"/>
    <w:rsid w:val="008B0E1B"/>
    <w:rsid w:val="008B3774"/>
    <w:rsid w:val="008B5AC2"/>
    <w:rsid w:val="008B7798"/>
    <w:rsid w:val="008C0716"/>
    <w:rsid w:val="008C22C6"/>
    <w:rsid w:val="008C4463"/>
    <w:rsid w:val="008C44A9"/>
    <w:rsid w:val="008D2C4B"/>
    <w:rsid w:val="008D6CC6"/>
    <w:rsid w:val="008D7F4E"/>
    <w:rsid w:val="008E71FF"/>
    <w:rsid w:val="008E7842"/>
    <w:rsid w:val="008E7C92"/>
    <w:rsid w:val="008E7E38"/>
    <w:rsid w:val="008F06D9"/>
    <w:rsid w:val="008F2286"/>
    <w:rsid w:val="009000C6"/>
    <w:rsid w:val="0090277B"/>
    <w:rsid w:val="00902D98"/>
    <w:rsid w:val="009032F6"/>
    <w:rsid w:val="009054CB"/>
    <w:rsid w:val="00907C6D"/>
    <w:rsid w:val="009146E8"/>
    <w:rsid w:val="0092544B"/>
    <w:rsid w:val="00934B61"/>
    <w:rsid w:val="0093580A"/>
    <w:rsid w:val="00936614"/>
    <w:rsid w:val="0093663C"/>
    <w:rsid w:val="00940493"/>
    <w:rsid w:val="00941CC8"/>
    <w:rsid w:val="00944249"/>
    <w:rsid w:val="00944626"/>
    <w:rsid w:val="00944DB7"/>
    <w:rsid w:val="00946C67"/>
    <w:rsid w:val="00951D4B"/>
    <w:rsid w:val="00961191"/>
    <w:rsid w:val="00962DCA"/>
    <w:rsid w:val="0097034F"/>
    <w:rsid w:val="00972F94"/>
    <w:rsid w:val="009743E2"/>
    <w:rsid w:val="00980222"/>
    <w:rsid w:val="00982259"/>
    <w:rsid w:val="009904DB"/>
    <w:rsid w:val="0099327F"/>
    <w:rsid w:val="009A3BC8"/>
    <w:rsid w:val="009A5C3C"/>
    <w:rsid w:val="009A695A"/>
    <w:rsid w:val="009A6A2B"/>
    <w:rsid w:val="009B313F"/>
    <w:rsid w:val="009B49A1"/>
    <w:rsid w:val="009B7F26"/>
    <w:rsid w:val="009C54C5"/>
    <w:rsid w:val="009C655C"/>
    <w:rsid w:val="009D0096"/>
    <w:rsid w:val="009D00FC"/>
    <w:rsid w:val="009D4791"/>
    <w:rsid w:val="009E1C1F"/>
    <w:rsid w:val="009E2694"/>
    <w:rsid w:val="009E4D3D"/>
    <w:rsid w:val="009E7D5B"/>
    <w:rsid w:val="009F0A8B"/>
    <w:rsid w:val="009F743A"/>
    <w:rsid w:val="00A00AAF"/>
    <w:rsid w:val="00A035E0"/>
    <w:rsid w:val="00A13365"/>
    <w:rsid w:val="00A14BE4"/>
    <w:rsid w:val="00A1742F"/>
    <w:rsid w:val="00A31DE4"/>
    <w:rsid w:val="00A32329"/>
    <w:rsid w:val="00A45A1A"/>
    <w:rsid w:val="00A54052"/>
    <w:rsid w:val="00A57D1F"/>
    <w:rsid w:val="00A61C42"/>
    <w:rsid w:val="00A7435B"/>
    <w:rsid w:val="00A759F7"/>
    <w:rsid w:val="00A75F96"/>
    <w:rsid w:val="00A809A8"/>
    <w:rsid w:val="00A8255F"/>
    <w:rsid w:val="00A909B4"/>
    <w:rsid w:val="00A919EC"/>
    <w:rsid w:val="00A9344B"/>
    <w:rsid w:val="00A9388B"/>
    <w:rsid w:val="00A96947"/>
    <w:rsid w:val="00AA2DC3"/>
    <w:rsid w:val="00AA4D9C"/>
    <w:rsid w:val="00AA6AC0"/>
    <w:rsid w:val="00AB25FF"/>
    <w:rsid w:val="00AB34FB"/>
    <w:rsid w:val="00AB45B9"/>
    <w:rsid w:val="00AB79F3"/>
    <w:rsid w:val="00AC2E82"/>
    <w:rsid w:val="00AC34F9"/>
    <w:rsid w:val="00AE4CBF"/>
    <w:rsid w:val="00AE6348"/>
    <w:rsid w:val="00AE66AB"/>
    <w:rsid w:val="00AE743F"/>
    <w:rsid w:val="00AF1358"/>
    <w:rsid w:val="00AF6B12"/>
    <w:rsid w:val="00B00DE6"/>
    <w:rsid w:val="00B04640"/>
    <w:rsid w:val="00B15236"/>
    <w:rsid w:val="00B17721"/>
    <w:rsid w:val="00B2499D"/>
    <w:rsid w:val="00B35AF1"/>
    <w:rsid w:val="00B377A9"/>
    <w:rsid w:val="00B411C5"/>
    <w:rsid w:val="00B47154"/>
    <w:rsid w:val="00B50AF3"/>
    <w:rsid w:val="00B5181D"/>
    <w:rsid w:val="00B519DE"/>
    <w:rsid w:val="00B52DFB"/>
    <w:rsid w:val="00B56BFB"/>
    <w:rsid w:val="00B56CA4"/>
    <w:rsid w:val="00B643E6"/>
    <w:rsid w:val="00B650EE"/>
    <w:rsid w:val="00B672C5"/>
    <w:rsid w:val="00B710BA"/>
    <w:rsid w:val="00B711BD"/>
    <w:rsid w:val="00B739D9"/>
    <w:rsid w:val="00B73DDA"/>
    <w:rsid w:val="00B7595F"/>
    <w:rsid w:val="00B77E01"/>
    <w:rsid w:val="00B9192E"/>
    <w:rsid w:val="00BA242A"/>
    <w:rsid w:val="00BA34B1"/>
    <w:rsid w:val="00BA39C3"/>
    <w:rsid w:val="00BA4F14"/>
    <w:rsid w:val="00BA56DF"/>
    <w:rsid w:val="00BA6295"/>
    <w:rsid w:val="00BA62BD"/>
    <w:rsid w:val="00BB2889"/>
    <w:rsid w:val="00BB3942"/>
    <w:rsid w:val="00BC210C"/>
    <w:rsid w:val="00BC321E"/>
    <w:rsid w:val="00BC3F76"/>
    <w:rsid w:val="00BC400F"/>
    <w:rsid w:val="00BC504B"/>
    <w:rsid w:val="00BD53A0"/>
    <w:rsid w:val="00BD705B"/>
    <w:rsid w:val="00BE1E7B"/>
    <w:rsid w:val="00BE3668"/>
    <w:rsid w:val="00BE3A62"/>
    <w:rsid w:val="00BE4590"/>
    <w:rsid w:val="00BE49E9"/>
    <w:rsid w:val="00BE53B3"/>
    <w:rsid w:val="00BF0CAF"/>
    <w:rsid w:val="00BF485A"/>
    <w:rsid w:val="00C02322"/>
    <w:rsid w:val="00C10543"/>
    <w:rsid w:val="00C14F1A"/>
    <w:rsid w:val="00C17DA0"/>
    <w:rsid w:val="00C21D7C"/>
    <w:rsid w:val="00C2328A"/>
    <w:rsid w:val="00C23466"/>
    <w:rsid w:val="00C24D56"/>
    <w:rsid w:val="00C3077A"/>
    <w:rsid w:val="00C36C2B"/>
    <w:rsid w:val="00C405F6"/>
    <w:rsid w:val="00C455E3"/>
    <w:rsid w:val="00C458F5"/>
    <w:rsid w:val="00C51C27"/>
    <w:rsid w:val="00C5475C"/>
    <w:rsid w:val="00C547D8"/>
    <w:rsid w:val="00C551CD"/>
    <w:rsid w:val="00C57161"/>
    <w:rsid w:val="00C6562A"/>
    <w:rsid w:val="00C6799C"/>
    <w:rsid w:val="00C713B4"/>
    <w:rsid w:val="00C71770"/>
    <w:rsid w:val="00C73940"/>
    <w:rsid w:val="00C7423A"/>
    <w:rsid w:val="00C74526"/>
    <w:rsid w:val="00C778B0"/>
    <w:rsid w:val="00C84409"/>
    <w:rsid w:val="00C87659"/>
    <w:rsid w:val="00C918C3"/>
    <w:rsid w:val="00C93C8B"/>
    <w:rsid w:val="00CA17AC"/>
    <w:rsid w:val="00CA59E9"/>
    <w:rsid w:val="00CB67F0"/>
    <w:rsid w:val="00CB7F13"/>
    <w:rsid w:val="00CC3BA4"/>
    <w:rsid w:val="00CC409E"/>
    <w:rsid w:val="00CC70FC"/>
    <w:rsid w:val="00CC73A4"/>
    <w:rsid w:val="00CC7EC6"/>
    <w:rsid w:val="00CD2CD8"/>
    <w:rsid w:val="00CD36AF"/>
    <w:rsid w:val="00CD7C57"/>
    <w:rsid w:val="00CD7CB6"/>
    <w:rsid w:val="00CE1329"/>
    <w:rsid w:val="00CE6687"/>
    <w:rsid w:val="00CF0A4D"/>
    <w:rsid w:val="00CF76AD"/>
    <w:rsid w:val="00CF7C8F"/>
    <w:rsid w:val="00D0200E"/>
    <w:rsid w:val="00D1122D"/>
    <w:rsid w:val="00D17228"/>
    <w:rsid w:val="00D223FD"/>
    <w:rsid w:val="00D22567"/>
    <w:rsid w:val="00D30D9E"/>
    <w:rsid w:val="00D3128F"/>
    <w:rsid w:val="00D31BB1"/>
    <w:rsid w:val="00D4194B"/>
    <w:rsid w:val="00D42950"/>
    <w:rsid w:val="00D429D5"/>
    <w:rsid w:val="00D44262"/>
    <w:rsid w:val="00D444B5"/>
    <w:rsid w:val="00D47994"/>
    <w:rsid w:val="00D62E8D"/>
    <w:rsid w:val="00D66409"/>
    <w:rsid w:val="00D701EB"/>
    <w:rsid w:val="00D70ABD"/>
    <w:rsid w:val="00D73E43"/>
    <w:rsid w:val="00D7551D"/>
    <w:rsid w:val="00D77010"/>
    <w:rsid w:val="00D80EF6"/>
    <w:rsid w:val="00D87002"/>
    <w:rsid w:val="00D92036"/>
    <w:rsid w:val="00D9210C"/>
    <w:rsid w:val="00D92784"/>
    <w:rsid w:val="00D92D78"/>
    <w:rsid w:val="00D93439"/>
    <w:rsid w:val="00D94556"/>
    <w:rsid w:val="00D96C30"/>
    <w:rsid w:val="00DA17A3"/>
    <w:rsid w:val="00DA1AAD"/>
    <w:rsid w:val="00DA20AE"/>
    <w:rsid w:val="00DA2BA0"/>
    <w:rsid w:val="00DB0249"/>
    <w:rsid w:val="00DB328F"/>
    <w:rsid w:val="00DB3E08"/>
    <w:rsid w:val="00DC320E"/>
    <w:rsid w:val="00DC4EC1"/>
    <w:rsid w:val="00DD505E"/>
    <w:rsid w:val="00DD6538"/>
    <w:rsid w:val="00DE3CAA"/>
    <w:rsid w:val="00DE4806"/>
    <w:rsid w:val="00DF02A1"/>
    <w:rsid w:val="00DF241A"/>
    <w:rsid w:val="00DF27BB"/>
    <w:rsid w:val="00DF75BC"/>
    <w:rsid w:val="00E00471"/>
    <w:rsid w:val="00E0493C"/>
    <w:rsid w:val="00E10AA3"/>
    <w:rsid w:val="00E13505"/>
    <w:rsid w:val="00E140E7"/>
    <w:rsid w:val="00E16725"/>
    <w:rsid w:val="00E1703F"/>
    <w:rsid w:val="00E207AB"/>
    <w:rsid w:val="00E209D6"/>
    <w:rsid w:val="00E21D41"/>
    <w:rsid w:val="00E25CB3"/>
    <w:rsid w:val="00E41669"/>
    <w:rsid w:val="00E441DE"/>
    <w:rsid w:val="00E552C9"/>
    <w:rsid w:val="00E65C47"/>
    <w:rsid w:val="00E73447"/>
    <w:rsid w:val="00E739F8"/>
    <w:rsid w:val="00E7683F"/>
    <w:rsid w:val="00E77348"/>
    <w:rsid w:val="00E77CD7"/>
    <w:rsid w:val="00E80BF2"/>
    <w:rsid w:val="00E84186"/>
    <w:rsid w:val="00E84651"/>
    <w:rsid w:val="00E86FEA"/>
    <w:rsid w:val="00E91F9F"/>
    <w:rsid w:val="00E930DA"/>
    <w:rsid w:val="00E94BE0"/>
    <w:rsid w:val="00EC150D"/>
    <w:rsid w:val="00EC1B88"/>
    <w:rsid w:val="00EC6948"/>
    <w:rsid w:val="00ED1468"/>
    <w:rsid w:val="00ED63C3"/>
    <w:rsid w:val="00EE5A11"/>
    <w:rsid w:val="00EE79D3"/>
    <w:rsid w:val="00F0255E"/>
    <w:rsid w:val="00F03D74"/>
    <w:rsid w:val="00F065E1"/>
    <w:rsid w:val="00F06778"/>
    <w:rsid w:val="00F06920"/>
    <w:rsid w:val="00F14432"/>
    <w:rsid w:val="00F15C13"/>
    <w:rsid w:val="00F21E96"/>
    <w:rsid w:val="00F230B9"/>
    <w:rsid w:val="00F36012"/>
    <w:rsid w:val="00F41E64"/>
    <w:rsid w:val="00F44D56"/>
    <w:rsid w:val="00F45A3F"/>
    <w:rsid w:val="00F57BAB"/>
    <w:rsid w:val="00F62720"/>
    <w:rsid w:val="00F674B4"/>
    <w:rsid w:val="00F67BE2"/>
    <w:rsid w:val="00F74082"/>
    <w:rsid w:val="00F74112"/>
    <w:rsid w:val="00F747DE"/>
    <w:rsid w:val="00F756F3"/>
    <w:rsid w:val="00F816A1"/>
    <w:rsid w:val="00FA12A8"/>
    <w:rsid w:val="00FA45DD"/>
    <w:rsid w:val="00FB0FCD"/>
    <w:rsid w:val="00FB23BE"/>
    <w:rsid w:val="00FB4840"/>
    <w:rsid w:val="00FB4E90"/>
    <w:rsid w:val="00FB7339"/>
    <w:rsid w:val="00FC3BC0"/>
    <w:rsid w:val="00FD3CCD"/>
    <w:rsid w:val="00FD4B5A"/>
    <w:rsid w:val="00FE2E5F"/>
    <w:rsid w:val="00FE5716"/>
    <w:rsid w:val="00FF27EB"/>
    <w:rsid w:val="00FF2881"/>
    <w:rsid w:val="00FF52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815B4A58-8291-49AE-8437-73B2306E7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659"/>
    <w:rPr>
      <w:rFonts w:ascii="Times New Roman" w:hAnsi="Times New Roman"/>
      <w:color w:val="595959" w:themeColor="text1" w:themeTint="A6"/>
      <w:sz w:val="24"/>
      <w:lang w:val="es-DO"/>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unhideWhenUsed/>
    <w:qFormat/>
    <w:rsid w:val="00C87659"/>
    <w:pPr>
      <w:keepNext/>
      <w:keepLines/>
      <w:spacing w:before="40" w:after="0"/>
      <w:outlineLvl w:val="1"/>
    </w:pPr>
    <w:rPr>
      <w:rFonts w:eastAsiaTheme="majorEastAsia" w:cstheme="majorBidi"/>
      <w:szCs w:val="26"/>
    </w:rPr>
  </w:style>
  <w:style w:type="paragraph" w:styleId="Ttulo3">
    <w:name w:val="heading 3"/>
    <w:basedOn w:val="Normal"/>
    <w:next w:val="Normal"/>
    <w:link w:val="Ttulo3Car"/>
    <w:uiPriority w:val="9"/>
    <w:unhideWhenUsed/>
    <w:qFormat/>
    <w:rsid w:val="006D53C2"/>
    <w:pPr>
      <w:keepNext/>
      <w:keepLines/>
      <w:spacing w:before="40" w:after="0"/>
      <w:outlineLvl w:val="2"/>
    </w:pPr>
    <w:rPr>
      <w:rFonts w:eastAsiaTheme="majorEastAsia" w:cstheme="majorBidi"/>
      <w:color w:val="4C4747"/>
      <w:szCs w:val="24"/>
    </w:rPr>
  </w:style>
  <w:style w:type="paragraph" w:styleId="Ttulo4">
    <w:name w:val="heading 4"/>
    <w:basedOn w:val="Normal"/>
    <w:next w:val="Normal"/>
    <w:link w:val="Ttulo4Car"/>
    <w:uiPriority w:val="9"/>
    <w:semiHidden/>
    <w:unhideWhenUsed/>
    <w:qFormat/>
    <w:rsid w:val="00524C68"/>
    <w:pPr>
      <w:keepNext/>
      <w:spacing w:before="240" w:after="60"/>
      <w:jc w:val="both"/>
      <w:outlineLvl w:val="3"/>
    </w:pPr>
    <w:rPr>
      <w:rFonts w:ascii="Calibri" w:eastAsia="Times New Roman" w:hAnsi="Calibri" w:cs="Times New Roman"/>
      <w:b/>
      <w:bCs/>
      <w:color w:val="003876"/>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C87659"/>
    <w:rPr>
      <w:rFonts w:ascii="Times New Roman" w:eastAsiaTheme="majorEastAsia" w:hAnsi="Times New Roman" w:cstheme="majorBidi"/>
      <w:color w:val="595959" w:themeColor="text1" w:themeTint="A6"/>
      <w:sz w:val="24"/>
      <w:szCs w:val="26"/>
    </w:rPr>
  </w:style>
  <w:style w:type="character" w:customStyle="1" w:styleId="Ttulo3Car">
    <w:name w:val="Título 3 Car"/>
    <w:basedOn w:val="Fuentedeprrafopredeter"/>
    <w:link w:val="Ttulo3"/>
    <w:uiPriority w:val="9"/>
    <w:rsid w:val="006D53C2"/>
    <w:rPr>
      <w:rFonts w:ascii="Times New Roman" w:eastAsiaTheme="majorEastAsia" w:hAnsi="Times New Roman" w:cstheme="majorBidi"/>
      <w:color w:val="4C4747"/>
      <w:sz w:val="24"/>
      <w:szCs w:val="24"/>
    </w:rPr>
  </w:style>
  <w:style w:type="paragraph" w:styleId="TtuloTDC">
    <w:name w:val="TOC Heading"/>
    <w:basedOn w:val="Ttulo1"/>
    <w:next w:val="Normal"/>
    <w:uiPriority w:val="39"/>
    <w:unhideWhenUsed/>
    <w:qFormat/>
    <w:rsid w:val="00E77348"/>
    <w:pPr>
      <w:outlineLvl w:val="9"/>
    </w:pPr>
    <w:rPr>
      <w:rFonts w:asciiTheme="majorHAnsi" w:hAnsiTheme="majorHAnsi"/>
      <w:color w:val="2F5496" w:themeColor="accent1" w:themeShade="BF"/>
      <w:sz w:val="32"/>
    </w:rPr>
  </w:style>
  <w:style w:type="paragraph" w:styleId="TDC1">
    <w:name w:val="toc 1"/>
    <w:basedOn w:val="Normal"/>
    <w:next w:val="Normal"/>
    <w:autoRedefine/>
    <w:uiPriority w:val="39"/>
    <w:unhideWhenUsed/>
    <w:rsid w:val="00E77348"/>
    <w:pPr>
      <w:spacing w:after="100"/>
    </w:pPr>
  </w:style>
  <w:style w:type="paragraph" w:styleId="TDC2">
    <w:name w:val="toc 2"/>
    <w:basedOn w:val="Normal"/>
    <w:next w:val="Normal"/>
    <w:autoRedefine/>
    <w:uiPriority w:val="39"/>
    <w:unhideWhenUsed/>
    <w:rsid w:val="00E77348"/>
    <w:pPr>
      <w:spacing w:after="100"/>
      <w:ind w:left="240"/>
    </w:pPr>
  </w:style>
  <w:style w:type="paragraph" w:styleId="TDC3">
    <w:name w:val="toc 3"/>
    <w:basedOn w:val="Normal"/>
    <w:next w:val="Normal"/>
    <w:autoRedefine/>
    <w:uiPriority w:val="39"/>
    <w:unhideWhenUsed/>
    <w:rsid w:val="00E77348"/>
    <w:pPr>
      <w:spacing w:after="100"/>
      <w:ind w:left="480"/>
    </w:pPr>
  </w:style>
  <w:style w:type="character" w:styleId="Hipervnculo">
    <w:name w:val="Hyperlink"/>
    <w:basedOn w:val="Fuentedeprrafopredeter"/>
    <w:uiPriority w:val="99"/>
    <w:unhideWhenUsed/>
    <w:rsid w:val="00E77348"/>
    <w:rPr>
      <w:color w:val="0563C1" w:themeColor="hyperlink"/>
      <w:u w:val="single"/>
    </w:rPr>
  </w:style>
  <w:style w:type="paragraph" w:styleId="Prrafodelista">
    <w:name w:val="List Paragraph"/>
    <w:basedOn w:val="Normal"/>
    <w:uiPriority w:val="34"/>
    <w:qFormat/>
    <w:rsid w:val="0056774E"/>
    <w:pPr>
      <w:ind w:left="720"/>
      <w:contextualSpacing/>
    </w:pPr>
  </w:style>
  <w:style w:type="paragraph" w:styleId="Sinespaciado">
    <w:name w:val="No Spacing"/>
    <w:link w:val="SinespaciadoCar"/>
    <w:uiPriority w:val="1"/>
    <w:qFormat/>
    <w:rsid w:val="006F7235"/>
    <w:pPr>
      <w:spacing w:after="0" w:line="240" w:lineRule="auto"/>
    </w:pPr>
    <w:rPr>
      <w:rFonts w:ascii="Times New Roman" w:hAnsi="Times New Roman"/>
      <w:color w:val="595959" w:themeColor="text1" w:themeTint="A6"/>
      <w:sz w:val="24"/>
      <w:lang w:val="es-DO"/>
    </w:rPr>
  </w:style>
  <w:style w:type="paragraph" w:customStyle="1" w:styleId="Default">
    <w:name w:val="Default"/>
    <w:rsid w:val="00792B33"/>
    <w:pPr>
      <w:autoSpaceDE w:val="0"/>
      <w:autoSpaceDN w:val="0"/>
      <w:adjustRightInd w:val="0"/>
      <w:spacing w:after="0" w:line="240" w:lineRule="auto"/>
    </w:pPr>
    <w:rPr>
      <w:rFonts w:ascii="Arial" w:eastAsia="Calibri" w:hAnsi="Arial" w:cs="Arial"/>
      <w:color w:val="000000"/>
      <w:sz w:val="24"/>
      <w:szCs w:val="24"/>
      <w:lang w:val="es-ES" w:eastAsia="es-ES"/>
    </w:rPr>
  </w:style>
  <w:style w:type="paragraph" w:customStyle="1" w:styleId="Textonotasalpie">
    <w:name w:val="Texto notas al pie"/>
    <w:basedOn w:val="Normal"/>
    <w:link w:val="TextonotasalpieCar"/>
    <w:qFormat/>
    <w:rsid w:val="00415F6D"/>
    <w:pPr>
      <w:jc w:val="both"/>
    </w:pPr>
    <w:rPr>
      <w:rFonts w:ascii="Gotham Thin" w:eastAsia="Calibri" w:hAnsi="Gotham Thin" w:cs="Times New Roman"/>
      <w:color w:val="003876"/>
      <w:sz w:val="15"/>
    </w:rPr>
  </w:style>
  <w:style w:type="character" w:customStyle="1" w:styleId="TextonotasalpieCar">
    <w:name w:val="Texto notas al pie Car"/>
    <w:link w:val="Textonotasalpie"/>
    <w:rsid w:val="00415F6D"/>
    <w:rPr>
      <w:rFonts w:ascii="Gotham Thin" w:eastAsia="Calibri" w:hAnsi="Gotham Thin" w:cs="Times New Roman"/>
      <w:color w:val="003876"/>
      <w:sz w:val="15"/>
      <w:lang w:val="es-DO"/>
    </w:rPr>
  </w:style>
  <w:style w:type="table" w:styleId="Tablaconcuadrcula">
    <w:name w:val="Table Grid"/>
    <w:basedOn w:val="Tablanormal"/>
    <w:uiPriority w:val="59"/>
    <w:rsid w:val="00415F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524C68"/>
    <w:rPr>
      <w:rFonts w:ascii="Calibri" w:eastAsia="Times New Roman" w:hAnsi="Calibri" w:cs="Times New Roman"/>
      <w:b/>
      <w:bCs/>
      <w:color w:val="003876"/>
      <w:sz w:val="28"/>
      <w:szCs w:val="28"/>
      <w:lang w:val="es-DO"/>
    </w:rPr>
  </w:style>
  <w:style w:type="character" w:styleId="nfasisintenso">
    <w:name w:val="Intense Emphasis"/>
    <w:uiPriority w:val="21"/>
    <w:rsid w:val="00524C68"/>
    <w:rPr>
      <w:i/>
      <w:iCs/>
      <w:color w:val="5B9BD5"/>
    </w:rPr>
  </w:style>
  <w:style w:type="paragraph" w:styleId="Subttulo">
    <w:name w:val="Subtitle"/>
    <w:basedOn w:val="Normal"/>
    <w:next w:val="Normal"/>
    <w:link w:val="SubttuloCar"/>
    <w:uiPriority w:val="11"/>
    <w:qFormat/>
    <w:rsid w:val="00524C68"/>
    <w:pPr>
      <w:numPr>
        <w:ilvl w:val="1"/>
      </w:numPr>
      <w:jc w:val="center"/>
    </w:pPr>
    <w:rPr>
      <w:rFonts w:ascii="Gotham" w:eastAsia="Times New Roman" w:hAnsi="Gotham" w:cs="Times New Roman"/>
      <w:color w:val="2F5496"/>
      <w:spacing w:val="15"/>
      <w:sz w:val="16"/>
    </w:rPr>
  </w:style>
  <w:style w:type="character" w:customStyle="1" w:styleId="SubttuloCar">
    <w:name w:val="Subtítulo Car"/>
    <w:basedOn w:val="Fuentedeprrafopredeter"/>
    <w:link w:val="Subttulo"/>
    <w:uiPriority w:val="11"/>
    <w:rsid w:val="00524C68"/>
    <w:rPr>
      <w:rFonts w:ascii="Gotham" w:eastAsia="Times New Roman" w:hAnsi="Gotham" w:cs="Times New Roman"/>
      <w:color w:val="2F5496"/>
      <w:spacing w:val="15"/>
      <w:sz w:val="16"/>
      <w:lang w:val="es-DO"/>
    </w:rPr>
  </w:style>
  <w:style w:type="character" w:customStyle="1" w:styleId="SinespaciadoCar">
    <w:name w:val="Sin espaciado Car"/>
    <w:link w:val="Sinespaciado"/>
    <w:uiPriority w:val="1"/>
    <w:rsid w:val="00524C68"/>
    <w:rPr>
      <w:rFonts w:ascii="Times New Roman" w:hAnsi="Times New Roman"/>
      <w:color w:val="595959" w:themeColor="text1" w:themeTint="A6"/>
      <w:sz w:val="24"/>
      <w:lang w:val="es-DO"/>
    </w:rPr>
  </w:style>
  <w:style w:type="table" w:styleId="Tablaconcuadrcula4-nfasis5">
    <w:name w:val="Grid Table 4 Accent 5"/>
    <w:basedOn w:val="Tablanormal"/>
    <w:uiPriority w:val="49"/>
    <w:rsid w:val="00524C68"/>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DC4">
    <w:name w:val="toc 4"/>
    <w:basedOn w:val="Normal"/>
    <w:next w:val="Normal"/>
    <w:autoRedefine/>
    <w:uiPriority w:val="39"/>
    <w:unhideWhenUsed/>
    <w:qFormat/>
    <w:rsid w:val="007B57BA"/>
    <w:pPr>
      <w:ind w:left="540"/>
      <w:jc w:val="both"/>
    </w:pPr>
    <w:rPr>
      <w:rFonts w:eastAsia="Calibri" w:cs="Times New Roman"/>
      <w:b/>
      <w:color w:val="767171"/>
      <w:sz w:val="22"/>
    </w:rPr>
  </w:style>
  <w:style w:type="paragraph" w:styleId="NormalWeb">
    <w:name w:val="Normal (Web)"/>
    <w:basedOn w:val="Normal"/>
    <w:uiPriority w:val="99"/>
    <w:semiHidden/>
    <w:unhideWhenUsed/>
    <w:rsid w:val="00524C68"/>
    <w:pPr>
      <w:spacing w:before="100" w:beforeAutospacing="1" w:after="100" w:afterAutospacing="1" w:line="240" w:lineRule="auto"/>
    </w:pPr>
    <w:rPr>
      <w:rFonts w:eastAsia="Times New Roman" w:cs="Times New Roman"/>
      <w:color w:val="auto"/>
      <w:szCs w:val="24"/>
      <w:lang w:val="es-ES" w:eastAsia="es-ES"/>
    </w:rPr>
  </w:style>
  <w:style w:type="table" w:styleId="Tablaconcuadrcula6concolores-nfasis1">
    <w:name w:val="Grid Table 6 Colorful Accent 1"/>
    <w:basedOn w:val="Tablanormal"/>
    <w:uiPriority w:val="51"/>
    <w:rsid w:val="00524C68"/>
    <w:pPr>
      <w:spacing w:after="0" w:line="240" w:lineRule="auto"/>
    </w:pPr>
    <w:rPr>
      <w:rFonts w:ascii="Calibri" w:eastAsia="Calibri" w:hAnsi="Calibri" w:cs="Times New Roman"/>
      <w:color w:val="2F5496"/>
      <w:sz w:val="20"/>
      <w:szCs w:val="20"/>
      <w:lang w:val="es-ES" w:eastAsia="es-E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
    <w:name w:val="Table Grid1"/>
    <w:basedOn w:val="Tablanormal"/>
    <w:next w:val="Tablaconcuadrcula"/>
    <w:uiPriority w:val="39"/>
    <w:rsid w:val="008E7E38"/>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57BAB"/>
    <w:rPr>
      <w:sz w:val="16"/>
      <w:szCs w:val="16"/>
    </w:rPr>
  </w:style>
  <w:style w:type="paragraph" w:styleId="Textocomentario">
    <w:name w:val="annotation text"/>
    <w:basedOn w:val="Normal"/>
    <w:link w:val="TextocomentarioCar"/>
    <w:uiPriority w:val="99"/>
    <w:unhideWhenUsed/>
    <w:rsid w:val="00F57BAB"/>
    <w:pPr>
      <w:spacing w:line="240" w:lineRule="auto"/>
    </w:pPr>
    <w:rPr>
      <w:sz w:val="20"/>
      <w:szCs w:val="20"/>
    </w:rPr>
  </w:style>
  <w:style w:type="character" w:customStyle="1" w:styleId="TextocomentarioCar">
    <w:name w:val="Texto comentario Car"/>
    <w:basedOn w:val="Fuentedeprrafopredeter"/>
    <w:link w:val="Textocomentario"/>
    <w:uiPriority w:val="99"/>
    <w:rsid w:val="00F57BAB"/>
    <w:rPr>
      <w:rFonts w:ascii="Times New Roman" w:hAnsi="Times New Roman"/>
      <w:color w:val="595959" w:themeColor="text1" w:themeTint="A6"/>
      <w:sz w:val="20"/>
      <w:szCs w:val="20"/>
      <w:lang w:val="es-DO"/>
    </w:rPr>
  </w:style>
  <w:style w:type="paragraph" w:styleId="Asuntodelcomentario">
    <w:name w:val="annotation subject"/>
    <w:basedOn w:val="Textocomentario"/>
    <w:next w:val="Textocomentario"/>
    <w:link w:val="AsuntodelcomentarioCar"/>
    <w:uiPriority w:val="99"/>
    <w:semiHidden/>
    <w:unhideWhenUsed/>
    <w:rsid w:val="00F57BAB"/>
    <w:rPr>
      <w:b/>
      <w:bCs/>
    </w:rPr>
  </w:style>
  <w:style w:type="character" w:customStyle="1" w:styleId="AsuntodelcomentarioCar">
    <w:name w:val="Asunto del comentario Car"/>
    <w:basedOn w:val="TextocomentarioCar"/>
    <w:link w:val="Asuntodelcomentario"/>
    <w:uiPriority w:val="99"/>
    <w:semiHidden/>
    <w:rsid w:val="00F57BAB"/>
    <w:rPr>
      <w:rFonts w:ascii="Times New Roman" w:hAnsi="Times New Roman"/>
      <w:b/>
      <w:bCs/>
      <w:color w:val="595959" w:themeColor="text1" w:themeTint="A6"/>
      <w:sz w:val="20"/>
      <w:szCs w:val="2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27662">
      <w:bodyDiv w:val="1"/>
      <w:marLeft w:val="0"/>
      <w:marRight w:val="0"/>
      <w:marTop w:val="0"/>
      <w:marBottom w:val="0"/>
      <w:divBdr>
        <w:top w:val="none" w:sz="0" w:space="0" w:color="auto"/>
        <w:left w:val="none" w:sz="0" w:space="0" w:color="auto"/>
        <w:bottom w:val="none" w:sz="0" w:space="0" w:color="auto"/>
        <w:right w:val="none" w:sz="0" w:space="0" w:color="auto"/>
      </w:divBdr>
      <w:divsChild>
        <w:div w:id="1384015516">
          <w:marLeft w:val="446"/>
          <w:marRight w:val="0"/>
          <w:marTop w:val="0"/>
          <w:marBottom w:val="0"/>
          <w:divBdr>
            <w:top w:val="none" w:sz="0" w:space="0" w:color="auto"/>
            <w:left w:val="none" w:sz="0" w:space="0" w:color="auto"/>
            <w:bottom w:val="none" w:sz="0" w:space="0" w:color="auto"/>
            <w:right w:val="none" w:sz="0" w:space="0" w:color="auto"/>
          </w:divBdr>
        </w:div>
      </w:divsChild>
    </w:div>
    <w:div w:id="68507961">
      <w:bodyDiv w:val="1"/>
      <w:marLeft w:val="0"/>
      <w:marRight w:val="0"/>
      <w:marTop w:val="0"/>
      <w:marBottom w:val="0"/>
      <w:divBdr>
        <w:top w:val="none" w:sz="0" w:space="0" w:color="auto"/>
        <w:left w:val="none" w:sz="0" w:space="0" w:color="auto"/>
        <w:bottom w:val="none" w:sz="0" w:space="0" w:color="auto"/>
        <w:right w:val="none" w:sz="0" w:space="0" w:color="auto"/>
      </w:divBdr>
      <w:divsChild>
        <w:div w:id="1709135585">
          <w:marLeft w:val="446"/>
          <w:marRight w:val="0"/>
          <w:marTop w:val="0"/>
          <w:marBottom w:val="160"/>
          <w:divBdr>
            <w:top w:val="none" w:sz="0" w:space="0" w:color="auto"/>
            <w:left w:val="none" w:sz="0" w:space="0" w:color="auto"/>
            <w:bottom w:val="none" w:sz="0" w:space="0" w:color="auto"/>
            <w:right w:val="none" w:sz="0" w:space="0" w:color="auto"/>
          </w:divBdr>
        </w:div>
        <w:div w:id="963076202">
          <w:marLeft w:val="446"/>
          <w:marRight w:val="0"/>
          <w:marTop w:val="0"/>
          <w:marBottom w:val="160"/>
          <w:divBdr>
            <w:top w:val="none" w:sz="0" w:space="0" w:color="auto"/>
            <w:left w:val="none" w:sz="0" w:space="0" w:color="auto"/>
            <w:bottom w:val="none" w:sz="0" w:space="0" w:color="auto"/>
            <w:right w:val="none" w:sz="0" w:space="0" w:color="auto"/>
          </w:divBdr>
        </w:div>
        <w:div w:id="1419595622">
          <w:marLeft w:val="446"/>
          <w:marRight w:val="0"/>
          <w:marTop w:val="0"/>
          <w:marBottom w:val="160"/>
          <w:divBdr>
            <w:top w:val="none" w:sz="0" w:space="0" w:color="auto"/>
            <w:left w:val="none" w:sz="0" w:space="0" w:color="auto"/>
            <w:bottom w:val="none" w:sz="0" w:space="0" w:color="auto"/>
            <w:right w:val="none" w:sz="0" w:space="0" w:color="auto"/>
          </w:divBdr>
        </w:div>
        <w:div w:id="1895655526">
          <w:marLeft w:val="446"/>
          <w:marRight w:val="0"/>
          <w:marTop w:val="0"/>
          <w:marBottom w:val="160"/>
          <w:divBdr>
            <w:top w:val="none" w:sz="0" w:space="0" w:color="auto"/>
            <w:left w:val="none" w:sz="0" w:space="0" w:color="auto"/>
            <w:bottom w:val="none" w:sz="0" w:space="0" w:color="auto"/>
            <w:right w:val="none" w:sz="0" w:space="0" w:color="auto"/>
          </w:divBdr>
        </w:div>
        <w:div w:id="1882786993">
          <w:marLeft w:val="446"/>
          <w:marRight w:val="0"/>
          <w:marTop w:val="0"/>
          <w:marBottom w:val="160"/>
          <w:divBdr>
            <w:top w:val="none" w:sz="0" w:space="0" w:color="auto"/>
            <w:left w:val="none" w:sz="0" w:space="0" w:color="auto"/>
            <w:bottom w:val="none" w:sz="0" w:space="0" w:color="auto"/>
            <w:right w:val="none" w:sz="0" w:space="0" w:color="auto"/>
          </w:divBdr>
        </w:div>
        <w:div w:id="598295821">
          <w:marLeft w:val="446"/>
          <w:marRight w:val="0"/>
          <w:marTop w:val="0"/>
          <w:marBottom w:val="160"/>
          <w:divBdr>
            <w:top w:val="none" w:sz="0" w:space="0" w:color="auto"/>
            <w:left w:val="none" w:sz="0" w:space="0" w:color="auto"/>
            <w:bottom w:val="none" w:sz="0" w:space="0" w:color="auto"/>
            <w:right w:val="none" w:sz="0" w:space="0" w:color="auto"/>
          </w:divBdr>
        </w:div>
        <w:div w:id="1401244909">
          <w:marLeft w:val="446"/>
          <w:marRight w:val="0"/>
          <w:marTop w:val="0"/>
          <w:marBottom w:val="160"/>
          <w:divBdr>
            <w:top w:val="none" w:sz="0" w:space="0" w:color="auto"/>
            <w:left w:val="none" w:sz="0" w:space="0" w:color="auto"/>
            <w:bottom w:val="none" w:sz="0" w:space="0" w:color="auto"/>
            <w:right w:val="none" w:sz="0" w:space="0" w:color="auto"/>
          </w:divBdr>
        </w:div>
        <w:div w:id="791480518">
          <w:marLeft w:val="446"/>
          <w:marRight w:val="0"/>
          <w:marTop w:val="0"/>
          <w:marBottom w:val="160"/>
          <w:divBdr>
            <w:top w:val="none" w:sz="0" w:space="0" w:color="auto"/>
            <w:left w:val="none" w:sz="0" w:space="0" w:color="auto"/>
            <w:bottom w:val="none" w:sz="0" w:space="0" w:color="auto"/>
            <w:right w:val="none" w:sz="0" w:space="0" w:color="auto"/>
          </w:divBdr>
        </w:div>
        <w:div w:id="704327770">
          <w:marLeft w:val="446"/>
          <w:marRight w:val="0"/>
          <w:marTop w:val="0"/>
          <w:marBottom w:val="160"/>
          <w:divBdr>
            <w:top w:val="none" w:sz="0" w:space="0" w:color="auto"/>
            <w:left w:val="none" w:sz="0" w:space="0" w:color="auto"/>
            <w:bottom w:val="none" w:sz="0" w:space="0" w:color="auto"/>
            <w:right w:val="none" w:sz="0" w:space="0" w:color="auto"/>
          </w:divBdr>
        </w:div>
        <w:div w:id="1279408471">
          <w:marLeft w:val="446"/>
          <w:marRight w:val="0"/>
          <w:marTop w:val="0"/>
          <w:marBottom w:val="160"/>
          <w:divBdr>
            <w:top w:val="none" w:sz="0" w:space="0" w:color="auto"/>
            <w:left w:val="none" w:sz="0" w:space="0" w:color="auto"/>
            <w:bottom w:val="none" w:sz="0" w:space="0" w:color="auto"/>
            <w:right w:val="none" w:sz="0" w:space="0" w:color="auto"/>
          </w:divBdr>
        </w:div>
        <w:div w:id="1288853452">
          <w:marLeft w:val="446"/>
          <w:marRight w:val="0"/>
          <w:marTop w:val="0"/>
          <w:marBottom w:val="160"/>
          <w:divBdr>
            <w:top w:val="none" w:sz="0" w:space="0" w:color="auto"/>
            <w:left w:val="none" w:sz="0" w:space="0" w:color="auto"/>
            <w:bottom w:val="none" w:sz="0" w:space="0" w:color="auto"/>
            <w:right w:val="none" w:sz="0" w:space="0" w:color="auto"/>
          </w:divBdr>
        </w:div>
        <w:div w:id="286081189">
          <w:marLeft w:val="446"/>
          <w:marRight w:val="0"/>
          <w:marTop w:val="0"/>
          <w:marBottom w:val="160"/>
          <w:divBdr>
            <w:top w:val="none" w:sz="0" w:space="0" w:color="auto"/>
            <w:left w:val="none" w:sz="0" w:space="0" w:color="auto"/>
            <w:bottom w:val="none" w:sz="0" w:space="0" w:color="auto"/>
            <w:right w:val="none" w:sz="0" w:space="0" w:color="auto"/>
          </w:divBdr>
        </w:div>
      </w:divsChild>
    </w:div>
    <w:div w:id="103425878">
      <w:bodyDiv w:val="1"/>
      <w:marLeft w:val="0"/>
      <w:marRight w:val="0"/>
      <w:marTop w:val="0"/>
      <w:marBottom w:val="0"/>
      <w:divBdr>
        <w:top w:val="none" w:sz="0" w:space="0" w:color="auto"/>
        <w:left w:val="none" w:sz="0" w:space="0" w:color="auto"/>
        <w:bottom w:val="none" w:sz="0" w:space="0" w:color="auto"/>
        <w:right w:val="none" w:sz="0" w:space="0" w:color="auto"/>
      </w:divBdr>
    </w:div>
    <w:div w:id="113793895">
      <w:bodyDiv w:val="1"/>
      <w:marLeft w:val="0"/>
      <w:marRight w:val="0"/>
      <w:marTop w:val="0"/>
      <w:marBottom w:val="0"/>
      <w:divBdr>
        <w:top w:val="none" w:sz="0" w:space="0" w:color="auto"/>
        <w:left w:val="none" w:sz="0" w:space="0" w:color="auto"/>
        <w:bottom w:val="none" w:sz="0" w:space="0" w:color="auto"/>
        <w:right w:val="none" w:sz="0" w:space="0" w:color="auto"/>
      </w:divBdr>
    </w:div>
    <w:div w:id="132524546">
      <w:bodyDiv w:val="1"/>
      <w:marLeft w:val="0"/>
      <w:marRight w:val="0"/>
      <w:marTop w:val="0"/>
      <w:marBottom w:val="0"/>
      <w:divBdr>
        <w:top w:val="none" w:sz="0" w:space="0" w:color="auto"/>
        <w:left w:val="none" w:sz="0" w:space="0" w:color="auto"/>
        <w:bottom w:val="none" w:sz="0" w:space="0" w:color="auto"/>
        <w:right w:val="none" w:sz="0" w:space="0" w:color="auto"/>
      </w:divBdr>
    </w:div>
    <w:div w:id="159583135">
      <w:bodyDiv w:val="1"/>
      <w:marLeft w:val="0"/>
      <w:marRight w:val="0"/>
      <w:marTop w:val="0"/>
      <w:marBottom w:val="0"/>
      <w:divBdr>
        <w:top w:val="none" w:sz="0" w:space="0" w:color="auto"/>
        <w:left w:val="none" w:sz="0" w:space="0" w:color="auto"/>
        <w:bottom w:val="none" w:sz="0" w:space="0" w:color="auto"/>
        <w:right w:val="none" w:sz="0" w:space="0" w:color="auto"/>
      </w:divBdr>
      <w:divsChild>
        <w:div w:id="2076852259">
          <w:marLeft w:val="446"/>
          <w:marRight w:val="0"/>
          <w:marTop w:val="0"/>
          <w:marBottom w:val="0"/>
          <w:divBdr>
            <w:top w:val="none" w:sz="0" w:space="0" w:color="auto"/>
            <w:left w:val="none" w:sz="0" w:space="0" w:color="auto"/>
            <w:bottom w:val="none" w:sz="0" w:space="0" w:color="auto"/>
            <w:right w:val="none" w:sz="0" w:space="0" w:color="auto"/>
          </w:divBdr>
        </w:div>
      </w:divsChild>
    </w:div>
    <w:div w:id="168952768">
      <w:bodyDiv w:val="1"/>
      <w:marLeft w:val="0"/>
      <w:marRight w:val="0"/>
      <w:marTop w:val="0"/>
      <w:marBottom w:val="0"/>
      <w:divBdr>
        <w:top w:val="none" w:sz="0" w:space="0" w:color="auto"/>
        <w:left w:val="none" w:sz="0" w:space="0" w:color="auto"/>
        <w:bottom w:val="none" w:sz="0" w:space="0" w:color="auto"/>
        <w:right w:val="none" w:sz="0" w:space="0" w:color="auto"/>
      </w:divBdr>
    </w:div>
    <w:div w:id="189344881">
      <w:bodyDiv w:val="1"/>
      <w:marLeft w:val="0"/>
      <w:marRight w:val="0"/>
      <w:marTop w:val="0"/>
      <w:marBottom w:val="0"/>
      <w:divBdr>
        <w:top w:val="none" w:sz="0" w:space="0" w:color="auto"/>
        <w:left w:val="none" w:sz="0" w:space="0" w:color="auto"/>
        <w:bottom w:val="none" w:sz="0" w:space="0" w:color="auto"/>
        <w:right w:val="none" w:sz="0" w:space="0" w:color="auto"/>
      </w:divBdr>
    </w:div>
    <w:div w:id="244386071">
      <w:bodyDiv w:val="1"/>
      <w:marLeft w:val="0"/>
      <w:marRight w:val="0"/>
      <w:marTop w:val="0"/>
      <w:marBottom w:val="0"/>
      <w:divBdr>
        <w:top w:val="none" w:sz="0" w:space="0" w:color="auto"/>
        <w:left w:val="none" w:sz="0" w:space="0" w:color="auto"/>
        <w:bottom w:val="none" w:sz="0" w:space="0" w:color="auto"/>
        <w:right w:val="none" w:sz="0" w:space="0" w:color="auto"/>
      </w:divBdr>
    </w:div>
    <w:div w:id="278028175">
      <w:bodyDiv w:val="1"/>
      <w:marLeft w:val="0"/>
      <w:marRight w:val="0"/>
      <w:marTop w:val="0"/>
      <w:marBottom w:val="0"/>
      <w:divBdr>
        <w:top w:val="none" w:sz="0" w:space="0" w:color="auto"/>
        <w:left w:val="none" w:sz="0" w:space="0" w:color="auto"/>
        <w:bottom w:val="none" w:sz="0" w:space="0" w:color="auto"/>
        <w:right w:val="none" w:sz="0" w:space="0" w:color="auto"/>
      </w:divBdr>
    </w:div>
    <w:div w:id="302002240">
      <w:bodyDiv w:val="1"/>
      <w:marLeft w:val="0"/>
      <w:marRight w:val="0"/>
      <w:marTop w:val="0"/>
      <w:marBottom w:val="0"/>
      <w:divBdr>
        <w:top w:val="none" w:sz="0" w:space="0" w:color="auto"/>
        <w:left w:val="none" w:sz="0" w:space="0" w:color="auto"/>
        <w:bottom w:val="none" w:sz="0" w:space="0" w:color="auto"/>
        <w:right w:val="none" w:sz="0" w:space="0" w:color="auto"/>
      </w:divBdr>
    </w:div>
    <w:div w:id="327515228">
      <w:bodyDiv w:val="1"/>
      <w:marLeft w:val="0"/>
      <w:marRight w:val="0"/>
      <w:marTop w:val="0"/>
      <w:marBottom w:val="0"/>
      <w:divBdr>
        <w:top w:val="none" w:sz="0" w:space="0" w:color="auto"/>
        <w:left w:val="none" w:sz="0" w:space="0" w:color="auto"/>
        <w:bottom w:val="none" w:sz="0" w:space="0" w:color="auto"/>
        <w:right w:val="none" w:sz="0" w:space="0" w:color="auto"/>
      </w:divBdr>
    </w:div>
    <w:div w:id="372197716">
      <w:bodyDiv w:val="1"/>
      <w:marLeft w:val="0"/>
      <w:marRight w:val="0"/>
      <w:marTop w:val="0"/>
      <w:marBottom w:val="0"/>
      <w:divBdr>
        <w:top w:val="none" w:sz="0" w:space="0" w:color="auto"/>
        <w:left w:val="none" w:sz="0" w:space="0" w:color="auto"/>
        <w:bottom w:val="none" w:sz="0" w:space="0" w:color="auto"/>
        <w:right w:val="none" w:sz="0" w:space="0" w:color="auto"/>
      </w:divBdr>
    </w:div>
    <w:div w:id="389427330">
      <w:bodyDiv w:val="1"/>
      <w:marLeft w:val="0"/>
      <w:marRight w:val="0"/>
      <w:marTop w:val="0"/>
      <w:marBottom w:val="0"/>
      <w:divBdr>
        <w:top w:val="none" w:sz="0" w:space="0" w:color="auto"/>
        <w:left w:val="none" w:sz="0" w:space="0" w:color="auto"/>
        <w:bottom w:val="none" w:sz="0" w:space="0" w:color="auto"/>
        <w:right w:val="none" w:sz="0" w:space="0" w:color="auto"/>
      </w:divBdr>
    </w:div>
    <w:div w:id="401409738">
      <w:bodyDiv w:val="1"/>
      <w:marLeft w:val="0"/>
      <w:marRight w:val="0"/>
      <w:marTop w:val="0"/>
      <w:marBottom w:val="0"/>
      <w:divBdr>
        <w:top w:val="none" w:sz="0" w:space="0" w:color="auto"/>
        <w:left w:val="none" w:sz="0" w:space="0" w:color="auto"/>
        <w:bottom w:val="none" w:sz="0" w:space="0" w:color="auto"/>
        <w:right w:val="none" w:sz="0" w:space="0" w:color="auto"/>
      </w:divBdr>
    </w:div>
    <w:div w:id="432408345">
      <w:bodyDiv w:val="1"/>
      <w:marLeft w:val="0"/>
      <w:marRight w:val="0"/>
      <w:marTop w:val="0"/>
      <w:marBottom w:val="0"/>
      <w:divBdr>
        <w:top w:val="none" w:sz="0" w:space="0" w:color="auto"/>
        <w:left w:val="none" w:sz="0" w:space="0" w:color="auto"/>
        <w:bottom w:val="none" w:sz="0" w:space="0" w:color="auto"/>
        <w:right w:val="none" w:sz="0" w:space="0" w:color="auto"/>
      </w:divBdr>
    </w:div>
    <w:div w:id="596331569">
      <w:bodyDiv w:val="1"/>
      <w:marLeft w:val="0"/>
      <w:marRight w:val="0"/>
      <w:marTop w:val="0"/>
      <w:marBottom w:val="0"/>
      <w:divBdr>
        <w:top w:val="none" w:sz="0" w:space="0" w:color="auto"/>
        <w:left w:val="none" w:sz="0" w:space="0" w:color="auto"/>
        <w:bottom w:val="none" w:sz="0" w:space="0" w:color="auto"/>
        <w:right w:val="none" w:sz="0" w:space="0" w:color="auto"/>
      </w:divBdr>
    </w:div>
    <w:div w:id="608046508">
      <w:bodyDiv w:val="1"/>
      <w:marLeft w:val="0"/>
      <w:marRight w:val="0"/>
      <w:marTop w:val="0"/>
      <w:marBottom w:val="0"/>
      <w:divBdr>
        <w:top w:val="none" w:sz="0" w:space="0" w:color="auto"/>
        <w:left w:val="none" w:sz="0" w:space="0" w:color="auto"/>
        <w:bottom w:val="none" w:sz="0" w:space="0" w:color="auto"/>
        <w:right w:val="none" w:sz="0" w:space="0" w:color="auto"/>
      </w:divBdr>
    </w:div>
    <w:div w:id="685519312">
      <w:bodyDiv w:val="1"/>
      <w:marLeft w:val="0"/>
      <w:marRight w:val="0"/>
      <w:marTop w:val="0"/>
      <w:marBottom w:val="0"/>
      <w:divBdr>
        <w:top w:val="none" w:sz="0" w:space="0" w:color="auto"/>
        <w:left w:val="none" w:sz="0" w:space="0" w:color="auto"/>
        <w:bottom w:val="none" w:sz="0" w:space="0" w:color="auto"/>
        <w:right w:val="none" w:sz="0" w:space="0" w:color="auto"/>
      </w:divBdr>
    </w:div>
    <w:div w:id="746538265">
      <w:bodyDiv w:val="1"/>
      <w:marLeft w:val="0"/>
      <w:marRight w:val="0"/>
      <w:marTop w:val="0"/>
      <w:marBottom w:val="0"/>
      <w:divBdr>
        <w:top w:val="none" w:sz="0" w:space="0" w:color="auto"/>
        <w:left w:val="none" w:sz="0" w:space="0" w:color="auto"/>
        <w:bottom w:val="none" w:sz="0" w:space="0" w:color="auto"/>
        <w:right w:val="none" w:sz="0" w:space="0" w:color="auto"/>
      </w:divBdr>
    </w:div>
    <w:div w:id="815491735">
      <w:bodyDiv w:val="1"/>
      <w:marLeft w:val="0"/>
      <w:marRight w:val="0"/>
      <w:marTop w:val="0"/>
      <w:marBottom w:val="0"/>
      <w:divBdr>
        <w:top w:val="none" w:sz="0" w:space="0" w:color="auto"/>
        <w:left w:val="none" w:sz="0" w:space="0" w:color="auto"/>
        <w:bottom w:val="none" w:sz="0" w:space="0" w:color="auto"/>
        <w:right w:val="none" w:sz="0" w:space="0" w:color="auto"/>
      </w:divBdr>
    </w:div>
    <w:div w:id="847327455">
      <w:bodyDiv w:val="1"/>
      <w:marLeft w:val="0"/>
      <w:marRight w:val="0"/>
      <w:marTop w:val="0"/>
      <w:marBottom w:val="0"/>
      <w:divBdr>
        <w:top w:val="none" w:sz="0" w:space="0" w:color="auto"/>
        <w:left w:val="none" w:sz="0" w:space="0" w:color="auto"/>
        <w:bottom w:val="none" w:sz="0" w:space="0" w:color="auto"/>
        <w:right w:val="none" w:sz="0" w:space="0" w:color="auto"/>
      </w:divBdr>
    </w:div>
    <w:div w:id="889652189">
      <w:bodyDiv w:val="1"/>
      <w:marLeft w:val="0"/>
      <w:marRight w:val="0"/>
      <w:marTop w:val="0"/>
      <w:marBottom w:val="0"/>
      <w:divBdr>
        <w:top w:val="none" w:sz="0" w:space="0" w:color="auto"/>
        <w:left w:val="none" w:sz="0" w:space="0" w:color="auto"/>
        <w:bottom w:val="none" w:sz="0" w:space="0" w:color="auto"/>
        <w:right w:val="none" w:sz="0" w:space="0" w:color="auto"/>
      </w:divBdr>
      <w:divsChild>
        <w:div w:id="1704090098">
          <w:marLeft w:val="446"/>
          <w:marRight w:val="0"/>
          <w:marTop w:val="0"/>
          <w:marBottom w:val="0"/>
          <w:divBdr>
            <w:top w:val="none" w:sz="0" w:space="0" w:color="auto"/>
            <w:left w:val="none" w:sz="0" w:space="0" w:color="auto"/>
            <w:bottom w:val="none" w:sz="0" w:space="0" w:color="auto"/>
            <w:right w:val="none" w:sz="0" w:space="0" w:color="auto"/>
          </w:divBdr>
        </w:div>
      </w:divsChild>
    </w:div>
    <w:div w:id="923146641">
      <w:bodyDiv w:val="1"/>
      <w:marLeft w:val="0"/>
      <w:marRight w:val="0"/>
      <w:marTop w:val="0"/>
      <w:marBottom w:val="0"/>
      <w:divBdr>
        <w:top w:val="none" w:sz="0" w:space="0" w:color="auto"/>
        <w:left w:val="none" w:sz="0" w:space="0" w:color="auto"/>
        <w:bottom w:val="none" w:sz="0" w:space="0" w:color="auto"/>
        <w:right w:val="none" w:sz="0" w:space="0" w:color="auto"/>
      </w:divBdr>
      <w:divsChild>
        <w:div w:id="1441336309">
          <w:marLeft w:val="446"/>
          <w:marRight w:val="0"/>
          <w:marTop w:val="0"/>
          <w:marBottom w:val="0"/>
          <w:divBdr>
            <w:top w:val="none" w:sz="0" w:space="0" w:color="auto"/>
            <w:left w:val="none" w:sz="0" w:space="0" w:color="auto"/>
            <w:bottom w:val="none" w:sz="0" w:space="0" w:color="auto"/>
            <w:right w:val="none" w:sz="0" w:space="0" w:color="auto"/>
          </w:divBdr>
        </w:div>
      </w:divsChild>
    </w:div>
    <w:div w:id="927154879">
      <w:bodyDiv w:val="1"/>
      <w:marLeft w:val="0"/>
      <w:marRight w:val="0"/>
      <w:marTop w:val="0"/>
      <w:marBottom w:val="0"/>
      <w:divBdr>
        <w:top w:val="none" w:sz="0" w:space="0" w:color="auto"/>
        <w:left w:val="none" w:sz="0" w:space="0" w:color="auto"/>
        <w:bottom w:val="none" w:sz="0" w:space="0" w:color="auto"/>
        <w:right w:val="none" w:sz="0" w:space="0" w:color="auto"/>
      </w:divBdr>
    </w:div>
    <w:div w:id="940452625">
      <w:bodyDiv w:val="1"/>
      <w:marLeft w:val="0"/>
      <w:marRight w:val="0"/>
      <w:marTop w:val="0"/>
      <w:marBottom w:val="0"/>
      <w:divBdr>
        <w:top w:val="none" w:sz="0" w:space="0" w:color="auto"/>
        <w:left w:val="none" w:sz="0" w:space="0" w:color="auto"/>
        <w:bottom w:val="none" w:sz="0" w:space="0" w:color="auto"/>
        <w:right w:val="none" w:sz="0" w:space="0" w:color="auto"/>
      </w:divBdr>
    </w:div>
    <w:div w:id="955209234">
      <w:bodyDiv w:val="1"/>
      <w:marLeft w:val="0"/>
      <w:marRight w:val="0"/>
      <w:marTop w:val="0"/>
      <w:marBottom w:val="0"/>
      <w:divBdr>
        <w:top w:val="none" w:sz="0" w:space="0" w:color="auto"/>
        <w:left w:val="none" w:sz="0" w:space="0" w:color="auto"/>
        <w:bottom w:val="none" w:sz="0" w:space="0" w:color="auto"/>
        <w:right w:val="none" w:sz="0" w:space="0" w:color="auto"/>
      </w:divBdr>
    </w:div>
    <w:div w:id="1016618769">
      <w:bodyDiv w:val="1"/>
      <w:marLeft w:val="0"/>
      <w:marRight w:val="0"/>
      <w:marTop w:val="0"/>
      <w:marBottom w:val="0"/>
      <w:divBdr>
        <w:top w:val="none" w:sz="0" w:space="0" w:color="auto"/>
        <w:left w:val="none" w:sz="0" w:space="0" w:color="auto"/>
        <w:bottom w:val="none" w:sz="0" w:space="0" w:color="auto"/>
        <w:right w:val="none" w:sz="0" w:space="0" w:color="auto"/>
      </w:divBdr>
    </w:div>
    <w:div w:id="1044987050">
      <w:bodyDiv w:val="1"/>
      <w:marLeft w:val="0"/>
      <w:marRight w:val="0"/>
      <w:marTop w:val="0"/>
      <w:marBottom w:val="0"/>
      <w:divBdr>
        <w:top w:val="none" w:sz="0" w:space="0" w:color="auto"/>
        <w:left w:val="none" w:sz="0" w:space="0" w:color="auto"/>
        <w:bottom w:val="none" w:sz="0" w:space="0" w:color="auto"/>
        <w:right w:val="none" w:sz="0" w:space="0" w:color="auto"/>
      </w:divBdr>
    </w:div>
    <w:div w:id="1049039273">
      <w:bodyDiv w:val="1"/>
      <w:marLeft w:val="0"/>
      <w:marRight w:val="0"/>
      <w:marTop w:val="0"/>
      <w:marBottom w:val="0"/>
      <w:divBdr>
        <w:top w:val="none" w:sz="0" w:space="0" w:color="auto"/>
        <w:left w:val="none" w:sz="0" w:space="0" w:color="auto"/>
        <w:bottom w:val="none" w:sz="0" w:space="0" w:color="auto"/>
        <w:right w:val="none" w:sz="0" w:space="0" w:color="auto"/>
      </w:divBdr>
    </w:div>
    <w:div w:id="1100225562">
      <w:bodyDiv w:val="1"/>
      <w:marLeft w:val="0"/>
      <w:marRight w:val="0"/>
      <w:marTop w:val="0"/>
      <w:marBottom w:val="0"/>
      <w:divBdr>
        <w:top w:val="none" w:sz="0" w:space="0" w:color="auto"/>
        <w:left w:val="none" w:sz="0" w:space="0" w:color="auto"/>
        <w:bottom w:val="none" w:sz="0" w:space="0" w:color="auto"/>
        <w:right w:val="none" w:sz="0" w:space="0" w:color="auto"/>
      </w:divBdr>
    </w:div>
    <w:div w:id="1128015307">
      <w:bodyDiv w:val="1"/>
      <w:marLeft w:val="0"/>
      <w:marRight w:val="0"/>
      <w:marTop w:val="0"/>
      <w:marBottom w:val="0"/>
      <w:divBdr>
        <w:top w:val="none" w:sz="0" w:space="0" w:color="auto"/>
        <w:left w:val="none" w:sz="0" w:space="0" w:color="auto"/>
        <w:bottom w:val="none" w:sz="0" w:space="0" w:color="auto"/>
        <w:right w:val="none" w:sz="0" w:space="0" w:color="auto"/>
      </w:divBdr>
    </w:div>
    <w:div w:id="1148546385">
      <w:bodyDiv w:val="1"/>
      <w:marLeft w:val="0"/>
      <w:marRight w:val="0"/>
      <w:marTop w:val="0"/>
      <w:marBottom w:val="0"/>
      <w:divBdr>
        <w:top w:val="none" w:sz="0" w:space="0" w:color="auto"/>
        <w:left w:val="none" w:sz="0" w:space="0" w:color="auto"/>
        <w:bottom w:val="none" w:sz="0" w:space="0" w:color="auto"/>
        <w:right w:val="none" w:sz="0" w:space="0" w:color="auto"/>
      </w:divBdr>
    </w:div>
    <w:div w:id="1188058430">
      <w:bodyDiv w:val="1"/>
      <w:marLeft w:val="0"/>
      <w:marRight w:val="0"/>
      <w:marTop w:val="0"/>
      <w:marBottom w:val="0"/>
      <w:divBdr>
        <w:top w:val="none" w:sz="0" w:space="0" w:color="auto"/>
        <w:left w:val="none" w:sz="0" w:space="0" w:color="auto"/>
        <w:bottom w:val="none" w:sz="0" w:space="0" w:color="auto"/>
        <w:right w:val="none" w:sz="0" w:space="0" w:color="auto"/>
      </w:divBdr>
    </w:div>
    <w:div w:id="1234852309">
      <w:bodyDiv w:val="1"/>
      <w:marLeft w:val="0"/>
      <w:marRight w:val="0"/>
      <w:marTop w:val="0"/>
      <w:marBottom w:val="0"/>
      <w:divBdr>
        <w:top w:val="none" w:sz="0" w:space="0" w:color="auto"/>
        <w:left w:val="none" w:sz="0" w:space="0" w:color="auto"/>
        <w:bottom w:val="none" w:sz="0" w:space="0" w:color="auto"/>
        <w:right w:val="none" w:sz="0" w:space="0" w:color="auto"/>
      </w:divBdr>
    </w:div>
    <w:div w:id="1252545110">
      <w:bodyDiv w:val="1"/>
      <w:marLeft w:val="0"/>
      <w:marRight w:val="0"/>
      <w:marTop w:val="0"/>
      <w:marBottom w:val="0"/>
      <w:divBdr>
        <w:top w:val="none" w:sz="0" w:space="0" w:color="auto"/>
        <w:left w:val="none" w:sz="0" w:space="0" w:color="auto"/>
        <w:bottom w:val="none" w:sz="0" w:space="0" w:color="auto"/>
        <w:right w:val="none" w:sz="0" w:space="0" w:color="auto"/>
      </w:divBdr>
    </w:div>
    <w:div w:id="1259555386">
      <w:bodyDiv w:val="1"/>
      <w:marLeft w:val="0"/>
      <w:marRight w:val="0"/>
      <w:marTop w:val="0"/>
      <w:marBottom w:val="0"/>
      <w:divBdr>
        <w:top w:val="none" w:sz="0" w:space="0" w:color="auto"/>
        <w:left w:val="none" w:sz="0" w:space="0" w:color="auto"/>
        <w:bottom w:val="none" w:sz="0" w:space="0" w:color="auto"/>
        <w:right w:val="none" w:sz="0" w:space="0" w:color="auto"/>
      </w:divBdr>
    </w:div>
    <w:div w:id="1308513080">
      <w:bodyDiv w:val="1"/>
      <w:marLeft w:val="0"/>
      <w:marRight w:val="0"/>
      <w:marTop w:val="0"/>
      <w:marBottom w:val="0"/>
      <w:divBdr>
        <w:top w:val="none" w:sz="0" w:space="0" w:color="auto"/>
        <w:left w:val="none" w:sz="0" w:space="0" w:color="auto"/>
        <w:bottom w:val="none" w:sz="0" w:space="0" w:color="auto"/>
        <w:right w:val="none" w:sz="0" w:space="0" w:color="auto"/>
      </w:divBdr>
    </w:div>
    <w:div w:id="1329402799">
      <w:bodyDiv w:val="1"/>
      <w:marLeft w:val="0"/>
      <w:marRight w:val="0"/>
      <w:marTop w:val="0"/>
      <w:marBottom w:val="0"/>
      <w:divBdr>
        <w:top w:val="none" w:sz="0" w:space="0" w:color="auto"/>
        <w:left w:val="none" w:sz="0" w:space="0" w:color="auto"/>
        <w:bottom w:val="none" w:sz="0" w:space="0" w:color="auto"/>
        <w:right w:val="none" w:sz="0" w:space="0" w:color="auto"/>
      </w:divBdr>
    </w:div>
    <w:div w:id="1381317969">
      <w:bodyDiv w:val="1"/>
      <w:marLeft w:val="0"/>
      <w:marRight w:val="0"/>
      <w:marTop w:val="0"/>
      <w:marBottom w:val="0"/>
      <w:divBdr>
        <w:top w:val="none" w:sz="0" w:space="0" w:color="auto"/>
        <w:left w:val="none" w:sz="0" w:space="0" w:color="auto"/>
        <w:bottom w:val="none" w:sz="0" w:space="0" w:color="auto"/>
        <w:right w:val="none" w:sz="0" w:space="0" w:color="auto"/>
      </w:divBdr>
    </w:div>
    <w:div w:id="1450009166">
      <w:bodyDiv w:val="1"/>
      <w:marLeft w:val="0"/>
      <w:marRight w:val="0"/>
      <w:marTop w:val="0"/>
      <w:marBottom w:val="0"/>
      <w:divBdr>
        <w:top w:val="none" w:sz="0" w:space="0" w:color="auto"/>
        <w:left w:val="none" w:sz="0" w:space="0" w:color="auto"/>
        <w:bottom w:val="none" w:sz="0" w:space="0" w:color="auto"/>
        <w:right w:val="none" w:sz="0" w:space="0" w:color="auto"/>
      </w:divBdr>
      <w:divsChild>
        <w:div w:id="82576373">
          <w:marLeft w:val="446"/>
          <w:marRight w:val="0"/>
          <w:marTop w:val="0"/>
          <w:marBottom w:val="0"/>
          <w:divBdr>
            <w:top w:val="none" w:sz="0" w:space="0" w:color="auto"/>
            <w:left w:val="none" w:sz="0" w:space="0" w:color="auto"/>
            <w:bottom w:val="none" w:sz="0" w:space="0" w:color="auto"/>
            <w:right w:val="none" w:sz="0" w:space="0" w:color="auto"/>
          </w:divBdr>
        </w:div>
      </w:divsChild>
    </w:div>
    <w:div w:id="1462191220">
      <w:bodyDiv w:val="1"/>
      <w:marLeft w:val="0"/>
      <w:marRight w:val="0"/>
      <w:marTop w:val="0"/>
      <w:marBottom w:val="0"/>
      <w:divBdr>
        <w:top w:val="none" w:sz="0" w:space="0" w:color="auto"/>
        <w:left w:val="none" w:sz="0" w:space="0" w:color="auto"/>
        <w:bottom w:val="none" w:sz="0" w:space="0" w:color="auto"/>
        <w:right w:val="none" w:sz="0" w:space="0" w:color="auto"/>
      </w:divBdr>
    </w:div>
    <w:div w:id="1510410056">
      <w:bodyDiv w:val="1"/>
      <w:marLeft w:val="0"/>
      <w:marRight w:val="0"/>
      <w:marTop w:val="0"/>
      <w:marBottom w:val="0"/>
      <w:divBdr>
        <w:top w:val="none" w:sz="0" w:space="0" w:color="auto"/>
        <w:left w:val="none" w:sz="0" w:space="0" w:color="auto"/>
        <w:bottom w:val="none" w:sz="0" w:space="0" w:color="auto"/>
        <w:right w:val="none" w:sz="0" w:space="0" w:color="auto"/>
      </w:divBdr>
    </w:div>
    <w:div w:id="1548293376">
      <w:bodyDiv w:val="1"/>
      <w:marLeft w:val="0"/>
      <w:marRight w:val="0"/>
      <w:marTop w:val="0"/>
      <w:marBottom w:val="0"/>
      <w:divBdr>
        <w:top w:val="none" w:sz="0" w:space="0" w:color="auto"/>
        <w:left w:val="none" w:sz="0" w:space="0" w:color="auto"/>
        <w:bottom w:val="none" w:sz="0" w:space="0" w:color="auto"/>
        <w:right w:val="none" w:sz="0" w:space="0" w:color="auto"/>
      </w:divBdr>
    </w:div>
    <w:div w:id="1555584571">
      <w:bodyDiv w:val="1"/>
      <w:marLeft w:val="0"/>
      <w:marRight w:val="0"/>
      <w:marTop w:val="0"/>
      <w:marBottom w:val="0"/>
      <w:divBdr>
        <w:top w:val="none" w:sz="0" w:space="0" w:color="auto"/>
        <w:left w:val="none" w:sz="0" w:space="0" w:color="auto"/>
        <w:bottom w:val="none" w:sz="0" w:space="0" w:color="auto"/>
        <w:right w:val="none" w:sz="0" w:space="0" w:color="auto"/>
      </w:divBdr>
    </w:div>
    <w:div w:id="1566646936">
      <w:bodyDiv w:val="1"/>
      <w:marLeft w:val="0"/>
      <w:marRight w:val="0"/>
      <w:marTop w:val="0"/>
      <w:marBottom w:val="0"/>
      <w:divBdr>
        <w:top w:val="none" w:sz="0" w:space="0" w:color="auto"/>
        <w:left w:val="none" w:sz="0" w:space="0" w:color="auto"/>
        <w:bottom w:val="none" w:sz="0" w:space="0" w:color="auto"/>
        <w:right w:val="none" w:sz="0" w:space="0" w:color="auto"/>
      </w:divBdr>
    </w:div>
    <w:div w:id="1604994189">
      <w:bodyDiv w:val="1"/>
      <w:marLeft w:val="0"/>
      <w:marRight w:val="0"/>
      <w:marTop w:val="0"/>
      <w:marBottom w:val="0"/>
      <w:divBdr>
        <w:top w:val="none" w:sz="0" w:space="0" w:color="auto"/>
        <w:left w:val="none" w:sz="0" w:space="0" w:color="auto"/>
        <w:bottom w:val="none" w:sz="0" w:space="0" w:color="auto"/>
        <w:right w:val="none" w:sz="0" w:space="0" w:color="auto"/>
      </w:divBdr>
    </w:div>
    <w:div w:id="1673676981">
      <w:bodyDiv w:val="1"/>
      <w:marLeft w:val="0"/>
      <w:marRight w:val="0"/>
      <w:marTop w:val="0"/>
      <w:marBottom w:val="0"/>
      <w:divBdr>
        <w:top w:val="none" w:sz="0" w:space="0" w:color="auto"/>
        <w:left w:val="none" w:sz="0" w:space="0" w:color="auto"/>
        <w:bottom w:val="none" w:sz="0" w:space="0" w:color="auto"/>
        <w:right w:val="none" w:sz="0" w:space="0" w:color="auto"/>
      </w:divBdr>
    </w:div>
    <w:div w:id="1674189738">
      <w:bodyDiv w:val="1"/>
      <w:marLeft w:val="0"/>
      <w:marRight w:val="0"/>
      <w:marTop w:val="0"/>
      <w:marBottom w:val="0"/>
      <w:divBdr>
        <w:top w:val="none" w:sz="0" w:space="0" w:color="auto"/>
        <w:left w:val="none" w:sz="0" w:space="0" w:color="auto"/>
        <w:bottom w:val="none" w:sz="0" w:space="0" w:color="auto"/>
        <w:right w:val="none" w:sz="0" w:space="0" w:color="auto"/>
      </w:divBdr>
    </w:div>
    <w:div w:id="1776559830">
      <w:bodyDiv w:val="1"/>
      <w:marLeft w:val="0"/>
      <w:marRight w:val="0"/>
      <w:marTop w:val="0"/>
      <w:marBottom w:val="0"/>
      <w:divBdr>
        <w:top w:val="none" w:sz="0" w:space="0" w:color="auto"/>
        <w:left w:val="none" w:sz="0" w:space="0" w:color="auto"/>
        <w:bottom w:val="none" w:sz="0" w:space="0" w:color="auto"/>
        <w:right w:val="none" w:sz="0" w:space="0" w:color="auto"/>
      </w:divBdr>
    </w:div>
    <w:div w:id="1803424809">
      <w:bodyDiv w:val="1"/>
      <w:marLeft w:val="0"/>
      <w:marRight w:val="0"/>
      <w:marTop w:val="0"/>
      <w:marBottom w:val="0"/>
      <w:divBdr>
        <w:top w:val="none" w:sz="0" w:space="0" w:color="auto"/>
        <w:left w:val="none" w:sz="0" w:space="0" w:color="auto"/>
        <w:bottom w:val="none" w:sz="0" w:space="0" w:color="auto"/>
        <w:right w:val="none" w:sz="0" w:space="0" w:color="auto"/>
      </w:divBdr>
    </w:div>
    <w:div w:id="1883783698">
      <w:bodyDiv w:val="1"/>
      <w:marLeft w:val="0"/>
      <w:marRight w:val="0"/>
      <w:marTop w:val="0"/>
      <w:marBottom w:val="0"/>
      <w:divBdr>
        <w:top w:val="none" w:sz="0" w:space="0" w:color="auto"/>
        <w:left w:val="none" w:sz="0" w:space="0" w:color="auto"/>
        <w:bottom w:val="none" w:sz="0" w:space="0" w:color="auto"/>
        <w:right w:val="none" w:sz="0" w:space="0" w:color="auto"/>
      </w:divBdr>
      <w:divsChild>
        <w:div w:id="400759385">
          <w:marLeft w:val="446"/>
          <w:marRight w:val="0"/>
          <w:marTop w:val="0"/>
          <w:marBottom w:val="160"/>
          <w:divBdr>
            <w:top w:val="none" w:sz="0" w:space="0" w:color="auto"/>
            <w:left w:val="none" w:sz="0" w:space="0" w:color="auto"/>
            <w:bottom w:val="none" w:sz="0" w:space="0" w:color="auto"/>
            <w:right w:val="none" w:sz="0" w:space="0" w:color="auto"/>
          </w:divBdr>
        </w:div>
        <w:div w:id="926041506">
          <w:marLeft w:val="446"/>
          <w:marRight w:val="0"/>
          <w:marTop w:val="0"/>
          <w:marBottom w:val="160"/>
          <w:divBdr>
            <w:top w:val="none" w:sz="0" w:space="0" w:color="auto"/>
            <w:left w:val="none" w:sz="0" w:space="0" w:color="auto"/>
            <w:bottom w:val="none" w:sz="0" w:space="0" w:color="auto"/>
            <w:right w:val="none" w:sz="0" w:space="0" w:color="auto"/>
          </w:divBdr>
        </w:div>
        <w:div w:id="2067415780">
          <w:marLeft w:val="446"/>
          <w:marRight w:val="0"/>
          <w:marTop w:val="0"/>
          <w:marBottom w:val="160"/>
          <w:divBdr>
            <w:top w:val="none" w:sz="0" w:space="0" w:color="auto"/>
            <w:left w:val="none" w:sz="0" w:space="0" w:color="auto"/>
            <w:bottom w:val="none" w:sz="0" w:space="0" w:color="auto"/>
            <w:right w:val="none" w:sz="0" w:space="0" w:color="auto"/>
          </w:divBdr>
        </w:div>
        <w:div w:id="1144617400">
          <w:marLeft w:val="446"/>
          <w:marRight w:val="0"/>
          <w:marTop w:val="0"/>
          <w:marBottom w:val="160"/>
          <w:divBdr>
            <w:top w:val="none" w:sz="0" w:space="0" w:color="auto"/>
            <w:left w:val="none" w:sz="0" w:space="0" w:color="auto"/>
            <w:bottom w:val="none" w:sz="0" w:space="0" w:color="auto"/>
            <w:right w:val="none" w:sz="0" w:space="0" w:color="auto"/>
          </w:divBdr>
        </w:div>
        <w:div w:id="2128620787">
          <w:marLeft w:val="446"/>
          <w:marRight w:val="0"/>
          <w:marTop w:val="0"/>
          <w:marBottom w:val="160"/>
          <w:divBdr>
            <w:top w:val="none" w:sz="0" w:space="0" w:color="auto"/>
            <w:left w:val="none" w:sz="0" w:space="0" w:color="auto"/>
            <w:bottom w:val="none" w:sz="0" w:space="0" w:color="auto"/>
            <w:right w:val="none" w:sz="0" w:space="0" w:color="auto"/>
          </w:divBdr>
        </w:div>
        <w:div w:id="1069958080">
          <w:marLeft w:val="446"/>
          <w:marRight w:val="0"/>
          <w:marTop w:val="0"/>
          <w:marBottom w:val="160"/>
          <w:divBdr>
            <w:top w:val="none" w:sz="0" w:space="0" w:color="auto"/>
            <w:left w:val="none" w:sz="0" w:space="0" w:color="auto"/>
            <w:bottom w:val="none" w:sz="0" w:space="0" w:color="auto"/>
            <w:right w:val="none" w:sz="0" w:space="0" w:color="auto"/>
          </w:divBdr>
        </w:div>
        <w:div w:id="821845506">
          <w:marLeft w:val="446"/>
          <w:marRight w:val="0"/>
          <w:marTop w:val="0"/>
          <w:marBottom w:val="160"/>
          <w:divBdr>
            <w:top w:val="none" w:sz="0" w:space="0" w:color="auto"/>
            <w:left w:val="none" w:sz="0" w:space="0" w:color="auto"/>
            <w:bottom w:val="none" w:sz="0" w:space="0" w:color="auto"/>
            <w:right w:val="none" w:sz="0" w:space="0" w:color="auto"/>
          </w:divBdr>
        </w:div>
        <w:div w:id="1179928107">
          <w:marLeft w:val="446"/>
          <w:marRight w:val="0"/>
          <w:marTop w:val="0"/>
          <w:marBottom w:val="160"/>
          <w:divBdr>
            <w:top w:val="none" w:sz="0" w:space="0" w:color="auto"/>
            <w:left w:val="none" w:sz="0" w:space="0" w:color="auto"/>
            <w:bottom w:val="none" w:sz="0" w:space="0" w:color="auto"/>
            <w:right w:val="none" w:sz="0" w:space="0" w:color="auto"/>
          </w:divBdr>
        </w:div>
      </w:divsChild>
    </w:div>
    <w:div w:id="1908491021">
      <w:bodyDiv w:val="1"/>
      <w:marLeft w:val="0"/>
      <w:marRight w:val="0"/>
      <w:marTop w:val="0"/>
      <w:marBottom w:val="0"/>
      <w:divBdr>
        <w:top w:val="none" w:sz="0" w:space="0" w:color="auto"/>
        <w:left w:val="none" w:sz="0" w:space="0" w:color="auto"/>
        <w:bottom w:val="none" w:sz="0" w:space="0" w:color="auto"/>
        <w:right w:val="none" w:sz="0" w:space="0" w:color="auto"/>
      </w:divBdr>
    </w:div>
    <w:div w:id="1939485916">
      <w:bodyDiv w:val="1"/>
      <w:marLeft w:val="0"/>
      <w:marRight w:val="0"/>
      <w:marTop w:val="0"/>
      <w:marBottom w:val="0"/>
      <w:divBdr>
        <w:top w:val="none" w:sz="0" w:space="0" w:color="auto"/>
        <w:left w:val="none" w:sz="0" w:space="0" w:color="auto"/>
        <w:bottom w:val="none" w:sz="0" w:space="0" w:color="auto"/>
        <w:right w:val="none" w:sz="0" w:space="0" w:color="auto"/>
      </w:divBdr>
      <w:divsChild>
        <w:div w:id="1431664195">
          <w:marLeft w:val="446"/>
          <w:marRight w:val="0"/>
          <w:marTop w:val="0"/>
          <w:marBottom w:val="160"/>
          <w:divBdr>
            <w:top w:val="none" w:sz="0" w:space="0" w:color="auto"/>
            <w:left w:val="none" w:sz="0" w:space="0" w:color="auto"/>
            <w:bottom w:val="none" w:sz="0" w:space="0" w:color="auto"/>
            <w:right w:val="none" w:sz="0" w:space="0" w:color="auto"/>
          </w:divBdr>
        </w:div>
        <w:div w:id="1365135239">
          <w:marLeft w:val="446"/>
          <w:marRight w:val="0"/>
          <w:marTop w:val="0"/>
          <w:marBottom w:val="160"/>
          <w:divBdr>
            <w:top w:val="none" w:sz="0" w:space="0" w:color="auto"/>
            <w:left w:val="none" w:sz="0" w:space="0" w:color="auto"/>
            <w:bottom w:val="none" w:sz="0" w:space="0" w:color="auto"/>
            <w:right w:val="none" w:sz="0" w:space="0" w:color="auto"/>
          </w:divBdr>
        </w:div>
        <w:div w:id="1530100955">
          <w:marLeft w:val="446"/>
          <w:marRight w:val="0"/>
          <w:marTop w:val="0"/>
          <w:marBottom w:val="160"/>
          <w:divBdr>
            <w:top w:val="none" w:sz="0" w:space="0" w:color="auto"/>
            <w:left w:val="none" w:sz="0" w:space="0" w:color="auto"/>
            <w:bottom w:val="none" w:sz="0" w:space="0" w:color="auto"/>
            <w:right w:val="none" w:sz="0" w:space="0" w:color="auto"/>
          </w:divBdr>
        </w:div>
        <w:div w:id="2141336831">
          <w:marLeft w:val="446"/>
          <w:marRight w:val="0"/>
          <w:marTop w:val="0"/>
          <w:marBottom w:val="160"/>
          <w:divBdr>
            <w:top w:val="none" w:sz="0" w:space="0" w:color="auto"/>
            <w:left w:val="none" w:sz="0" w:space="0" w:color="auto"/>
            <w:bottom w:val="none" w:sz="0" w:space="0" w:color="auto"/>
            <w:right w:val="none" w:sz="0" w:space="0" w:color="auto"/>
          </w:divBdr>
        </w:div>
        <w:div w:id="959997160">
          <w:marLeft w:val="446"/>
          <w:marRight w:val="0"/>
          <w:marTop w:val="0"/>
          <w:marBottom w:val="160"/>
          <w:divBdr>
            <w:top w:val="none" w:sz="0" w:space="0" w:color="auto"/>
            <w:left w:val="none" w:sz="0" w:space="0" w:color="auto"/>
            <w:bottom w:val="none" w:sz="0" w:space="0" w:color="auto"/>
            <w:right w:val="none" w:sz="0" w:space="0" w:color="auto"/>
          </w:divBdr>
        </w:div>
        <w:div w:id="388698427">
          <w:marLeft w:val="446"/>
          <w:marRight w:val="0"/>
          <w:marTop w:val="0"/>
          <w:marBottom w:val="160"/>
          <w:divBdr>
            <w:top w:val="none" w:sz="0" w:space="0" w:color="auto"/>
            <w:left w:val="none" w:sz="0" w:space="0" w:color="auto"/>
            <w:bottom w:val="none" w:sz="0" w:space="0" w:color="auto"/>
            <w:right w:val="none" w:sz="0" w:space="0" w:color="auto"/>
          </w:divBdr>
        </w:div>
        <w:div w:id="1873297099">
          <w:marLeft w:val="446"/>
          <w:marRight w:val="0"/>
          <w:marTop w:val="0"/>
          <w:marBottom w:val="160"/>
          <w:divBdr>
            <w:top w:val="none" w:sz="0" w:space="0" w:color="auto"/>
            <w:left w:val="none" w:sz="0" w:space="0" w:color="auto"/>
            <w:bottom w:val="none" w:sz="0" w:space="0" w:color="auto"/>
            <w:right w:val="none" w:sz="0" w:space="0" w:color="auto"/>
          </w:divBdr>
        </w:div>
        <w:div w:id="130487505">
          <w:marLeft w:val="446"/>
          <w:marRight w:val="0"/>
          <w:marTop w:val="0"/>
          <w:marBottom w:val="160"/>
          <w:divBdr>
            <w:top w:val="none" w:sz="0" w:space="0" w:color="auto"/>
            <w:left w:val="none" w:sz="0" w:space="0" w:color="auto"/>
            <w:bottom w:val="none" w:sz="0" w:space="0" w:color="auto"/>
            <w:right w:val="none" w:sz="0" w:space="0" w:color="auto"/>
          </w:divBdr>
        </w:div>
        <w:div w:id="1728801866">
          <w:marLeft w:val="446"/>
          <w:marRight w:val="0"/>
          <w:marTop w:val="0"/>
          <w:marBottom w:val="160"/>
          <w:divBdr>
            <w:top w:val="none" w:sz="0" w:space="0" w:color="auto"/>
            <w:left w:val="none" w:sz="0" w:space="0" w:color="auto"/>
            <w:bottom w:val="none" w:sz="0" w:space="0" w:color="auto"/>
            <w:right w:val="none" w:sz="0" w:space="0" w:color="auto"/>
          </w:divBdr>
        </w:div>
      </w:divsChild>
    </w:div>
    <w:div w:id="1979915881">
      <w:bodyDiv w:val="1"/>
      <w:marLeft w:val="0"/>
      <w:marRight w:val="0"/>
      <w:marTop w:val="0"/>
      <w:marBottom w:val="0"/>
      <w:divBdr>
        <w:top w:val="none" w:sz="0" w:space="0" w:color="auto"/>
        <w:left w:val="none" w:sz="0" w:space="0" w:color="auto"/>
        <w:bottom w:val="none" w:sz="0" w:space="0" w:color="auto"/>
        <w:right w:val="none" w:sz="0" w:space="0" w:color="auto"/>
      </w:divBdr>
    </w:div>
    <w:div w:id="2006475058">
      <w:bodyDiv w:val="1"/>
      <w:marLeft w:val="0"/>
      <w:marRight w:val="0"/>
      <w:marTop w:val="0"/>
      <w:marBottom w:val="0"/>
      <w:divBdr>
        <w:top w:val="none" w:sz="0" w:space="0" w:color="auto"/>
        <w:left w:val="none" w:sz="0" w:space="0" w:color="auto"/>
        <w:bottom w:val="none" w:sz="0" w:space="0" w:color="auto"/>
        <w:right w:val="none" w:sz="0" w:space="0" w:color="auto"/>
      </w:divBdr>
      <w:divsChild>
        <w:div w:id="551037601">
          <w:marLeft w:val="446"/>
          <w:marRight w:val="0"/>
          <w:marTop w:val="0"/>
          <w:marBottom w:val="0"/>
          <w:divBdr>
            <w:top w:val="none" w:sz="0" w:space="0" w:color="auto"/>
            <w:left w:val="none" w:sz="0" w:space="0" w:color="auto"/>
            <w:bottom w:val="none" w:sz="0" w:space="0" w:color="auto"/>
            <w:right w:val="none" w:sz="0" w:space="0" w:color="auto"/>
          </w:divBdr>
        </w:div>
      </w:divsChild>
    </w:div>
    <w:div w:id="2027754037">
      <w:bodyDiv w:val="1"/>
      <w:marLeft w:val="0"/>
      <w:marRight w:val="0"/>
      <w:marTop w:val="0"/>
      <w:marBottom w:val="0"/>
      <w:divBdr>
        <w:top w:val="none" w:sz="0" w:space="0" w:color="auto"/>
        <w:left w:val="none" w:sz="0" w:space="0" w:color="auto"/>
        <w:bottom w:val="none" w:sz="0" w:space="0" w:color="auto"/>
        <w:right w:val="none" w:sz="0" w:space="0" w:color="auto"/>
      </w:divBdr>
    </w:div>
    <w:div w:id="2081175056">
      <w:bodyDiv w:val="1"/>
      <w:marLeft w:val="0"/>
      <w:marRight w:val="0"/>
      <w:marTop w:val="0"/>
      <w:marBottom w:val="0"/>
      <w:divBdr>
        <w:top w:val="none" w:sz="0" w:space="0" w:color="auto"/>
        <w:left w:val="none" w:sz="0" w:space="0" w:color="auto"/>
        <w:bottom w:val="none" w:sz="0" w:space="0" w:color="auto"/>
        <w:right w:val="none" w:sz="0" w:space="0" w:color="auto"/>
      </w:divBdr>
    </w:div>
    <w:div w:id="2089956507">
      <w:bodyDiv w:val="1"/>
      <w:marLeft w:val="0"/>
      <w:marRight w:val="0"/>
      <w:marTop w:val="0"/>
      <w:marBottom w:val="0"/>
      <w:divBdr>
        <w:top w:val="none" w:sz="0" w:space="0" w:color="auto"/>
        <w:left w:val="none" w:sz="0" w:space="0" w:color="auto"/>
        <w:bottom w:val="none" w:sz="0" w:space="0" w:color="auto"/>
        <w:right w:val="none" w:sz="0" w:space="0" w:color="auto"/>
      </w:divBdr>
    </w:div>
    <w:div w:id="2092579528">
      <w:bodyDiv w:val="1"/>
      <w:marLeft w:val="0"/>
      <w:marRight w:val="0"/>
      <w:marTop w:val="0"/>
      <w:marBottom w:val="0"/>
      <w:divBdr>
        <w:top w:val="none" w:sz="0" w:space="0" w:color="auto"/>
        <w:left w:val="none" w:sz="0" w:space="0" w:color="auto"/>
        <w:bottom w:val="none" w:sz="0" w:space="0" w:color="auto"/>
        <w:right w:val="none" w:sz="0" w:space="0" w:color="auto"/>
      </w:divBdr>
    </w:div>
    <w:div w:id="2106337734">
      <w:bodyDiv w:val="1"/>
      <w:marLeft w:val="0"/>
      <w:marRight w:val="0"/>
      <w:marTop w:val="0"/>
      <w:marBottom w:val="0"/>
      <w:divBdr>
        <w:top w:val="none" w:sz="0" w:space="0" w:color="auto"/>
        <w:left w:val="none" w:sz="0" w:space="0" w:color="auto"/>
        <w:bottom w:val="none" w:sz="0" w:space="0" w:color="auto"/>
        <w:right w:val="none" w:sz="0" w:space="0" w:color="auto"/>
      </w:divBdr>
      <w:divsChild>
        <w:div w:id="813454402">
          <w:marLeft w:val="446"/>
          <w:marRight w:val="0"/>
          <w:marTop w:val="0"/>
          <w:marBottom w:val="160"/>
          <w:divBdr>
            <w:top w:val="none" w:sz="0" w:space="0" w:color="auto"/>
            <w:left w:val="none" w:sz="0" w:space="0" w:color="auto"/>
            <w:bottom w:val="none" w:sz="0" w:space="0" w:color="auto"/>
            <w:right w:val="none" w:sz="0" w:space="0" w:color="auto"/>
          </w:divBdr>
        </w:div>
        <w:div w:id="1519462230">
          <w:marLeft w:val="446"/>
          <w:marRight w:val="0"/>
          <w:marTop w:val="0"/>
          <w:marBottom w:val="160"/>
          <w:divBdr>
            <w:top w:val="none" w:sz="0" w:space="0" w:color="auto"/>
            <w:left w:val="none" w:sz="0" w:space="0" w:color="auto"/>
            <w:bottom w:val="none" w:sz="0" w:space="0" w:color="auto"/>
            <w:right w:val="none" w:sz="0" w:space="0" w:color="auto"/>
          </w:divBdr>
        </w:div>
        <w:div w:id="249510745">
          <w:marLeft w:val="446"/>
          <w:marRight w:val="0"/>
          <w:marTop w:val="0"/>
          <w:marBottom w:val="160"/>
          <w:divBdr>
            <w:top w:val="none" w:sz="0" w:space="0" w:color="auto"/>
            <w:left w:val="none" w:sz="0" w:space="0" w:color="auto"/>
            <w:bottom w:val="none" w:sz="0" w:space="0" w:color="auto"/>
            <w:right w:val="none" w:sz="0" w:space="0" w:color="auto"/>
          </w:divBdr>
        </w:div>
        <w:div w:id="90398056">
          <w:marLeft w:val="446"/>
          <w:marRight w:val="0"/>
          <w:marTop w:val="0"/>
          <w:marBottom w:val="160"/>
          <w:divBdr>
            <w:top w:val="none" w:sz="0" w:space="0" w:color="auto"/>
            <w:left w:val="none" w:sz="0" w:space="0" w:color="auto"/>
            <w:bottom w:val="none" w:sz="0" w:space="0" w:color="auto"/>
            <w:right w:val="none" w:sz="0" w:space="0" w:color="auto"/>
          </w:divBdr>
        </w:div>
        <w:div w:id="799692015">
          <w:marLeft w:val="446"/>
          <w:marRight w:val="0"/>
          <w:marTop w:val="0"/>
          <w:marBottom w:val="160"/>
          <w:divBdr>
            <w:top w:val="none" w:sz="0" w:space="0" w:color="auto"/>
            <w:left w:val="none" w:sz="0" w:space="0" w:color="auto"/>
            <w:bottom w:val="none" w:sz="0" w:space="0" w:color="auto"/>
            <w:right w:val="none" w:sz="0" w:space="0" w:color="auto"/>
          </w:divBdr>
        </w:div>
        <w:div w:id="145636076">
          <w:marLeft w:val="446"/>
          <w:marRight w:val="0"/>
          <w:marTop w:val="0"/>
          <w:marBottom w:val="160"/>
          <w:divBdr>
            <w:top w:val="none" w:sz="0" w:space="0" w:color="auto"/>
            <w:left w:val="none" w:sz="0" w:space="0" w:color="auto"/>
            <w:bottom w:val="none" w:sz="0" w:space="0" w:color="auto"/>
            <w:right w:val="none" w:sz="0" w:space="0" w:color="auto"/>
          </w:divBdr>
        </w:div>
      </w:divsChild>
    </w:div>
    <w:div w:id="2114931332">
      <w:bodyDiv w:val="1"/>
      <w:marLeft w:val="0"/>
      <w:marRight w:val="0"/>
      <w:marTop w:val="0"/>
      <w:marBottom w:val="0"/>
      <w:divBdr>
        <w:top w:val="none" w:sz="0" w:space="0" w:color="auto"/>
        <w:left w:val="none" w:sz="0" w:space="0" w:color="auto"/>
        <w:bottom w:val="none" w:sz="0" w:space="0" w:color="auto"/>
        <w:right w:val="none" w:sz="0" w:space="0" w:color="auto"/>
      </w:divBdr>
    </w:div>
    <w:div w:id="2147119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image" Target="media/image8.png"/><Relationship Id="rId39" Type="http://schemas.openxmlformats.org/officeDocument/2006/relationships/image" Target="media/image12.png"/><Relationship Id="rId21" Type="http://schemas.openxmlformats.org/officeDocument/2006/relationships/footer" Target="footer5.xml"/><Relationship Id="rId34" Type="http://schemas.openxmlformats.org/officeDocument/2006/relationships/chart" Target="charts/chart6.xml"/><Relationship Id="rId42" Type="http://schemas.openxmlformats.org/officeDocument/2006/relationships/image" Target="media/image1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png"/><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image" Target="media/image13.png"/><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50.png"/><Relationship Id="rId23" Type="http://schemas.openxmlformats.org/officeDocument/2006/relationships/footer" Target="footer7.xml"/><Relationship Id="rId28" Type="http://schemas.openxmlformats.org/officeDocument/2006/relationships/image" Target="media/image10.png"/><Relationship Id="rId36" Type="http://schemas.openxmlformats.org/officeDocument/2006/relationships/chart" Target="charts/chart8.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chart" Target="charts/chart3.xml"/><Relationship Id="rId44"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png"/><Relationship Id="rId22" Type="http://schemas.openxmlformats.org/officeDocument/2006/relationships/footer" Target="footer6.xml"/><Relationship Id="rId27" Type="http://schemas.openxmlformats.org/officeDocument/2006/relationships/image" Target="media/image9.png"/><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image" Target="media/image1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7.png"/><Relationship Id="rId33" Type="http://schemas.openxmlformats.org/officeDocument/2006/relationships/chart" Target="charts/chart5.xml"/><Relationship Id="rId38" Type="http://schemas.openxmlformats.org/officeDocument/2006/relationships/image" Target="media/image11.png"/><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192.168.0.17\C_Luz\Analisis%20Datos%20Consolidados%20Encuesta%20CCC%204%20Nov21%20(15.11.21)%20General%20(Luz%20Estrella%20-%20Elias%20Estrella)%20df.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s-DO" sz="1600" b="1" i="0" u="none" strike="noStrike" cap="none" normalizeH="0" baseline="0">
                <a:solidFill>
                  <a:srgbClr val="767171"/>
                </a:solidFill>
                <a:effectLst/>
                <a:latin typeface="Times New Roman" panose="02020603050405020304" pitchFamily="18" charset="0"/>
                <a:cs typeface="Times New Roman" panose="02020603050405020304" pitchFamily="18" charset="0"/>
              </a:rPr>
              <a:t>Porcentaje de Interacción de las Redes Sociales del Metro</a:t>
            </a:r>
            <a:endParaRPr lang="es-ES" sz="1600" b="1">
              <a:solidFill>
                <a:srgbClr val="767171"/>
              </a:solidFill>
              <a:latin typeface="Times New Roman" panose="02020603050405020304" pitchFamily="18" charset="0"/>
              <a:cs typeface="Times New Roman" panose="02020603050405020304" pitchFamily="18" charset="0"/>
            </a:endParaRPr>
          </a:p>
        </c:rich>
      </c:tx>
      <c:layout>
        <c:manualLayout>
          <c:xMode val="edge"/>
          <c:yMode val="edge"/>
          <c:x val="0.15243506169467308"/>
          <c:y val="3.2813781788351107E-2"/>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s-DO"/>
        </a:p>
      </c:txPr>
    </c:title>
    <c:autoTitleDeleted val="0"/>
    <c:plotArea>
      <c:layout>
        <c:manualLayout>
          <c:layoutTarget val="inner"/>
          <c:xMode val="edge"/>
          <c:yMode val="edge"/>
          <c:x val="0.22500123441874637"/>
          <c:y val="0.25007396019714107"/>
          <c:w val="0.75570842503926516"/>
          <c:h val="0.61403015250657245"/>
        </c:manualLayout>
      </c:layout>
      <c:barChart>
        <c:barDir val="col"/>
        <c:grouping val="clustered"/>
        <c:varyColors val="0"/>
        <c:ser>
          <c:idx val="0"/>
          <c:order val="0"/>
          <c:tx>
            <c:strRef>
              <c:f>Sheet1!$B$1</c:f>
              <c:strCache>
                <c:ptCount val="1"/>
                <c:pt idx="0">
                  <c:v>Column1</c:v>
                </c:pt>
              </c:strCache>
            </c:strRef>
          </c:tx>
          <c:spPr>
            <a:solidFill>
              <a:schemeClr val="accent1">
                <a:alpha val="70000"/>
              </a:schemeClr>
            </a:solidFill>
            <a:ln>
              <a:noFill/>
            </a:ln>
            <a:effectLst/>
          </c:spPr>
          <c:invertIfNegative val="0"/>
          <c:dPt>
            <c:idx val="0"/>
            <c:invertIfNegative val="0"/>
            <c:bubble3D val="0"/>
            <c:spPr>
              <a:solidFill>
                <a:schemeClr val="accent1">
                  <a:alpha val="70000"/>
                </a:schemeClr>
              </a:solidFill>
              <a:ln>
                <a:noFill/>
              </a:ln>
              <a:effectLst/>
            </c:spPr>
            <c:extLst>
              <c:ext xmlns:c16="http://schemas.microsoft.com/office/drawing/2014/chart" uri="{C3380CC4-5D6E-409C-BE32-E72D297353CC}">
                <c16:uniqueId val="{00000001-47E1-418B-BB1E-13F6A5CFE9F0}"/>
              </c:ext>
            </c:extLst>
          </c:dPt>
          <c:dPt>
            <c:idx val="1"/>
            <c:invertIfNegative val="0"/>
            <c:bubble3D val="0"/>
            <c:spPr>
              <a:solidFill>
                <a:schemeClr val="accent1">
                  <a:alpha val="70000"/>
                </a:schemeClr>
              </a:solidFill>
              <a:ln>
                <a:noFill/>
              </a:ln>
              <a:effectLst/>
            </c:spPr>
            <c:extLst>
              <c:ext xmlns:c16="http://schemas.microsoft.com/office/drawing/2014/chart" uri="{C3380CC4-5D6E-409C-BE32-E72D297353CC}">
                <c16:uniqueId val="{00000003-47E1-418B-BB1E-13F6A5CFE9F0}"/>
              </c:ext>
            </c:extLst>
          </c:dPt>
          <c:dPt>
            <c:idx val="2"/>
            <c:invertIfNegative val="0"/>
            <c:bubble3D val="0"/>
            <c:spPr>
              <a:solidFill>
                <a:schemeClr val="accent1">
                  <a:alpha val="70000"/>
                </a:schemeClr>
              </a:solidFill>
              <a:ln>
                <a:noFill/>
              </a:ln>
              <a:effectLst/>
            </c:spPr>
            <c:extLst>
              <c:ext xmlns:c16="http://schemas.microsoft.com/office/drawing/2014/chart" uri="{C3380CC4-5D6E-409C-BE32-E72D297353CC}">
                <c16:uniqueId val="{00000005-47E1-418B-BB1E-13F6A5CFE9F0}"/>
              </c:ext>
            </c:extLst>
          </c:dPt>
          <c:dLbls>
            <c:dLbl>
              <c:idx val="0"/>
              <c:layout>
                <c:manualLayout>
                  <c:x val="-2.2829109019421199E-3"/>
                  <c:y val="1.060507169869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E1-418B-BB1E-13F6A5CFE9F0}"/>
                </c:ext>
              </c:extLst>
            </c:dLbl>
            <c:dLbl>
              <c:idx val="1"/>
              <c:layout>
                <c:manualLayout>
                  <c:x val="-2.2829109019421498E-3"/>
                  <c:y val="2.22768254212017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E1-418B-BB1E-13F6A5CFE9F0}"/>
                </c:ext>
              </c:extLst>
            </c:dLbl>
            <c:dLbl>
              <c:idx val="2"/>
              <c:layout>
                <c:manualLayout>
                  <c:x val="4.5658218038842104E-3"/>
                  <c:y val="1.821357955963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7E1-418B-BB1E-13F6A5CFE9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Instagram</c:v>
                </c:pt>
                <c:pt idx="1">
                  <c:v>Twitter</c:v>
                </c:pt>
                <c:pt idx="2">
                  <c:v>Facebook</c:v>
                </c:pt>
              </c:strCache>
            </c:strRef>
          </c:cat>
          <c:val>
            <c:numRef>
              <c:f>Sheet1!$B$2:$B$4</c:f>
              <c:numCache>
                <c:formatCode>#,##0</c:formatCode>
                <c:ptCount val="3"/>
                <c:pt idx="0">
                  <c:v>87601</c:v>
                </c:pt>
                <c:pt idx="1">
                  <c:v>7915</c:v>
                </c:pt>
                <c:pt idx="2">
                  <c:v>1834</c:v>
                </c:pt>
              </c:numCache>
            </c:numRef>
          </c:val>
          <c:extLst>
            <c:ext xmlns:c16="http://schemas.microsoft.com/office/drawing/2014/chart" uri="{C3380CC4-5D6E-409C-BE32-E72D297353CC}">
              <c16:uniqueId val="{00000006-47E1-418B-BB1E-13F6A5CFE9F0}"/>
            </c:ext>
          </c:extLst>
        </c:ser>
        <c:dLbls>
          <c:dLblPos val="inEnd"/>
          <c:showLegendKey val="0"/>
          <c:showVal val="1"/>
          <c:showCatName val="0"/>
          <c:showSerName val="0"/>
          <c:showPercent val="0"/>
          <c:showBubbleSize val="0"/>
        </c:dLbls>
        <c:gapWidth val="80"/>
        <c:overlap val="25"/>
        <c:axId val="-2146128864"/>
        <c:axId val="2128958208"/>
      </c:barChart>
      <c:catAx>
        <c:axId val="-21461288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128958208"/>
        <c:crosses val="autoZero"/>
        <c:auto val="1"/>
        <c:lblAlgn val="ctr"/>
        <c:lblOffset val="100"/>
        <c:noMultiLvlLbl val="0"/>
      </c:catAx>
      <c:valAx>
        <c:axId val="2128958208"/>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146128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s-DO" sz="1600">
                <a:solidFill>
                  <a:srgbClr val="767171"/>
                </a:solidFill>
                <a:latin typeface="Times New Roman" panose="02020603050405020304" pitchFamily="18" charset="0"/>
                <a:cs typeface="Times New Roman" panose="02020603050405020304" pitchFamily="18" charset="0"/>
              </a:rPr>
              <a:t>Porcentaje de Interacción de las Redes Sociales del Metro</a:t>
            </a:r>
            <a:endParaRPr lang="es-ES" sz="1600">
              <a:solidFill>
                <a:srgbClr val="767171"/>
              </a:solidFill>
              <a:latin typeface="Times New Roman" panose="02020603050405020304" pitchFamily="18" charset="0"/>
              <a:cs typeface="Times New Roman" panose="02020603050405020304" pitchFamily="18" charset="0"/>
            </a:endParaRPr>
          </a:p>
        </c:rich>
      </c:tx>
      <c:overlay val="1"/>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8940702550483699"/>
          <c:y val="0.227451660446439"/>
          <c:w val="0.35684235407818998"/>
          <c:h val="0.72732542798856703"/>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B53-4982-8C46-ADF677E2A8EA}"/>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B53-4982-8C46-ADF677E2A8EA}"/>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B53-4982-8C46-ADF677E2A8EA}"/>
              </c:ext>
            </c:extLst>
          </c:dPt>
          <c:dLbls>
            <c:dLbl>
              <c:idx val="0"/>
              <c:layout>
                <c:manualLayout>
                  <c:x val="-6.5661894604680096E-2"/>
                  <c:y val="-0.118693170547546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B53-4982-8C46-ADF677E2A8EA}"/>
                </c:ext>
              </c:extLst>
            </c:dLbl>
            <c:dLbl>
              <c:idx val="1"/>
              <c:layout>
                <c:manualLayout>
                  <c:x val="4.5299340024877302E-2"/>
                  <c:y val="0.110065651815022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B53-4982-8C46-ADF677E2A8EA}"/>
                </c:ext>
              </c:extLst>
            </c:dLbl>
            <c:dLbl>
              <c:idx val="2"/>
              <c:layout>
                <c:manualLayout>
                  <c:x val="2.2770950359509001E-2"/>
                  <c:y val="0.1283288221706050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B53-4982-8C46-ADF677E2A8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Sheet1!$U$5:$U$7</c:f>
              <c:strCache>
                <c:ptCount val="3"/>
                <c:pt idx="0">
                  <c:v>Instagram </c:v>
                </c:pt>
                <c:pt idx="1">
                  <c:v>Twitter</c:v>
                </c:pt>
                <c:pt idx="2">
                  <c:v>Facebook </c:v>
                </c:pt>
              </c:strCache>
            </c:strRef>
          </c:cat>
          <c:val>
            <c:numRef>
              <c:f>Sheet1!$V$5:$V$7</c:f>
              <c:numCache>
                <c:formatCode>#,##0</c:formatCode>
                <c:ptCount val="3"/>
                <c:pt idx="0">
                  <c:v>7034828</c:v>
                </c:pt>
                <c:pt idx="1">
                  <c:v>572700</c:v>
                </c:pt>
                <c:pt idx="2">
                  <c:v>382028</c:v>
                </c:pt>
              </c:numCache>
            </c:numRef>
          </c:val>
          <c:extLst>
            <c:ext xmlns:c16="http://schemas.microsoft.com/office/drawing/2014/chart" uri="{C3380CC4-5D6E-409C-BE32-E72D297353CC}">
              <c16:uniqueId val="{00000006-CB53-4982-8C46-ADF677E2A8E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76759652326067951"/>
          <c:y val="0.3996206156048675"/>
          <c:w val="0.20393738826124999"/>
          <c:h val="0.231692515708263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ES">
                <a:solidFill>
                  <a:srgbClr val="767171"/>
                </a:solidFill>
              </a:rPr>
              <a:t>Cantidad Seguidores de la Red Social de la OPRET</a:t>
            </a:r>
          </a:p>
        </c:rich>
      </c:tx>
      <c:layout>
        <c:manualLayout>
          <c:xMode val="edge"/>
          <c:yMode val="edge"/>
          <c:x val="0.18606719386207379"/>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0178394786078876"/>
          <c:y val="0.15371272389400942"/>
          <c:w val="0.70892991391151472"/>
          <c:h val="0.7787869539563369"/>
        </c:manualLayout>
      </c:layout>
      <c:barChart>
        <c:barDir val="col"/>
        <c:grouping val="clustered"/>
        <c:varyColors val="0"/>
        <c:ser>
          <c:idx val="0"/>
          <c:order val="0"/>
          <c:tx>
            <c:strRef>
              <c:f>Sheet1!$B$1</c:f>
              <c:strCache>
                <c:ptCount val="1"/>
                <c:pt idx="0">
                  <c:v>Column1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1-D4CE-467F-932D-FD53C10B2327}"/>
              </c:ext>
            </c:extLst>
          </c:dPt>
          <c:dPt>
            <c:idx val="1"/>
            <c:invertIfNegative val="0"/>
            <c:bubble3D val="0"/>
            <c:extLst>
              <c:ext xmlns:c16="http://schemas.microsoft.com/office/drawing/2014/chart" uri="{C3380CC4-5D6E-409C-BE32-E72D297353CC}">
                <c16:uniqueId val="{00000003-D4CE-467F-932D-FD53C10B2327}"/>
              </c:ext>
            </c:extLst>
          </c:dPt>
          <c:dPt>
            <c:idx val="2"/>
            <c:invertIfNegative val="0"/>
            <c:bubble3D val="0"/>
            <c:extLst>
              <c:ext xmlns:c16="http://schemas.microsoft.com/office/drawing/2014/chart" uri="{C3380CC4-5D6E-409C-BE32-E72D297353CC}">
                <c16:uniqueId val="{00000005-D4CE-467F-932D-FD53C10B2327}"/>
              </c:ext>
            </c:extLst>
          </c:dPt>
          <c:dLbls>
            <c:dLbl>
              <c:idx val="0"/>
              <c:layout>
                <c:manualLayout>
                  <c:x val="2.8451716453737098E-3"/>
                  <c:y val="4.65577588799516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CE-467F-932D-FD53C10B2327}"/>
                </c:ext>
              </c:extLst>
            </c:dLbl>
            <c:dLbl>
              <c:idx val="1"/>
              <c:layout>
                <c:manualLayout>
                  <c:x val="2.2749908642098302E-3"/>
                  <c:y val="-1.58466588601163E-3"/>
                </c:manualLayout>
              </c:layout>
              <c:tx>
                <c:rich>
                  <a:bodyPr/>
                  <a:lstStyle/>
                  <a:p>
                    <a:fld id="{C673A11B-2C1F-4EAA-B7A3-917AD43EA205}" type="VALUE">
                      <a:rPr lang="en-US">
                        <a:solidFill>
                          <a:srgbClr val="767171"/>
                        </a:solidFill>
                      </a:rPr>
                      <a:pPr/>
                      <a:t>[VALOR]</a:t>
                    </a:fld>
                    <a:endParaRPr lang="es-DO"/>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4CE-467F-932D-FD53C10B2327}"/>
                </c:ext>
              </c:extLst>
            </c:dLbl>
            <c:dLbl>
              <c:idx val="2"/>
              <c:layout>
                <c:manualLayout>
                  <c:x val="-3.1987816644403191E-3"/>
                  <c:y val="1.0605154300445608E-2"/>
                </c:manualLayout>
              </c:layout>
              <c:tx>
                <c:rich>
                  <a:bodyPr/>
                  <a:lstStyle/>
                  <a:p>
                    <a:r>
                      <a:rPr lang="en-US" dirty="0"/>
                      <a:t>5,811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4CE-467F-932D-FD53C10B2327}"/>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3"/>
                <c:pt idx="0">
                  <c:v>Instagram</c:v>
                </c:pt>
                <c:pt idx="1">
                  <c:v>Facebook</c:v>
                </c:pt>
                <c:pt idx="2">
                  <c:v>Twitter</c:v>
                </c:pt>
              </c:strCache>
            </c:strRef>
          </c:cat>
          <c:val>
            <c:numRef>
              <c:f>Sheet1!$B$2:$B$5</c:f>
              <c:numCache>
                <c:formatCode>#,##0</c:formatCode>
                <c:ptCount val="4"/>
                <c:pt idx="0">
                  <c:v>21800</c:v>
                </c:pt>
                <c:pt idx="1">
                  <c:v>12738</c:v>
                </c:pt>
                <c:pt idx="2">
                  <c:v>5811</c:v>
                </c:pt>
              </c:numCache>
            </c:numRef>
          </c:val>
          <c:extLst>
            <c:ext xmlns:c16="http://schemas.microsoft.com/office/drawing/2014/chart" uri="{C3380CC4-5D6E-409C-BE32-E72D297353CC}">
              <c16:uniqueId val="{00000006-D4CE-467F-932D-FD53C10B2327}"/>
            </c:ext>
          </c:extLst>
        </c:ser>
        <c:dLbls>
          <c:showLegendKey val="0"/>
          <c:showVal val="0"/>
          <c:showCatName val="0"/>
          <c:showSerName val="0"/>
          <c:showPercent val="0"/>
          <c:showBubbleSize val="0"/>
        </c:dLbls>
        <c:gapWidth val="100"/>
        <c:overlap val="-24"/>
        <c:axId val="2090350768"/>
        <c:axId val="2090445088"/>
      </c:barChart>
      <c:valAx>
        <c:axId val="2090445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090350768"/>
        <c:crosses val="autoZero"/>
        <c:crossBetween val="between"/>
      </c:valAx>
      <c:catAx>
        <c:axId val="20903507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090445088"/>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767171"/>
                </a:solidFill>
                <a:latin typeface="+mn-lt"/>
                <a:ea typeface="+mn-ea"/>
                <a:cs typeface="+mn-cs"/>
              </a:defRPr>
            </a:pPr>
            <a:r>
              <a:rPr lang="es-DO" sz="1400" b="1" i="0" u="none" strike="noStrike" baseline="0">
                <a:solidFill>
                  <a:srgbClr val="767171"/>
                </a:solidFill>
                <a:effectLst/>
                <a:latin typeface="Times New Roman" panose="02020603050405020304" pitchFamily="18" charset="0"/>
                <a:cs typeface="Times New Roman" panose="02020603050405020304" pitchFamily="18" charset="0"/>
              </a:rPr>
              <a:t>Porcentaje de Interacción de las Redes Sociales de la </a:t>
            </a:r>
            <a:r>
              <a:rPr lang="es-DO" sz="1400" b="1" i="0" u="none" strike="noStrike" kern="1200" baseline="0">
                <a:solidFill>
                  <a:srgbClr val="767171"/>
                </a:solidFill>
                <a:effectLst/>
                <a:latin typeface="Times New Roman" panose="02020603050405020304" pitchFamily="18" charset="0"/>
                <a:ea typeface="+mn-ea"/>
                <a:cs typeface="Times New Roman" panose="02020603050405020304" pitchFamily="18" charset="0"/>
              </a:rPr>
              <a:t>OPRET</a:t>
            </a:r>
            <a:endParaRPr lang="es-ES" sz="140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mn-lt"/>
              <a:ea typeface="+mn-ea"/>
              <a:cs typeface="+mn-cs"/>
            </a:defRPr>
          </a:pPr>
          <a:endParaRPr lang="es-DO"/>
        </a:p>
      </c:txPr>
    </c:title>
    <c:autoTitleDeleted val="0"/>
    <c:plotArea>
      <c:layout>
        <c:manualLayout>
          <c:layoutTarget val="inner"/>
          <c:xMode val="edge"/>
          <c:yMode val="edge"/>
          <c:x val="0.28940702550483699"/>
          <c:y val="0.17493150099549284"/>
          <c:w val="0.28215576758618027"/>
          <c:h val="0.77984560096934763"/>
        </c:manualLayout>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48A-4F39-9C98-278B2F98700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48A-4F39-9C98-278B2F987006}"/>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48A-4F39-9C98-278B2F987006}"/>
              </c:ext>
            </c:extLst>
          </c:dPt>
          <c:dLbls>
            <c:dLbl>
              <c:idx val="1"/>
              <c:layout>
                <c:manualLayout>
                  <c:x val="1.8582345923501397E-2"/>
                  <c:y val="-7.742625094403207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48A-4F39-9C98-278B2F987006}"/>
                </c:ext>
              </c:extLst>
            </c:dLbl>
            <c:dLbl>
              <c:idx val="2"/>
              <c:layout>
                <c:manualLayout>
                  <c:x val="8.5328269158898393E-2"/>
                  <c:y val="-1.0122439866250494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48A-4F39-9C98-278B2F98700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Sheet1!$U$5:$U$7</c:f>
              <c:strCache>
                <c:ptCount val="3"/>
                <c:pt idx="0">
                  <c:v>Instagram </c:v>
                </c:pt>
                <c:pt idx="1">
                  <c:v>Twitter</c:v>
                </c:pt>
                <c:pt idx="2">
                  <c:v>Facebook </c:v>
                </c:pt>
              </c:strCache>
            </c:strRef>
          </c:cat>
          <c:val>
            <c:numRef>
              <c:f>Sheet1!$V$5:$V$7</c:f>
              <c:numCache>
                <c:formatCode>#,##0</c:formatCode>
                <c:ptCount val="3"/>
                <c:pt idx="0">
                  <c:v>1543521</c:v>
                </c:pt>
                <c:pt idx="1">
                  <c:v>259886</c:v>
                </c:pt>
                <c:pt idx="2">
                  <c:v>1331120</c:v>
                </c:pt>
              </c:numCache>
            </c:numRef>
          </c:val>
          <c:extLst>
            <c:ext xmlns:c16="http://schemas.microsoft.com/office/drawing/2014/chart" uri="{C3380CC4-5D6E-409C-BE32-E72D297353CC}">
              <c16:uniqueId val="{00000006-548A-4F39-9C98-278B2F98700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9728893835914485"/>
          <c:y val="0.35407657733770398"/>
          <c:w val="0.17086696623655026"/>
          <c:h val="0.31974316515156637"/>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rgbClr val="767171"/>
                </a:solidFill>
                <a:latin typeface="+mn-lt"/>
                <a:ea typeface="+mn-ea"/>
                <a:cs typeface="+mn-cs"/>
              </a:defRPr>
            </a:pPr>
            <a:r>
              <a:rPr lang="es-DO" sz="1400">
                <a:solidFill>
                  <a:srgbClr val="767171"/>
                </a:solidFill>
                <a:effectLst/>
                <a:latin typeface="Times New Roman" panose="02020603050405020304" pitchFamily="18" charset="0"/>
                <a:cs typeface="Times New Roman" panose="02020603050405020304" pitchFamily="18" charset="0"/>
              </a:rPr>
              <a:t>Porcentaje Total de Mensajes Recibidos en Chat y Correo Institucional</a:t>
            </a:r>
            <a:r>
              <a:rPr lang="es-ES" sz="1400">
                <a:solidFill>
                  <a:srgbClr val="767171"/>
                </a:solidFill>
                <a:effectLst/>
                <a:latin typeface="Times New Roman" panose="02020603050405020304" pitchFamily="18" charset="0"/>
                <a:cs typeface="Times New Roman" panose="02020603050405020304" pitchFamily="18" charset="0"/>
              </a:rPr>
              <a:t> </a:t>
            </a:r>
          </a:p>
        </c:rich>
      </c:tx>
      <c:layout>
        <c:manualLayout>
          <c:xMode val="edge"/>
          <c:yMode val="edge"/>
          <c:x val="0.1499304064264694"/>
          <c:y val="3.6405005688282137E-2"/>
        </c:manualLayout>
      </c:layout>
      <c:overlay val="0"/>
      <c:spPr>
        <a:noFill/>
        <a:ln>
          <a:noFill/>
        </a:ln>
        <a:effectLst/>
      </c:spPr>
      <c:txPr>
        <a:bodyPr rot="0" spcFirstLastPara="1" vertOverflow="ellipsis" vert="horz" wrap="square" anchor="ctr" anchorCtr="1"/>
        <a:lstStyle/>
        <a:p>
          <a:pPr>
            <a:defRPr sz="1400" b="1" i="0" u="none" strike="noStrike" kern="1200" baseline="0">
              <a:solidFill>
                <a:srgbClr val="767171"/>
              </a:solidFill>
              <a:latin typeface="+mn-lt"/>
              <a:ea typeface="+mn-ea"/>
              <a:cs typeface="+mn-cs"/>
            </a:defRPr>
          </a:pPr>
          <a:endParaRPr lang="es-DO"/>
        </a:p>
      </c:txPr>
    </c:title>
    <c:autoTitleDeleted val="0"/>
    <c:plotArea>
      <c:layout>
        <c:manualLayout>
          <c:layoutTarget val="inner"/>
          <c:xMode val="edge"/>
          <c:yMode val="edge"/>
          <c:x val="0.32744189390241901"/>
          <c:y val="0.14776640419947501"/>
          <c:w val="0.29518622089499902"/>
          <c:h val="0.68973359580052496"/>
        </c:manualLayout>
      </c:layout>
      <c:pie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8C78-481D-AA68-DC81949826ED}"/>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8C78-481D-AA68-DC81949826E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Chat página web</c:v>
                </c:pt>
                <c:pt idx="1">
                  <c:v>Correo electrónico</c:v>
                </c:pt>
              </c:strCache>
            </c:strRef>
          </c:cat>
          <c:val>
            <c:numRef>
              <c:f>Sheet1!$B$2:$B$3</c:f>
              <c:numCache>
                <c:formatCode>#,##0</c:formatCode>
                <c:ptCount val="2"/>
                <c:pt idx="0">
                  <c:v>1169</c:v>
                </c:pt>
                <c:pt idx="1">
                  <c:v>225</c:v>
                </c:pt>
              </c:numCache>
            </c:numRef>
          </c:val>
          <c:extLst>
            <c:ext xmlns:c16="http://schemas.microsoft.com/office/drawing/2014/chart" uri="{C3380CC4-5D6E-409C-BE32-E72D297353CC}">
              <c16:uniqueId val="{00000004-8C78-481D-AA68-DC81949826E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9361051459476653"/>
          <c:y val="0.34045309182768541"/>
          <c:w val="0.24661715581006918"/>
          <c:h val="0.3178473044851694"/>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400">
                <a:solidFill>
                  <a:srgbClr val="767171"/>
                </a:solidFill>
                <a:latin typeface="Times New Roman" panose="02020603050405020304" pitchFamily="18" charset="0"/>
                <a:cs typeface="Times New Roman" panose="02020603050405020304" pitchFamily="18" charset="0"/>
              </a:rPr>
              <a:t>Porcentaje de Respuesta de las Quejas y Reclamaciones</a:t>
            </a:r>
            <a:endParaRPr lang="es-ES" sz="1400">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1762499249305334"/>
          <c:y val="0.2145003910392636"/>
          <c:w val="0.25448842172488401"/>
          <c:h val="0.71140278682013403"/>
        </c:manualLayout>
      </c:layout>
      <c:pie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561-4366-B900-500D274DDE1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561-4366-B900-500D274DDE16}"/>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561-4366-B900-500D274DDE16}"/>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561-4366-B900-500D274DDE16}"/>
              </c:ext>
            </c:extLst>
          </c:dPt>
          <c:dLbls>
            <c:dLbl>
              <c:idx val="0"/>
              <c:layout>
                <c:manualLayout>
                  <c:x val="-5.7535229667346803E-2"/>
                  <c:y val="-0.1291214308968555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561-4366-B900-500D274DDE16}"/>
                </c:ext>
              </c:extLst>
            </c:dLbl>
            <c:dLbl>
              <c:idx val="2"/>
              <c:layout>
                <c:manualLayout>
                  <c:x val="3.2035751878904194E-2"/>
                  <c:y val="0.1433916803162497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561-4366-B900-500D274DDE16}"/>
                </c:ext>
              </c:extLst>
            </c:dLbl>
            <c:dLbl>
              <c:idx val="3"/>
              <c:layout>
                <c:manualLayout>
                  <c:x val="1.7789711443152553E-2"/>
                  <c:y val="0.1125349215429938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561-4366-B900-500D274DDE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Contestadas conformes </c:v>
                </c:pt>
                <c:pt idx="1">
                  <c:v>Contestadas no conformes </c:v>
                </c:pt>
                <c:pt idx="2">
                  <c:v>Imposibilidad de comunicación</c:v>
                </c:pt>
                <c:pt idx="3">
                  <c:v>Casos pendientes de respuesta</c:v>
                </c:pt>
              </c:strCache>
            </c:strRef>
          </c:cat>
          <c:val>
            <c:numRef>
              <c:f>Sheet1!$B$2:$B$5</c:f>
              <c:numCache>
                <c:formatCode>General</c:formatCode>
                <c:ptCount val="4"/>
                <c:pt idx="0">
                  <c:v>264</c:v>
                </c:pt>
                <c:pt idx="1">
                  <c:v>55</c:v>
                </c:pt>
                <c:pt idx="2">
                  <c:v>33</c:v>
                </c:pt>
                <c:pt idx="3">
                  <c:v>4</c:v>
                </c:pt>
              </c:numCache>
            </c:numRef>
          </c:val>
          <c:extLst>
            <c:ext xmlns:c16="http://schemas.microsoft.com/office/drawing/2014/chart" uri="{C3380CC4-5D6E-409C-BE32-E72D297353CC}">
              <c16:uniqueId val="{00000008-4561-4366-B900-500D274DDE1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Entry>
      <c:legendEntry>
        <c:idx val="1"/>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Entry>
      <c:legendEntry>
        <c:idx val="2"/>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Entry>
      <c:layout>
        <c:manualLayout>
          <c:xMode val="edge"/>
          <c:yMode val="edge"/>
          <c:x val="0.61085795126672993"/>
          <c:y val="0.38795881284070255"/>
          <c:w val="0.3669365797360436"/>
          <c:h val="0.35786058515260843"/>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DO">
                <a:solidFill>
                  <a:srgbClr val="767171"/>
                </a:solidFill>
                <a:latin typeface="Times New Roman" panose="02020603050405020304" pitchFamily="18" charset="0"/>
                <a:cs typeface="Times New Roman" panose="02020603050405020304" pitchFamily="18" charset="0"/>
              </a:rPr>
              <a:t>Estad</a:t>
            </a:r>
            <a:r>
              <a:rPr lang="en-US">
                <a:solidFill>
                  <a:srgbClr val="767171"/>
                </a:solidFill>
                <a:latin typeface="Times New Roman" panose="02020603050405020304" pitchFamily="18" charset="0"/>
                <a:cs typeface="Times New Roman" panose="02020603050405020304" pitchFamily="18" charset="0"/>
              </a:rPr>
              <a:t>í</a:t>
            </a:r>
            <a:r>
              <a:rPr lang="es-DO">
                <a:solidFill>
                  <a:srgbClr val="767171"/>
                </a:solidFill>
                <a:latin typeface="Times New Roman" panose="02020603050405020304" pitchFamily="18" charset="0"/>
                <a:cs typeface="Times New Roman" panose="02020603050405020304" pitchFamily="18" charset="0"/>
              </a:rPr>
              <a:t>sticas de los Objetos Encontrados en el Primer Semestre:</a:t>
            </a:r>
            <a:endParaRPr lang="es-ES">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Sheet1!$B$1</c:f>
              <c:strCache>
                <c:ptCount val="1"/>
                <c:pt idx="0">
                  <c:v>Objetos encontrados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745-4465-9BA9-3F5B76B5F7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c:formatCode>
                <c:ptCount val="1"/>
                <c:pt idx="0">
                  <c:v>1572</c:v>
                </c:pt>
              </c:numCache>
            </c:numRef>
          </c:val>
          <c:extLst>
            <c:ext xmlns:c16="http://schemas.microsoft.com/office/drawing/2014/chart" uri="{C3380CC4-5D6E-409C-BE32-E72D297353CC}">
              <c16:uniqueId val="{00000002-A745-4465-9BA9-3F5B76B5F785}"/>
            </c:ext>
          </c:extLst>
        </c:ser>
        <c:ser>
          <c:idx val="1"/>
          <c:order val="1"/>
          <c:tx>
            <c:strRef>
              <c:f>Sheet1!$C$1</c:f>
              <c:strCache>
                <c:ptCount val="1"/>
                <c:pt idx="0">
                  <c:v>Objetos entregados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General</c:formatCode>
                <c:ptCount val="1"/>
                <c:pt idx="0">
                  <c:v>310</c:v>
                </c:pt>
              </c:numCache>
            </c:numRef>
          </c:val>
          <c:extLst>
            <c:ext xmlns:c16="http://schemas.microsoft.com/office/drawing/2014/chart" uri="{C3380CC4-5D6E-409C-BE32-E72D297353CC}">
              <c16:uniqueId val="{00000003-A745-4465-9BA9-3F5B76B5F785}"/>
            </c:ext>
          </c:extLst>
        </c:ser>
        <c:ser>
          <c:idx val="2"/>
          <c:order val="2"/>
          <c:tx>
            <c:strRef>
              <c:f>Sheet1!$D$1</c:f>
              <c:strCache>
                <c:ptCount val="1"/>
                <c:pt idx="0">
                  <c:v>Objetos en almacén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c:formatCode>
                <c:ptCount val="1"/>
                <c:pt idx="0">
                  <c:v>2240</c:v>
                </c:pt>
              </c:numCache>
            </c:numRef>
          </c:val>
          <c:extLst>
            <c:ext xmlns:c16="http://schemas.microsoft.com/office/drawing/2014/chart" uri="{C3380CC4-5D6E-409C-BE32-E72D297353CC}">
              <c16:uniqueId val="{00000004-A745-4465-9BA9-3F5B76B5F785}"/>
            </c:ext>
          </c:extLst>
        </c:ser>
        <c:dLbls>
          <c:showLegendKey val="0"/>
          <c:showVal val="0"/>
          <c:showCatName val="0"/>
          <c:showSerName val="0"/>
          <c:showPercent val="0"/>
          <c:showBubbleSize val="0"/>
        </c:dLbls>
        <c:gapWidth val="100"/>
        <c:overlap val="-24"/>
        <c:axId val="-2127531520"/>
        <c:axId val="-2127534528"/>
      </c:barChart>
      <c:catAx>
        <c:axId val="-2127531520"/>
        <c:scaling>
          <c:orientation val="minMax"/>
        </c:scaling>
        <c:delete val="1"/>
        <c:axPos val="b"/>
        <c:numFmt formatCode="General" sourceLinked="1"/>
        <c:majorTickMark val="none"/>
        <c:minorTickMark val="none"/>
        <c:tickLblPos val="nextTo"/>
        <c:crossAx val="-2127534528"/>
        <c:crosses val="autoZero"/>
        <c:auto val="1"/>
        <c:lblAlgn val="ctr"/>
        <c:lblOffset val="100"/>
        <c:noMultiLvlLbl val="0"/>
      </c:catAx>
      <c:valAx>
        <c:axId val="-2127534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27531520"/>
        <c:crosses val="autoZero"/>
        <c:crossBetween val="between"/>
      </c:valAx>
      <c:spPr>
        <a:noFill/>
        <a:ln>
          <a:noFill/>
        </a:ln>
        <a:effectLst/>
      </c:spPr>
    </c:plotArea>
    <c:legend>
      <c:legendPos val="b"/>
      <c:layout>
        <c:manualLayout>
          <c:xMode val="edge"/>
          <c:yMode val="edge"/>
          <c:x val="0.12808693443473843"/>
          <c:y val="0.90812876331635017"/>
          <c:w val="0.78207659972632193"/>
          <c:h val="6.2459471977767488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a:solidFill>
                  <a:srgbClr val="767171"/>
                </a:solidFill>
                <a:latin typeface="Times New Roman" panose="02020603050405020304" pitchFamily="18" charset="0"/>
                <a:cs typeface="Times New Roman" panose="02020603050405020304" pitchFamily="18" charset="0"/>
              </a:rPr>
              <a:t>Cantidad de Objetos Disponibles para Donación</a:t>
            </a:r>
            <a:endParaRPr lang="es-ES">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2095492641274087"/>
          <c:y val="0.19784885745139966"/>
          <c:w val="0.70977502397428283"/>
          <c:h val="0.70251523955458606"/>
        </c:manualLayout>
      </c:layout>
      <c:barChart>
        <c:barDir val="bar"/>
        <c:grouping val="stacked"/>
        <c:varyColors val="0"/>
        <c:ser>
          <c:idx val="0"/>
          <c:order val="0"/>
          <c:tx>
            <c:strRef>
              <c:f>Sheet1!$B$1</c:f>
              <c:strCache>
                <c:ptCount val="1"/>
                <c:pt idx="0">
                  <c:v>Column1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00206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BB5-41F0-9C3D-DE7947E11B0B}"/>
              </c:ext>
            </c:extLst>
          </c:dPt>
          <c:dPt>
            <c:idx val="1"/>
            <c:invertIfNegative val="0"/>
            <c:bubble3D val="0"/>
            <c:spPr>
              <a:solidFill>
                <a:schemeClr val="accent5">
                  <a:lumMod val="5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BB5-41F0-9C3D-DE7947E11B0B}"/>
              </c:ext>
            </c:extLst>
          </c:dPt>
          <c:dPt>
            <c:idx val="2"/>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BB5-41F0-9C3D-DE7947E11B0B}"/>
              </c:ext>
            </c:extLst>
          </c:dPt>
          <c:dLbls>
            <c:dLbl>
              <c:idx val="1"/>
              <c:tx>
                <c:rich>
                  <a:bodyPr/>
                  <a:lstStyle/>
                  <a:p>
                    <a:fld id="{C673A11B-2C1F-4EAA-B7A3-917AD43EA205}" type="VALUE">
                      <a:rPr lang="en-US">
                        <a:solidFill>
                          <a:schemeClr val="bg1"/>
                        </a:solidFill>
                      </a:rPr>
                      <a:pPr/>
                      <a:t>[VALOR]</a:t>
                    </a:fld>
                    <a:endParaRPr lang="es-DO"/>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BB5-41F0-9C3D-DE7947E11B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Enero - Agosto  año 2021</c:v>
                </c:pt>
                <c:pt idx="1">
                  <c:v>Año 2020</c:v>
                </c:pt>
                <c:pt idx="2">
                  <c:v>Año 2019</c:v>
                </c:pt>
              </c:strCache>
            </c:strRef>
          </c:cat>
          <c:val>
            <c:numRef>
              <c:f>Sheet1!$B$3:$B$5</c:f>
              <c:numCache>
                <c:formatCode>#,##0</c:formatCode>
                <c:ptCount val="3"/>
                <c:pt idx="0">
                  <c:v>420</c:v>
                </c:pt>
                <c:pt idx="1">
                  <c:v>378</c:v>
                </c:pt>
                <c:pt idx="2">
                  <c:v>180</c:v>
                </c:pt>
              </c:numCache>
            </c:numRef>
          </c:val>
          <c:extLst>
            <c:ext xmlns:c16="http://schemas.microsoft.com/office/drawing/2014/chart" uri="{C3380CC4-5D6E-409C-BE32-E72D297353CC}">
              <c16:uniqueId val="{00000006-BBB5-41F0-9C3D-DE7947E11B0B}"/>
            </c:ext>
          </c:extLst>
        </c:ser>
        <c:dLbls>
          <c:dLblPos val="ctr"/>
          <c:showLegendKey val="0"/>
          <c:showVal val="1"/>
          <c:showCatName val="0"/>
          <c:showSerName val="0"/>
          <c:showPercent val="0"/>
          <c:showBubbleSize val="0"/>
        </c:dLbls>
        <c:gapWidth val="150"/>
        <c:overlap val="100"/>
        <c:axId val="-2126843088"/>
        <c:axId val="-2126845328"/>
      </c:barChart>
      <c:valAx>
        <c:axId val="-21268453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26843088"/>
        <c:crosses val="autoZero"/>
        <c:crossBetween val="between"/>
      </c:valAx>
      <c:catAx>
        <c:axId val="-21268430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26845328"/>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s-ES">
                <a:solidFill>
                  <a:srgbClr val="767171"/>
                </a:solidFill>
              </a:rPr>
              <a:t>Satisfacción General del Usuario</a:t>
            </a:r>
          </a:p>
        </c:rich>
      </c:tx>
      <c:overlay val="0"/>
      <c:spPr>
        <a:noFill/>
        <a:ln>
          <a:noFill/>
        </a:ln>
        <a:effectLst/>
      </c:spPr>
      <c:txPr>
        <a:bodyPr rot="0" spcFirstLastPara="1" vertOverflow="ellipsis" vert="horz" wrap="square" anchor="ctr" anchorCtr="1"/>
        <a:lstStyle/>
        <a:p>
          <a:pPr>
            <a:defRPr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Pt>
            <c:idx val="0"/>
            <c:invertIfNegative val="0"/>
            <c:bubble3D val="0"/>
            <c:spPr>
              <a:solidFill>
                <a:srgbClr val="33CCCC">
                  <a:alpha val="81000"/>
                </a:srgb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1-D8E8-46EA-AB29-F7A36D34C91A}"/>
              </c:ext>
            </c:extLst>
          </c:dPt>
          <c:dPt>
            <c:idx val="1"/>
            <c:invertIfNegative val="0"/>
            <c:bubble3D val="0"/>
            <c:spPr>
              <a:solidFill>
                <a:schemeClr val="accent1">
                  <a:lumMod val="75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3-D8E8-46EA-AB29-F7A36D34C91A}"/>
              </c:ext>
            </c:extLst>
          </c:dPt>
          <c:dPt>
            <c:idx val="2"/>
            <c:invertIfNegative val="0"/>
            <c:bubble3D val="0"/>
            <c:spPr>
              <a:solidFill>
                <a:schemeClr val="tx2">
                  <a:lumMod val="5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5-D8E8-46EA-AB29-F7A36D34C91A}"/>
              </c:ext>
            </c:extLst>
          </c:dPt>
          <c:dPt>
            <c:idx val="3"/>
            <c:invertIfNegative val="0"/>
            <c:bubble3D val="0"/>
            <c:spPr>
              <a:solidFill>
                <a:schemeClr val="bg2">
                  <a:lumMod val="90000"/>
                </a:schemeClr>
              </a:solidFill>
              <a:ln>
                <a:noFill/>
              </a:ln>
              <a:effectLst>
                <a:outerShdw blurRad="76200" dir="18900000" sy="23000" kx="-1200000" algn="bl" rotWithShape="0">
                  <a:prstClr val="black">
                    <a:alpha val="20000"/>
                  </a:prstClr>
                </a:outerShdw>
              </a:effectLst>
            </c:spPr>
            <c:extLst>
              <c:ext xmlns:c16="http://schemas.microsoft.com/office/drawing/2014/chart" uri="{C3380CC4-5D6E-409C-BE32-E72D297353CC}">
                <c16:uniqueId val="{00000007-D8E8-46EA-AB29-F7A36D34C91A}"/>
              </c:ext>
            </c:extLst>
          </c:dPt>
          <c:dLbls>
            <c:dLbl>
              <c:idx val="0"/>
              <c:layout>
                <c:manualLayout>
                  <c:x val="-2.7777777777777905E-3"/>
                  <c:y val="6.94444444444440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E8-46EA-AB29-F7A36D34C91A}"/>
                </c:ext>
              </c:extLst>
            </c:dLbl>
            <c:dLbl>
              <c:idx val="1"/>
              <c:layout>
                <c:manualLayout>
                  <c:x val="0"/>
                  <c:y val="1.62037037037037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E8-46EA-AB29-F7A36D34C91A}"/>
                </c:ext>
              </c:extLst>
            </c:dLbl>
            <c:dLbl>
              <c:idx val="2"/>
              <c:layout>
                <c:manualLayout>
                  <c:x val="-2.7777777777777779E-3"/>
                  <c:y val="6.944444444444423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E8-46EA-AB29-F7A36D34C91A}"/>
                </c:ext>
              </c:extLst>
            </c:dLbl>
            <c:dLbl>
              <c:idx val="3"/>
              <c:layout>
                <c:manualLayout>
                  <c:x val="-1.0185067526415994E-16"/>
                  <c:y val="1.15740740740740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E8-46EA-AB29-F7A36D34C91A}"/>
                </c:ext>
              </c:extLst>
            </c:dLbl>
            <c:spPr>
              <a:noFill/>
              <a:ln>
                <a:noFill/>
              </a:ln>
              <a:effectLst/>
            </c:spPr>
            <c:txPr>
              <a:bodyPr rot="0" spcFirstLastPara="1" vertOverflow="ellipsis" vert="horz" wrap="square" anchor="ctr" anchorCtr="1"/>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Varios!$J$62:$J$65</c:f>
              <c:strCache>
                <c:ptCount val="4"/>
                <c:pt idx="0">
                  <c:v>L1</c:v>
                </c:pt>
                <c:pt idx="1">
                  <c:v>L2</c:v>
                </c:pt>
                <c:pt idx="2">
                  <c:v>TELEFÉRICO</c:v>
                </c:pt>
                <c:pt idx="3">
                  <c:v>PROMEDIO </c:v>
                </c:pt>
              </c:strCache>
            </c:strRef>
          </c:cat>
          <c:val>
            <c:numRef>
              <c:f>Varios!$K$62:$K$65</c:f>
              <c:numCache>
                <c:formatCode>0%</c:formatCode>
                <c:ptCount val="4"/>
                <c:pt idx="0">
                  <c:v>0.85298345703285539</c:v>
                </c:pt>
                <c:pt idx="1">
                  <c:v>0.86871794871794872</c:v>
                </c:pt>
                <c:pt idx="2">
                  <c:v>0.8767379679144387</c:v>
                </c:pt>
                <c:pt idx="3">
                  <c:v>0.86190153509849099</c:v>
                </c:pt>
              </c:numCache>
            </c:numRef>
          </c:val>
          <c:extLst>
            <c:ext xmlns:c16="http://schemas.microsoft.com/office/drawing/2014/chart" uri="{C3380CC4-5D6E-409C-BE32-E72D297353CC}">
              <c16:uniqueId val="{00000008-D8E8-46EA-AB29-F7A36D34C91A}"/>
            </c:ext>
          </c:extLst>
        </c:ser>
        <c:dLbls>
          <c:dLblPos val="inEnd"/>
          <c:showLegendKey val="0"/>
          <c:showVal val="1"/>
          <c:showCatName val="0"/>
          <c:showSerName val="0"/>
          <c:showPercent val="0"/>
          <c:showBubbleSize val="0"/>
        </c:dLbls>
        <c:gapWidth val="41"/>
        <c:axId val="1350997328"/>
        <c:axId val="1350998416"/>
      </c:barChart>
      <c:catAx>
        <c:axId val="1350997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767171"/>
                </a:solidFill>
                <a:effectLst/>
                <a:latin typeface="Times New Roman" panose="02020603050405020304" pitchFamily="18" charset="0"/>
                <a:ea typeface="+mn-ea"/>
                <a:cs typeface="Times New Roman" panose="02020603050405020304" pitchFamily="18" charset="0"/>
              </a:defRPr>
            </a:pPr>
            <a:endParaRPr lang="es-DO"/>
          </a:p>
        </c:txPr>
        <c:crossAx val="1350998416"/>
        <c:crosses val="autoZero"/>
        <c:auto val="1"/>
        <c:lblAlgn val="ctr"/>
        <c:lblOffset val="100"/>
        <c:noMultiLvlLbl val="0"/>
      </c:catAx>
      <c:valAx>
        <c:axId val="1350998416"/>
        <c:scaling>
          <c:orientation val="minMax"/>
        </c:scaling>
        <c:delete val="1"/>
        <c:axPos val="l"/>
        <c:numFmt formatCode="0%" sourceLinked="1"/>
        <c:majorTickMark val="none"/>
        <c:minorTickMark val="none"/>
        <c:tickLblPos val="nextTo"/>
        <c:crossAx val="135099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31684-1F99-411D-A927-871E4464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102</Pages>
  <Words>19414</Words>
  <Characters>106780</Characters>
  <Application>Microsoft Office Word</Application>
  <DocSecurity>0</DocSecurity>
  <Lines>889</Lines>
  <Paragraphs>251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Chaer</dc:creator>
  <cp:keywords/>
  <dc:description/>
  <cp:lastModifiedBy>David Gomez Almonte</cp:lastModifiedBy>
  <cp:revision>9</cp:revision>
  <cp:lastPrinted>2021-12-15T20:47:00Z</cp:lastPrinted>
  <dcterms:created xsi:type="dcterms:W3CDTF">2022-01-03T21:06:00Z</dcterms:created>
  <dcterms:modified xsi:type="dcterms:W3CDTF">2022-01-03T21:24:00Z</dcterms:modified>
</cp:coreProperties>
</file>