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2C8BC" w14:textId="77777777" w:rsidR="00EF5900" w:rsidRPr="002B4451" w:rsidRDefault="00EF5900" w:rsidP="0043633D">
      <w:pPr>
        <w:spacing w:after="0"/>
        <w:ind w:left="2154" w:right="2154"/>
        <w:rPr>
          <w:lang w:val="es-DO"/>
        </w:rPr>
      </w:pPr>
    </w:p>
    <w:p w14:paraId="001BA00E" w14:textId="57B757F2" w:rsidR="00EF5900" w:rsidRPr="002B4451" w:rsidRDefault="006C6F15" w:rsidP="00EF5900">
      <w:pPr>
        <w:spacing w:after="0"/>
        <w:ind w:left="1440" w:right="1440"/>
        <w:rPr>
          <w:lang w:val="es-DO"/>
        </w:rPr>
      </w:pPr>
      <w:r w:rsidRPr="002B4451">
        <w:rPr>
          <w:noProof/>
          <w:lang w:val="es-ES" w:eastAsia="es-ES"/>
        </w:rPr>
        <w:drawing>
          <wp:anchor distT="0" distB="0" distL="114300" distR="114300" simplePos="0" relativeHeight="251647488" behindDoc="0" locked="0" layoutInCell="1" allowOverlap="1" wp14:anchorId="7BF2C418" wp14:editId="6F2AC6B5">
            <wp:simplePos x="0" y="0"/>
            <wp:positionH relativeFrom="column">
              <wp:posOffset>2657230</wp:posOffset>
            </wp:positionH>
            <wp:positionV relativeFrom="paragraph">
              <wp:posOffset>40407</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3ED7DEB3" w14:textId="681A6591" w:rsidR="00EF5900" w:rsidRPr="002B4451" w:rsidRDefault="00EF5900" w:rsidP="00EF5900">
      <w:pPr>
        <w:spacing w:after="0"/>
        <w:ind w:left="1440" w:right="1440"/>
        <w:rPr>
          <w:lang w:val="es-DO"/>
        </w:rPr>
      </w:pPr>
    </w:p>
    <w:p w14:paraId="7A8759E8" w14:textId="77777777" w:rsidR="00EF5900" w:rsidRPr="002B4451" w:rsidRDefault="00EF5900" w:rsidP="00EF5900">
      <w:pPr>
        <w:spacing w:after="0"/>
        <w:ind w:left="1440" w:right="1440"/>
        <w:rPr>
          <w:lang w:val="es-DO"/>
        </w:rPr>
      </w:pPr>
    </w:p>
    <w:p w14:paraId="3591228D" w14:textId="77777777" w:rsidR="00EF5900" w:rsidRPr="002B4451" w:rsidRDefault="00EF5900" w:rsidP="00EF5900">
      <w:pPr>
        <w:spacing w:after="0"/>
        <w:ind w:left="1440" w:right="1440"/>
        <w:rPr>
          <w:lang w:val="es-DO"/>
        </w:rPr>
      </w:pPr>
    </w:p>
    <w:p w14:paraId="1BE74C13" w14:textId="77777777" w:rsidR="00EF5900" w:rsidRPr="002B4451" w:rsidRDefault="00EF5900" w:rsidP="00EF5900">
      <w:pPr>
        <w:spacing w:after="0"/>
        <w:ind w:left="1440" w:right="1440"/>
        <w:rPr>
          <w:lang w:val="es-DO"/>
        </w:rPr>
      </w:pPr>
    </w:p>
    <w:p w14:paraId="135E2802" w14:textId="77777777" w:rsidR="00EF5900" w:rsidRPr="002B4451" w:rsidRDefault="00EF5900" w:rsidP="00EF5900">
      <w:pPr>
        <w:spacing w:after="0"/>
        <w:ind w:left="1440" w:right="1440"/>
        <w:rPr>
          <w:lang w:val="es-DO"/>
        </w:rPr>
      </w:pPr>
    </w:p>
    <w:p w14:paraId="1E31838F" w14:textId="77777777" w:rsidR="00EF5900" w:rsidRPr="002B4451" w:rsidRDefault="00EF5900" w:rsidP="0043633D">
      <w:pPr>
        <w:spacing w:after="0"/>
        <w:ind w:left="2160" w:right="2160"/>
        <w:rPr>
          <w:lang w:val="es-DO"/>
        </w:rPr>
      </w:pPr>
    </w:p>
    <w:p w14:paraId="6C90CC94" w14:textId="0870E7DD" w:rsidR="00EF5900" w:rsidRPr="002B4451" w:rsidRDefault="00AF6A00" w:rsidP="00EF5900">
      <w:pPr>
        <w:spacing w:after="0"/>
        <w:ind w:left="1440" w:right="1440"/>
        <w:rPr>
          <w:lang w:val="es-DO"/>
        </w:rPr>
      </w:pPr>
      <w:r w:rsidRPr="002B4451">
        <w:rPr>
          <w:noProof/>
          <w:lang w:val="es-ES" w:eastAsia="es-ES"/>
        </w:rPr>
        <mc:AlternateContent>
          <mc:Choice Requires="wps">
            <w:drawing>
              <wp:anchor distT="0" distB="0" distL="114300" distR="114300" simplePos="0" relativeHeight="251754496" behindDoc="0" locked="0" layoutInCell="1" allowOverlap="1" wp14:anchorId="30451DD4" wp14:editId="2EBAFF91">
                <wp:simplePos x="0" y="0"/>
                <wp:positionH relativeFrom="column">
                  <wp:posOffset>2376182</wp:posOffset>
                </wp:positionH>
                <wp:positionV relativeFrom="paragraph">
                  <wp:posOffset>129732</wp:posOffset>
                </wp:positionV>
                <wp:extent cx="1817935" cy="331076"/>
                <wp:effectExtent l="0" t="0" r="0" b="0"/>
                <wp:wrapNone/>
                <wp:docPr id="6" name="object 6"/>
                <wp:cNvGraphicFramePr/>
                <a:graphic xmlns:a="http://schemas.openxmlformats.org/drawingml/2006/main">
                  <a:graphicData uri="http://schemas.microsoft.com/office/word/2010/wordprocessingShape">
                    <wps:wsp>
                      <wps:cNvSpPr txBox="1"/>
                      <wps:spPr>
                        <a:xfrm>
                          <a:off x="0" y="0"/>
                          <a:ext cx="1817935" cy="331076"/>
                        </a:xfrm>
                        <a:prstGeom prst="rect">
                          <a:avLst/>
                        </a:prstGeom>
                      </wps:spPr>
                      <wps:txbx>
                        <w:txbxContent>
                          <w:p w14:paraId="2B1C4672" w14:textId="77777777" w:rsidR="005226AA" w:rsidRPr="005C548C" w:rsidRDefault="005226AA" w:rsidP="00EF5900">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0451DD4" id="_x0000_t202" coordsize="21600,21600" o:spt="202" path="m,l,21600r21600,l21600,xe">
                <v:stroke joinstyle="miter"/>
                <v:path gradientshapeok="t" o:connecttype="rect"/>
              </v:shapetype>
              <v:shape id="object 6" o:spid="_x0000_s1026" type="#_x0000_t202" style="position:absolute;left:0;text-align:left;margin-left:187.1pt;margin-top:10.2pt;width:143.15pt;height:26.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" filled="f" stroked="f">
                <v:textbox inset="0,1pt,0,0">
                  <w:txbxContent>
                    <w:p w14:paraId="2B1C4672" w14:textId="77777777" w:rsidR="005226AA" w:rsidRPr="005C548C" w:rsidRDefault="005226AA" w:rsidP="00EF5900">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0A053C7C" w14:textId="553C6163" w:rsidR="00EF5900" w:rsidRDefault="00EF5900" w:rsidP="00EF5900">
      <w:pPr>
        <w:spacing w:after="0"/>
        <w:ind w:right="73"/>
        <w:rPr>
          <w:lang w:val="es-DO"/>
        </w:rPr>
      </w:pPr>
      <w:r>
        <w:rPr>
          <w:noProof/>
          <w:lang w:val="es-ES" w:eastAsia="es-ES"/>
        </w:rPr>
        <mc:AlternateContent>
          <mc:Choice Requires="wps">
            <w:drawing>
              <wp:anchor distT="0" distB="0" distL="114300" distR="114300" simplePos="0" relativeHeight="251758592" behindDoc="0" locked="0" layoutInCell="1" allowOverlap="1" wp14:anchorId="6AEE61D3" wp14:editId="7F771BBB">
                <wp:simplePos x="0" y="0"/>
                <wp:positionH relativeFrom="column">
                  <wp:posOffset>4719955</wp:posOffset>
                </wp:positionH>
                <wp:positionV relativeFrom="paragraph">
                  <wp:posOffset>8886825</wp:posOffset>
                </wp:positionV>
                <wp:extent cx="542925" cy="509270"/>
                <wp:effectExtent l="0" t="0" r="9525" b="5080"/>
                <wp:wrapNone/>
                <wp:docPr id="17"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0C5FE0" id="Freeform: Shape 44" o:spid="_x0000_s1026" style="position:absolute;margin-left:371.65pt;margin-top:699.75pt;width:42.75pt;height:40.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05EE181F" w14:textId="77777777" w:rsidR="00EF5900" w:rsidRDefault="00EF5900" w:rsidP="00EF5900">
      <w:pPr>
        <w:spacing w:after="0"/>
        <w:ind w:right="73"/>
        <w:rPr>
          <w:lang w:val="es-DO"/>
        </w:rPr>
      </w:pPr>
    </w:p>
    <w:p w14:paraId="1A202426" w14:textId="4C496BBF" w:rsidR="00EF5900" w:rsidRDefault="00EF5900" w:rsidP="006C6F15">
      <w:pPr>
        <w:spacing w:after="0"/>
        <w:ind w:left="850" w:right="73"/>
        <w:rPr>
          <w:lang w:val="es-DO"/>
        </w:rPr>
      </w:pPr>
      <w:r w:rsidRPr="002B4451">
        <w:rPr>
          <w:noProof/>
          <w:lang w:val="es-ES" w:eastAsia="es-ES"/>
        </w:rPr>
        <mc:AlternateContent>
          <mc:Choice Requires="wps">
            <w:drawing>
              <wp:anchor distT="0" distB="0" distL="114300" distR="114300" simplePos="0" relativeHeight="251752448" behindDoc="0" locked="0" layoutInCell="1" allowOverlap="1" wp14:anchorId="29F8BDB1" wp14:editId="5B937E7C">
                <wp:simplePos x="0" y="0"/>
                <wp:positionH relativeFrom="column">
                  <wp:posOffset>1377085</wp:posOffset>
                </wp:positionH>
                <wp:positionV relativeFrom="paragraph">
                  <wp:posOffset>680974</wp:posOffset>
                </wp:positionV>
                <wp:extent cx="3746653" cy="977900"/>
                <wp:effectExtent l="0" t="0" r="0" b="0"/>
                <wp:wrapNone/>
                <wp:docPr id="4" name="object 4"/>
                <wp:cNvGraphicFramePr/>
                <a:graphic xmlns:a="http://schemas.openxmlformats.org/drawingml/2006/main">
                  <a:graphicData uri="http://schemas.microsoft.com/office/word/2010/wordprocessingShape">
                    <wps:wsp>
                      <wps:cNvSpPr txBox="1"/>
                      <wps:spPr>
                        <a:xfrm>
                          <a:off x="0" y="0"/>
                          <a:ext cx="3746653" cy="977900"/>
                        </a:xfrm>
                        <a:prstGeom prst="rect">
                          <a:avLst/>
                        </a:prstGeom>
                      </wps:spPr>
                      <wps:txbx>
                        <w:txbxContent>
                          <w:p w14:paraId="5443D27B" w14:textId="37DD1888" w:rsidR="005226AA" w:rsidRDefault="005226AA" w:rsidP="00EF5900">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MEMORIA</w:t>
                            </w:r>
                          </w:p>
                          <w:p w14:paraId="48EE9F1C" w14:textId="77777777" w:rsidR="005226AA" w:rsidRPr="008D7F4E" w:rsidRDefault="005226AA" w:rsidP="00EF5900">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9F8BDB1" id="object 4" o:spid="_x0000_s1027" type="#_x0000_t202" style="position:absolute;left:0;text-align:left;margin-left:108.45pt;margin-top:53.6pt;width:295pt;height:7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" filled="f" stroked="f">
                <v:textbox inset="0,1.35pt,0,0">
                  <w:txbxContent>
                    <w:p w14:paraId="5443D27B" w14:textId="37DD1888" w:rsidR="005226AA" w:rsidRDefault="005226AA" w:rsidP="00EF5900">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MEMORIA</w:t>
                      </w:r>
                    </w:p>
                    <w:p w14:paraId="48EE9F1C" w14:textId="77777777" w:rsidR="005226AA" w:rsidRPr="008D7F4E" w:rsidRDefault="005226AA" w:rsidP="00EF5900">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v:textbox>
              </v:shape>
            </w:pict>
          </mc:Fallback>
        </mc:AlternateContent>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5E1772D6" w14:textId="77777777" w:rsidR="00EF5900" w:rsidRDefault="00EF5900" w:rsidP="00EF5900">
      <w:pPr>
        <w:spacing w:after="0"/>
        <w:ind w:right="73"/>
        <w:rPr>
          <w:lang w:val="es-DO"/>
        </w:rPr>
      </w:pPr>
    </w:p>
    <w:p w14:paraId="449D5BF3" w14:textId="02C43B59" w:rsidR="00EF5900" w:rsidRDefault="006C6F15" w:rsidP="00EF5900">
      <w:pPr>
        <w:spacing w:after="0"/>
        <w:ind w:right="73"/>
        <w:rPr>
          <w:lang w:val="es-DO"/>
        </w:rPr>
      </w:pPr>
      <w:r>
        <w:rPr>
          <w:noProof/>
          <w:lang w:val="es-ES" w:eastAsia="es-ES"/>
        </w:rPr>
        <mc:AlternateContent>
          <mc:Choice Requires="wps">
            <w:drawing>
              <wp:anchor distT="4294967295" distB="4294967295" distL="114300" distR="114300" simplePos="0" relativeHeight="251662848" behindDoc="0" locked="0" layoutInCell="1" allowOverlap="1" wp14:anchorId="58556CAA" wp14:editId="3352AB64">
                <wp:simplePos x="0" y="0"/>
                <wp:positionH relativeFrom="margin">
                  <wp:posOffset>2761285</wp:posOffset>
                </wp:positionH>
                <wp:positionV relativeFrom="paragraph">
                  <wp:posOffset>614045</wp:posOffset>
                </wp:positionV>
                <wp:extent cx="790169" cy="7315"/>
                <wp:effectExtent l="19050" t="19050" r="29210" b="3111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0169" cy="7315"/>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CCEB4A" id="Straight Connector 9" o:spid="_x0000_s1026" style="position:absolute;z-index:2516628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7.4pt,48.35pt" to="279.6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" strokecolor="#c8b688" strokeweight="2.25pt">
                <v:stroke joinstyle="miter"/>
                <o:lock v:ext="edit" shapetype="f"/>
                <w10:wrap anchorx="margin"/>
              </v:line>
            </w:pict>
          </mc:Fallback>
        </mc:AlternateContent>
      </w:r>
      <w:r w:rsidRPr="002B4451">
        <w:rPr>
          <w:noProof/>
          <w:lang w:val="es-ES" w:eastAsia="es-ES"/>
        </w:rPr>
        <mc:AlternateContent>
          <mc:Choice Requires="wps">
            <w:drawing>
              <wp:anchor distT="0" distB="0" distL="114300" distR="114300" simplePos="0" relativeHeight="251652608" behindDoc="0" locked="0" layoutInCell="1" allowOverlap="1" wp14:anchorId="27D78180" wp14:editId="6AFF7852">
                <wp:simplePos x="0" y="0"/>
                <wp:positionH relativeFrom="column">
                  <wp:posOffset>1662379</wp:posOffset>
                </wp:positionH>
                <wp:positionV relativeFrom="paragraph">
                  <wp:posOffset>748411</wp:posOffset>
                </wp:positionV>
                <wp:extent cx="2867559" cy="897255"/>
                <wp:effectExtent l="0" t="0" r="0" b="0"/>
                <wp:wrapNone/>
                <wp:docPr id="5" name="object 5"/>
                <wp:cNvGraphicFramePr/>
                <a:graphic xmlns:a="http://schemas.openxmlformats.org/drawingml/2006/main">
                  <a:graphicData uri="http://schemas.microsoft.com/office/word/2010/wordprocessingShape">
                    <wps:wsp>
                      <wps:cNvSpPr txBox="1"/>
                      <wps:spPr>
                        <a:xfrm>
                          <a:off x="0" y="0"/>
                          <a:ext cx="2867559" cy="897255"/>
                        </a:xfrm>
                        <a:prstGeom prst="rect">
                          <a:avLst/>
                        </a:prstGeom>
                      </wps:spPr>
                      <wps:txbx>
                        <w:txbxContent>
                          <w:p w14:paraId="76C73B88" w14:textId="108CAB5B" w:rsidR="005226AA" w:rsidRPr="00F36012" w:rsidRDefault="005226AA" w:rsidP="00AF6A00">
                            <w:pPr>
                              <w:spacing w:before="20"/>
                              <w:ind w:left="14"/>
                              <w:jc w:val="center"/>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1</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7D78180" id="object 5" o:spid="_x0000_s1028" type="#_x0000_t202" style="position:absolute;margin-left:130.9pt;margin-top:58.95pt;width:225.8pt;height:70.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" filled="f" stroked="f">
                <v:textbox inset="0,1pt,0,0">
                  <w:txbxContent>
                    <w:p w14:paraId="76C73B88" w14:textId="108CAB5B" w:rsidR="005226AA" w:rsidRPr="00F36012" w:rsidRDefault="005226AA" w:rsidP="00AF6A00">
                      <w:pPr>
                        <w:spacing w:before="20"/>
                        <w:ind w:left="14"/>
                        <w:jc w:val="center"/>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1</w:t>
                      </w:r>
                    </w:p>
                  </w:txbxContent>
                </v:textbox>
              </v:shape>
            </w:pict>
          </mc:Fallback>
        </mc:AlternateContent>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r w:rsidR="00EF5900" w:rsidRPr="002B4451">
        <w:rPr>
          <w:lang w:val="es-DO"/>
        </w:rPr>
        <w:tab/>
      </w:r>
    </w:p>
    <w:p w14:paraId="63DD5BCE" w14:textId="77777777" w:rsidR="00EF5900" w:rsidRDefault="00EF5900" w:rsidP="00EF5900">
      <w:pPr>
        <w:spacing w:after="0"/>
        <w:ind w:right="73"/>
        <w:rPr>
          <w:lang w:val="es-DO"/>
        </w:rPr>
      </w:pPr>
    </w:p>
    <w:p w14:paraId="3E17E892" w14:textId="77777777" w:rsidR="00EF5900" w:rsidRDefault="00EF5900" w:rsidP="00EF5900">
      <w:pPr>
        <w:spacing w:after="0"/>
        <w:ind w:right="73"/>
        <w:rPr>
          <w:lang w:val="es-DO"/>
        </w:rPr>
      </w:pPr>
    </w:p>
    <w:p w14:paraId="3641F0BF" w14:textId="77777777" w:rsidR="00EF5900" w:rsidRDefault="00EF5900" w:rsidP="00EF5900">
      <w:pPr>
        <w:spacing w:after="0"/>
        <w:ind w:right="73"/>
        <w:rPr>
          <w:lang w:val="es-DO"/>
        </w:rPr>
      </w:pPr>
    </w:p>
    <w:p w14:paraId="30EC6179" w14:textId="77777777" w:rsidR="00EF5900" w:rsidRPr="003A47C9" w:rsidRDefault="00EF5900" w:rsidP="00EF5900">
      <w:pPr>
        <w:spacing w:after="0"/>
        <w:ind w:right="73"/>
        <w:rPr>
          <w:rFonts w:ascii="Times New Roman" w:hAnsi="Times New Roman"/>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tab/>
      </w:r>
      <w:r>
        <w:tab/>
      </w:r>
    </w:p>
    <w:p w14:paraId="776430DA" w14:textId="77777777" w:rsidR="00EF5900" w:rsidRPr="003A47C9" w:rsidRDefault="00EF5900" w:rsidP="00EF5900">
      <w:pPr>
        <w:spacing w:after="0"/>
        <w:ind w:left="1440" w:right="1440"/>
        <w:rPr>
          <w:rFonts w:ascii="Times New Roman" w:hAnsi="Times New Roman"/>
        </w:rPr>
      </w:pPr>
    </w:p>
    <w:p w14:paraId="59B3097D" w14:textId="77777777" w:rsidR="00EF5900" w:rsidRDefault="00EF5900" w:rsidP="00EF5900">
      <w:pPr>
        <w:spacing w:after="0"/>
        <w:ind w:left="1440" w:right="1440"/>
        <w:rPr>
          <w:lang w:val="es-DO"/>
        </w:rPr>
      </w:pPr>
      <w:r>
        <w:rPr>
          <w:noProof/>
          <w:lang w:val="es-ES" w:eastAsia="es-ES"/>
        </w:rPr>
        <w:drawing>
          <wp:anchor distT="0" distB="0" distL="114300" distR="114300" simplePos="0" relativeHeight="251763712" behindDoc="0" locked="0" layoutInCell="1" allowOverlap="1" wp14:anchorId="6BD4CFC5" wp14:editId="5E33B6BE">
            <wp:simplePos x="0" y="0"/>
            <wp:positionH relativeFrom="column">
              <wp:posOffset>4348851</wp:posOffset>
            </wp:positionH>
            <wp:positionV relativeFrom="paragraph">
              <wp:posOffset>147955</wp:posOffset>
            </wp:positionV>
            <wp:extent cx="603250" cy="725170"/>
            <wp:effectExtent l="0" t="0" r="635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250" cy="725170"/>
                    </a:xfrm>
                    <a:prstGeom prst="rect">
                      <a:avLst/>
                    </a:prstGeom>
                    <a:noFill/>
                  </pic:spPr>
                </pic:pic>
              </a:graphicData>
            </a:graphic>
          </wp:anchor>
        </w:drawing>
      </w:r>
      <w:r>
        <w:rPr>
          <w:noProof/>
          <w:lang w:val="es-ES" w:eastAsia="es-ES"/>
        </w:rPr>
        <mc:AlternateContent>
          <mc:Choice Requires="wpg">
            <w:drawing>
              <wp:anchor distT="0" distB="0" distL="114300" distR="114300" simplePos="0" relativeHeight="251757568" behindDoc="0" locked="0" layoutInCell="1" allowOverlap="1" wp14:anchorId="00F692BC" wp14:editId="0E67E581">
                <wp:simplePos x="0" y="0"/>
                <wp:positionH relativeFrom="column">
                  <wp:posOffset>390525</wp:posOffset>
                </wp:positionH>
                <wp:positionV relativeFrom="paragraph">
                  <wp:posOffset>57150</wp:posOffset>
                </wp:positionV>
                <wp:extent cx="2267585" cy="1005840"/>
                <wp:effectExtent l="0" t="0" r="0" b="3810"/>
                <wp:wrapNone/>
                <wp:docPr id="11"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34" name="Text Box 34"/>
                        <wps:cNvSpPr txBox="1">
                          <a:spLocks/>
                        </wps:cNvSpPr>
                        <wps:spPr>
                          <a:xfrm>
                            <a:off x="0" y="600075"/>
                            <a:ext cx="2267585" cy="371475"/>
                          </a:xfrm>
                          <a:prstGeom prst="rect">
                            <a:avLst/>
                          </a:prstGeom>
                        </wps:spPr>
                        <wps:txbx>
                          <w:txbxContent>
                            <w:p w14:paraId="055ADAA1" w14:textId="77777777" w:rsidR="005226AA" w:rsidRPr="003A00CC" w:rsidRDefault="005226AA" w:rsidP="00EF5900">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98203B8" w14:textId="77777777" w:rsidR="005226AA" w:rsidRDefault="005226AA" w:rsidP="00EF590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00F692BC" id="Group 11" o:spid="_x0000_s1029" style="position:absolute;left:0;text-align:left;margin-left:30.75pt;margin-top:4.5pt;width:178.55pt;height:79.2pt;z-index:251757568"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">
                <v:shape id="Text Box 34"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" filled="f" stroked="f">
                  <v:path arrowok="t"/>
                  <v:textbox inset="0,1.2pt,0,0">
                    <w:txbxContent>
                      <w:p w14:paraId="055ADAA1" w14:textId="77777777" w:rsidR="005226AA" w:rsidRPr="003A00CC" w:rsidRDefault="005226AA" w:rsidP="00EF5900">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98203B8" w14:textId="77777777" w:rsidR="005226AA" w:rsidRDefault="005226AA" w:rsidP="00EF590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">
                    <v:imagedata r:id="rId11" o:title="Icon&#10;&#10;Description automatically generated"/>
                    <v:path arrowok="t"/>
                  </v:shape>
                </v:group>
              </v:group>
            </w:pict>
          </mc:Fallback>
        </mc:AlternateContent>
      </w:r>
      <w:r w:rsidRPr="002B4451">
        <w:rPr>
          <w:lang w:val="es-DO"/>
        </w:rPr>
        <w:tab/>
      </w:r>
      <w:r w:rsidRPr="002B4451">
        <w:rPr>
          <w:lang w:val="es-DO"/>
        </w:rPr>
        <w:tab/>
      </w:r>
    </w:p>
    <w:p w14:paraId="447FE8A3" w14:textId="77777777" w:rsidR="00EF5900" w:rsidRDefault="00EF5900" w:rsidP="00EF5900">
      <w:pPr>
        <w:spacing w:after="0"/>
        <w:ind w:left="1440" w:right="1440"/>
        <w:rPr>
          <w:lang w:val="es-DO"/>
        </w:rPr>
      </w:pPr>
    </w:p>
    <w:p w14:paraId="7A0C8217" w14:textId="77777777" w:rsidR="00EF5900" w:rsidRDefault="00EF5900" w:rsidP="00EF5900">
      <w:pPr>
        <w:spacing w:after="0"/>
        <w:ind w:left="1440" w:right="1440"/>
        <w:rPr>
          <w:lang w:val="es-DO"/>
        </w:rPr>
      </w:pPr>
    </w:p>
    <w:p w14:paraId="4CE79421" w14:textId="77777777" w:rsidR="00EF5900" w:rsidRPr="002B4451" w:rsidRDefault="00EF5900" w:rsidP="00EF5900">
      <w:pPr>
        <w:spacing w:after="0"/>
        <w:ind w:left="1440" w:right="1440"/>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6B2AA5DB" w14:textId="77777777" w:rsidR="00EF5900" w:rsidRPr="002B4451" w:rsidRDefault="00EF5900" w:rsidP="00EF5900">
      <w:pPr>
        <w:spacing w:after="0"/>
        <w:ind w:left="1440" w:right="1440"/>
        <w:rPr>
          <w:lang w:val="es-DO"/>
        </w:rPr>
      </w:pPr>
    </w:p>
    <w:p w14:paraId="5E29A3AA" w14:textId="77777777" w:rsidR="00EF5900" w:rsidRPr="002B4451" w:rsidRDefault="00EF5900" w:rsidP="00EF5900">
      <w:pPr>
        <w:spacing w:after="0"/>
        <w:ind w:left="1440" w:right="1440"/>
        <w:rPr>
          <w:lang w:val="es-DO"/>
        </w:rPr>
      </w:pPr>
    </w:p>
    <w:p w14:paraId="7E789A2E" w14:textId="77777777" w:rsidR="00EF5900" w:rsidRPr="002B4451" w:rsidRDefault="00EF5900" w:rsidP="00EF5900">
      <w:pPr>
        <w:spacing w:after="0"/>
        <w:ind w:left="1440" w:right="1440"/>
        <w:rPr>
          <w:lang w:val="es-DO"/>
        </w:rPr>
      </w:pPr>
    </w:p>
    <w:p w14:paraId="73BFC65A" w14:textId="77777777" w:rsidR="00EF5900" w:rsidRPr="002B4451" w:rsidRDefault="00EF5900" w:rsidP="00EF5900">
      <w:pPr>
        <w:spacing w:after="0"/>
        <w:ind w:left="1440" w:right="1440"/>
        <w:rPr>
          <w:lang w:val="es-DO"/>
        </w:rPr>
      </w:pPr>
    </w:p>
    <w:p w14:paraId="1F295D43" w14:textId="77777777" w:rsidR="00EF5900" w:rsidRPr="002B4451" w:rsidRDefault="00EF5900" w:rsidP="00EF5900">
      <w:pPr>
        <w:spacing w:after="0"/>
        <w:ind w:left="1440" w:right="1440"/>
        <w:rPr>
          <w:lang w:val="es-DO"/>
        </w:rPr>
      </w:pPr>
    </w:p>
    <w:p w14:paraId="10EBA2D8" w14:textId="77777777" w:rsidR="00EF5900" w:rsidRPr="002B4451" w:rsidRDefault="00EF5900" w:rsidP="00EF5900">
      <w:pPr>
        <w:spacing w:after="0"/>
        <w:ind w:left="1440" w:right="1440"/>
        <w:rPr>
          <w:lang w:val="es-DO"/>
        </w:rPr>
      </w:pPr>
    </w:p>
    <w:p w14:paraId="3AD2E13B" w14:textId="77777777" w:rsidR="00EF5900" w:rsidRPr="002B4451" w:rsidRDefault="00EF5900" w:rsidP="00EF5900">
      <w:pPr>
        <w:spacing w:after="0"/>
        <w:ind w:left="1440" w:right="1440"/>
        <w:rPr>
          <w:lang w:val="es-DO"/>
        </w:rPr>
      </w:pPr>
    </w:p>
    <w:p w14:paraId="47176714" w14:textId="77777777" w:rsidR="00EF5900" w:rsidRDefault="00EF5900" w:rsidP="00EF5900">
      <w:pPr>
        <w:spacing w:after="0"/>
        <w:ind w:left="1440" w:right="1440"/>
        <w:rPr>
          <w:lang w:val="es-DO"/>
        </w:rPr>
      </w:pPr>
    </w:p>
    <w:p w14:paraId="67DA5184" w14:textId="77777777" w:rsidR="00EF5900" w:rsidRPr="002B4451" w:rsidRDefault="00EF5900" w:rsidP="00EF5900">
      <w:pPr>
        <w:spacing w:after="0"/>
        <w:ind w:left="1440" w:right="1440"/>
        <w:rPr>
          <w:lang w:val="es-DO"/>
        </w:rPr>
      </w:pPr>
    </w:p>
    <w:p w14:paraId="3D761A55" w14:textId="7F822BD8" w:rsidR="00EF5900" w:rsidRPr="002B4451" w:rsidRDefault="00EF5900" w:rsidP="00EF5900">
      <w:pPr>
        <w:spacing w:after="0"/>
        <w:ind w:left="1440" w:right="1440"/>
        <w:rPr>
          <w:lang w:val="es-DO"/>
        </w:rPr>
      </w:pPr>
    </w:p>
    <w:p w14:paraId="76DCFF80" w14:textId="2E51D440" w:rsidR="00EF5900" w:rsidRPr="002B4451" w:rsidRDefault="00EF5900" w:rsidP="00EF5900">
      <w:pPr>
        <w:spacing w:after="0"/>
        <w:ind w:left="1440" w:right="1440"/>
        <w:rPr>
          <w:lang w:val="es-DO"/>
        </w:rPr>
      </w:pPr>
    </w:p>
    <w:p w14:paraId="1742BC6D" w14:textId="77777777" w:rsidR="00EF5900" w:rsidRPr="002B4451" w:rsidRDefault="00EF5900" w:rsidP="00EF5900">
      <w:pPr>
        <w:spacing w:after="0"/>
        <w:ind w:left="1440" w:right="1440"/>
        <w:rPr>
          <w:lang w:val="es-DO"/>
        </w:rPr>
      </w:pPr>
    </w:p>
    <w:p w14:paraId="76435CDD" w14:textId="150F811D" w:rsidR="00EF5900" w:rsidRDefault="00EF5900" w:rsidP="00EF5900">
      <w:pPr>
        <w:spacing w:after="0"/>
        <w:ind w:left="1440" w:right="1440"/>
        <w:rPr>
          <w:lang w:val="es-DO"/>
        </w:rPr>
      </w:pPr>
    </w:p>
    <w:p w14:paraId="0ED8EF02" w14:textId="77777777" w:rsidR="00AF6A00" w:rsidRPr="002B4451" w:rsidRDefault="00AF6A00" w:rsidP="00EF5900">
      <w:pPr>
        <w:spacing w:after="0"/>
        <w:ind w:left="1440" w:right="1440"/>
        <w:rPr>
          <w:lang w:val="es-DO"/>
        </w:rPr>
      </w:pPr>
    </w:p>
    <w:p w14:paraId="114E7E21" w14:textId="1E8972D1" w:rsidR="00EF5900" w:rsidRPr="002B4451" w:rsidRDefault="00AF6A00" w:rsidP="00EF5900">
      <w:pPr>
        <w:spacing w:after="0"/>
        <w:ind w:left="1440" w:right="1440"/>
        <w:rPr>
          <w:b/>
          <w:bCs/>
          <w:lang w:val="es-DO"/>
        </w:rPr>
      </w:pPr>
      <w:r w:rsidRPr="002B4451">
        <w:rPr>
          <w:noProof/>
          <w:lang w:val="es-ES" w:eastAsia="es-ES"/>
        </w:rPr>
        <mc:AlternateContent>
          <mc:Choice Requires="wps">
            <w:drawing>
              <wp:anchor distT="0" distB="0" distL="114300" distR="114300" simplePos="0" relativeHeight="251657728" behindDoc="0" locked="0" layoutInCell="1" allowOverlap="1" wp14:anchorId="42DC49F9" wp14:editId="1A81BBF3">
                <wp:simplePos x="0" y="0"/>
                <wp:positionH relativeFrom="margin">
                  <wp:posOffset>1618488</wp:posOffset>
                </wp:positionH>
                <wp:positionV relativeFrom="paragraph">
                  <wp:posOffset>98298</wp:posOffset>
                </wp:positionV>
                <wp:extent cx="3547516" cy="1008993"/>
                <wp:effectExtent l="0" t="0" r="0" b="0"/>
                <wp:wrapNone/>
                <wp:docPr id="2" name="object 4"/>
                <wp:cNvGraphicFramePr/>
                <a:graphic xmlns:a="http://schemas.openxmlformats.org/drawingml/2006/main">
                  <a:graphicData uri="http://schemas.microsoft.com/office/word/2010/wordprocessingShape">
                    <wps:wsp>
                      <wps:cNvSpPr txBox="1"/>
                      <wps:spPr>
                        <a:xfrm>
                          <a:off x="0" y="0"/>
                          <a:ext cx="3547516" cy="1008993"/>
                        </a:xfrm>
                        <a:prstGeom prst="rect">
                          <a:avLst/>
                        </a:prstGeom>
                      </wps:spPr>
                      <wps:txbx>
                        <w:txbxContent>
                          <w:p w14:paraId="5BD56A48" w14:textId="77777777" w:rsidR="005226AA" w:rsidRDefault="005226AA" w:rsidP="00EF5900">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255B2E17" w14:textId="4DF8ED3C" w:rsidR="005226AA" w:rsidRDefault="005226AA" w:rsidP="00EF5900">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p w14:paraId="61B2029E" w14:textId="613CC08C" w:rsidR="005226AA" w:rsidRDefault="005226AA" w:rsidP="00EF5900">
                            <w:pPr>
                              <w:spacing w:after="0"/>
                              <w:jc w:val="center"/>
                              <w:rPr>
                                <w:rFonts w:ascii="Times New Roman" w:hAnsi="Times New Roman" w:cs="Times New Roman"/>
                                <w:b/>
                                <w:bCs/>
                                <w:color w:val="D5B788"/>
                                <w:spacing w:val="60"/>
                                <w:kern w:val="24"/>
                                <w:sz w:val="56"/>
                                <w:szCs w:val="56"/>
                                <w:lang w:val="es-DO"/>
                              </w:rPr>
                            </w:pPr>
                          </w:p>
                          <w:p w14:paraId="72B3A4F4" w14:textId="77777777" w:rsidR="005226AA" w:rsidRPr="008D7F4E" w:rsidRDefault="005226AA" w:rsidP="00EF5900">
                            <w:pPr>
                              <w:spacing w:after="0"/>
                              <w:jc w:val="center"/>
                              <w:rPr>
                                <w:rFonts w:ascii="Times New Roman" w:hAnsi="Times New Roman" w:cs="Times New Roman"/>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2DC49F9" id="_x0000_s1034" type="#_x0000_t202" style="position:absolute;left:0;text-align:left;margin-left:127.45pt;margin-top:7.75pt;width:279.35pt;height:79.4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" filled="f" stroked="f">
                <v:textbox inset="0,1.35pt,0,0">
                  <w:txbxContent>
                    <w:p w14:paraId="5BD56A48" w14:textId="77777777" w:rsidR="005226AA" w:rsidRDefault="005226AA" w:rsidP="00EF5900">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255B2E17" w14:textId="4DF8ED3C" w:rsidR="005226AA" w:rsidRDefault="005226AA" w:rsidP="00EF5900">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p w14:paraId="61B2029E" w14:textId="613CC08C" w:rsidR="005226AA" w:rsidRDefault="005226AA" w:rsidP="00EF5900">
                      <w:pPr>
                        <w:spacing w:after="0"/>
                        <w:jc w:val="center"/>
                        <w:rPr>
                          <w:rFonts w:ascii="Times New Roman" w:hAnsi="Times New Roman" w:cs="Times New Roman"/>
                          <w:b/>
                          <w:bCs/>
                          <w:color w:val="D5B788"/>
                          <w:spacing w:val="60"/>
                          <w:kern w:val="24"/>
                          <w:sz w:val="56"/>
                          <w:szCs w:val="56"/>
                          <w:lang w:val="es-DO"/>
                        </w:rPr>
                      </w:pPr>
                    </w:p>
                    <w:p w14:paraId="72B3A4F4" w14:textId="77777777" w:rsidR="005226AA" w:rsidRPr="008D7F4E" w:rsidRDefault="005226AA" w:rsidP="00EF5900">
                      <w:pPr>
                        <w:spacing w:after="0"/>
                        <w:jc w:val="center"/>
                        <w:rPr>
                          <w:rFonts w:ascii="Times New Roman" w:hAnsi="Times New Roman" w:cs="Times New Roman"/>
                          <w:b/>
                          <w:bCs/>
                          <w:color w:val="D5B788"/>
                          <w:spacing w:val="60"/>
                          <w:kern w:val="24"/>
                          <w:sz w:val="56"/>
                          <w:szCs w:val="56"/>
                          <w:lang w:val="es-DO"/>
                        </w:rPr>
                      </w:pPr>
                    </w:p>
                  </w:txbxContent>
                </v:textbox>
                <w10:wrap anchorx="margin"/>
              </v:shape>
            </w:pict>
          </mc:Fallback>
        </mc:AlternateContent>
      </w:r>
    </w:p>
    <w:p w14:paraId="0B49646D" w14:textId="77777777" w:rsidR="00EF5900" w:rsidRPr="002B4451" w:rsidRDefault="00EF5900" w:rsidP="00EF5900">
      <w:pPr>
        <w:spacing w:after="0"/>
        <w:ind w:left="1440" w:right="1440"/>
        <w:rPr>
          <w:lang w:val="es-DO"/>
        </w:rPr>
      </w:pPr>
    </w:p>
    <w:p w14:paraId="199E5210" w14:textId="2AD32DCD" w:rsidR="00EF5900" w:rsidRPr="002B4451" w:rsidRDefault="00EF5900" w:rsidP="00EF5900">
      <w:pPr>
        <w:spacing w:after="0"/>
        <w:ind w:left="1440" w:right="1440"/>
        <w:rPr>
          <w:b/>
          <w:bCs/>
          <w:lang w:val="es-DO"/>
        </w:rPr>
      </w:pPr>
    </w:p>
    <w:p w14:paraId="69BEE695" w14:textId="77777777" w:rsidR="00EF5900" w:rsidRPr="002B4451" w:rsidRDefault="00EF5900" w:rsidP="00EF5900">
      <w:pPr>
        <w:spacing w:after="0"/>
        <w:ind w:right="1440"/>
        <w:rPr>
          <w:b/>
          <w:bCs/>
          <w:lang w:val="es-DO"/>
        </w:rPr>
      </w:pPr>
    </w:p>
    <w:p w14:paraId="5BA0D9DD" w14:textId="08177BAF" w:rsidR="00EF5900" w:rsidRPr="002B4451" w:rsidRDefault="00EF5900" w:rsidP="00EF5900">
      <w:pPr>
        <w:spacing w:after="0"/>
        <w:ind w:left="1440" w:right="1440"/>
        <w:rPr>
          <w:b/>
          <w:bCs/>
          <w:lang w:val="es-DO"/>
        </w:rPr>
      </w:pPr>
    </w:p>
    <w:p w14:paraId="44D2D72A" w14:textId="1424C558" w:rsidR="00EF5900" w:rsidRPr="002B4451" w:rsidRDefault="00EF5900" w:rsidP="00EF5900">
      <w:pPr>
        <w:tabs>
          <w:tab w:val="left" w:pos="5229"/>
        </w:tabs>
        <w:spacing w:after="0"/>
        <w:ind w:left="1440" w:right="1440"/>
        <w:rPr>
          <w:lang w:val="es-DO"/>
        </w:rPr>
      </w:pPr>
    </w:p>
    <w:p w14:paraId="679544F7" w14:textId="13FCE4EC" w:rsidR="00EF5900" w:rsidRPr="002B4451" w:rsidRDefault="00AF6A00" w:rsidP="00EF5900">
      <w:pPr>
        <w:tabs>
          <w:tab w:val="left" w:pos="5229"/>
        </w:tabs>
        <w:spacing w:after="0"/>
        <w:ind w:left="1440" w:right="1440"/>
        <w:rPr>
          <w:lang w:val="es-DO"/>
        </w:rPr>
      </w:pPr>
      <w:r>
        <w:rPr>
          <w:noProof/>
          <w:lang w:val="es-ES" w:eastAsia="es-ES"/>
        </w:rPr>
        <mc:AlternateContent>
          <mc:Choice Requires="wps">
            <w:drawing>
              <wp:anchor distT="4294967295" distB="4294967295" distL="114300" distR="114300" simplePos="0" relativeHeight="251665920" behindDoc="0" locked="0" layoutInCell="1" allowOverlap="1" wp14:anchorId="08C4DD19" wp14:editId="7E494040">
                <wp:simplePos x="0" y="0"/>
                <wp:positionH relativeFrom="margin">
                  <wp:posOffset>2734081</wp:posOffset>
                </wp:positionH>
                <wp:positionV relativeFrom="paragraph">
                  <wp:posOffset>32385</wp:posOffset>
                </wp:positionV>
                <wp:extent cx="855295" cy="7315"/>
                <wp:effectExtent l="19050" t="19050" r="2540" b="3111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5295" cy="7315"/>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92D395F" id="Straight Connector 22" o:spid="_x0000_s1026" style="position:absolute;z-index:2516659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5.3pt,2.55pt" to="282.6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" strokecolor="#c8b688" strokeweight="2.25pt">
                <v:stroke joinstyle="miter"/>
                <o:lock v:ext="edit" shapetype="f"/>
                <w10:wrap anchorx="margin"/>
              </v:line>
            </w:pict>
          </mc:Fallback>
        </mc:AlternateContent>
      </w:r>
    </w:p>
    <w:p w14:paraId="6483A859" w14:textId="74AC571E" w:rsidR="00EF5900" w:rsidRPr="002B4451" w:rsidRDefault="00AF6A00" w:rsidP="00EF5900">
      <w:pPr>
        <w:tabs>
          <w:tab w:val="left" w:pos="5229"/>
        </w:tabs>
        <w:spacing w:after="0"/>
        <w:ind w:left="1440" w:right="1440"/>
        <w:rPr>
          <w:lang w:val="es-DO"/>
        </w:rPr>
      </w:pPr>
      <w:r w:rsidRPr="002B4451">
        <w:rPr>
          <w:noProof/>
          <w:lang w:val="es-ES" w:eastAsia="es-ES"/>
        </w:rPr>
        <mc:AlternateContent>
          <mc:Choice Requires="wps">
            <w:drawing>
              <wp:anchor distT="0" distB="0" distL="114300" distR="114300" simplePos="0" relativeHeight="251655680" behindDoc="0" locked="0" layoutInCell="1" allowOverlap="1" wp14:anchorId="00712FB7" wp14:editId="2A1F8CD7">
                <wp:simplePos x="0" y="0"/>
                <wp:positionH relativeFrom="column">
                  <wp:posOffset>2313431</wp:posOffset>
                </wp:positionH>
                <wp:positionV relativeFrom="paragraph">
                  <wp:posOffset>38837</wp:posOffset>
                </wp:positionV>
                <wp:extent cx="1638605" cy="409903"/>
                <wp:effectExtent l="0" t="0" r="0" b="0"/>
                <wp:wrapNone/>
                <wp:docPr id="16" name="object 5"/>
                <wp:cNvGraphicFramePr/>
                <a:graphic xmlns:a="http://schemas.openxmlformats.org/drawingml/2006/main">
                  <a:graphicData uri="http://schemas.microsoft.com/office/word/2010/wordprocessingShape">
                    <wps:wsp>
                      <wps:cNvSpPr txBox="1"/>
                      <wps:spPr>
                        <a:xfrm>
                          <a:off x="0" y="0"/>
                          <a:ext cx="1638605" cy="409903"/>
                        </a:xfrm>
                        <a:prstGeom prst="rect">
                          <a:avLst/>
                        </a:prstGeom>
                      </wps:spPr>
                      <wps:txbx>
                        <w:txbxContent>
                          <w:p w14:paraId="3603EB58" w14:textId="6C64DAE9" w:rsidR="005226AA" w:rsidRPr="005805BA" w:rsidRDefault="005226AA" w:rsidP="00AF6A00">
                            <w:pPr>
                              <w:spacing w:before="20"/>
                              <w:ind w:left="14"/>
                              <w:jc w:val="center"/>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1</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0712FB7" id="_x0000_s1035" type="#_x0000_t202" style="position:absolute;left:0;text-align:left;margin-left:182.15pt;margin-top:3.05pt;width:129pt;height:32.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" filled="f" stroked="f">
                <v:textbox inset="0,1pt,0,0">
                  <w:txbxContent>
                    <w:p w14:paraId="3603EB58" w14:textId="6C64DAE9" w:rsidR="005226AA" w:rsidRPr="005805BA" w:rsidRDefault="005226AA" w:rsidP="00AF6A00">
                      <w:pPr>
                        <w:spacing w:before="20"/>
                        <w:ind w:left="14"/>
                        <w:jc w:val="center"/>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1</w:t>
                      </w:r>
                    </w:p>
                  </w:txbxContent>
                </v:textbox>
              </v:shape>
            </w:pict>
          </mc:Fallback>
        </mc:AlternateContent>
      </w:r>
    </w:p>
    <w:p w14:paraId="29DE3866" w14:textId="237D4466" w:rsidR="00EF5900" w:rsidRDefault="00EF5900" w:rsidP="00EF5900">
      <w:pPr>
        <w:tabs>
          <w:tab w:val="left" w:pos="5229"/>
        </w:tabs>
        <w:spacing w:after="0"/>
        <w:ind w:left="1440" w:right="1440"/>
        <w:rPr>
          <w:lang w:val="es-DO"/>
        </w:rPr>
      </w:pPr>
    </w:p>
    <w:p w14:paraId="4D266145" w14:textId="3DD0BD6C" w:rsidR="00EF5900" w:rsidRDefault="00EF5900" w:rsidP="00EF5900">
      <w:pPr>
        <w:tabs>
          <w:tab w:val="left" w:pos="5229"/>
        </w:tabs>
        <w:spacing w:after="0"/>
        <w:ind w:left="1440" w:right="1440"/>
        <w:jc w:val="center"/>
        <w:rPr>
          <w:lang w:val="es-DO"/>
        </w:rPr>
      </w:pPr>
    </w:p>
    <w:p w14:paraId="546E6117" w14:textId="6A6D0D83" w:rsidR="00EF5900" w:rsidRDefault="00EF5900" w:rsidP="00EF5900">
      <w:pPr>
        <w:tabs>
          <w:tab w:val="left" w:pos="5229"/>
        </w:tabs>
        <w:spacing w:after="0"/>
        <w:ind w:left="1440" w:right="1440"/>
        <w:rPr>
          <w:lang w:val="es-DO"/>
        </w:rPr>
      </w:pPr>
    </w:p>
    <w:p w14:paraId="2228EF1C" w14:textId="77777777" w:rsidR="00EF5900" w:rsidRDefault="00EF5900" w:rsidP="00EF5900">
      <w:pPr>
        <w:tabs>
          <w:tab w:val="left" w:pos="5229"/>
        </w:tabs>
        <w:spacing w:after="0"/>
        <w:ind w:left="1440" w:right="1440"/>
        <w:rPr>
          <w:lang w:val="es-DO"/>
        </w:rPr>
      </w:pPr>
    </w:p>
    <w:p w14:paraId="1769B6C7" w14:textId="77777777" w:rsidR="00EF5900" w:rsidRDefault="00EF5900" w:rsidP="00EF5900">
      <w:pPr>
        <w:tabs>
          <w:tab w:val="left" w:pos="5229"/>
        </w:tabs>
        <w:spacing w:after="0"/>
        <w:ind w:left="1440" w:right="1440"/>
        <w:rPr>
          <w:lang w:val="es-DO"/>
        </w:rPr>
      </w:pPr>
    </w:p>
    <w:p w14:paraId="4D95AD36" w14:textId="77777777" w:rsidR="00EF5900" w:rsidRDefault="00EF5900" w:rsidP="00EF5900">
      <w:pPr>
        <w:tabs>
          <w:tab w:val="left" w:pos="5229"/>
        </w:tabs>
        <w:spacing w:after="0"/>
        <w:ind w:left="1440" w:right="1440"/>
        <w:rPr>
          <w:lang w:val="es-DO"/>
        </w:rPr>
      </w:pPr>
    </w:p>
    <w:p w14:paraId="0222BDF3" w14:textId="77777777" w:rsidR="00EF5900" w:rsidRDefault="00EF5900" w:rsidP="00EF5900">
      <w:pPr>
        <w:tabs>
          <w:tab w:val="left" w:pos="5229"/>
        </w:tabs>
        <w:spacing w:after="0"/>
        <w:ind w:left="1440" w:right="1440"/>
        <w:rPr>
          <w:lang w:val="es-DO"/>
        </w:rPr>
      </w:pPr>
    </w:p>
    <w:p w14:paraId="09DDB1C7" w14:textId="77777777" w:rsidR="00EF5900" w:rsidRDefault="00EF5900" w:rsidP="00EF5900">
      <w:pPr>
        <w:tabs>
          <w:tab w:val="left" w:pos="5229"/>
        </w:tabs>
        <w:spacing w:after="0"/>
        <w:ind w:left="1440" w:right="1440"/>
        <w:rPr>
          <w:lang w:val="es-DO"/>
        </w:rPr>
      </w:pPr>
    </w:p>
    <w:p w14:paraId="18F9D000" w14:textId="77777777" w:rsidR="00EF5900" w:rsidRDefault="00EF5900" w:rsidP="00EF5900">
      <w:pPr>
        <w:tabs>
          <w:tab w:val="left" w:pos="5229"/>
        </w:tabs>
        <w:spacing w:after="0"/>
        <w:ind w:left="1440" w:right="1440"/>
        <w:rPr>
          <w:lang w:val="es-DO"/>
        </w:rPr>
      </w:pPr>
    </w:p>
    <w:p w14:paraId="42AD5D04" w14:textId="77777777" w:rsidR="00EF5900" w:rsidRDefault="00EF5900" w:rsidP="00EF5900">
      <w:pPr>
        <w:tabs>
          <w:tab w:val="left" w:pos="5229"/>
        </w:tabs>
        <w:spacing w:after="0"/>
        <w:ind w:left="1440" w:right="1440"/>
        <w:rPr>
          <w:lang w:val="es-DO"/>
        </w:rPr>
      </w:pPr>
    </w:p>
    <w:p w14:paraId="0FD648EC" w14:textId="77777777" w:rsidR="00EF5900" w:rsidRDefault="00EF5900" w:rsidP="00EF5900">
      <w:pPr>
        <w:tabs>
          <w:tab w:val="left" w:pos="5229"/>
        </w:tabs>
        <w:spacing w:after="0"/>
        <w:ind w:left="1440" w:right="1440"/>
        <w:rPr>
          <w:lang w:val="es-DO"/>
        </w:rPr>
      </w:pPr>
    </w:p>
    <w:p w14:paraId="2AB8352A" w14:textId="77777777" w:rsidR="00EF5900" w:rsidRDefault="00EF5900" w:rsidP="00EF5900">
      <w:pPr>
        <w:tabs>
          <w:tab w:val="left" w:pos="5229"/>
        </w:tabs>
        <w:spacing w:after="0"/>
        <w:ind w:left="1440" w:right="1440"/>
        <w:rPr>
          <w:lang w:val="es-DO"/>
        </w:rPr>
      </w:pPr>
    </w:p>
    <w:p w14:paraId="77DC6545" w14:textId="77777777" w:rsidR="00EF5900" w:rsidRDefault="00EF5900" w:rsidP="00EF5900">
      <w:pPr>
        <w:tabs>
          <w:tab w:val="left" w:pos="5229"/>
        </w:tabs>
        <w:spacing w:after="0"/>
        <w:ind w:left="1440" w:right="1440"/>
        <w:rPr>
          <w:lang w:val="es-DO"/>
        </w:rPr>
      </w:pPr>
    </w:p>
    <w:p w14:paraId="5D26002D" w14:textId="77777777" w:rsidR="00EF5900" w:rsidRDefault="00EF5900" w:rsidP="00EF5900">
      <w:pPr>
        <w:tabs>
          <w:tab w:val="left" w:pos="5229"/>
        </w:tabs>
        <w:spacing w:after="0"/>
        <w:ind w:left="1440" w:right="1440"/>
        <w:rPr>
          <w:lang w:val="es-DO"/>
        </w:rPr>
      </w:pPr>
    </w:p>
    <w:p w14:paraId="15E19EC9" w14:textId="77777777" w:rsidR="00EF5900" w:rsidRDefault="00EF5900" w:rsidP="00EF5900">
      <w:pPr>
        <w:tabs>
          <w:tab w:val="left" w:pos="5229"/>
        </w:tabs>
        <w:spacing w:after="0"/>
        <w:ind w:left="1440" w:right="1440"/>
        <w:rPr>
          <w:lang w:val="es-DO"/>
        </w:rPr>
      </w:pPr>
    </w:p>
    <w:p w14:paraId="06BC64BB" w14:textId="77777777" w:rsidR="00EF5900" w:rsidRPr="002B4451" w:rsidRDefault="00EF5900" w:rsidP="00EF5900">
      <w:pPr>
        <w:tabs>
          <w:tab w:val="left" w:pos="5229"/>
        </w:tabs>
        <w:spacing w:after="0"/>
        <w:ind w:left="1440" w:right="1440"/>
        <w:rPr>
          <w:lang w:val="es-DO"/>
        </w:rPr>
      </w:pPr>
    </w:p>
    <w:p w14:paraId="7FDBA233" w14:textId="77777777" w:rsidR="00EF5900" w:rsidRDefault="00EF5900" w:rsidP="00EF5900">
      <w:pPr>
        <w:spacing w:after="0"/>
        <w:ind w:left="1440" w:right="1440"/>
        <w:jc w:val="center"/>
        <w:rPr>
          <w:rFonts w:ascii="Times New Roman" w:hAnsi="Times New Roman"/>
          <w:b/>
          <w:bCs/>
          <w:color w:val="4C4747"/>
          <w:spacing w:val="20"/>
          <w:sz w:val="28"/>
          <w:lang w:val="es-DO"/>
        </w:rPr>
      </w:pPr>
    </w:p>
    <w:p w14:paraId="27EA87DF" w14:textId="77777777" w:rsidR="00EF5900" w:rsidRDefault="00EF5900" w:rsidP="00EF5900">
      <w:pPr>
        <w:spacing w:after="0"/>
        <w:ind w:left="1440" w:right="1440"/>
        <w:jc w:val="center"/>
        <w:rPr>
          <w:rFonts w:ascii="Times New Roman" w:hAnsi="Times New Roman"/>
          <w:b/>
          <w:bCs/>
          <w:color w:val="4C4747"/>
          <w:spacing w:val="20"/>
          <w:sz w:val="28"/>
          <w:lang w:val="es-DO"/>
        </w:rPr>
      </w:pPr>
      <w:r>
        <w:rPr>
          <w:noProof/>
          <w:lang w:val="es-ES" w:eastAsia="es-ES"/>
        </w:rPr>
        <mc:AlternateContent>
          <mc:Choice Requires="wpg">
            <w:drawing>
              <wp:anchor distT="0" distB="0" distL="114300" distR="114300" simplePos="0" relativeHeight="251759616" behindDoc="0" locked="0" layoutInCell="1" allowOverlap="1" wp14:anchorId="68BE7DDA" wp14:editId="6EEF1422">
                <wp:simplePos x="0" y="0"/>
                <wp:positionH relativeFrom="margin">
                  <wp:align>left</wp:align>
                </wp:positionH>
                <wp:positionV relativeFrom="paragraph">
                  <wp:posOffset>110490</wp:posOffset>
                </wp:positionV>
                <wp:extent cx="2267585" cy="973054"/>
                <wp:effectExtent l="0" t="0" r="0" b="0"/>
                <wp:wrapNone/>
                <wp:docPr id="19" name="Group 19"/>
                <wp:cNvGraphicFramePr/>
                <a:graphic xmlns:a="http://schemas.openxmlformats.org/drawingml/2006/main">
                  <a:graphicData uri="http://schemas.microsoft.com/office/word/2010/wordprocessingGroup">
                    <wpg:wgp>
                      <wpg:cNvGrpSpPr/>
                      <wpg:grpSpPr>
                        <a:xfrm>
                          <a:off x="0" y="0"/>
                          <a:ext cx="2267585" cy="973054"/>
                          <a:chOff x="0" y="0"/>
                          <a:chExt cx="2267585" cy="973054"/>
                        </a:xfrm>
                      </wpg:grpSpPr>
                      <wps:wsp>
                        <wps:cNvPr id="47" name="Text Box 47"/>
                        <wps:cNvSpPr txBox="1">
                          <a:spLocks/>
                        </wps:cNvSpPr>
                        <wps:spPr>
                          <a:xfrm>
                            <a:off x="0" y="601579"/>
                            <a:ext cx="2267585" cy="371475"/>
                          </a:xfrm>
                          <a:prstGeom prst="rect">
                            <a:avLst/>
                          </a:prstGeom>
                        </wps:spPr>
                        <wps:txbx>
                          <w:txbxContent>
                            <w:p w14:paraId="4F685148" w14:textId="77777777" w:rsidR="005226AA" w:rsidRPr="003A00CC" w:rsidRDefault="005226AA" w:rsidP="00EF5900">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7003077A" w14:textId="77777777" w:rsidR="005226AA" w:rsidRDefault="005226AA" w:rsidP="00EF590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anchor>
            </w:drawing>
          </mc:Choice>
          <mc:Fallback>
            <w:pict>
              <v:group w14:anchorId="68BE7DDA" id="Group 19" o:spid="_x0000_s1036" style="position:absolute;left:0;text-align:left;margin-left:0;margin-top:8.7pt;width:178.55pt;height:76.6pt;z-index:251759616;mso-position-horizontal:left;mso-position-horizontal-relative:margin"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63cmD3gAAAAcBAAAPAAAAZHJzL2Rvd25y&#10;ZXYueG1sTI9PS8NAEMXvgt9hGcGb3cTaP8RsSinqqQi2gvQ2TaZJaHY2ZLdJ+u2dnvT43hve+026&#10;Gm2jeup87dhAPIlAEeeuqLk08L1/f1qC8gG5wMYxGbiSh1V2f5diUriBv6jfhVJJCfsEDVQhtInW&#10;Pq/Iop+4lliyk+ssBpFdqYsOBym3jX6Oorm2WLMsVNjSpqL8vLtYAx8DDutp/NZvz6fN9bCfff5s&#10;YzLm8WFcv4IKNIa/Y7jhCzpkwnR0Fy68agzII0HcxQsoSaezRQzqeDOiOegs1f/5s18A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">
                <v:shape id="Text Box 47" o:spid="_x0000_s1037" type="#_x0000_t202" style="position:absolute;top:6015;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" filled="f" stroked="f">
                  <v:path arrowok="t"/>
                  <v:textbox inset="0,1.2pt,0,0">
                    <w:txbxContent>
                      <w:p w14:paraId="4F685148" w14:textId="77777777" w:rsidR="005226AA" w:rsidRPr="003A00CC" w:rsidRDefault="005226AA" w:rsidP="00EF5900">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7003077A" w14:textId="77777777" w:rsidR="005226AA" w:rsidRDefault="005226AA" w:rsidP="00EF590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shape id="Picture 49" o:spid="_x0000_s1038"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">
                  <v:imagedata r:id="rId11" o:title="Icon&#10;&#10;Description automatically generated"/>
                  <v:path arrowok="t"/>
                </v:shape>
                <w10:wrap anchorx="margin"/>
              </v:group>
            </w:pict>
          </mc:Fallback>
        </mc:AlternateContent>
      </w:r>
    </w:p>
    <w:p w14:paraId="6B6B4DE6" w14:textId="77777777" w:rsidR="00EF5900" w:rsidRDefault="00EF5900" w:rsidP="00EF5900">
      <w:pPr>
        <w:spacing w:after="0"/>
        <w:ind w:left="1440" w:right="1440"/>
        <w:jc w:val="center"/>
        <w:rPr>
          <w:rFonts w:ascii="Times New Roman" w:hAnsi="Times New Roman"/>
          <w:b/>
          <w:bCs/>
          <w:color w:val="4C4747"/>
          <w:spacing w:val="20"/>
          <w:sz w:val="28"/>
          <w:lang w:val="es-DO"/>
        </w:rPr>
      </w:pPr>
      <w:r w:rsidRPr="00E44719">
        <w:rPr>
          <w:noProof/>
          <w:color w:val="FFC000"/>
          <w:lang w:val="es-ES" w:eastAsia="es-ES"/>
        </w:rPr>
        <w:drawing>
          <wp:anchor distT="0" distB="0" distL="114300" distR="114300" simplePos="0" relativeHeight="251762688" behindDoc="0" locked="0" layoutInCell="1" allowOverlap="1" wp14:anchorId="64E44F37" wp14:editId="25BFDC5B">
            <wp:simplePos x="0" y="0"/>
            <wp:positionH relativeFrom="column">
              <wp:posOffset>4222750</wp:posOffset>
            </wp:positionH>
            <wp:positionV relativeFrom="paragraph">
              <wp:posOffset>139700</wp:posOffset>
            </wp:positionV>
            <wp:extent cx="603250" cy="725170"/>
            <wp:effectExtent l="0" t="0" r="635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a14:imgLayer r:embed="rId12">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603250" cy="725170"/>
                    </a:xfrm>
                    <a:prstGeom prst="rect">
                      <a:avLst/>
                    </a:prstGeom>
                    <a:noFill/>
                  </pic:spPr>
                </pic:pic>
              </a:graphicData>
            </a:graphic>
            <wp14:sizeRelH relativeFrom="margin">
              <wp14:pctWidth>0</wp14:pctWidth>
            </wp14:sizeRelH>
          </wp:anchor>
        </w:drawing>
      </w:r>
    </w:p>
    <w:p w14:paraId="13C1E738" w14:textId="63796940" w:rsidR="00EF5900" w:rsidRDefault="00EF5900" w:rsidP="00EF5900">
      <w:pPr>
        <w:spacing w:after="0"/>
        <w:ind w:left="1440" w:right="1440"/>
        <w:jc w:val="center"/>
        <w:rPr>
          <w:rFonts w:ascii="Times New Roman" w:eastAsia="Calibri" w:hAnsi="Times New Roman" w:cs="Times New Roman"/>
          <w:b/>
          <w:bCs/>
          <w:color w:val="4C4747"/>
          <w:spacing w:val="20"/>
          <w:sz w:val="28"/>
          <w:lang w:val="es-DO"/>
        </w:rPr>
      </w:pPr>
    </w:p>
    <w:p w14:paraId="43C7A8F9" w14:textId="4056D053" w:rsidR="006C6F15" w:rsidRDefault="006C6F15" w:rsidP="00EF5900">
      <w:pPr>
        <w:spacing w:after="0"/>
        <w:ind w:left="1440" w:right="1440"/>
        <w:jc w:val="center"/>
        <w:rPr>
          <w:rFonts w:ascii="Times New Roman" w:eastAsia="Calibri" w:hAnsi="Times New Roman" w:cs="Times New Roman"/>
          <w:b/>
          <w:bCs/>
          <w:color w:val="4C4747"/>
          <w:spacing w:val="20"/>
          <w:sz w:val="28"/>
          <w:lang w:val="es-DO"/>
        </w:rPr>
      </w:pPr>
    </w:p>
    <w:p w14:paraId="5D82C682" w14:textId="1FF23FEB" w:rsidR="006C6F15" w:rsidRDefault="006C6F15" w:rsidP="00EF5900">
      <w:pPr>
        <w:spacing w:after="0"/>
        <w:ind w:left="1440" w:right="1440"/>
        <w:jc w:val="center"/>
        <w:rPr>
          <w:rFonts w:ascii="Times New Roman" w:eastAsia="Calibri" w:hAnsi="Times New Roman" w:cs="Times New Roman"/>
          <w:b/>
          <w:bCs/>
          <w:color w:val="4C4747"/>
          <w:spacing w:val="20"/>
          <w:sz w:val="28"/>
          <w:lang w:val="es-DO"/>
        </w:rPr>
      </w:pPr>
    </w:p>
    <w:p w14:paraId="2B8AEA79" w14:textId="0B51DE1B" w:rsidR="006C6F15" w:rsidRDefault="006C6F15" w:rsidP="00EF5900">
      <w:pPr>
        <w:spacing w:after="0"/>
        <w:ind w:left="1440" w:right="1440"/>
        <w:jc w:val="center"/>
        <w:rPr>
          <w:rFonts w:ascii="Times New Roman" w:eastAsia="Calibri" w:hAnsi="Times New Roman" w:cs="Times New Roman"/>
          <w:b/>
          <w:bCs/>
          <w:color w:val="4C4747"/>
          <w:spacing w:val="20"/>
          <w:sz w:val="28"/>
          <w:lang w:val="es-DO"/>
        </w:rPr>
      </w:pPr>
    </w:p>
    <w:p w14:paraId="5EC2637C" w14:textId="626F764B" w:rsidR="006C6F15" w:rsidRDefault="006C6F15" w:rsidP="00EF5900">
      <w:pPr>
        <w:spacing w:after="0"/>
        <w:ind w:left="1440" w:right="1440"/>
        <w:jc w:val="center"/>
        <w:rPr>
          <w:rFonts w:ascii="Times New Roman" w:eastAsia="Calibri" w:hAnsi="Times New Roman" w:cs="Times New Roman"/>
          <w:b/>
          <w:bCs/>
          <w:color w:val="4C4747"/>
          <w:spacing w:val="20"/>
          <w:sz w:val="28"/>
          <w:lang w:val="es-DO"/>
        </w:rPr>
      </w:pPr>
    </w:p>
    <w:p w14:paraId="691A0AD0" w14:textId="77777777" w:rsidR="006C6F15" w:rsidRDefault="006C6F15" w:rsidP="00EF5900">
      <w:pPr>
        <w:spacing w:after="0"/>
        <w:ind w:left="1440" w:right="1440"/>
        <w:jc w:val="center"/>
        <w:rPr>
          <w:rFonts w:ascii="Times New Roman" w:eastAsia="Calibri" w:hAnsi="Times New Roman" w:cs="Times New Roman"/>
          <w:b/>
          <w:bCs/>
          <w:color w:val="4C4747"/>
          <w:spacing w:val="20"/>
          <w:sz w:val="28"/>
          <w:lang w:val="es-DO"/>
        </w:rPr>
      </w:pPr>
    </w:p>
    <w:p w14:paraId="31E2FE32" w14:textId="6A676539" w:rsidR="00545797" w:rsidRPr="00497483" w:rsidRDefault="00686199" w:rsidP="00452706">
      <w:pPr>
        <w:spacing w:after="0" w:line="360" w:lineRule="auto"/>
        <w:ind w:left="1440" w:right="1440"/>
        <w:jc w:val="center"/>
        <w:rPr>
          <w:rFonts w:ascii="Times New Roman" w:hAnsi="Times New Roman"/>
          <w:b/>
          <w:bCs/>
          <w:color w:val="4C4747"/>
          <w:spacing w:val="20"/>
          <w:sz w:val="28"/>
          <w:lang w:val="es-DO"/>
        </w:rPr>
      </w:pPr>
      <w:bookmarkStart w:id="0" w:name="_Hlk86404256"/>
      <w:bookmarkEnd w:id="0"/>
      <w:r w:rsidRPr="00497483">
        <w:rPr>
          <w:rFonts w:ascii="Times New Roman" w:hAnsi="Times New Roman"/>
          <w:b/>
          <w:bCs/>
          <w:color w:val="4C4747"/>
          <w:spacing w:val="20"/>
          <w:sz w:val="28"/>
          <w:lang w:val="es-DO"/>
        </w:rPr>
        <w:lastRenderedPageBreak/>
        <w:t>INDICE</w:t>
      </w:r>
      <w:r w:rsidR="00545797" w:rsidRPr="00497483">
        <w:rPr>
          <w:rFonts w:ascii="Times New Roman" w:hAnsi="Times New Roman"/>
          <w:b/>
          <w:bCs/>
          <w:color w:val="4C4747"/>
          <w:spacing w:val="20"/>
          <w:sz w:val="28"/>
          <w:lang w:val="es-DO"/>
        </w:rPr>
        <w:t xml:space="preserve"> DE CONTENIDOS</w:t>
      </w:r>
    </w:p>
    <w:p w14:paraId="6C3E8713" w14:textId="1BA33CA9" w:rsidR="00545797" w:rsidRPr="00497483" w:rsidRDefault="00AF6A00" w:rsidP="007824A6">
      <w:pPr>
        <w:spacing w:after="0"/>
        <w:ind w:left="1440" w:right="1440"/>
        <w:rPr>
          <w:rFonts w:ascii="Times New Roman" w:hAnsi="Times New Roman"/>
          <w:color w:val="4C4747"/>
          <w:lang w:val="es-DO"/>
        </w:rPr>
      </w:pPr>
      <w:r w:rsidRPr="00497483">
        <w:rPr>
          <w:rFonts w:ascii="Times New Roman" w:hAnsi="Times New Roman"/>
          <w:noProof/>
          <w:color w:val="4C4747"/>
          <w:lang w:val="es-ES" w:eastAsia="es-ES"/>
        </w:rPr>
        <mc:AlternateContent>
          <mc:Choice Requires="wps">
            <w:drawing>
              <wp:anchor distT="0" distB="0" distL="114300" distR="114300" simplePos="0" relativeHeight="251675648" behindDoc="0" locked="0" layoutInCell="1" allowOverlap="1" wp14:anchorId="1E07F231" wp14:editId="087A7340">
                <wp:simplePos x="0" y="0"/>
                <wp:positionH relativeFrom="margin">
                  <wp:posOffset>2708864</wp:posOffset>
                </wp:positionH>
                <wp:positionV relativeFrom="paragraph">
                  <wp:posOffset>33020</wp:posOffset>
                </wp:positionV>
                <wp:extent cx="569785" cy="0"/>
                <wp:effectExtent l="0" t="19050" r="20955"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78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EC483" id="Straight Connector 18" o:spid="_x0000_s1026"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3.3pt,2.6pt" to="25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" strokecolor="#ee2a24" strokeweight="2.25pt">
                <v:stroke joinstyle="miter"/>
                <w10:wrap anchorx="margin"/>
              </v:line>
            </w:pict>
          </mc:Fallback>
        </mc:AlternateContent>
      </w:r>
    </w:p>
    <w:p w14:paraId="35D0C59C" w14:textId="2408A183" w:rsidR="00545797" w:rsidRPr="00497483" w:rsidRDefault="00545797" w:rsidP="007824A6">
      <w:pPr>
        <w:spacing w:after="0"/>
        <w:ind w:left="1440" w:right="1440"/>
        <w:jc w:val="center"/>
        <w:rPr>
          <w:rFonts w:ascii="Times New Roman" w:hAnsi="Times New Roman"/>
          <w:color w:val="4C4747"/>
          <w:spacing w:val="20"/>
          <w:sz w:val="24"/>
          <w:szCs w:val="24"/>
          <w:lang w:val="es-DO"/>
        </w:rPr>
      </w:pPr>
      <w:r w:rsidRPr="00497483">
        <w:rPr>
          <w:rFonts w:ascii="Times New Roman" w:hAnsi="Times New Roman"/>
          <w:color w:val="4C4747"/>
          <w:spacing w:val="20"/>
          <w:sz w:val="24"/>
          <w:szCs w:val="24"/>
          <w:lang w:val="es-DO"/>
        </w:rPr>
        <w:t>Memoria institucional 2021</w:t>
      </w:r>
    </w:p>
    <w:p w14:paraId="626F4660" w14:textId="77777777" w:rsidR="00AF56CF" w:rsidRPr="00904FF7" w:rsidRDefault="00AF56CF" w:rsidP="007824A6">
      <w:pPr>
        <w:spacing w:after="0"/>
        <w:ind w:left="1440" w:right="1440"/>
        <w:jc w:val="center"/>
        <w:rPr>
          <w:rFonts w:ascii="Times New Roman" w:hAnsi="Times New Roman"/>
          <w:color w:val="4C4747"/>
          <w:spacing w:val="20"/>
          <w:sz w:val="24"/>
          <w:szCs w:val="24"/>
          <w:lang w:val="es-DO"/>
        </w:rPr>
      </w:pPr>
    </w:p>
    <w:p w14:paraId="5934300D" w14:textId="27FD74E2" w:rsidR="00686199" w:rsidRPr="007824A6" w:rsidRDefault="007824A6" w:rsidP="0023076C">
      <w:pPr>
        <w:pStyle w:val="TDC1"/>
        <w:tabs>
          <w:tab w:val="left" w:pos="440"/>
          <w:tab w:val="right" w:leader="dot" w:pos="7910"/>
        </w:tabs>
        <w:spacing w:after="0"/>
        <w:ind w:left="1440" w:right="1440"/>
        <w:rPr>
          <w:rFonts w:ascii="Times New Roman" w:hAnsi="Times New Roman"/>
          <w:b/>
          <w:bCs/>
          <w:noProof/>
          <w:color w:val="4C4747"/>
          <w:sz w:val="24"/>
          <w:szCs w:val="24"/>
        </w:rPr>
      </w:pPr>
      <w:r w:rsidRPr="00EF5900">
        <w:rPr>
          <w:rFonts w:ascii="Times New Roman" w:hAnsi="Times New Roman"/>
          <w:b/>
          <w:bCs/>
          <w:noProof/>
          <w:sz w:val="24"/>
          <w:szCs w:val="24"/>
        </w:rPr>
        <w:t>I.</w:t>
      </w:r>
      <w:r w:rsidR="0021325C" w:rsidRPr="00EF5900">
        <w:rPr>
          <w:rFonts w:ascii="Times New Roman" w:hAnsi="Times New Roman"/>
          <w:b/>
          <w:bCs/>
          <w:noProof/>
          <w:sz w:val="24"/>
          <w:szCs w:val="24"/>
        </w:rPr>
        <w:t xml:space="preserve"> </w:t>
      </w:r>
      <w:r w:rsidR="00686199" w:rsidRPr="00EF5900">
        <w:rPr>
          <w:rFonts w:ascii="Times New Roman" w:hAnsi="Times New Roman"/>
          <w:b/>
          <w:bCs/>
          <w:noProof/>
          <w:sz w:val="24"/>
          <w:szCs w:val="24"/>
        </w:rPr>
        <w:t>RESUMEN EJECUTIVO</w:t>
      </w:r>
      <w:r w:rsidR="00EF5900">
        <w:rPr>
          <w:rFonts w:ascii="Times New Roman" w:hAnsi="Times New Roman"/>
          <w:b/>
          <w:bCs/>
          <w:noProof/>
          <w:sz w:val="24"/>
          <w:szCs w:val="24"/>
        </w:rPr>
        <w:t>…………………….</w:t>
      </w:r>
      <w:r w:rsidR="001766FF" w:rsidRPr="007824A6">
        <w:rPr>
          <w:rFonts w:ascii="Times New Roman" w:hAnsi="Times New Roman"/>
          <w:b/>
          <w:bCs/>
          <w:noProof/>
          <w:color w:val="4C4747"/>
          <w:sz w:val="24"/>
          <w:szCs w:val="24"/>
        </w:rPr>
        <w:t>5</w:t>
      </w:r>
    </w:p>
    <w:p w14:paraId="34E953C2" w14:textId="77777777" w:rsidR="0057283B" w:rsidRPr="007824A6" w:rsidRDefault="0057283B" w:rsidP="0023076C">
      <w:pPr>
        <w:spacing w:after="0"/>
        <w:ind w:left="1440" w:right="1440"/>
        <w:rPr>
          <w:rFonts w:ascii="Times New Roman" w:hAnsi="Times New Roman" w:cs="Times New Roman"/>
          <w:color w:val="4C4747"/>
          <w:sz w:val="24"/>
          <w:szCs w:val="24"/>
          <w:lang w:val="es-DO" w:eastAsia="es-ES"/>
        </w:rPr>
      </w:pPr>
    </w:p>
    <w:p w14:paraId="05DA9378" w14:textId="1D56E420" w:rsidR="00686199" w:rsidRPr="007824A6" w:rsidRDefault="00686199" w:rsidP="0023076C">
      <w:pPr>
        <w:pStyle w:val="TDC1"/>
        <w:tabs>
          <w:tab w:val="left" w:pos="660"/>
          <w:tab w:val="right" w:leader="dot" w:pos="7910"/>
        </w:tabs>
        <w:spacing w:after="0"/>
        <w:ind w:left="1440" w:right="1440"/>
        <w:rPr>
          <w:rFonts w:ascii="Times New Roman" w:hAnsi="Times New Roman"/>
          <w:b/>
          <w:bCs/>
          <w:noProof/>
          <w:color w:val="4C4747"/>
          <w:sz w:val="24"/>
          <w:szCs w:val="24"/>
          <w:lang w:eastAsia="es-DO"/>
        </w:rPr>
      </w:pPr>
      <w:r w:rsidRPr="00EF5900">
        <w:rPr>
          <w:rFonts w:ascii="Times New Roman" w:hAnsi="Times New Roman"/>
          <w:b/>
          <w:bCs/>
          <w:noProof/>
          <w:sz w:val="24"/>
          <w:szCs w:val="24"/>
        </w:rPr>
        <w:t>II.INFORMACIÓN INSTITUCIONAL</w:t>
      </w:r>
      <w:r w:rsidR="00EF5900">
        <w:rPr>
          <w:rFonts w:ascii="Times New Roman" w:hAnsi="Times New Roman"/>
          <w:b/>
          <w:bCs/>
          <w:noProof/>
          <w:webHidden/>
          <w:color w:val="4C4747"/>
          <w:sz w:val="24"/>
          <w:szCs w:val="24"/>
        </w:rPr>
        <w:t>……….</w:t>
      </w:r>
      <w:r w:rsidR="00D81655">
        <w:rPr>
          <w:rFonts w:ascii="Times New Roman" w:hAnsi="Times New Roman"/>
          <w:b/>
          <w:bCs/>
          <w:noProof/>
          <w:color w:val="4C4747"/>
          <w:sz w:val="24"/>
          <w:szCs w:val="24"/>
        </w:rPr>
        <w:t>8</w:t>
      </w:r>
    </w:p>
    <w:p w14:paraId="6000C377" w14:textId="77777777" w:rsidR="00EF5900" w:rsidRDefault="00EF5900" w:rsidP="0023076C">
      <w:pPr>
        <w:pStyle w:val="TDC2"/>
        <w:spacing w:after="0"/>
        <w:ind w:left="1440" w:right="-18"/>
        <w:rPr>
          <w:rFonts w:ascii="Times New Roman" w:hAnsi="Times New Roman"/>
          <w:sz w:val="24"/>
          <w:szCs w:val="24"/>
        </w:rPr>
      </w:pPr>
    </w:p>
    <w:p w14:paraId="317176E0" w14:textId="00DCF1AB" w:rsidR="00686199" w:rsidRPr="007824A6" w:rsidRDefault="007824A6" w:rsidP="0023076C">
      <w:pPr>
        <w:pStyle w:val="TDC2"/>
        <w:spacing w:after="0"/>
        <w:ind w:left="1440" w:right="-18"/>
        <w:rPr>
          <w:rFonts w:ascii="Times New Roman" w:hAnsi="Times New Roman"/>
          <w:sz w:val="24"/>
          <w:szCs w:val="24"/>
        </w:rPr>
      </w:pPr>
      <w:r>
        <w:rPr>
          <w:rFonts w:ascii="Times New Roman" w:hAnsi="Times New Roman"/>
          <w:sz w:val="24"/>
          <w:szCs w:val="24"/>
        </w:rPr>
        <w:t>2.1 M</w:t>
      </w:r>
      <w:r w:rsidR="006C6F15">
        <w:rPr>
          <w:rFonts w:ascii="Times New Roman" w:hAnsi="Times New Roman"/>
          <w:sz w:val="24"/>
          <w:szCs w:val="24"/>
        </w:rPr>
        <w:t>ARCO FILOSOFICO INSTITUCIONA</w:t>
      </w:r>
      <w:r w:rsidR="00686199" w:rsidRPr="007824A6">
        <w:rPr>
          <w:rFonts w:ascii="Times New Roman" w:hAnsi="Times New Roman"/>
          <w:sz w:val="24"/>
          <w:szCs w:val="24"/>
        </w:rPr>
        <w:t>…</w:t>
      </w:r>
      <w:r w:rsidR="00EF5900">
        <w:rPr>
          <w:rFonts w:ascii="Times New Roman" w:hAnsi="Times New Roman"/>
          <w:sz w:val="24"/>
          <w:szCs w:val="24"/>
        </w:rPr>
        <w:t>.</w:t>
      </w:r>
      <w:r w:rsidR="00686199" w:rsidRPr="007824A6">
        <w:rPr>
          <w:rFonts w:ascii="Times New Roman" w:hAnsi="Times New Roman"/>
          <w:sz w:val="24"/>
          <w:szCs w:val="24"/>
        </w:rPr>
        <w:t>.</w:t>
      </w:r>
      <w:r w:rsidR="001766FF" w:rsidRPr="007824A6">
        <w:rPr>
          <w:rFonts w:ascii="Times New Roman" w:hAnsi="Times New Roman"/>
          <w:sz w:val="24"/>
          <w:szCs w:val="24"/>
        </w:rPr>
        <w:t>9</w:t>
      </w:r>
    </w:p>
    <w:p w14:paraId="2D580822" w14:textId="4179C8E9" w:rsidR="00686199" w:rsidRPr="007824A6" w:rsidRDefault="00686199" w:rsidP="0023076C">
      <w:pPr>
        <w:pStyle w:val="TDC2"/>
        <w:spacing w:after="0"/>
        <w:ind w:left="1440" w:right="1440"/>
        <w:rPr>
          <w:rFonts w:ascii="Times New Roman" w:eastAsiaTheme="minorEastAsia" w:hAnsi="Times New Roman"/>
          <w:sz w:val="24"/>
          <w:szCs w:val="24"/>
        </w:rPr>
      </w:pPr>
      <w:r w:rsidRPr="007824A6">
        <w:rPr>
          <w:rFonts w:ascii="Times New Roman" w:hAnsi="Times New Roman"/>
          <w:sz w:val="24"/>
          <w:szCs w:val="24"/>
        </w:rPr>
        <w:t>A.</w:t>
      </w:r>
      <w:r w:rsidR="007824A6">
        <w:rPr>
          <w:rFonts w:ascii="Times New Roman" w:hAnsi="Times New Roman"/>
          <w:sz w:val="24"/>
          <w:szCs w:val="24"/>
        </w:rPr>
        <w:t xml:space="preserve"> </w:t>
      </w:r>
      <w:r w:rsidRPr="00EF5900">
        <w:rPr>
          <w:rFonts w:ascii="Times New Roman" w:eastAsiaTheme="majorEastAsia" w:hAnsi="Times New Roman"/>
          <w:sz w:val="24"/>
          <w:szCs w:val="24"/>
        </w:rPr>
        <w:t>MISIÓN</w:t>
      </w:r>
      <w:r w:rsidR="00EF5900">
        <w:rPr>
          <w:rFonts w:ascii="Times New Roman" w:eastAsiaTheme="majorEastAsia" w:hAnsi="Times New Roman"/>
          <w:sz w:val="24"/>
          <w:szCs w:val="24"/>
        </w:rPr>
        <w:t>………………………………………..</w:t>
      </w:r>
      <w:r w:rsidR="001766FF" w:rsidRPr="007824A6">
        <w:rPr>
          <w:rFonts w:ascii="Times New Roman" w:hAnsi="Times New Roman"/>
          <w:sz w:val="24"/>
          <w:szCs w:val="24"/>
        </w:rPr>
        <w:t>9</w:t>
      </w:r>
    </w:p>
    <w:p w14:paraId="253CDA44" w14:textId="781D7612" w:rsidR="00686199" w:rsidRPr="007824A6" w:rsidRDefault="00686199" w:rsidP="0023076C">
      <w:pPr>
        <w:pStyle w:val="TDC2"/>
        <w:spacing w:after="0"/>
        <w:ind w:left="1440" w:right="1440"/>
        <w:rPr>
          <w:rFonts w:ascii="Times New Roman" w:eastAsiaTheme="minorEastAsia" w:hAnsi="Times New Roman"/>
          <w:sz w:val="24"/>
          <w:szCs w:val="24"/>
        </w:rPr>
      </w:pPr>
      <w:r w:rsidRPr="007824A6">
        <w:rPr>
          <w:rFonts w:ascii="Times New Roman" w:hAnsi="Times New Roman"/>
          <w:sz w:val="24"/>
          <w:szCs w:val="24"/>
        </w:rPr>
        <w:t>B.</w:t>
      </w:r>
      <w:r w:rsidR="007824A6">
        <w:rPr>
          <w:rFonts w:ascii="Times New Roman" w:hAnsi="Times New Roman"/>
          <w:sz w:val="24"/>
          <w:szCs w:val="24"/>
        </w:rPr>
        <w:t xml:space="preserve"> </w:t>
      </w:r>
      <w:r w:rsidRPr="00EF5900">
        <w:rPr>
          <w:rFonts w:ascii="Times New Roman" w:eastAsiaTheme="majorEastAsia" w:hAnsi="Times New Roman"/>
          <w:sz w:val="24"/>
          <w:szCs w:val="24"/>
        </w:rPr>
        <w:t>VISIÓN</w:t>
      </w:r>
      <w:r w:rsidR="00EF5900">
        <w:rPr>
          <w:rFonts w:ascii="Times New Roman" w:eastAsiaTheme="majorEastAsia" w:hAnsi="Times New Roman"/>
          <w:sz w:val="24"/>
          <w:szCs w:val="24"/>
        </w:rPr>
        <w:t>………………………………………...</w:t>
      </w:r>
      <w:r w:rsidR="001766FF" w:rsidRPr="007824A6">
        <w:rPr>
          <w:rFonts w:ascii="Times New Roman" w:hAnsi="Times New Roman"/>
          <w:sz w:val="24"/>
          <w:szCs w:val="24"/>
        </w:rPr>
        <w:t>9</w:t>
      </w:r>
    </w:p>
    <w:p w14:paraId="2A8E3B58" w14:textId="1D47922B" w:rsidR="00686199" w:rsidRPr="007824A6" w:rsidRDefault="00686199" w:rsidP="0023076C">
      <w:pPr>
        <w:pStyle w:val="TDC2"/>
        <w:spacing w:after="0"/>
        <w:ind w:left="1440" w:right="1440"/>
        <w:rPr>
          <w:rFonts w:ascii="Times New Roman" w:eastAsiaTheme="minorEastAsia" w:hAnsi="Times New Roman"/>
          <w:sz w:val="24"/>
          <w:szCs w:val="24"/>
        </w:rPr>
      </w:pPr>
      <w:r w:rsidRPr="007824A6">
        <w:rPr>
          <w:rFonts w:ascii="Times New Roman" w:hAnsi="Times New Roman"/>
          <w:sz w:val="24"/>
          <w:szCs w:val="24"/>
        </w:rPr>
        <w:t xml:space="preserve">C. </w:t>
      </w:r>
      <w:r w:rsidRPr="00EF5900">
        <w:rPr>
          <w:rFonts w:ascii="Times New Roman" w:eastAsiaTheme="majorEastAsia" w:hAnsi="Times New Roman"/>
          <w:sz w:val="24"/>
          <w:szCs w:val="24"/>
        </w:rPr>
        <w:t>VALORES</w:t>
      </w:r>
      <w:r w:rsidR="00EF5900">
        <w:rPr>
          <w:rFonts w:ascii="Times New Roman" w:hAnsi="Times New Roman"/>
          <w:webHidden/>
          <w:sz w:val="24"/>
          <w:szCs w:val="24"/>
        </w:rPr>
        <w:t>……………………………………..</w:t>
      </w:r>
      <w:r w:rsidR="001766FF" w:rsidRPr="007824A6">
        <w:rPr>
          <w:rFonts w:ascii="Times New Roman" w:hAnsi="Times New Roman"/>
          <w:sz w:val="24"/>
          <w:szCs w:val="24"/>
        </w:rPr>
        <w:t>9</w:t>
      </w:r>
    </w:p>
    <w:p w14:paraId="2D87743D" w14:textId="5615E738" w:rsidR="00686199" w:rsidRPr="007824A6" w:rsidRDefault="00686199" w:rsidP="0023076C">
      <w:pPr>
        <w:pStyle w:val="TDC2"/>
        <w:spacing w:after="0"/>
        <w:ind w:left="1440" w:right="1440"/>
        <w:rPr>
          <w:rFonts w:ascii="Times New Roman" w:eastAsiaTheme="minorEastAsia" w:hAnsi="Times New Roman"/>
          <w:sz w:val="24"/>
          <w:szCs w:val="24"/>
        </w:rPr>
      </w:pPr>
      <w:r w:rsidRPr="007824A6">
        <w:rPr>
          <w:rFonts w:ascii="Times New Roman" w:hAnsi="Times New Roman"/>
          <w:sz w:val="24"/>
          <w:szCs w:val="24"/>
        </w:rPr>
        <w:t xml:space="preserve">2.2 </w:t>
      </w:r>
      <w:r w:rsidR="001766FF" w:rsidRPr="007824A6">
        <w:rPr>
          <w:rFonts w:ascii="Times New Roman" w:hAnsi="Times New Roman"/>
          <w:sz w:val="24"/>
          <w:szCs w:val="24"/>
        </w:rPr>
        <w:t>B</w:t>
      </w:r>
      <w:r w:rsidR="007824A6">
        <w:rPr>
          <w:rFonts w:ascii="Times New Roman" w:hAnsi="Times New Roman"/>
          <w:sz w:val="24"/>
          <w:szCs w:val="24"/>
        </w:rPr>
        <w:t>ASE LEGAL</w:t>
      </w:r>
      <w:r w:rsidR="006C6F15">
        <w:rPr>
          <w:rFonts w:ascii="Times New Roman" w:hAnsi="Times New Roman"/>
          <w:sz w:val="24"/>
          <w:szCs w:val="24"/>
        </w:rPr>
        <w:t>……………………………</w:t>
      </w:r>
      <w:r w:rsidR="00D81655">
        <w:rPr>
          <w:rFonts w:ascii="Times New Roman" w:hAnsi="Times New Roman"/>
          <w:sz w:val="24"/>
          <w:szCs w:val="24"/>
        </w:rPr>
        <w:t>……9</w:t>
      </w:r>
    </w:p>
    <w:p w14:paraId="408316C3" w14:textId="57FD3D42" w:rsidR="00686199" w:rsidRPr="007824A6" w:rsidRDefault="00686199" w:rsidP="0023076C">
      <w:pPr>
        <w:pStyle w:val="TDC2"/>
        <w:spacing w:after="0"/>
        <w:ind w:left="1440" w:right="1440"/>
        <w:rPr>
          <w:rFonts w:ascii="Times New Roman" w:eastAsiaTheme="minorEastAsia" w:hAnsi="Times New Roman"/>
          <w:sz w:val="24"/>
          <w:szCs w:val="24"/>
        </w:rPr>
      </w:pPr>
      <w:r w:rsidRPr="007824A6">
        <w:rPr>
          <w:rFonts w:ascii="Times New Roman" w:hAnsi="Times New Roman"/>
          <w:sz w:val="24"/>
          <w:szCs w:val="24"/>
        </w:rPr>
        <w:t>2.3 ESTRUCT</w:t>
      </w:r>
      <w:r w:rsidR="006C6F15">
        <w:rPr>
          <w:rFonts w:ascii="Times New Roman" w:hAnsi="Times New Roman"/>
          <w:sz w:val="24"/>
          <w:szCs w:val="24"/>
        </w:rPr>
        <w:t>URA ORGANIZATIVA………</w:t>
      </w:r>
      <w:r w:rsidR="00D81655">
        <w:rPr>
          <w:rFonts w:ascii="Times New Roman" w:hAnsi="Times New Roman"/>
          <w:sz w:val="24"/>
          <w:szCs w:val="24"/>
        </w:rPr>
        <w:t>..</w:t>
      </w:r>
      <w:r w:rsidR="006C6F15">
        <w:rPr>
          <w:rFonts w:ascii="Times New Roman" w:hAnsi="Times New Roman"/>
          <w:sz w:val="24"/>
          <w:szCs w:val="24"/>
        </w:rPr>
        <w:t>...</w:t>
      </w:r>
      <w:r w:rsidRPr="007824A6">
        <w:rPr>
          <w:rFonts w:ascii="Times New Roman" w:hAnsi="Times New Roman"/>
          <w:sz w:val="24"/>
          <w:szCs w:val="24"/>
        </w:rPr>
        <w:t>.</w:t>
      </w:r>
      <w:r w:rsidR="00D81655">
        <w:rPr>
          <w:rFonts w:ascii="Times New Roman" w:hAnsi="Times New Roman"/>
          <w:sz w:val="24"/>
          <w:szCs w:val="24"/>
        </w:rPr>
        <w:t>9</w:t>
      </w:r>
    </w:p>
    <w:p w14:paraId="000CFF13" w14:textId="2F53DBAA" w:rsidR="00686199" w:rsidRPr="007824A6" w:rsidRDefault="00686199" w:rsidP="0023076C">
      <w:pPr>
        <w:pStyle w:val="TDC2"/>
        <w:spacing w:after="0"/>
        <w:ind w:left="1440" w:right="1440"/>
        <w:rPr>
          <w:rFonts w:ascii="Times New Roman" w:hAnsi="Times New Roman"/>
          <w:sz w:val="24"/>
          <w:szCs w:val="24"/>
        </w:rPr>
      </w:pPr>
      <w:r w:rsidRPr="00EF5900">
        <w:rPr>
          <w:rFonts w:ascii="Times New Roman" w:hAnsi="Times New Roman"/>
          <w:sz w:val="24"/>
          <w:szCs w:val="24"/>
        </w:rPr>
        <w:t>2.4 PLANIFICACION ESTRATEGICA INSTITUCIONAL</w:t>
      </w:r>
      <w:r w:rsidR="00EF5900">
        <w:rPr>
          <w:rFonts w:ascii="Times New Roman" w:hAnsi="Times New Roman"/>
          <w:sz w:val="24"/>
          <w:szCs w:val="24"/>
        </w:rPr>
        <w:t>……………………..…</w:t>
      </w:r>
      <w:r w:rsidR="006C6F15">
        <w:rPr>
          <w:rFonts w:ascii="Times New Roman" w:hAnsi="Times New Roman"/>
          <w:sz w:val="24"/>
          <w:szCs w:val="24"/>
        </w:rPr>
        <w:t>.</w:t>
      </w:r>
      <w:r w:rsidR="00EF5900">
        <w:rPr>
          <w:rFonts w:ascii="Times New Roman" w:hAnsi="Times New Roman"/>
          <w:sz w:val="24"/>
          <w:szCs w:val="24"/>
        </w:rPr>
        <w:t>……</w:t>
      </w:r>
      <w:r w:rsidR="00D81655">
        <w:rPr>
          <w:rFonts w:ascii="Times New Roman" w:hAnsi="Times New Roman"/>
          <w:sz w:val="24"/>
          <w:szCs w:val="24"/>
        </w:rPr>
        <w:t>..10</w:t>
      </w:r>
    </w:p>
    <w:p w14:paraId="0F09EBFE" w14:textId="77777777" w:rsidR="0057283B" w:rsidRPr="007F5186" w:rsidRDefault="0057283B" w:rsidP="0023076C">
      <w:pPr>
        <w:spacing w:after="0"/>
        <w:ind w:left="1440" w:right="1440"/>
        <w:rPr>
          <w:rFonts w:ascii="Times New Roman" w:hAnsi="Times New Roman" w:cs="Times New Roman"/>
          <w:color w:val="4C4747"/>
          <w:sz w:val="24"/>
          <w:szCs w:val="24"/>
          <w:lang w:val="es-DO" w:eastAsia="es-DO"/>
        </w:rPr>
      </w:pPr>
    </w:p>
    <w:p w14:paraId="2295E730" w14:textId="0EFCF4E7" w:rsidR="00686199" w:rsidRPr="007F5186" w:rsidRDefault="005226AA" w:rsidP="0023076C">
      <w:pPr>
        <w:pStyle w:val="TDC1"/>
        <w:tabs>
          <w:tab w:val="left" w:pos="660"/>
          <w:tab w:val="right" w:leader="dot" w:pos="7910"/>
        </w:tabs>
        <w:spacing w:after="0"/>
        <w:ind w:left="1440" w:right="1440"/>
        <w:rPr>
          <w:rFonts w:ascii="Times New Roman" w:hAnsi="Times New Roman"/>
          <w:b/>
          <w:bCs/>
          <w:noProof/>
          <w:color w:val="4C4747"/>
          <w:sz w:val="24"/>
          <w:szCs w:val="24"/>
          <w:lang w:eastAsia="es-DO"/>
        </w:rPr>
      </w:pPr>
      <w:hyperlink w:anchor="_Toc59539180" w:history="1">
        <w:r w:rsidR="00686199" w:rsidRPr="007F5186">
          <w:rPr>
            <w:rStyle w:val="Hipervnculo"/>
            <w:rFonts w:ascii="Times New Roman" w:hAnsi="Times New Roman"/>
            <w:b/>
            <w:bCs/>
            <w:noProof/>
            <w:color w:val="4C4747"/>
            <w:sz w:val="24"/>
            <w:szCs w:val="24"/>
            <w:u w:val="none"/>
          </w:rPr>
          <w:t>III.RESULTADOS MISIONALES</w:t>
        </w:r>
      </w:hyperlink>
      <w:r w:rsidR="00D81655">
        <w:rPr>
          <w:rStyle w:val="Hipervnculo"/>
          <w:rFonts w:ascii="Times New Roman" w:hAnsi="Times New Roman"/>
          <w:b/>
          <w:bCs/>
          <w:noProof/>
          <w:color w:val="4C4747"/>
          <w:sz w:val="24"/>
          <w:szCs w:val="24"/>
          <w:u w:val="none"/>
        </w:rPr>
        <w:t>……………17</w:t>
      </w:r>
    </w:p>
    <w:p w14:paraId="79820046" w14:textId="77777777" w:rsidR="007824A6" w:rsidRDefault="007824A6" w:rsidP="0023076C">
      <w:pPr>
        <w:pStyle w:val="TDC2"/>
        <w:spacing w:after="0"/>
        <w:ind w:left="1440" w:right="1440"/>
        <w:rPr>
          <w:rFonts w:ascii="Times New Roman" w:hAnsi="Times New Roman"/>
          <w:sz w:val="24"/>
          <w:szCs w:val="24"/>
        </w:rPr>
      </w:pPr>
    </w:p>
    <w:p w14:paraId="2D5210CE" w14:textId="77777777" w:rsidR="006C6F15" w:rsidRDefault="00686199" w:rsidP="0023076C">
      <w:pPr>
        <w:pStyle w:val="TDC2"/>
        <w:spacing w:after="0"/>
        <w:ind w:left="1440" w:right="1440"/>
        <w:rPr>
          <w:rFonts w:ascii="Times New Roman" w:hAnsi="Times New Roman"/>
          <w:sz w:val="24"/>
          <w:szCs w:val="24"/>
        </w:rPr>
      </w:pPr>
      <w:r w:rsidRPr="007824A6">
        <w:rPr>
          <w:rFonts w:ascii="Times New Roman" w:hAnsi="Times New Roman"/>
          <w:sz w:val="24"/>
          <w:szCs w:val="24"/>
        </w:rPr>
        <w:t xml:space="preserve">3.1 INFORMACION CUANTITAVA, </w:t>
      </w:r>
    </w:p>
    <w:p w14:paraId="3D33A024" w14:textId="77777777" w:rsidR="006C6F15" w:rsidRDefault="00686199" w:rsidP="0023076C">
      <w:pPr>
        <w:pStyle w:val="TDC2"/>
        <w:spacing w:after="0"/>
        <w:ind w:left="1440" w:right="1440"/>
        <w:rPr>
          <w:rFonts w:ascii="Times New Roman" w:hAnsi="Times New Roman"/>
          <w:sz w:val="24"/>
          <w:szCs w:val="24"/>
        </w:rPr>
      </w:pPr>
      <w:r w:rsidRPr="007824A6">
        <w:rPr>
          <w:rFonts w:ascii="Times New Roman" w:hAnsi="Times New Roman"/>
          <w:sz w:val="24"/>
          <w:szCs w:val="24"/>
        </w:rPr>
        <w:t xml:space="preserve">CUALITATIVA E INDICADORES DE </w:t>
      </w:r>
    </w:p>
    <w:p w14:paraId="702DBEA0" w14:textId="25ED0742" w:rsidR="00686199" w:rsidRPr="007824A6" w:rsidRDefault="00686199" w:rsidP="0023076C">
      <w:pPr>
        <w:pStyle w:val="TDC2"/>
        <w:spacing w:after="0"/>
        <w:ind w:left="1440" w:right="1440"/>
        <w:rPr>
          <w:rFonts w:ascii="Times New Roman" w:hAnsi="Times New Roman"/>
          <w:sz w:val="24"/>
          <w:szCs w:val="24"/>
        </w:rPr>
      </w:pPr>
      <w:r w:rsidRPr="007824A6">
        <w:rPr>
          <w:rFonts w:ascii="Times New Roman" w:hAnsi="Times New Roman"/>
          <w:sz w:val="24"/>
          <w:szCs w:val="24"/>
        </w:rPr>
        <w:t xml:space="preserve">LOS </w:t>
      </w:r>
      <w:r w:rsidR="007824A6">
        <w:rPr>
          <w:rFonts w:ascii="Times New Roman" w:hAnsi="Times New Roman"/>
          <w:sz w:val="24"/>
          <w:szCs w:val="24"/>
        </w:rPr>
        <w:t>PROCESOS MISIONALES………</w:t>
      </w:r>
      <w:r w:rsidR="006C6F15">
        <w:rPr>
          <w:rFonts w:ascii="Times New Roman" w:hAnsi="Times New Roman"/>
          <w:sz w:val="24"/>
          <w:szCs w:val="24"/>
        </w:rPr>
        <w:t>……</w:t>
      </w:r>
      <w:r w:rsidR="0023076C">
        <w:rPr>
          <w:rFonts w:ascii="Times New Roman" w:hAnsi="Times New Roman"/>
          <w:sz w:val="24"/>
          <w:szCs w:val="24"/>
        </w:rPr>
        <w:t>…</w:t>
      </w:r>
      <w:r w:rsidR="007824A6">
        <w:rPr>
          <w:rFonts w:ascii="Times New Roman" w:hAnsi="Times New Roman"/>
          <w:sz w:val="24"/>
          <w:szCs w:val="24"/>
        </w:rPr>
        <w:t>.</w:t>
      </w:r>
      <w:r w:rsidR="00D81655">
        <w:rPr>
          <w:rFonts w:ascii="Times New Roman" w:hAnsi="Times New Roman"/>
          <w:sz w:val="24"/>
          <w:szCs w:val="24"/>
        </w:rPr>
        <w:t>.18</w:t>
      </w:r>
    </w:p>
    <w:p w14:paraId="6BAB43A9" w14:textId="77777777" w:rsidR="0000223F" w:rsidRPr="007824A6" w:rsidRDefault="0000223F" w:rsidP="0023076C">
      <w:pPr>
        <w:pStyle w:val="TDC2"/>
        <w:spacing w:after="0"/>
        <w:ind w:left="1440" w:right="1440"/>
        <w:rPr>
          <w:rFonts w:ascii="Times New Roman" w:hAnsi="Times New Roman"/>
          <w:sz w:val="24"/>
          <w:szCs w:val="24"/>
        </w:rPr>
      </w:pPr>
    </w:p>
    <w:p w14:paraId="01FF6E73" w14:textId="77777777" w:rsidR="006C6F15" w:rsidRDefault="00686199" w:rsidP="0023076C">
      <w:pPr>
        <w:pStyle w:val="TDC2"/>
        <w:spacing w:after="0"/>
        <w:ind w:left="1440" w:right="1440"/>
        <w:rPr>
          <w:rFonts w:ascii="Times New Roman" w:hAnsi="Times New Roman"/>
          <w:b/>
          <w:sz w:val="24"/>
          <w:szCs w:val="24"/>
        </w:rPr>
      </w:pPr>
      <w:r w:rsidRPr="007F5186">
        <w:rPr>
          <w:rFonts w:ascii="Times New Roman" w:hAnsi="Times New Roman"/>
          <w:b/>
          <w:sz w:val="24"/>
          <w:szCs w:val="24"/>
        </w:rPr>
        <w:t>IV</w:t>
      </w:r>
      <w:r w:rsidR="006C6F15">
        <w:rPr>
          <w:rFonts w:ascii="Times New Roman" w:hAnsi="Times New Roman"/>
          <w:b/>
          <w:sz w:val="24"/>
          <w:szCs w:val="24"/>
        </w:rPr>
        <w:t xml:space="preserve">. RESULTADOS AREAS </w:t>
      </w:r>
    </w:p>
    <w:p w14:paraId="60B7879C" w14:textId="6CC5F972" w:rsidR="006C6F15" w:rsidRDefault="006C6F15" w:rsidP="0023076C">
      <w:pPr>
        <w:pStyle w:val="TDC2"/>
        <w:spacing w:after="0"/>
        <w:ind w:left="1440" w:right="1440"/>
        <w:rPr>
          <w:rFonts w:ascii="Times New Roman" w:hAnsi="Times New Roman"/>
          <w:b/>
          <w:sz w:val="24"/>
          <w:szCs w:val="24"/>
        </w:rPr>
      </w:pPr>
      <w:r>
        <w:rPr>
          <w:rFonts w:ascii="Times New Roman" w:hAnsi="Times New Roman"/>
          <w:b/>
          <w:sz w:val="24"/>
          <w:szCs w:val="24"/>
        </w:rPr>
        <w:t>TRANVERSALES</w:t>
      </w:r>
    </w:p>
    <w:p w14:paraId="039A381A" w14:textId="7752D1EA" w:rsidR="00686199" w:rsidRPr="007F5186" w:rsidRDefault="00686199" w:rsidP="0023076C">
      <w:pPr>
        <w:pStyle w:val="TDC2"/>
        <w:spacing w:after="0"/>
        <w:ind w:left="1440" w:right="1440"/>
        <w:rPr>
          <w:rFonts w:ascii="Times New Roman" w:hAnsi="Times New Roman"/>
          <w:b/>
          <w:sz w:val="24"/>
          <w:szCs w:val="24"/>
        </w:rPr>
      </w:pPr>
      <w:r w:rsidRPr="007F5186">
        <w:rPr>
          <w:rFonts w:ascii="Times New Roman" w:hAnsi="Times New Roman"/>
          <w:b/>
          <w:sz w:val="24"/>
          <w:szCs w:val="24"/>
        </w:rPr>
        <w:t>Y DE APOYO</w:t>
      </w:r>
      <w:r w:rsidR="006C6F15">
        <w:rPr>
          <w:rFonts w:ascii="Times New Roman" w:hAnsi="Times New Roman"/>
          <w:b/>
          <w:sz w:val="24"/>
          <w:szCs w:val="24"/>
        </w:rPr>
        <w:t xml:space="preserve"> ……………………………..……</w:t>
      </w:r>
      <w:r w:rsidR="00D81655">
        <w:rPr>
          <w:rFonts w:ascii="Times New Roman" w:hAnsi="Times New Roman"/>
          <w:b/>
          <w:sz w:val="24"/>
          <w:szCs w:val="24"/>
        </w:rPr>
        <w:t>21</w:t>
      </w:r>
    </w:p>
    <w:p w14:paraId="54875C05" w14:textId="77777777" w:rsidR="007824A6" w:rsidRDefault="007824A6" w:rsidP="0023076C">
      <w:pPr>
        <w:pStyle w:val="TDC2"/>
        <w:spacing w:after="0"/>
        <w:ind w:left="1440" w:right="1440"/>
        <w:rPr>
          <w:rFonts w:ascii="Times New Roman" w:hAnsi="Times New Roman"/>
          <w:sz w:val="24"/>
          <w:szCs w:val="24"/>
        </w:rPr>
      </w:pPr>
    </w:p>
    <w:p w14:paraId="668C9E11" w14:textId="77777777" w:rsidR="006C6F15" w:rsidRDefault="00686199" w:rsidP="0023076C">
      <w:pPr>
        <w:pStyle w:val="TDC2"/>
        <w:spacing w:after="0"/>
        <w:ind w:left="1440" w:right="1440"/>
        <w:rPr>
          <w:rFonts w:ascii="Times New Roman" w:hAnsi="Times New Roman"/>
          <w:sz w:val="24"/>
          <w:szCs w:val="24"/>
        </w:rPr>
      </w:pPr>
      <w:r w:rsidRPr="007824A6">
        <w:rPr>
          <w:rFonts w:ascii="Times New Roman" w:hAnsi="Times New Roman"/>
          <w:sz w:val="24"/>
          <w:szCs w:val="24"/>
        </w:rPr>
        <w:t>4.1 DESEMPEÑO AREA ADMINISTRATIVA</w:t>
      </w:r>
    </w:p>
    <w:p w14:paraId="0F54D5B7" w14:textId="5D62C680" w:rsidR="00686199" w:rsidRPr="007824A6" w:rsidRDefault="004D5E89" w:rsidP="0023076C">
      <w:pPr>
        <w:pStyle w:val="TDC2"/>
        <w:spacing w:after="0"/>
        <w:ind w:left="1440" w:right="1440"/>
        <w:rPr>
          <w:rFonts w:ascii="Times New Roman" w:hAnsi="Times New Roman"/>
          <w:sz w:val="24"/>
          <w:szCs w:val="24"/>
        </w:rPr>
      </w:pPr>
      <w:r w:rsidRPr="007824A6">
        <w:rPr>
          <w:rFonts w:ascii="Times New Roman" w:hAnsi="Times New Roman"/>
          <w:sz w:val="24"/>
          <w:szCs w:val="24"/>
        </w:rPr>
        <w:t xml:space="preserve"> Y FINANCIERA</w:t>
      </w:r>
      <w:r w:rsidR="006C6F15">
        <w:rPr>
          <w:rFonts w:ascii="Times New Roman" w:hAnsi="Times New Roman"/>
          <w:sz w:val="24"/>
          <w:szCs w:val="24"/>
        </w:rPr>
        <w:t>…………………………………</w:t>
      </w:r>
      <w:r w:rsidR="00D81655">
        <w:rPr>
          <w:rFonts w:ascii="Times New Roman" w:hAnsi="Times New Roman"/>
          <w:sz w:val="24"/>
          <w:szCs w:val="24"/>
        </w:rPr>
        <w:t>21</w:t>
      </w:r>
    </w:p>
    <w:p w14:paraId="34AD78CD" w14:textId="6E8B739F" w:rsidR="00686199" w:rsidRPr="007824A6" w:rsidRDefault="004D5E89" w:rsidP="0023076C">
      <w:pPr>
        <w:pStyle w:val="TDC2"/>
        <w:spacing w:after="0"/>
        <w:ind w:left="1440" w:right="1440"/>
        <w:rPr>
          <w:rFonts w:ascii="Times New Roman" w:hAnsi="Times New Roman"/>
          <w:sz w:val="24"/>
          <w:szCs w:val="24"/>
        </w:rPr>
      </w:pPr>
      <w:r w:rsidRPr="007824A6">
        <w:rPr>
          <w:rFonts w:ascii="Times New Roman" w:hAnsi="Times New Roman"/>
          <w:sz w:val="24"/>
          <w:szCs w:val="24"/>
        </w:rPr>
        <w:t>4.2</w:t>
      </w:r>
      <w:r w:rsidR="00686199" w:rsidRPr="007824A6">
        <w:rPr>
          <w:rFonts w:ascii="Times New Roman" w:hAnsi="Times New Roman"/>
          <w:sz w:val="24"/>
          <w:szCs w:val="24"/>
        </w:rPr>
        <w:t xml:space="preserve"> DESEMPEÑO DE RECURSOS HUMANOS</w:t>
      </w:r>
      <w:r w:rsidR="007824A6">
        <w:rPr>
          <w:rFonts w:ascii="Times New Roman" w:hAnsi="Times New Roman"/>
          <w:sz w:val="24"/>
          <w:szCs w:val="24"/>
        </w:rPr>
        <w:t>……………………..</w:t>
      </w:r>
      <w:r w:rsidR="009228BA" w:rsidRPr="007824A6">
        <w:rPr>
          <w:rFonts w:ascii="Times New Roman" w:hAnsi="Times New Roman"/>
          <w:sz w:val="24"/>
          <w:szCs w:val="24"/>
        </w:rPr>
        <w:t>………………</w:t>
      </w:r>
      <w:r w:rsidR="00D81655">
        <w:rPr>
          <w:rFonts w:ascii="Times New Roman" w:hAnsi="Times New Roman"/>
          <w:sz w:val="24"/>
          <w:szCs w:val="24"/>
        </w:rPr>
        <w:t>.</w:t>
      </w:r>
      <w:r w:rsidR="006C6F15">
        <w:rPr>
          <w:rFonts w:ascii="Times New Roman" w:hAnsi="Times New Roman"/>
          <w:sz w:val="24"/>
          <w:szCs w:val="24"/>
        </w:rPr>
        <w:t>.</w:t>
      </w:r>
      <w:r w:rsidR="00D81655">
        <w:rPr>
          <w:rFonts w:ascii="Times New Roman" w:hAnsi="Times New Roman"/>
          <w:sz w:val="24"/>
          <w:szCs w:val="24"/>
        </w:rPr>
        <w:t>.30</w:t>
      </w:r>
    </w:p>
    <w:p w14:paraId="323E40EC" w14:textId="39A1052B" w:rsidR="00686199" w:rsidRPr="007824A6" w:rsidRDefault="004D5E89" w:rsidP="0023076C">
      <w:pPr>
        <w:pStyle w:val="TDC2"/>
        <w:spacing w:after="0"/>
        <w:ind w:left="1440" w:right="1440"/>
        <w:rPr>
          <w:rFonts w:ascii="Times New Roman" w:hAnsi="Times New Roman"/>
          <w:sz w:val="24"/>
          <w:szCs w:val="24"/>
        </w:rPr>
      </w:pPr>
      <w:r w:rsidRPr="007824A6">
        <w:rPr>
          <w:rFonts w:ascii="Times New Roman" w:hAnsi="Times New Roman"/>
          <w:sz w:val="24"/>
          <w:szCs w:val="24"/>
        </w:rPr>
        <w:t>4.3</w:t>
      </w:r>
      <w:r w:rsidR="00686199" w:rsidRPr="007824A6">
        <w:rPr>
          <w:rFonts w:ascii="Times New Roman" w:hAnsi="Times New Roman"/>
          <w:sz w:val="24"/>
          <w:szCs w:val="24"/>
        </w:rPr>
        <w:t xml:space="preserve"> DESEMPEÑO DE LOS PROCESOS JURIDICOS</w:t>
      </w:r>
      <w:r w:rsidR="007824A6">
        <w:rPr>
          <w:rFonts w:ascii="Times New Roman" w:hAnsi="Times New Roman"/>
          <w:sz w:val="24"/>
          <w:szCs w:val="24"/>
        </w:rPr>
        <w:t>………………………...</w:t>
      </w:r>
      <w:r w:rsidR="009228BA" w:rsidRPr="007824A6">
        <w:rPr>
          <w:rFonts w:ascii="Times New Roman" w:hAnsi="Times New Roman"/>
          <w:sz w:val="24"/>
          <w:szCs w:val="24"/>
        </w:rPr>
        <w:t>……………</w:t>
      </w:r>
      <w:r w:rsidR="00D81655">
        <w:rPr>
          <w:rFonts w:ascii="Times New Roman" w:hAnsi="Times New Roman"/>
          <w:sz w:val="24"/>
          <w:szCs w:val="24"/>
        </w:rPr>
        <w:t>..</w:t>
      </w:r>
      <w:r w:rsidR="009228BA" w:rsidRPr="007824A6">
        <w:rPr>
          <w:rFonts w:ascii="Times New Roman" w:hAnsi="Times New Roman"/>
          <w:sz w:val="24"/>
          <w:szCs w:val="24"/>
        </w:rPr>
        <w:t>3</w:t>
      </w:r>
      <w:r w:rsidR="00D81655">
        <w:rPr>
          <w:rFonts w:ascii="Times New Roman" w:hAnsi="Times New Roman"/>
          <w:sz w:val="24"/>
          <w:szCs w:val="24"/>
        </w:rPr>
        <w:t>3</w:t>
      </w:r>
    </w:p>
    <w:p w14:paraId="004187A4" w14:textId="219BE6E2" w:rsidR="00686199" w:rsidRPr="007824A6" w:rsidRDefault="004D5E89" w:rsidP="0023076C">
      <w:pPr>
        <w:pStyle w:val="TDC2"/>
        <w:spacing w:after="0"/>
        <w:ind w:left="1440" w:right="1440"/>
        <w:rPr>
          <w:rFonts w:ascii="Times New Roman" w:hAnsi="Times New Roman"/>
          <w:sz w:val="24"/>
          <w:szCs w:val="24"/>
        </w:rPr>
      </w:pPr>
      <w:r w:rsidRPr="007824A6">
        <w:rPr>
          <w:rFonts w:ascii="Times New Roman" w:hAnsi="Times New Roman"/>
          <w:sz w:val="24"/>
          <w:szCs w:val="24"/>
        </w:rPr>
        <w:t>4.4</w:t>
      </w:r>
      <w:r w:rsidR="00686199" w:rsidRPr="007824A6">
        <w:rPr>
          <w:rFonts w:ascii="Times New Roman" w:hAnsi="Times New Roman"/>
          <w:sz w:val="24"/>
          <w:szCs w:val="24"/>
        </w:rPr>
        <w:t xml:space="preserve"> DESEMPEÑO DE LA TECNOLOGIA</w:t>
      </w:r>
      <w:r w:rsidR="007824A6">
        <w:rPr>
          <w:rFonts w:ascii="Times New Roman" w:hAnsi="Times New Roman"/>
          <w:sz w:val="24"/>
          <w:szCs w:val="24"/>
        </w:rPr>
        <w:t>…………………………..</w:t>
      </w:r>
      <w:r w:rsidR="0000223F" w:rsidRPr="007824A6">
        <w:rPr>
          <w:rFonts w:ascii="Times New Roman" w:hAnsi="Times New Roman"/>
          <w:sz w:val="24"/>
          <w:szCs w:val="24"/>
        </w:rPr>
        <w:t>………</w:t>
      </w:r>
      <w:r w:rsidR="00D81655">
        <w:rPr>
          <w:rFonts w:ascii="Times New Roman" w:hAnsi="Times New Roman"/>
          <w:sz w:val="24"/>
          <w:szCs w:val="24"/>
        </w:rPr>
        <w:t>..34</w:t>
      </w:r>
    </w:p>
    <w:p w14:paraId="5E61D032" w14:textId="77777777" w:rsidR="006C6F15" w:rsidRDefault="004D5E89" w:rsidP="0023076C">
      <w:pPr>
        <w:pStyle w:val="TDC2"/>
        <w:spacing w:after="0"/>
        <w:ind w:left="1440" w:right="1440"/>
        <w:rPr>
          <w:rFonts w:ascii="Times New Roman" w:hAnsi="Times New Roman"/>
          <w:sz w:val="24"/>
          <w:szCs w:val="24"/>
        </w:rPr>
      </w:pPr>
      <w:r w:rsidRPr="007824A6">
        <w:rPr>
          <w:rFonts w:ascii="Times New Roman" w:hAnsi="Times New Roman"/>
          <w:sz w:val="24"/>
          <w:szCs w:val="24"/>
        </w:rPr>
        <w:t>4.5</w:t>
      </w:r>
      <w:r w:rsidR="00686199" w:rsidRPr="007824A6">
        <w:rPr>
          <w:rFonts w:ascii="Times New Roman" w:hAnsi="Times New Roman"/>
          <w:sz w:val="24"/>
          <w:szCs w:val="24"/>
        </w:rPr>
        <w:t xml:space="preserve"> DESEMPEÑO DEL SISTEMA </w:t>
      </w:r>
    </w:p>
    <w:p w14:paraId="0D7AC975" w14:textId="686263FD" w:rsidR="00686199" w:rsidRPr="007824A6" w:rsidRDefault="00686199" w:rsidP="0023076C">
      <w:pPr>
        <w:pStyle w:val="TDC2"/>
        <w:spacing w:after="0"/>
        <w:ind w:left="1440" w:right="1440"/>
        <w:rPr>
          <w:rFonts w:ascii="Times New Roman" w:hAnsi="Times New Roman"/>
          <w:sz w:val="24"/>
          <w:szCs w:val="24"/>
        </w:rPr>
      </w:pPr>
      <w:r w:rsidRPr="007824A6">
        <w:rPr>
          <w:rFonts w:ascii="Times New Roman" w:hAnsi="Times New Roman"/>
          <w:sz w:val="24"/>
          <w:szCs w:val="24"/>
        </w:rPr>
        <w:t xml:space="preserve">DE PLANIFICACION Y DESARROLLO </w:t>
      </w:r>
      <w:r w:rsidR="0057283B" w:rsidRPr="007824A6">
        <w:rPr>
          <w:rFonts w:ascii="Times New Roman" w:hAnsi="Times New Roman"/>
          <w:sz w:val="24"/>
          <w:szCs w:val="24"/>
        </w:rPr>
        <w:t>INSTITUCIONAL…</w:t>
      </w:r>
      <w:r w:rsidR="007824A6">
        <w:rPr>
          <w:rFonts w:ascii="Times New Roman" w:hAnsi="Times New Roman"/>
          <w:sz w:val="24"/>
          <w:szCs w:val="24"/>
        </w:rPr>
        <w:t>……………………</w:t>
      </w:r>
      <w:r w:rsidR="00EF5900">
        <w:rPr>
          <w:rFonts w:ascii="Times New Roman" w:hAnsi="Times New Roman"/>
          <w:sz w:val="24"/>
          <w:szCs w:val="24"/>
        </w:rPr>
        <w:t>…</w:t>
      </w:r>
      <w:r w:rsidR="007824A6">
        <w:rPr>
          <w:rFonts w:ascii="Times New Roman" w:hAnsi="Times New Roman"/>
          <w:sz w:val="24"/>
          <w:szCs w:val="24"/>
        </w:rPr>
        <w:t>…</w:t>
      </w:r>
      <w:r w:rsidR="006C6F15">
        <w:rPr>
          <w:rFonts w:ascii="Times New Roman" w:hAnsi="Times New Roman"/>
          <w:sz w:val="24"/>
          <w:szCs w:val="24"/>
        </w:rPr>
        <w:t>..</w:t>
      </w:r>
      <w:r w:rsidR="007824A6">
        <w:rPr>
          <w:rFonts w:ascii="Times New Roman" w:hAnsi="Times New Roman"/>
          <w:sz w:val="24"/>
          <w:szCs w:val="24"/>
        </w:rPr>
        <w:t>…</w:t>
      </w:r>
      <w:r w:rsidR="00D81655">
        <w:rPr>
          <w:rFonts w:ascii="Times New Roman" w:hAnsi="Times New Roman"/>
          <w:sz w:val="24"/>
          <w:szCs w:val="24"/>
        </w:rPr>
        <w:t>.37</w:t>
      </w:r>
    </w:p>
    <w:p w14:paraId="7AE3B342" w14:textId="3DC80D4A" w:rsidR="00686199" w:rsidRPr="007824A6" w:rsidRDefault="004D5E89" w:rsidP="0023076C">
      <w:pPr>
        <w:pStyle w:val="TDC2"/>
        <w:spacing w:after="0"/>
        <w:ind w:left="1440" w:right="1440"/>
        <w:rPr>
          <w:rFonts w:ascii="Times New Roman" w:hAnsi="Times New Roman"/>
          <w:sz w:val="24"/>
          <w:szCs w:val="24"/>
        </w:rPr>
      </w:pPr>
      <w:r w:rsidRPr="007824A6">
        <w:rPr>
          <w:rFonts w:ascii="Times New Roman" w:hAnsi="Times New Roman"/>
          <w:sz w:val="24"/>
          <w:szCs w:val="24"/>
        </w:rPr>
        <w:t>4.6</w:t>
      </w:r>
      <w:r w:rsidR="00686199" w:rsidRPr="007824A6">
        <w:rPr>
          <w:rFonts w:ascii="Times New Roman" w:hAnsi="Times New Roman"/>
          <w:sz w:val="24"/>
          <w:szCs w:val="24"/>
        </w:rPr>
        <w:t xml:space="preserve"> DESEMPEÑO DEL AREA DE COMUNICACIONES</w:t>
      </w:r>
      <w:r w:rsidR="0093596F">
        <w:rPr>
          <w:rFonts w:ascii="Times New Roman" w:hAnsi="Times New Roman"/>
          <w:sz w:val="24"/>
          <w:szCs w:val="24"/>
        </w:rPr>
        <w:t>………..</w:t>
      </w:r>
      <w:r w:rsidR="0000223F" w:rsidRPr="007824A6">
        <w:rPr>
          <w:rFonts w:ascii="Times New Roman" w:hAnsi="Times New Roman"/>
          <w:sz w:val="24"/>
          <w:szCs w:val="24"/>
        </w:rPr>
        <w:t>…………</w:t>
      </w:r>
      <w:r w:rsidR="006C6F15">
        <w:rPr>
          <w:rFonts w:ascii="Times New Roman" w:hAnsi="Times New Roman"/>
          <w:sz w:val="24"/>
          <w:szCs w:val="24"/>
        </w:rPr>
        <w:t>..</w:t>
      </w:r>
      <w:r w:rsidR="0000223F" w:rsidRPr="007824A6">
        <w:rPr>
          <w:rFonts w:ascii="Times New Roman" w:hAnsi="Times New Roman"/>
          <w:sz w:val="24"/>
          <w:szCs w:val="24"/>
        </w:rPr>
        <w:t>………</w:t>
      </w:r>
      <w:r w:rsidR="00D81655">
        <w:rPr>
          <w:rFonts w:ascii="Times New Roman" w:hAnsi="Times New Roman"/>
          <w:sz w:val="24"/>
          <w:szCs w:val="24"/>
        </w:rPr>
        <w:t>.</w:t>
      </w:r>
      <w:r w:rsidR="0000223F" w:rsidRPr="007824A6">
        <w:rPr>
          <w:rFonts w:ascii="Times New Roman" w:hAnsi="Times New Roman"/>
          <w:sz w:val="24"/>
          <w:szCs w:val="24"/>
        </w:rPr>
        <w:t>.</w:t>
      </w:r>
      <w:r w:rsidR="00D81655">
        <w:rPr>
          <w:rFonts w:ascii="Times New Roman" w:hAnsi="Times New Roman"/>
          <w:sz w:val="24"/>
          <w:szCs w:val="24"/>
        </w:rPr>
        <w:t>40</w:t>
      </w:r>
    </w:p>
    <w:p w14:paraId="6BDB6278" w14:textId="6DABEECB" w:rsidR="00904FF7" w:rsidRPr="007824A6" w:rsidRDefault="00904FF7" w:rsidP="0023076C">
      <w:pPr>
        <w:spacing w:after="0"/>
        <w:ind w:left="1440" w:right="1440"/>
        <w:rPr>
          <w:rFonts w:ascii="Times New Roman" w:hAnsi="Times New Roman" w:cs="Times New Roman"/>
          <w:color w:val="4C4747"/>
          <w:sz w:val="24"/>
          <w:szCs w:val="24"/>
          <w:lang w:val="es-DO" w:eastAsia="es-DO"/>
        </w:rPr>
      </w:pPr>
      <w:r w:rsidRPr="007824A6">
        <w:rPr>
          <w:rFonts w:ascii="Times New Roman" w:hAnsi="Times New Roman" w:cs="Times New Roman"/>
          <w:color w:val="4C4747"/>
          <w:sz w:val="24"/>
          <w:szCs w:val="24"/>
          <w:lang w:val="es-DO" w:eastAsia="es-DO"/>
        </w:rPr>
        <w:lastRenderedPageBreak/>
        <w:t>4.7 DEESEMPEÑO DEL AREA DE EDUCACION…………………………</w:t>
      </w:r>
      <w:r w:rsidR="0093596F">
        <w:rPr>
          <w:rFonts w:ascii="Times New Roman" w:hAnsi="Times New Roman" w:cs="Times New Roman"/>
          <w:color w:val="4C4747"/>
          <w:sz w:val="24"/>
          <w:szCs w:val="24"/>
          <w:lang w:val="es-DO" w:eastAsia="es-DO"/>
        </w:rPr>
        <w:t>...</w:t>
      </w:r>
      <w:r w:rsidRPr="007824A6">
        <w:rPr>
          <w:rFonts w:ascii="Times New Roman" w:hAnsi="Times New Roman" w:cs="Times New Roman"/>
          <w:color w:val="4C4747"/>
          <w:sz w:val="24"/>
          <w:szCs w:val="24"/>
          <w:lang w:val="es-DO" w:eastAsia="es-DO"/>
        </w:rPr>
        <w:t>………</w:t>
      </w:r>
      <w:r w:rsidR="00D81655">
        <w:rPr>
          <w:rFonts w:ascii="Times New Roman" w:hAnsi="Times New Roman" w:cs="Times New Roman"/>
          <w:color w:val="4C4747"/>
          <w:sz w:val="24"/>
          <w:szCs w:val="24"/>
          <w:lang w:val="es-DO" w:eastAsia="es-DO"/>
        </w:rPr>
        <w:t>.47</w:t>
      </w:r>
    </w:p>
    <w:p w14:paraId="3644E112" w14:textId="22DA6776" w:rsidR="00904FF7" w:rsidRPr="007824A6" w:rsidRDefault="00904FF7" w:rsidP="0023076C">
      <w:pPr>
        <w:spacing w:after="0"/>
        <w:ind w:left="1440" w:right="1440"/>
        <w:rPr>
          <w:rFonts w:ascii="Times New Roman" w:hAnsi="Times New Roman" w:cs="Times New Roman"/>
          <w:color w:val="4C4747"/>
          <w:sz w:val="24"/>
          <w:szCs w:val="24"/>
          <w:lang w:val="es-DO" w:eastAsia="es-DO"/>
        </w:rPr>
      </w:pPr>
      <w:r w:rsidRPr="007824A6">
        <w:rPr>
          <w:rFonts w:ascii="Times New Roman" w:hAnsi="Times New Roman" w:cs="Times New Roman"/>
          <w:color w:val="4C4747"/>
          <w:sz w:val="24"/>
          <w:szCs w:val="24"/>
          <w:lang w:val="es-DO" w:eastAsia="es-DO"/>
        </w:rPr>
        <w:t>4.8 DESEMPEÑO DEL AREA DE INGENIERIA……………</w:t>
      </w:r>
      <w:r w:rsidR="0093596F">
        <w:rPr>
          <w:rFonts w:ascii="Times New Roman" w:hAnsi="Times New Roman" w:cs="Times New Roman"/>
          <w:color w:val="4C4747"/>
          <w:sz w:val="24"/>
          <w:szCs w:val="24"/>
          <w:lang w:val="es-DO" w:eastAsia="es-DO"/>
        </w:rPr>
        <w:t>...</w:t>
      </w:r>
      <w:r w:rsidRPr="007824A6">
        <w:rPr>
          <w:rFonts w:ascii="Times New Roman" w:hAnsi="Times New Roman" w:cs="Times New Roman"/>
          <w:color w:val="4C4747"/>
          <w:sz w:val="24"/>
          <w:szCs w:val="24"/>
          <w:lang w:val="es-DO" w:eastAsia="es-DO"/>
        </w:rPr>
        <w:t>…………………….</w:t>
      </w:r>
      <w:r w:rsidR="00D81655">
        <w:rPr>
          <w:rFonts w:ascii="Times New Roman" w:hAnsi="Times New Roman" w:cs="Times New Roman"/>
          <w:color w:val="4C4747"/>
          <w:sz w:val="24"/>
          <w:szCs w:val="24"/>
          <w:lang w:val="es-DO" w:eastAsia="es-DO"/>
        </w:rPr>
        <w:t>49</w:t>
      </w:r>
    </w:p>
    <w:p w14:paraId="63212936" w14:textId="08C9A17E" w:rsidR="00904FF7" w:rsidRPr="007824A6" w:rsidRDefault="00904FF7" w:rsidP="0023076C">
      <w:pPr>
        <w:spacing w:after="0"/>
        <w:ind w:left="1440" w:right="1440"/>
        <w:rPr>
          <w:rFonts w:ascii="Times New Roman" w:hAnsi="Times New Roman" w:cs="Times New Roman"/>
          <w:color w:val="4C4747"/>
          <w:sz w:val="24"/>
          <w:szCs w:val="24"/>
          <w:lang w:val="es-DO" w:eastAsia="es-DO"/>
        </w:rPr>
      </w:pPr>
      <w:r w:rsidRPr="007824A6">
        <w:rPr>
          <w:rFonts w:ascii="Times New Roman" w:hAnsi="Times New Roman" w:cs="Times New Roman"/>
          <w:color w:val="4C4747"/>
          <w:sz w:val="24"/>
          <w:szCs w:val="24"/>
          <w:lang w:val="es-DO" w:eastAsia="es-DO"/>
        </w:rPr>
        <w:t xml:space="preserve">    </w:t>
      </w:r>
    </w:p>
    <w:p w14:paraId="5C6048BC" w14:textId="77777777" w:rsidR="0000223F" w:rsidRPr="007F5186" w:rsidRDefault="0000223F" w:rsidP="0023076C">
      <w:pPr>
        <w:spacing w:after="0"/>
        <w:ind w:left="1440" w:right="1440"/>
        <w:rPr>
          <w:rFonts w:ascii="Times New Roman" w:hAnsi="Times New Roman" w:cs="Times New Roman"/>
          <w:color w:val="4C4747"/>
          <w:sz w:val="24"/>
          <w:szCs w:val="24"/>
          <w:lang w:val="es-DO" w:eastAsia="es-DO"/>
        </w:rPr>
      </w:pPr>
    </w:p>
    <w:p w14:paraId="56C04CB2" w14:textId="77777777" w:rsidR="006C6F15" w:rsidRDefault="00686199" w:rsidP="0023076C">
      <w:pPr>
        <w:pStyle w:val="TDC2"/>
        <w:spacing w:after="0"/>
        <w:ind w:left="1440" w:right="1440"/>
        <w:rPr>
          <w:rFonts w:ascii="Times New Roman" w:hAnsi="Times New Roman"/>
          <w:b/>
          <w:sz w:val="24"/>
          <w:szCs w:val="24"/>
        </w:rPr>
      </w:pPr>
      <w:r w:rsidRPr="007F5186">
        <w:rPr>
          <w:rFonts w:ascii="Times New Roman" w:hAnsi="Times New Roman"/>
          <w:b/>
          <w:sz w:val="24"/>
          <w:szCs w:val="24"/>
        </w:rPr>
        <w:t xml:space="preserve">V. SERVICIO AL CIUDADANO Y </w:t>
      </w:r>
    </w:p>
    <w:p w14:paraId="23B319BB" w14:textId="24B04703" w:rsidR="00686199" w:rsidRPr="007F5186" w:rsidRDefault="00686199" w:rsidP="0023076C">
      <w:pPr>
        <w:pStyle w:val="TDC2"/>
        <w:spacing w:after="0"/>
        <w:ind w:left="1440" w:right="1440"/>
        <w:rPr>
          <w:rFonts w:ascii="Times New Roman" w:hAnsi="Times New Roman"/>
          <w:b/>
          <w:sz w:val="24"/>
          <w:szCs w:val="24"/>
        </w:rPr>
      </w:pPr>
      <w:r w:rsidRPr="007F5186">
        <w:rPr>
          <w:rFonts w:ascii="Times New Roman" w:hAnsi="Times New Roman"/>
          <w:b/>
          <w:sz w:val="24"/>
          <w:szCs w:val="24"/>
        </w:rPr>
        <w:t>TRANSPARENCIA INSTITUCIONAL</w:t>
      </w:r>
      <w:r w:rsidR="007F5186">
        <w:rPr>
          <w:rFonts w:ascii="Times New Roman" w:hAnsi="Times New Roman"/>
          <w:b/>
          <w:sz w:val="24"/>
          <w:szCs w:val="24"/>
        </w:rPr>
        <w:t>……</w:t>
      </w:r>
      <w:r w:rsidR="006C6F15">
        <w:rPr>
          <w:rFonts w:ascii="Times New Roman" w:hAnsi="Times New Roman"/>
          <w:b/>
          <w:sz w:val="24"/>
          <w:szCs w:val="24"/>
        </w:rPr>
        <w:t>..</w:t>
      </w:r>
      <w:r w:rsidR="00D81655">
        <w:rPr>
          <w:rFonts w:ascii="Times New Roman" w:hAnsi="Times New Roman"/>
          <w:b/>
          <w:sz w:val="24"/>
          <w:szCs w:val="24"/>
        </w:rPr>
        <w:t>..53</w:t>
      </w:r>
    </w:p>
    <w:p w14:paraId="15536AB1" w14:textId="77777777" w:rsidR="0021325C" w:rsidRDefault="0021325C" w:rsidP="0023076C">
      <w:pPr>
        <w:pStyle w:val="TDC2"/>
        <w:spacing w:after="0"/>
        <w:ind w:left="1440" w:right="1440"/>
        <w:rPr>
          <w:rFonts w:ascii="Times New Roman" w:hAnsi="Times New Roman"/>
          <w:sz w:val="24"/>
          <w:szCs w:val="24"/>
        </w:rPr>
      </w:pPr>
    </w:p>
    <w:p w14:paraId="531BE228" w14:textId="5C4CF5BB" w:rsidR="0000223F" w:rsidRPr="007824A6" w:rsidRDefault="00686199" w:rsidP="0023076C">
      <w:pPr>
        <w:pStyle w:val="TDC2"/>
        <w:spacing w:after="0" w:line="360" w:lineRule="auto"/>
        <w:ind w:left="1440" w:right="1440"/>
        <w:rPr>
          <w:rFonts w:ascii="Times New Roman" w:hAnsi="Times New Roman"/>
          <w:sz w:val="24"/>
          <w:szCs w:val="24"/>
        </w:rPr>
      </w:pPr>
      <w:r w:rsidRPr="007824A6">
        <w:rPr>
          <w:rFonts w:ascii="Times New Roman" w:hAnsi="Times New Roman"/>
          <w:sz w:val="24"/>
          <w:szCs w:val="24"/>
        </w:rPr>
        <w:t>5.1 NIVEL DE SASTISFACCION</w:t>
      </w:r>
      <w:r w:rsidR="0000223F" w:rsidRPr="007824A6">
        <w:rPr>
          <w:rFonts w:ascii="Times New Roman" w:hAnsi="Times New Roman"/>
          <w:sz w:val="24"/>
          <w:szCs w:val="24"/>
        </w:rPr>
        <w:t xml:space="preserve"> CON EL SERVICIO………</w:t>
      </w:r>
      <w:r w:rsidR="0021325C">
        <w:rPr>
          <w:rFonts w:ascii="Times New Roman" w:hAnsi="Times New Roman"/>
          <w:sz w:val="24"/>
          <w:szCs w:val="24"/>
        </w:rPr>
        <w:t>…………….</w:t>
      </w:r>
      <w:r w:rsidR="0000223F" w:rsidRPr="007824A6">
        <w:rPr>
          <w:rFonts w:ascii="Times New Roman" w:hAnsi="Times New Roman"/>
          <w:sz w:val="24"/>
          <w:szCs w:val="24"/>
        </w:rPr>
        <w:t>……</w:t>
      </w:r>
      <w:r w:rsidR="00EF5900">
        <w:rPr>
          <w:rFonts w:ascii="Times New Roman" w:hAnsi="Times New Roman"/>
          <w:sz w:val="24"/>
          <w:szCs w:val="24"/>
        </w:rPr>
        <w:t>……</w:t>
      </w:r>
      <w:r w:rsidR="0000223F" w:rsidRPr="007824A6">
        <w:rPr>
          <w:rFonts w:ascii="Times New Roman" w:hAnsi="Times New Roman"/>
          <w:sz w:val="24"/>
          <w:szCs w:val="24"/>
        </w:rPr>
        <w:t>………</w:t>
      </w:r>
      <w:r w:rsidR="00D81655">
        <w:rPr>
          <w:rFonts w:ascii="Times New Roman" w:hAnsi="Times New Roman"/>
          <w:sz w:val="24"/>
          <w:szCs w:val="24"/>
        </w:rPr>
        <w:t>54</w:t>
      </w:r>
    </w:p>
    <w:p w14:paraId="451B6207" w14:textId="77777777" w:rsidR="006C6F15" w:rsidRDefault="0000223F" w:rsidP="0023076C">
      <w:pPr>
        <w:pStyle w:val="TDC2"/>
        <w:spacing w:after="0" w:line="360" w:lineRule="auto"/>
        <w:ind w:left="1440" w:right="1440"/>
        <w:rPr>
          <w:rFonts w:ascii="Times New Roman" w:hAnsi="Times New Roman"/>
          <w:sz w:val="24"/>
          <w:szCs w:val="24"/>
        </w:rPr>
      </w:pPr>
      <w:r w:rsidRPr="007824A6">
        <w:rPr>
          <w:rFonts w:ascii="Times New Roman" w:hAnsi="Times New Roman"/>
          <w:sz w:val="24"/>
          <w:szCs w:val="24"/>
        </w:rPr>
        <w:t xml:space="preserve">5.2 NIVEL DE CUMPLIMIENTO ACCESO </w:t>
      </w:r>
    </w:p>
    <w:p w14:paraId="06248000" w14:textId="48670663" w:rsidR="0000223F" w:rsidRPr="007824A6" w:rsidRDefault="0000223F" w:rsidP="0023076C">
      <w:pPr>
        <w:pStyle w:val="TDC2"/>
        <w:spacing w:after="0" w:line="360" w:lineRule="auto"/>
        <w:ind w:left="1440" w:right="1440"/>
        <w:rPr>
          <w:rFonts w:ascii="Times New Roman" w:hAnsi="Times New Roman"/>
          <w:sz w:val="24"/>
          <w:szCs w:val="24"/>
        </w:rPr>
      </w:pPr>
      <w:r w:rsidRPr="007824A6">
        <w:rPr>
          <w:rFonts w:ascii="Times New Roman" w:hAnsi="Times New Roman"/>
          <w:sz w:val="24"/>
          <w:szCs w:val="24"/>
        </w:rPr>
        <w:t>A LA INFORMACION………………</w:t>
      </w:r>
      <w:r w:rsidR="0057283B" w:rsidRPr="007824A6">
        <w:rPr>
          <w:rFonts w:ascii="Times New Roman" w:hAnsi="Times New Roman"/>
          <w:sz w:val="24"/>
          <w:szCs w:val="24"/>
        </w:rPr>
        <w:t>……</w:t>
      </w:r>
      <w:r w:rsidR="006C6F15">
        <w:rPr>
          <w:rFonts w:ascii="Times New Roman" w:hAnsi="Times New Roman"/>
          <w:sz w:val="24"/>
          <w:szCs w:val="24"/>
        </w:rPr>
        <w:t>..</w:t>
      </w:r>
      <w:r w:rsidR="0021325C">
        <w:rPr>
          <w:rFonts w:ascii="Times New Roman" w:hAnsi="Times New Roman"/>
          <w:sz w:val="24"/>
          <w:szCs w:val="24"/>
        </w:rPr>
        <w:t>...</w:t>
      </w:r>
      <w:r w:rsidR="0057283B" w:rsidRPr="007824A6">
        <w:rPr>
          <w:rFonts w:ascii="Times New Roman" w:hAnsi="Times New Roman"/>
          <w:sz w:val="24"/>
          <w:szCs w:val="24"/>
        </w:rPr>
        <w:t>…</w:t>
      </w:r>
      <w:r w:rsidR="00D81655">
        <w:rPr>
          <w:rFonts w:ascii="Times New Roman" w:hAnsi="Times New Roman"/>
          <w:sz w:val="24"/>
          <w:szCs w:val="24"/>
        </w:rPr>
        <w:t>54</w:t>
      </w:r>
    </w:p>
    <w:p w14:paraId="19FE3D9A" w14:textId="77777777" w:rsidR="006C6F15" w:rsidRDefault="0000223F" w:rsidP="0023076C">
      <w:pPr>
        <w:pStyle w:val="TDC2"/>
        <w:spacing w:after="0" w:line="360" w:lineRule="auto"/>
        <w:ind w:left="1440" w:right="1440"/>
        <w:rPr>
          <w:rFonts w:ascii="Times New Roman" w:hAnsi="Times New Roman"/>
          <w:sz w:val="24"/>
          <w:szCs w:val="24"/>
        </w:rPr>
      </w:pPr>
      <w:r w:rsidRPr="007824A6">
        <w:rPr>
          <w:rFonts w:ascii="Times New Roman" w:hAnsi="Times New Roman"/>
          <w:sz w:val="24"/>
          <w:szCs w:val="24"/>
        </w:rPr>
        <w:t xml:space="preserve">5.3 RESULTADO SISTEMA DE QUEJAS, </w:t>
      </w:r>
    </w:p>
    <w:p w14:paraId="3E394368" w14:textId="13E7E316" w:rsidR="0000223F" w:rsidRDefault="0000223F" w:rsidP="0023076C">
      <w:pPr>
        <w:pStyle w:val="TDC2"/>
        <w:spacing w:after="0" w:line="360" w:lineRule="auto"/>
        <w:ind w:left="1440" w:right="1440"/>
        <w:rPr>
          <w:rFonts w:ascii="Times New Roman" w:hAnsi="Times New Roman"/>
          <w:sz w:val="24"/>
          <w:szCs w:val="24"/>
        </w:rPr>
      </w:pPr>
      <w:r w:rsidRPr="007824A6">
        <w:rPr>
          <w:rFonts w:ascii="Times New Roman" w:hAnsi="Times New Roman"/>
          <w:sz w:val="24"/>
          <w:szCs w:val="24"/>
        </w:rPr>
        <w:t>RECLAMOS Y SUGERENCIAS…………</w:t>
      </w:r>
      <w:r w:rsidR="009228BA" w:rsidRPr="007824A6">
        <w:rPr>
          <w:rFonts w:ascii="Times New Roman" w:hAnsi="Times New Roman"/>
          <w:sz w:val="24"/>
          <w:szCs w:val="24"/>
        </w:rPr>
        <w:t>…</w:t>
      </w:r>
      <w:r w:rsidR="006C6F15">
        <w:rPr>
          <w:rFonts w:ascii="Times New Roman" w:hAnsi="Times New Roman"/>
          <w:sz w:val="24"/>
          <w:szCs w:val="24"/>
        </w:rPr>
        <w:t>….</w:t>
      </w:r>
      <w:r w:rsidR="00D81655">
        <w:rPr>
          <w:rFonts w:ascii="Times New Roman" w:hAnsi="Times New Roman"/>
          <w:sz w:val="24"/>
          <w:szCs w:val="24"/>
        </w:rPr>
        <w:t>54</w:t>
      </w:r>
    </w:p>
    <w:p w14:paraId="0E3FEC7E" w14:textId="77777777" w:rsidR="006C6F15" w:rsidRDefault="0000223F" w:rsidP="0023076C">
      <w:pPr>
        <w:pStyle w:val="TDC2"/>
        <w:spacing w:after="0" w:line="360" w:lineRule="auto"/>
        <w:ind w:left="1440" w:right="1440"/>
        <w:rPr>
          <w:rFonts w:ascii="Times New Roman" w:hAnsi="Times New Roman"/>
          <w:sz w:val="24"/>
          <w:szCs w:val="24"/>
        </w:rPr>
      </w:pPr>
      <w:r w:rsidRPr="007824A6">
        <w:rPr>
          <w:rFonts w:ascii="Times New Roman" w:hAnsi="Times New Roman"/>
          <w:sz w:val="24"/>
          <w:szCs w:val="24"/>
        </w:rPr>
        <w:t xml:space="preserve">5.4 RESULTADO DE MEDICIONES DEL </w:t>
      </w:r>
    </w:p>
    <w:p w14:paraId="30E7100D" w14:textId="49114C5D" w:rsidR="0000223F" w:rsidRPr="007824A6" w:rsidRDefault="0000223F" w:rsidP="0023076C">
      <w:pPr>
        <w:pStyle w:val="TDC2"/>
        <w:spacing w:after="0" w:line="360" w:lineRule="auto"/>
        <w:ind w:left="1440" w:right="1440"/>
        <w:rPr>
          <w:rFonts w:ascii="Times New Roman" w:hAnsi="Times New Roman"/>
          <w:sz w:val="24"/>
          <w:szCs w:val="24"/>
        </w:rPr>
      </w:pPr>
      <w:r w:rsidRPr="007824A6">
        <w:rPr>
          <w:rFonts w:ascii="Times New Roman" w:hAnsi="Times New Roman"/>
          <w:sz w:val="24"/>
          <w:szCs w:val="24"/>
        </w:rPr>
        <w:t>PORTAL DE TRANSPARENCIA…………</w:t>
      </w:r>
      <w:r w:rsidR="00D81655">
        <w:rPr>
          <w:rFonts w:ascii="Times New Roman" w:hAnsi="Times New Roman"/>
          <w:sz w:val="24"/>
          <w:szCs w:val="24"/>
        </w:rPr>
        <w:t>.</w:t>
      </w:r>
      <w:r w:rsidRPr="007824A6">
        <w:rPr>
          <w:rFonts w:ascii="Times New Roman" w:hAnsi="Times New Roman"/>
          <w:sz w:val="24"/>
          <w:szCs w:val="24"/>
        </w:rPr>
        <w:t>…</w:t>
      </w:r>
      <w:r w:rsidR="006C6F15">
        <w:rPr>
          <w:rFonts w:ascii="Times New Roman" w:hAnsi="Times New Roman"/>
          <w:sz w:val="24"/>
          <w:szCs w:val="24"/>
        </w:rPr>
        <w:t>.</w:t>
      </w:r>
      <w:r w:rsidR="00D81655">
        <w:rPr>
          <w:rFonts w:ascii="Times New Roman" w:hAnsi="Times New Roman"/>
          <w:sz w:val="24"/>
          <w:szCs w:val="24"/>
        </w:rPr>
        <w:t>.55</w:t>
      </w:r>
    </w:p>
    <w:p w14:paraId="54893865" w14:textId="77777777" w:rsidR="00904FF7" w:rsidRPr="007F5186" w:rsidRDefault="00904FF7" w:rsidP="0023076C">
      <w:pPr>
        <w:pStyle w:val="TDC2"/>
        <w:spacing w:after="0"/>
        <w:ind w:left="1440" w:right="1440"/>
        <w:rPr>
          <w:rFonts w:ascii="Times New Roman" w:hAnsi="Times New Roman"/>
          <w:sz w:val="24"/>
          <w:szCs w:val="24"/>
        </w:rPr>
      </w:pPr>
    </w:p>
    <w:p w14:paraId="7D7EB6BD" w14:textId="37E1FEB9" w:rsidR="0000223F" w:rsidRPr="007F5186" w:rsidRDefault="0000223F" w:rsidP="0023076C">
      <w:pPr>
        <w:pStyle w:val="TDC2"/>
        <w:spacing w:after="0"/>
        <w:ind w:left="1440" w:right="1440"/>
        <w:rPr>
          <w:rFonts w:ascii="Times New Roman" w:hAnsi="Times New Roman"/>
          <w:sz w:val="24"/>
          <w:szCs w:val="24"/>
        </w:rPr>
      </w:pPr>
      <w:r w:rsidRPr="007F5186">
        <w:rPr>
          <w:rFonts w:ascii="Times New Roman" w:hAnsi="Times New Roman"/>
          <w:b/>
          <w:sz w:val="24"/>
          <w:szCs w:val="24"/>
        </w:rPr>
        <w:t>VI. PROYECCIONES AL PROXIMO AÑO</w:t>
      </w:r>
      <w:r w:rsidR="00D81655">
        <w:rPr>
          <w:rFonts w:ascii="Times New Roman" w:hAnsi="Times New Roman"/>
          <w:b/>
          <w:sz w:val="24"/>
          <w:szCs w:val="24"/>
        </w:rPr>
        <w:t>...5</w:t>
      </w:r>
      <w:r w:rsidR="007F5186">
        <w:rPr>
          <w:rFonts w:ascii="Times New Roman" w:hAnsi="Times New Roman"/>
          <w:b/>
          <w:sz w:val="24"/>
          <w:szCs w:val="24"/>
        </w:rPr>
        <w:t>4</w:t>
      </w:r>
    </w:p>
    <w:p w14:paraId="3A53F144" w14:textId="77777777" w:rsidR="0000223F" w:rsidRPr="007824A6" w:rsidRDefault="0000223F" w:rsidP="0023076C">
      <w:pPr>
        <w:pStyle w:val="TDC2"/>
        <w:spacing w:after="0"/>
        <w:ind w:left="1440" w:right="1440"/>
        <w:rPr>
          <w:rFonts w:ascii="Times New Roman" w:hAnsi="Times New Roman"/>
          <w:b/>
          <w:sz w:val="24"/>
          <w:szCs w:val="24"/>
        </w:rPr>
      </w:pPr>
    </w:p>
    <w:p w14:paraId="54B4F6DC" w14:textId="0159A4DC" w:rsidR="0000223F" w:rsidRDefault="0000223F" w:rsidP="0023076C">
      <w:pPr>
        <w:pStyle w:val="TDC2"/>
        <w:spacing w:after="0"/>
        <w:ind w:left="1440" w:right="1440"/>
        <w:rPr>
          <w:rFonts w:ascii="Times New Roman" w:hAnsi="Times New Roman"/>
          <w:b/>
          <w:sz w:val="24"/>
          <w:szCs w:val="24"/>
        </w:rPr>
      </w:pPr>
      <w:r w:rsidRPr="007824A6">
        <w:rPr>
          <w:rFonts w:ascii="Times New Roman" w:hAnsi="Times New Roman"/>
          <w:b/>
          <w:sz w:val="24"/>
          <w:szCs w:val="24"/>
        </w:rPr>
        <w:t>VII. ANEXOS</w:t>
      </w:r>
      <w:r w:rsidR="00D81655">
        <w:rPr>
          <w:rFonts w:ascii="Times New Roman" w:hAnsi="Times New Roman"/>
          <w:b/>
          <w:sz w:val="24"/>
          <w:szCs w:val="24"/>
        </w:rPr>
        <w:t>…………………………………..57</w:t>
      </w:r>
    </w:p>
    <w:p w14:paraId="4D929914" w14:textId="77777777" w:rsidR="007F5186" w:rsidRPr="007F5186" w:rsidRDefault="007F5186" w:rsidP="007F5186">
      <w:pPr>
        <w:rPr>
          <w:lang w:val="es-DO" w:eastAsia="es-DO"/>
        </w:rPr>
      </w:pPr>
    </w:p>
    <w:p w14:paraId="2CF6677B" w14:textId="521EB56A" w:rsidR="006C6F15" w:rsidRDefault="00B82193" w:rsidP="006C6F15">
      <w:pPr>
        <w:pStyle w:val="TDC2"/>
        <w:spacing w:after="0" w:line="240" w:lineRule="auto"/>
        <w:ind w:left="1440" w:right="1440"/>
        <w:rPr>
          <w:rFonts w:ascii="Times New Roman" w:hAnsi="Times New Roman"/>
          <w:sz w:val="24"/>
          <w:szCs w:val="24"/>
        </w:rPr>
      </w:pPr>
      <w:r>
        <w:rPr>
          <w:rFonts w:ascii="Times New Roman" w:hAnsi="Times New Roman"/>
          <w:sz w:val="24"/>
          <w:szCs w:val="24"/>
        </w:rPr>
        <w:t>7.1.</w:t>
      </w:r>
      <w:r w:rsidR="0000223F" w:rsidRPr="00EF5900">
        <w:rPr>
          <w:rFonts w:ascii="Times New Roman" w:hAnsi="Times New Roman"/>
          <w:sz w:val="24"/>
          <w:szCs w:val="24"/>
        </w:rPr>
        <w:t>MATRIZ DE PRICIPALES INDICADORES</w:t>
      </w:r>
    </w:p>
    <w:p w14:paraId="6AD5BFBD" w14:textId="116F108E" w:rsidR="0000223F" w:rsidRPr="00EF5900" w:rsidRDefault="00B82193" w:rsidP="006C6F15">
      <w:pPr>
        <w:pStyle w:val="TDC2"/>
        <w:spacing w:after="0" w:line="240" w:lineRule="auto"/>
        <w:ind w:left="1440" w:right="1440"/>
        <w:rPr>
          <w:rFonts w:ascii="Times New Roman" w:hAnsi="Times New Roman"/>
          <w:sz w:val="24"/>
          <w:szCs w:val="24"/>
        </w:rPr>
      </w:pPr>
      <w:r>
        <w:rPr>
          <w:rFonts w:ascii="Times New Roman" w:hAnsi="Times New Roman"/>
          <w:sz w:val="24"/>
          <w:szCs w:val="24"/>
        </w:rPr>
        <w:t xml:space="preserve">   </w:t>
      </w:r>
      <w:r w:rsidR="0000223F" w:rsidRPr="00EF5900">
        <w:rPr>
          <w:rFonts w:ascii="Times New Roman" w:hAnsi="Times New Roman"/>
          <w:sz w:val="24"/>
          <w:szCs w:val="24"/>
        </w:rPr>
        <w:t>DE GESTION</w:t>
      </w:r>
      <w:r w:rsidR="00EF5900" w:rsidRPr="00EF5900">
        <w:rPr>
          <w:rFonts w:ascii="Times New Roman" w:hAnsi="Times New Roman"/>
          <w:sz w:val="24"/>
          <w:szCs w:val="24"/>
        </w:rPr>
        <w:t xml:space="preserve"> </w:t>
      </w:r>
      <w:r w:rsidR="0000223F" w:rsidRPr="00EF5900">
        <w:rPr>
          <w:rFonts w:ascii="Times New Roman" w:hAnsi="Times New Roman"/>
          <w:sz w:val="24"/>
          <w:szCs w:val="24"/>
        </w:rPr>
        <w:t>DE</w:t>
      </w:r>
      <w:r w:rsidR="00EF5900" w:rsidRPr="00EF5900">
        <w:rPr>
          <w:rFonts w:ascii="Times New Roman" w:hAnsi="Times New Roman"/>
          <w:sz w:val="24"/>
          <w:szCs w:val="24"/>
        </w:rPr>
        <w:t xml:space="preserve">  </w:t>
      </w:r>
      <w:r w:rsidR="0000223F" w:rsidRPr="00EF5900">
        <w:rPr>
          <w:rFonts w:ascii="Times New Roman" w:hAnsi="Times New Roman"/>
          <w:sz w:val="24"/>
          <w:szCs w:val="24"/>
        </w:rPr>
        <w:t>PROCESOS……………</w:t>
      </w:r>
      <w:r>
        <w:rPr>
          <w:rFonts w:ascii="Times New Roman" w:hAnsi="Times New Roman"/>
          <w:sz w:val="24"/>
          <w:szCs w:val="24"/>
        </w:rPr>
        <w:t>…</w:t>
      </w:r>
      <w:r w:rsidR="00EF5900">
        <w:rPr>
          <w:rFonts w:ascii="Times New Roman" w:hAnsi="Times New Roman"/>
          <w:sz w:val="24"/>
          <w:szCs w:val="24"/>
        </w:rPr>
        <w:t>.</w:t>
      </w:r>
      <w:r w:rsidR="00D81655">
        <w:rPr>
          <w:rFonts w:ascii="Times New Roman" w:hAnsi="Times New Roman"/>
          <w:sz w:val="24"/>
          <w:szCs w:val="24"/>
        </w:rPr>
        <w:t>.57</w:t>
      </w:r>
    </w:p>
    <w:p w14:paraId="6087CCC8" w14:textId="77777777" w:rsidR="00B82193" w:rsidRDefault="00B82193" w:rsidP="006C6F15">
      <w:pPr>
        <w:pStyle w:val="Prrafodelista"/>
        <w:spacing w:after="0" w:line="240" w:lineRule="auto"/>
        <w:ind w:left="1440" w:right="1440"/>
        <w:rPr>
          <w:rFonts w:ascii="Times New Roman" w:hAnsi="Times New Roman" w:cs="Times New Roman"/>
          <w:color w:val="4C4747"/>
          <w:sz w:val="24"/>
          <w:szCs w:val="24"/>
          <w:lang w:val="es-DO" w:eastAsia="es-DO"/>
        </w:rPr>
      </w:pPr>
    </w:p>
    <w:p w14:paraId="0015334B" w14:textId="3149C503" w:rsidR="006C6F15" w:rsidRDefault="00B82193" w:rsidP="006C6F15">
      <w:pPr>
        <w:pStyle w:val="Prrafodelista"/>
        <w:spacing w:after="0" w:line="240" w:lineRule="auto"/>
        <w:ind w:left="1440" w:right="1440"/>
        <w:rPr>
          <w:rFonts w:ascii="Times New Roman" w:hAnsi="Times New Roman" w:cs="Times New Roman"/>
          <w:color w:val="4C4747"/>
          <w:sz w:val="24"/>
          <w:szCs w:val="24"/>
          <w:lang w:val="es-DO" w:eastAsia="es-DO"/>
        </w:rPr>
      </w:pPr>
      <w:r>
        <w:rPr>
          <w:rFonts w:ascii="Times New Roman" w:hAnsi="Times New Roman" w:cs="Times New Roman"/>
          <w:color w:val="4C4747"/>
          <w:sz w:val="24"/>
          <w:szCs w:val="24"/>
          <w:lang w:val="es-DO" w:eastAsia="es-DO"/>
        </w:rPr>
        <w:t>7.2.</w:t>
      </w:r>
      <w:r w:rsidRPr="007824A6">
        <w:rPr>
          <w:rFonts w:ascii="Times New Roman" w:hAnsi="Times New Roman" w:cs="Times New Roman"/>
          <w:color w:val="4C4747"/>
          <w:sz w:val="24"/>
          <w:szCs w:val="24"/>
          <w:lang w:val="es-DO" w:eastAsia="es-DO"/>
        </w:rPr>
        <w:t xml:space="preserve"> MATRIZ</w:t>
      </w:r>
      <w:r w:rsidR="0000223F" w:rsidRPr="007824A6">
        <w:rPr>
          <w:rFonts w:ascii="Times New Roman" w:hAnsi="Times New Roman" w:cs="Times New Roman"/>
          <w:color w:val="4C4747"/>
          <w:sz w:val="24"/>
          <w:szCs w:val="24"/>
          <w:lang w:val="es-DO" w:eastAsia="es-DO"/>
        </w:rPr>
        <w:t xml:space="preserve"> INDICE DE GESTION </w:t>
      </w:r>
    </w:p>
    <w:p w14:paraId="37528544" w14:textId="52B93F31" w:rsidR="0000223F" w:rsidRPr="007824A6" w:rsidRDefault="00B82193" w:rsidP="006C6F15">
      <w:pPr>
        <w:pStyle w:val="Prrafodelista"/>
        <w:spacing w:after="0" w:line="240" w:lineRule="auto"/>
        <w:ind w:left="1440" w:right="1440"/>
        <w:rPr>
          <w:rFonts w:ascii="Times New Roman" w:hAnsi="Times New Roman" w:cs="Times New Roman"/>
          <w:color w:val="4C4747"/>
          <w:sz w:val="24"/>
          <w:szCs w:val="24"/>
          <w:lang w:val="es-DO" w:eastAsia="es-DO"/>
        </w:rPr>
      </w:pPr>
      <w:r>
        <w:rPr>
          <w:rFonts w:ascii="Times New Roman" w:hAnsi="Times New Roman" w:cs="Times New Roman"/>
          <w:color w:val="4C4747"/>
          <w:sz w:val="24"/>
          <w:szCs w:val="24"/>
          <w:lang w:val="es-DO" w:eastAsia="es-DO"/>
        </w:rPr>
        <w:t xml:space="preserve">   </w:t>
      </w:r>
      <w:r w:rsidR="0000223F" w:rsidRPr="007824A6">
        <w:rPr>
          <w:rFonts w:ascii="Times New Roman" w:hAnsi="Times New Roman" w:cs="Times New Roman"/>
          <w:color w:val="4C4747"/>
          <w:sz w:val="24"/>
          <w:szCs w:val="24"/>
          <w:lang w:val="es-DO" w:eastAsia="es-DO"/>
        </w:rPr>
        <w:t>PRESUPUESTARIA ANUAL (IGP)…</w:t>
      </w:r>
      <w:r w:rsidR="00EF5900">
        <w:rPr>
          <w:rFonts w:ascii="Times New Roman" w:hAnsi="Times New Roman" w:cs="Times New Roman"/>
          <w:color w:val="4C4747"/>
          <w:sz w:val="24"/>
          <w:szCs w:val="24"/>
          <w:lang w:val="es-DO" w:eastAsia="es-DO"/>
        </w:rPr>
        <w:t>…</w:t>
      </w:r>
      <w:r w:rsidR="001B74AC">
        <w:rPr>
          <w:rFonts w:ascii="Times New Roman" w:hAnsi="Times New Roman" w:cs="Times New Roman"/>
          <w:color w:val="4C4747"/>
          <w:sz w:val="24"/>
          <w:szCs w:val="24"/>
          <w:lang w:val="es-DO" w:eastAsia="es-DO"/>
        </w:rPr>
        <w:t>……..</w:t>
      </w:r>
      <w:r w:rsidR="00D81655">
        <w:rPr>
          <w:rFonts w:ascii="Times New Roman" w:hAnsi="Times New Roman" w:cs="Times New Roman"/>
          <w:color w:val="4C4747"/>
          <w:sz w:val="24"/>
          <w:szCs w:val="24"/>
          <w:lang w:val="es-DO" w:eastAsia="es-DO"/>
        </w:rPr>
        <w:t>58</w:t>
      </w:r>
    </w:p>
    <w:p w14:paraId="32545EF2" w14:textId="77777777" w:rsidR="00B82193" w:rsidRDefault="00B82193" w:rsidP="006C6F15">
      <w:pPr>
        <w:pStyle w:val="Prrafodelista"/>
        <w:spacing w:after="0" w:line="360" w:lineRule="auto"/>
        <w:ind w:left="1440" w:right="1440"/>
        <w:rPr>
          <w:rFonts w:ascii="Times New Roman" w:hAnsi="Times New Roman" w:cs="Times New Roman"/>
          <w:color w:val="4C4747"/>
          <w:sz w:val="24"/>
          <w:szCs w:val="24"/>
          <w:lang w:val="es-DO" w:eastAsia="es-DO"/>
        </w:rPr>
      </w:pPr>
    </w:p>
    <w:p w14:paraId="2A478AC3" w14:textId="289097A1" w:rsidR="0000223F" w:rsidRPr="007824A6" w:rsidRDefault="00B82193" w:rsidP="006C6F15">
      <w:pPr>
        <w:pStyle w:val="Prrafodelista"/>
        <w:spacing w:after="0" w:line="360" w:lineRule="auto"/>
        <w:ind w:left="1440" w:right="1440"/>
        <w:rPr>
          <w:rFonts w:ascii="Times New Roman" w:hAnsi="Times New Roman" w:cs="Times New Roman"/>
          <w:color w:val="4C4747"/>
          <w:sz w:val="24"/>
          <w:szCs w:val="24"/>
          <w:lang w:val="es-DO" w:eastAsia="es-DO"/>
        </w:rPr>
      </w:pPr>
      <w:r>
        <w:rPr>
          <w:rFonts w:ascii="Times New Roman" w:hAnsi="Times New Roman" w:cs="Times New Roman"/>
          <w:color w:val="4C4747"/>
          <w:sz w:val="24"/>
          <w:szCs w:val="24"/>
          <w:lang w:val="es-DO" w:eastAsia="es-DO"/>
        </w:rPr>
        <w:t xml:space="preserve">7.4. </w:t>
      </w:r>
      <w:r w:rsidR="0000223F" w:rsidRPr="007824A6">
        <w:rPr>
          <w:rFonts w:ascii="Times New Roman" w:hAnsi="Times New Roman" w:cs="Times New Roman"/>
          <w:color w:val="4C4747"/>
          <w:sz w:val="24"/>
          <w:szCs w:val="24"/>
          <w:lang w:val="es-DO" w:eastAsia="es-DO"/>
        </w:rPr>
        <w:t>PL</w:t>
      </w:r>
      <w:r w:rsidR="0021325C">
        <w:rPr>
          <w:rFonts w:ascii="Times New Roman" w:hAnsi="Times New Roman" w:cs="Times New Roman"/>
          <w:color w:val="4C4747"/>
          <w:sz w:val="24"/>
          <w:szCs w:val="24"/>
          <w:lang w:val="es-DO" w:eastAsia="es-DO"/>
        </w:rPr>
        <w:t>AN DE COMPRAS………</w:t>
      </w:r>
      <w:r w:rsidR="00EF5900">
        <w:rPr>
          <w:rFonts w:ascii="Times New Roman" w:hAnsi="Times New Roman" w:cs="Times New Roman"/>
          <w:color w:val="4C4747"/>
          <w:sz w:val="24"/>
          <w:szCs w:val="24"/>
          <w:lang w:val="es-DO" w:eastAsia="es-DO"/>
        </w:rPr>
        <w:t>…</w:t>
      </w:r>
      <w:r w:rsidR="001B74AC">
        <w:rPr>
          <w:rFonts w:ascii="Times New Roman" w:hAnsi="Times New Roman" w:cs="Times New Roman"/>
          <w:color w:val="4C4747"/>
          <w:sz w:val="24"/>
          <w:szCs w:val="24"/>
          <w:lang w:val="es-DO" w:eastAsia="es-DO"/>
        </w:rPr>
        <w:t>…</w:t>
      </w:r>
      <w:r w:rsidR="001B74AC" w:rsidRPr="007824A6">
        <w:rPr>
          <w:rFonts w:ascii="Times New Roman" w:hAnsi="Times New Roman" w:cs="Times New Roman"/>
          <w:color w:val="4C4747"/>
          <w:sz w:val="24"/>
          <w:szCs w:val="24"/>
          <w:lang w:val="es-DO" w:eastAsia="es-DO"/>
        </w:rPr>
        <w:t>.</w:t>
      </w:r>
      <w:r w:rsidR="0057283B" w:rsidRPr="007824A6">
        <w:rPr>
          <w:rFonts w:ascii="Times New Roman" w:hAnsi="Times New Roman" w:cs="Times New Roman"/>
          <w:color w:val="4C4747"/>
          <w:sz w:val="24"/>
          <w:szCs w:val="24"/>
          <w:lang w:val="es-DO" w:eastAsia="es-DO"/>
        </w:rPr>
        <w:t>……</w:t>
      </w:r>
      <w:r w:rsidR="001B74AC">
        <w:rPr>
          <w:rFonts w:ascii="Times New Roman" w:hAnsi="Times New Roman" w:cs="Times New Roman"/>
          <w:color w:val="4C4747"/>
          <w:sz w:val="24"/>
          <w:szCs w:val="24"/>
          <w:lang w:val="es-DO" w:eastAsia="es-DO"/>
        </w:rPr>
        <w:t>….</w:t>
      </w:r>
      <w:r w:rsidR="0023076C">
        <w:rPr>
          <w:rFonts w:ascii="Times New Roman" w:hAnsi="Times New Roman" w:cs="Times New Roman"/>
          <w:color w:val="4C4747"/>
          <w:sz w:val="24"/>
          <w:szCs w:val="24"/>
          <w:lang w:val="es-DO" w:eastAsia="es-DO"/>
        </w:rPr>
        <w:t>..</w:t>
      </w:r>
      <w:r>
        <w:rPr>
          <w:rFonts w:ascii="Times New Roman" w:hAnsi="Times New Roman" w:cs="Times New Roman"/>
          <w:color w:val="4C4747"/>
          <w:sz w:val="24"/>
          <w:szCs w:val="24"/>
          <w:lang w:val="es-DO" w:eastAsia="es-DO"/>
        </w:rPr>
        <w:t>.</w:t>
      </w:r>
      <w:r w:rsidR="00D81655">
        <w:rPr>
          <w:rFonts w:ascii="Times New Roman" w:hAnsi="Times New Roman" w:cs="Times New Roman"/>
          <w:color w:val="4C4747"/>
          <w:sz w:val="24"/>
          <w:szCs w:val="24"/>
          <w:lang w:val="es-DO" w:eastAsia="es-DO"/>
        </w:rPr>
        <w:t>59</w:t>
      </w:r>
    </w:p>
    <w:p w14:paraId="5B880F07" w14:textId="4CBBBF7C" w:rsidR="00B82193" w:rsidRDefault="00B82193" w:rsidP="00B82193">
      <w:pPr>
        <w:spacing w:after="0" w:line="240" w:lineRule="auto"/>
        <w:ind w:left="1440" w:right="1440"/>
        <w:rPr>
          <w:rFonts w:ascii="Times New Roman" w:hAnsi="Times New Roman" w:cs="Times New Roman"/>
          <w:color w:val="4C4747"/>
          <w:sz w:val="24"/>
          <w:szCs w:val="24"/>
          <w:lang w:val="es-DO" w:eastAsia="es-DO"/>
        </w:rPr>
      </w:pPr>
      <w:r>
        <w:rPr>
          <w:rFonts w:ascii="Times New Roman" w:hAnsi="Times New Roman" w:cs="Times New Roman"/>
          <w:color w:val="4C4747"/>
          <w:sz w:val="24"/>
          <w:szCs w:val="24"/>
          <w:lang w:val="es-DO" w:eastAsia="es-DO"/>
        </w:rPr>
        <w:t>7.5.</w:t>
      </w:r>
      <w:r w:rsidR="00D5303A" w:rsidRPr="007824A6">
        <w:rPr>
          <w:rFonts w:ascii="Times New Roman" w:hAnsi="Times New Roman" w:cs="Times New Roman"/>
          <w:color w:val="4C4747"/>
          <w:sz w:val="24"/>
          <w:szCs w:val="24"/>
          <w:lang w:val="es-DO" w:eastAsia="es-DO"/>
        </w:rPr>
        <w:t xml:space="preserve"> </w:t>
      </w:r>
      <w:r w:rsidR="0000223F" w:rsidRPr="007824A6">
        <w:rPr>
          <w:rFonts w:ascii="Times New Roman" w:hAnsi="Times New Roman" w:cs="Times New Roman"/>
          <w:color w:val="4C4747"/>
          <w:sz w:val="24"/>
          <w:szCs w:val="24"/>
          <w:lang w:val="es-DO" w:eastAsia="es-DO"/>
        </w:rPr>
        <w:t xml:space="preserve">IMÁGENES DE ACTIVIDADES </w:t>
      </w:r>
    </w:p>
    <w:p w14:paraId="096F5CF6" w14:textId="4AA96C95" w:rsidR="0000223F" w:rsidRPr="007824A6" w:rsidRDefault="0000223F" w:rsidP="00B82193">
      <w:pPr>
        <w:spacing w:after="0" w:line="240" w:lineRule="auto"/>
        <w:ind w:left="1440" w:right="1440"/>
        <w:rPr>
          <w:rFonts w:ascii="Times New Roman" w:hAnsi="Times New Roman" w:cs="Times New Roman"/>
          <w:color w:val="4C4747"/>
          <w:sz w:val="24"/>
          <w:szCs w:val="24"/>
          <w:lang w:val="es-DO" w:eastAsia="es-DO"/>
        </w:rPr>
      </w:pPr>
      <w:r w:rsidRPr="007824A6">
        <w:rPr>
          <w:rFonts w:ascii="Times New Roman" w:hAnsi="Times New Roman" w:cs="Times New Roman"/>
          <w:color w:val="4C4747"/>
          <w:sz w:val="24"/>
          <w:szCs w:val="24"/>
          <w:lang w:val="es-DO" w:eastAsia="es-DO"/>
        </w:rPr>
        <w:t>R</w:t>
      </w:r>
      <w:r w:rsidR="00EF5900">
        <w:rPr>
          <w:rFonts w:ascii="Times New Roman" w:hAnsi="Times New Roman" w:cs="Times New Roman"/>
          <w:color w:val="4C4747"/>
          <w:sz w:val="24"/>
          <w:szCs w:val="24"/>
          <w:lang w:val="es-DO" w:eastAsia="es-DO"/>
        </w:rPr>
        <w:t>EALIZADAS POR LA INSTITUCION……</w:t>
      </w:r>
      <w:r w:rsidR="0023076C">
        <w:rPr>
          <w:rFonts w:ascii="Times New Roman" w:hAnsi="Times New Roman" w:cs="Times New Roman"/>
          <w:color w:val="4C4747"/>
          <w:sz w:val="24"/>
          <w:szCs w:val="24"/>
          <w:lang w:val="es-DO" w:eastAsia="es-DO"/>
        </w:rPr>
        <w:t>...</w:t>
      </w:r>
      <w:r w:rsidR="004E6EA7">
        <w:rPr>
          <w:rFonts w:ascii="Times New Roman" w:hAnsi="Times New Roman" w:cs="Times New Roman"/>
          <w:color w:val="4C4747"/>
          <w:sz w:val="24"/>
          <w:szCs w:val="24"/>
          <w:lang w:val="es-DO" w:eastAsia="es-DO"/>
        </w:rPr>
        <w:t>.</w:t>
      </w:r>
      <w:bookmarkStart w:id="1" w:name="_GoBack"/>
      <w:bookmarkEnd w:id="1"/>
      <w:r w:rsidR="007F5186">
        <w:rPr>
          <w:rFonts w:ascii="Times New Roman" w:hAnsi="Times New Roman" w:cs="Times New Roman"/>
          <w:color w:val="4C4747"/>
          <w:sz w:val="24"/>
          <w:szCs w:val="24"/>
          <w:lang w:val="es-DO" w:eastAsia="es-DO"/>
        </w:rPr>
        <w:t>.</w:t>
      </w:r>
      <w:r w:rsidR="001B74AC">
        <w:rPr>
          <w:rFonts w:ascii="Times New Roman" w:hAnsi="Times New Roman" w:cs="Times New Roman"/>
          <w:color w:val="4C4747"/>
          <w:sz w:val="24"/>
          <w:szCs w:val="24"/>
          <w:lang w:val="es-DO" w:eastAsia="es-DO"/>
        </w:rPr>
        <w:t>.</w:t>
      </w:r>
      <w:r w:rsidR="004E6EA7">
        <w:rPr>
          <w:rFonts w:ascii="Times New Roman" w:hAnsi="Times New Roman" w:cs="Times New Roman"/>
          <w:color w:val="4C4747"/>
          <w:sz w:val="24"/>
          <w:szCs w:val="24"/>
          <w:lang w:val="es-DO" w:eastAsia="es-DO"/>
        </w:rPr>
        <w:t>.64</w:t>
      </w:r>
    </w:p>
    <w:p w14:paraId="1DBDA006" w14:textId="0EB0BB14" w:rsidR="001240D0" w:rsidRPr="00497483" w:rsidRDefault="001240D0" w:rsidP="007824A6">
      <w:pPr>
        <w:spacing w:after="0"/>
        <w:ind w:left="1440" w:right="1440"/>
        <w:rPr>
          <w:color w:val="4C4747"/>
          <w:lang w:val="es-DO"/>
        </w:rPr>
        <w:sectPr w:rsidR="001240D0" w:rsidRPr="00497483" w:rsidSect="006C6F15">
          <w:footerReference w:type="first" r:id="rId13"/>
          <w:pgSz w:w="12240" w:h="15840"/>
          <w:pgMar w:top="1440" w:right="1080" w:bottom="1440" w:left="1080" w:header="720" w:footer="720" w:gutter="0"/>
          <w:cols w:space="720"/>
          <w:docGrid w:linePitch="360"/>
        </w:sectPr>
      </w:pPr>
    </w:p>
    <w:p w14:paraId="6D08FB3C" w14:textId="31B7054E" w:rsidR="00452706" w:rsidRPr="00EF5900" w:rsidRDefault="00B82193" w:rsidP="00452706">
      <w:pPr>
        <w:spacing w:after="0"/>
        <w:ind w:left="1440" w:right="1440"/>
        <w:jc w:val="center"/>
        <w:rPr>
          <w:rFonts w:ascii="Times New Roman" w:eastAsia="Calibri" w:hAnsi="Times New Roman" w:cs="Times New Roman"/>
          <w:b/>
          <w:bCs/>
          <w:color w:val="4C4747"/>
          <w:spacing w:val="20"/>
          <w:sz w:val="28"/>
          <w:lang w:val="es-DO"/>
        </w:rPr>
      </w:pPr>
      <w:bookmarkStart w:id="2" w:name="_Hlk86403204"/>
      <w:r>
        <w:rPr>
          <w:rFonts w:ascii="Times New Roman" w:eastAsia="Calibri" w:hAnsi="Times New Roman" w:cs="Times New Roman"/>
          <w:b/>
          <w:bCs/>
          <w:color w:val="4C4747"/>
          <w:spacing w:val="20"/>
          <w:sz w:val="28"/>
          <w:lang w:val="es-DO"/>
        </w:rPr>
        <w:lastRenderedPageBreak/>
        <w:t>I.</w:t>
      </w:r>
      <w:r w:rsidR="00452706" w:rsidRPr="00EF5900">
        <w:rPr>
          <w:rFonts w:ascii="Times New Roman" w:eastAsia="Calibri" w:hAnsi="Times New Roman" w:cs="Times New Roman"/>
          <w:b/>
          <w:bCs/>
          <w:color w:val="4C4747"/>
          <w:spacing w:val="20"/>
          <w:sz w:val="28"/>
          <w:lang w:val="es-DO"/>
        </w:rPr>
        <w:t>RESUMEN EJECUTIVO</w:t>
      </w:r>
    </w:p>
    <w:p w14:paraId="0C9B3180" w14:textId="77777777" w:rsidR="00452706" w:rsidRPr="00EF5900" w:rsidRDefault="00452706" w:rsidP="00452706">
      <w:pPr>
        <w:spacing w:after="0"/>
        <w:ind w:left="1440" w:right="1440"/>
        <w:jc w:val="both"/>
        <w:rPr>
          <w:rFonts w:ascii="Times New Roman" w:eastAsia="Calibri" w:hAnsi="Times New Roman" w:cs="Times New Roman"/>
          <w:color w:val="4C4747"/>
          <w:sz w:val="18"/>
          <w:lang w:val="es-DO"/>
        </w:rPr>
      </w:pPr>
      <w:r w:rsidRPr="005670AB">
        <w:rPr>
          <w:rFonts w:ascii="Times New Roman" w:eastAsia="Calibri" w:hAnsi="Times New Roman" w:cs="Times New Roman"/>
          <w:noProof/>
          <w:color w:val="4C4747"/>
          <w:sz w:val="18"/>
          <w:lang w:val="es-ES" w:eastAsia="es-ES"/>
        </w:rPr>
        <mc:AlternateContent>
          <mc:Choice Requires="wps">
            <w:drawing>
              <wp:anchor distT="0" distB="0" distL="114300" distR="114300" simplePos="0" relativeHeight="251667968" behindDoc="0" locked="0" layoutInCell="1" allowOverlap="1" wp14:anchorId="418AE485" wp14:editId="5B0C622D">
                <wp:simplePos x="0" y="0"/>
                <wp:positionH relativeFrom="margin">
                  <wp:posOffset>2891814</wp:posOffset>
                </wp:positionH>
                <wp:positionV relativeFrom="paragraph">
                  <wp:posOffset>36830</wp:posOffset>
                </wp:positionV>
                <wp:extent cx="463550" cy="0"/>
                <wp:effectExtent l="22860" t="15875" r="18415" b="22225"/>
                <wp:wrapNone/>
                <wp:docPr id="2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99C63" id="Straight Connector 21"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7.7pt,2.9pt" to="264.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tY/MwIAAFA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" strokecolor="#ee2a24" strokeweight="2.25pt">
                <v:stroke joinstyle="miter"/>
                <w10:wrap anchorx="margin"/>
              </v:line>
            </w:pict>
          </mc:Fallback>
        </mc:AlternateContent>
      </w:r>
    </w:p>
    <w:p w14:paraId="38C6A2FD" w14:textId="77777777" w:rsidR="00452706" w:rsidRPr="00EF5900" w:rsidRDefault="00452706" w:rsidP="00452706">
      <w:pPr>
        <w:spacing w:after="0"/>
        <w:ind w:left="1440" w:right="1440"/>
        <w:jc w:val="center"/>
        <w:rPr>
          <w:rFonts w:ascii="Times New Roman" w:eastAsia="Calibri" w:hAnsi="Times New Roman" w:cs="Times New Roman"/>
          <w:color w:val="4C4747"/>
          <w:spacing w:val="20"/>
          <w:sz w:val="24"/>
          <w:szCs w:val="36"/>
          <w:lang w:val="es-DO"/>
        </w:rPr>
      </w:pPr>
      <w:r w:rsidRPr="00EF5900">
        <w:rPr>
          <w:rFonts w:ascii="Times New Roman" w:eastAsia="Calibri" w:hAnsi="Times New Roman" w:cs="Times New Roman"/>
          <w:color w:val="4C4747"/>
          <w:spacing w:val="20"/>
          <w:sz w:val="24"/>
          <w:szCs w:val="36"/>
          <w:lang w:val="es-DO"/>
        </w:rPr>
        <w:t>Memoria institucional 2021</w:t>
      </w:r>
    </w:p>
    <w:p w14:paraId="3767932F" w14:textId="77777777" w:rsidR="00452706" w:rsidRPr="00EF5900" w:rsidRDefault="00452706" w:rsidP="00452706">
      <w:pPr>
        <w:spacing w:after="0"/>
        <w:ind w:left="1440" w:right="1440"/>
        <w:jc w:val="center"/>
        <w:rPr>
          <w:rFonts w:ascii="Times New Roman" w:eastAsia="Calibri" w:hAnsi="Times New Roman" w:cs="Times New Roman"/>
          <w:color w:val="4C4747"/>
          <w:spacing w:val="20"/>
          <w:sz w:val="24"/>
          <w:szCs w:val="36"/>
          <w:lang w:val="es-DO"/>
        </w:rPr>
      </w:pPr>
    </w:p>
    <w:p w14:paraId="1B8652A9" w14:textId="77777777" w:rsidR="00452706" w:rsidRPr="00EF5900" w:rsidRDefault="00452706" w:rsidP="0045270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 xml:space="preserve">En el año 2021 la Dirección General de Desarrollo de la Comunidad (D.G.D.C) ha realizado un compendio de acciones que han mejorado significativamente las condiciones de vida de miles de personas que por largos años habían sido olvidadas por gestiones gubernamentales pasadas. </w:t>
      </w:r>
    </w:p>
    <w:p w14:paraId="0B1DD60B" w14:textId="77777777" w:rsidR="00452706" w:rsidRPr="00EF5900" w:rsidRDefault="00452706" w:rsidP="00452706">
      <w:pPr>
        <w:spacing w:after="0" w:line="360" w:lineRule="auto"/>
        <w:ind w:left="1440" w:right="1440"/>
        <w:jc w:val="both"/>
        <w:rPr>
          <w:rFonts w:ascii="Times New Roman" w:eastAsia="Calibri" w:hAnsi="Times New Roman" w:cs="Times New Roman"/>
          <w:color w:val="4C4747"/>
          <w:spacing w:val="20"/>
          <w:sz w:val="24"/>
          <w:szCs w:val="24"/>
          <w:lang w:val="es-DO"/>
        </w:rPr>
      </w:pPr>
    </w:p>
    <w:p w14:paraId="12A923C3" w14:textId="77777777" w:rsidR="00452706" w:rsidRPr="00EF5900" w:rsidRDefault="00452706" w:rsidP="0045270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En tal sentido, la D.G.D.C benefició en dicho a 84, 647 personas, 9,364 familias en 754 comunidades de la República Dominicana en el año través de las 94 acciones integrales del Plan Nacional de Desarrollo Comunitario Sostenible que se despliegan de sus 29 líneas de acción comunitaria y sociales, estas acciones se han implementado a través de sus seis ejes estratégicos, estas 754 comunidades intervenidas en el año 2021, representan el 102% % de las mesta institucional del año 2021, que es de 653 comunidades a intervenir.</w:t>
      </w:r>
    </w:p>
    <w:p w14:paraId="7DCDB96A" w14:textId="77777777" w:rsidR="00452706" w:rsidRPr="00EF5900" w:rsidRDefault="00452706" w:rsidP="00452706">
      <w:pPr>
        <w:spacing w:after="0" w:line="360" w:lineRule="auto"/>
        <w:ind w:left="1440" w:right="1440"/>
        <w:jc w:val="both"/>
        <w:rPr>
          <w:rFonts w:ascii="Times New Roman" w:eastAsia="Calibri" w:hAnsi="Times New Roman" w:cs="Times New Roman"/>
          <w:color w:val="4C4747"/>
          <w:spacing w:val="20"/>
          <w:sz w:val="24"/>
          <w:szCs w:val="24"/>
          <w:lang w:val="es-DO"/>
        </w:rPr>
      </w:pPr>
    </w:p>
    <w:p w14:paraId="584F25F2" w14:textId="77777777" w:rsidR="00452706" w:rsidRPr="00EF5900" w:rsidRDefault="00452706" w:rsidP="0045270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 xml:space="preserve">La D.G.D.C intervino  en el recién semestre  16 provincias del país  (Distrito Nacional, provincia Santo Domingo, Santiago de los Caballeros, San Cristóbal, la Vega, San Pedro de Macorís, Pedernales, Duarte, Sánchez Ramírez, Hato Mayor, Barahona, Bahoruco, Monte Cristi, Monte Plata, Elías Piña, Independencia, Da jabón, Samaná, Azua, El Seibó, La Romana) a través de operativos médicos, operativos de fumigación, operativos de entregas de insumos de prevención del Covid-19, construcción y reparación de viviendas ,servicios de reporto de agua gratis, entregas de raciones alimenticias, operativos de limpiezas de ríos y playas, encuentros de fortalecimiento a organizaciones comunitarias, programas educativos de </w:t>
      </w:r>
      <w:r w:rsidRPr="00EF5900">
        <w:rPr>
          <w:rFonts w:ascii="Times New Roman" w:eastAsia="Calibri" w:hAnsi="Times New Roman" w:cs="Times New Roman"/>
          <w:color w:val="4C4747"/>
          <w:spacing w:val="20"/>
          <w:sz w:val="24"/>
          <w:szCs w:val="24"/>
          <w:lang w:val="es-DO"/>
        </w:rPr>
        <w:lastRenderedPageBreak/>
        <w:t>diversas áreas de formación técnico-vocacional, entregas de ayudas económicas a personas que viven en condiciones de pobreza y  apoyo en la promoción de actividades deportivas y culturales durante la gestión del semestre enero-junio del 2021.</w:t>
      </w:r>
    </w:p>
    <w:p w14:paraId="6F6F9A4A" w14:textId="77777777" w:rsidR="00452706" w:rsidRPr="00EF5900" w:rsidRDefault="00452706" w:rsidP="00452706">
      <w:pPr>
        <w:spacing w:after="0" w:line="360" w:lineRule="auto"/>
        <w:ind w:left="1440" w:right="1440"/>
        <w:jc w:val="both"/>
        <w:rPr>
          <w:rFonts w:ascii="Times New Roman" w:eastAsia="Calibri" w:hAnsi="Times New Roman" w:cs="Times New Roman"/>
          <w:color w:val="4C4747"/>
          <w:spacing w:val="20"/>
          <w:sz w:val="24"/>
          <w:szCs w:val="24"/>
          <w:lang w:val="es-DO"/>
        </w:rPr>
      </w:pPr>
    </w:p>
    <w:p w14:paraId="277EFFDF" w14:textId="77777777" w:rsidR="00452706" w:rsidRPr="00EF5900" w:rsidRDefault="00452706" w:rsidP="0045270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 xml:space="preserve">Todas estas acciones fueron encaminadas en el marco del cumplimiento las metas presidenciales del Gobierno del Cambio y las metas institucionales de la D.G.D.C, las cuales persiguen mejorar de manera significativa las condiciones de vida de personas que viven en condiciones de pobreza extremas en comunidades rurales y suburbanas del país. </w:t>
      </w:r>
    </w:p>
    <w:p w14:paraId="4E2AD292" w14:textId="77777777" w:rsidR="00452706" w:rsidRPr="00EF5900" w:rsidRDefault="00452706" w:rsidP="00452706">
      <w:pPr>
        <w:spacing w:after="0" w:line="360" w:lineRule="auto"/>
        <w:ind w:right="1440"/>
        <w:jc w:val="both"/>
        <w:rPr>
          <w:rFonts w:ascii="Times New Roman" w:eastAsia="Calibri" w:hAnsi="Times New Roman" w:cs="Times New Roman"/>
          <w:color w:val="4C4747"/>
          <w:spacing w:val="20"/>
          <w:sz w:val="24"/>
          <w:szCs w:val="24"/>
          <w:lang w:val="es-DO"/>
        </w:rPr>
      </w:pPr>
    </w:p>
    <w:p w14:paraId="5BDD0C98" w14:textId="77777777" w:rsidR="00452706" w:rsidRPr="00EF5900" w:rsidRDefault="00452706" w:rsidP="0045270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 xml:space="preserve">También en este periodo de gestión la Dirección General de Desarrollo de la Comunidad para ampliar su radio de acción comunitaria firmó un convenio Interinstitucional con el Programa Supérate y el Centro Casas Comunitarias de Justicia (CCCJ) dichos convenios tienen como objetivo realizar acciones conjuntas que procuren beneficiar a las familias que viven en condiciones de vulnerabilidad. </w:t>
      </w:r>
    </w:p>
    <w:p w14:paraId="4A391017" w14:textId="77777777" w:rsidR="00452706" w:rsidRPr="00EF5900" w:rsidRDefault="00452706" w:rsidP="00452706">
      <w:pPr>
        <w:spacing w:after="0" w:line="360" w:lineRule="auto"/>
        <w:ind w:left="1440" w:right="1440"/>
        <w:jc w:val="both"/>
        <w:rPr>
          <w:rFonts w:ascii="Times New Roman" w:eastAsia="Calibri" w:hAnsi="Times New Roman" w:cs="Times New Roman"/>
          <w:color w:val="4C4747"/>
          <w:spacing w:val="20"/>
          <w:sz w:val="24"/>
          <w:szCs w:val="24"/>
          <w:lang w:val="es-DO"/>
        </w:rPr>
      </w:pPr>
    </w:p>
    <w:p w14:paraId="0A2B1947" w14:textId="77777777" w:rsidR="00452706" w:rsidRPr="00EF5900" w:rsidRDefault="00452706" w:rsidP="0045270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 xml:space="preserve"> La Dirección General de Desarrollo de la Comunidad  en el año 2021, ha implementado de manera continua acciones integrales de promoción y la formación de organizaciones comunitarias y grupos con fines territoriales, sociales, culturales y económicos en más de 167 Comunidades rurales y Suburbanas del país, con el propósito de organizar y orientar a sus líderes comunitarios en la formulación de todo tipo de proyectos, la implementación de actividades priorizadas  conducentes a la organización de las comunidades y al desarrollo social y económico, y ejercer sin detrimento de los diversos organismos responsables del estado, toda   actividad </w:t>
      </w:r>
      <w:r w:rsidRPr="00EF5900">
        <w:rPr>
          <w:rFonts w:ascii="Times New Roman" w:eastAsia="Calibri" w:hAnsi="Times New Roman" w:cs="Times New Roman"/>
          <w:color w:val="4C4747"/>
          <w:spacing w:val="20"/>
          <w:sz w:val="24"/>
          <w:szCs w:val="24"/>
          <w:lang w:val="es-DO"/>
        </w:rPr>
        <w:lastRenderedPageBreak/>
        <w:t>que guarde relación con los propósitos enunciados con las metas del presidenciales y sus políticas priorizadas,  los objetivos estratégicos  planteados en la Estrategia Nacional de Desarrollo (END – 2030), para  mitigar y combatir la pobreza y alcanzar los Objetivos  de Desarrollo Sostenible (ODS) trazados por la Organización de las Naciones Unidas.</w:t>
      </w:r>
    </w:p>
    <w:p w14:paraId="327560E1" w14:textId="77777777" w:rsidR="00452706" w:rsidRPr="00EF5900" w:rsidRDefault="00452706" w:rsidP="00452706">
      <w:pPr>
        <w:spacing w:after="0" w:line="360" w:lineRule="auto"/>
        <w:ind w:left="1440" w:right="1440"/>
        <w:jc w:val="both"/>
        <w:rPr>
          <w:rFonts w:ascii="Times New Roman" w:eastAsia="Calibri" w:hAnsi="Times New Roman" w:cs="Times New Roman"/>
          <w:color w:val="4C4747"/>
          <w:spacing w:val="20"/>
          <w:sz w:val="24"/>
          <w:szCs w:val="24"/>
          <w:lang w:val="es-DO"/>
        </w:rPr>
      </w:pPr>
    </w:p>
    <w:p w14:paraId="5C127865" w14:textId="77777777" w:rsidR="00452706" w:rsidRPr="00EF5900" w:rsidRDefault="00452706" w:rsidP="0045270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La D.G.D.C como institución adscrita al Gabinete de Políticas Sociales del Gobierno del Cambio, ha venido cumpliendo satisfactoriamente con la implementación de políticas públicas emanadas por disposición del señor presidente en beneficio de las comunidades y personas más empobrecidas del país.</w:t>
      </w:r>
    </w:p>
    <w:p w14:paraId="4BA1A0AB" w14:textId="77777777" w:rsidR="00452706" w:rsidRPr="00EF5900" w:rsidRDefault="00452706" w:rsidP="00452706">
      <w:pPr>
        <w:spacing w:after="0" w:line="360" w:lineRule="auto"/>
        <w:ind w:left="1440" w:right="1440"/>
        <w:jc w:val="both"/>
        <w:rPr>
          <w:rFonts w:ascii="Times New Roman" w:eastAsia="Calibri" w:hAnsi="Times New Roman" w:cs="Times New Roman"/>
          <w:color w:val="4C4747"/>
          <w:spacing w:val="20"/>
          <w:sz w:val="24"/>
          <w:szCs w:val="24"/>
          <w:lang w:val="es-DO"/>
        </w:rPr>
      </w:pPr>
    </w:p>
    <w:p w14:paraId="129DA221" w14:textId="77777777" w:rsidR="00452706" w:rsidRPr="00EF5900" w:rsidRDefault="00452706" w:rsidP="0045270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 xml:space="preserve">La Dirección General de Desarrollo de la Comunidad bajo un enfoque de cohesión social y económica ha intervenido e impactado positivamente en los habitantes de las comunidades de sectores rurales y suburbanos, que se encuentran en condición de pobreza extrema y vulnerabilidad económica, con una participación activa de sus sectores.  en atención a los Lineamientos Presidenciales ha puesto en práctica un enfoque de cohesión social, donde las personas son entes activos en la búsqueda de soluciones de sus propias problemáticas sociales y comunitarias. </w:t>
      </w:r>
    </w:p>
    <w:p w14:paraId="446195F1" w14:textId="77777777" w:rsidR="00452706" w:rsidRPr="00EF5900" w:rsidRDefault="00452706" w:rsidP="0045270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 xml:space="preserve"> </w:t>
      </w:r>
    </w:p>
    <w:p w14:paraId="4515826B" w14:textId="77777777" w:rsidR="00452706" w:rsidRPr="00EF5900" w:rsidRDefault="00452706" w:rsidP="00452706">
      <w:pPr>
        <w:spacing w:after="0" w:line="360" w:lineRule="auto"/>
        <w:ind w:left="1440" w:right="1440"/>
        <w:jc w:val="both"/>
        <w:rPr>
          <w:rFonts w:ascii="Times New Roman" w:eastAsia="Calibri" w:hAnsi="Times New Roman" w:cs="Times New Roman"/>
          <w:color w:val="4C4747"/>
          <w:spacing w:val="20"/>
          <w:sz w:val="24"/>
          <w:szCs w:val="24"/>
          <w:lang w:val="es-DO"/>
        </w:rPr>
      </w:pPr>
    </w:p>
    <w:p w14:paraId="65392BFE" w14:textId="77777777" w:rsidR="00452706" w:rsidRPr="00EF5900" w:rsidRDefault="00452706" w:rsidP="00452706">
      <w:pPr>
        <w:spacing w:after="0" w:line="360" w:lineRule="auto"/>
        <w:ind w:left="1440" w:right="1440"/>
        <w:jc w:val="both"/>
        <w:rPr>
          <w:rFonts w:ascii="Times New Roman" w:eastAsia="Calibri" w:hAnsi="Times New Roman" w:cs="Times New Roman"/>
          <w:color w:val="4C4747"/>
          <w:spacing w:val="20"/>
          <w:sz w:val="24"/>
          <w:szCs w:val="24"/>
          <w:lang w:val="es-DO"/>
        </w:rPr>
      </w:pPr>
    </w:p>
    <w:p w14:paraId="5D59A968" w14:textId="77777777" w:rsidR="00452706" w:rsidRPr="005670AB" w:rsidRDefault="00452706" w:rsidP="00452706">
      <w:pPr>
        <w:spacing w:after="0" w:line="360" w:lineRule="auto"/>
        <w:ind w:left="1440" w:right="1440"/>
        <w:jc w:val="center"/>
        <w:rPr>
          <w:rFonts w:ascii="Times New Roman" w:eastAsia="Calibri" w:hAnsi="Times New Roman" w:cs="Times New Roman"/>
          <w:color w:val="4C4747"/>
          <w:spacing w:val="20"/>
          <w:sz w:val="24"/>
          <w:szCs w:val="24"/>
          <w:lang w:val="es-DO"/>
        </w:rPr>
      </w:pPr>
      <w:r>
        <w:rPr>
          <w:rFonts w:ascii="Times New Roman" w:eastAsia="Calibri" w:hAnsi="Times New Roman" w:cs="Times New Roman"/>
          <w:b/>
          <w:color w:val="4C4747"/>
          <w:spacing w:val="20"/>
          <w:sz w:val="24"/>
          <w:szCs w:val="24"/>
          <w:lang w:val="es-DO"/>
        </w:rPr>
        <w:t>SR</w:t>
      </w:r>
      <w:r w:rsidRPr="005670AB">
        <w:rPr>
          <w:rFonts w:ascii="Times New Roman" w:eastAsia="Calibri" w:hAnsi="Times New Roman" w:cs="Times New Roman"/>
          <w:b/>
          <w:color w:val="4C4747"/>
          <w:spacing w:val="20"/>
          <w:sz w:val="24"/>
          <w:szCs w:val="24"/>
          <w:lang w:val="es-DO"/>
        </w:rPr>
        <w:t>. ELEXIDO PAULA LIRANZO</w:t>
      </w:r>
    </w:p>
    <w:p w14:paraId="51AAE043" w14:textId="53C4D777" w:rsidR="00EC322C" w:rsidRDefault="00452706" w:rsidP="003D133E">
      <w:pPr>
        <w:spacing w:after="0" w:line="360" w:lineRule="auto"/>
        <w:ind w:left="1440" w:right="1440"/>
        <w:jc w:val="center"/>
        <w:rPr>
          <w:rFonts w:ascii="Times New Roman" w:eastAsia="Calibri" w:hAnsi="Times New Roman" w:cs="Times New Roman"/>
          <w:color w:val="4C4747"/>
          <w:spacing w:val="20"/>
          <w:sz w:val="24"/>
          <w:szCs w:val="24"/>
          <w:lang w:val="es-DO"/>
        </w:rPr>
      </w:pPr>
      <w:r w:rsidRPr="005670AB">
        <w:rPr>
          <w:rFonts w:ascii="Times New Roman" w:eastAsia="Calibri" w:hAnsi="Times New Roman" w:cs="Times New Roman"/>
          <w:color w:val="4C4747"/>
          <w:spacing w:val="20"/>
          <w:sz w:val="24"/>
          <w:szCs w:val="24"/>
          <w:lang w:val="es-DO"/>
        </w:rPr>
        <w:t>DIRECTOR GENERAL – DGDC</w:t>
      </w:r>
    </w:p>
    <w:p w14:paraId="4993B442" w14:textId="77777777" w:rsidR="00452706" w:rsidRDefault="00452706"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42771261" w14:textId="77777777" w:rsidR="00452706" w:rsidRPr="00EF5900" w:rsidRDefault="00452706"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5CE495D5" w14:textId="5BA2EBAE" w:rsidR="00EC322C" w:rsidRPr="00EF5900" w:rsidRDefault="00EC322C"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395BF31D" w14:textId="77777777" w:rsidR="00BA5B93" w:rsidRDefault="00FA3A26" w:rsidP="00FA3A26">
      <w:pPr>
        <w:spacing w:after="0" w:line="360" w:lineRule="auto"/>
        <w:ind w:left="1440" w:right="1440"/>
        <w:jc w:val="center"/>
        <w:rPr>
          <w:rFonts w:ascii="Times New Roman" w:eastAsia="Calibri" w:hAnsi="Times New Roman" w:cs="Times New Roman"/>
          <w:b/>
          <w:color w:val="4C4747"/>
          <w:spacing w:val="20"/>
          <w:sz w:val="28"/>
          <w:szCs w:val="28"/>
          <w:lang w:val="es-DO"/>
        </w:rPr>
      </w:pPr>
      <w:r w:rsidRPr="00EF5900">
        <w:rPr>
          <w:rFonts w:ascii="Times New Roman" w:eastAsia="Calibri" w:hAnsi="Times New Roman" w:cs="Times New Roman"/>
          <w:b/>
          <w:color w:val="4C4747"/>
          <w:spacing w:val="20"/>
          <w:sz w:val="28"/>
          <w:szCs w:val="28"/>
          <w:lang w:val="es-DO"/>
        </w:rPr>
        <w:lastRenderedPageBreak/>
        <w:t xml:space="preserve">II. INFORMACIÓN    </w:t>
      </w:r>
    </w:p>
    <w:p w14:paraId="79452C8C" w14:textId="70DF1600" w:rsidR="00F54C08" w:rsidRPr="00EF5900" w:rsidRDefault="00FA3A26" w:rsidP="00FA3A26">
      <w:pPr>
        <w:spacing w:after="0" w:line="360" w:lineRule="auto"/>
        <w:ind w:left="1440" w:right="1440"/>
        <w:jc w:val="center"/>
        <w:rPr>
          <w:rFonts w:ascii="Times New Roman" w:eastAsia="Calibri" w:hAnsi="Times New Roman" w:cs="Times New Roman"/>
          <w:b/>
          <w:color w:val="4C4747"/>
          <w:spacing w:val="20"/>
          <w:sz w:val="28"/>
          <w:szCs w:val="28"/>
          <w:lang w:val="es-DO"/>
        </w:rPr>
      </w:pPr>
      <w:r w:rsidRPr="00EF5900">
        <w:rPr>
          <w:rFonts w:ascii="Times New Roman" w:eastAsia="Calibri" w:hAnsi="Times New Roman" w:cs="Times New Roman"/>
          <w:b/>
          <w:color w:val="4C4747"/>
          <w:spacing w:val="20"/>
          <w:sz w:val="28"/>
          <w:szCs w:val="28"/>
          <w:lang w:val="es-DO"/>
        </w:rPr>
        <w:t xml:space="preserve"> INSTITUCIONAL</w:t>
      </w:r>
    </w:p>
    <w:p w14:paraId="1CB304CE" w14:textId="6139CE6C" w:rsidR="00F54C08" w:rsidRPr="00EF5900" w:rsidRDefault="00F54C08" w:rsidP="007824A6">
      <w:pPr>
        <w:spacing w:after="0" w:line="360" w:lineRule="auto"/>
        <w:ind w:left="1440" w:right="1440"/>
        <w:jc w:val="center"/>
        <w:rPr>
          <w:rFonts w:ascii="Times New Roman" w:eastAsia="Calibri" w:hAnsi="Times New Roman" w:cs="Times New Roman"/>
          <w:color w:val="4C4747"/>
          <w:spacing w:val="20"/>
          <w:sz w:val="24"/>
          <w:szCs w:val="24"/>
          <w:lang w:val="es-DO"/>
        </w:rPr>
      </w:pPr>
      <w:r w:rsidRPr="00A95057">
        <w:rPr>
          <w:rFonts w:ascii="Times New Roman" w:eastAsia="Calibri" w:hAnsi="Times New Roman" w:cs="Times New Roman"/>
          <w:noProof/>
          <w:color w:val="4C4747"/>
          <w:sz w:val="18"/>
          <w:lang w:val="es-ES" w:eastAsia="es-ES"/>
        </w:rPr>
        <mc:AlternateContent>
          <mc:Choice Requires="wps">
            <w:drawing>
              <wp:anchor distT="0" distB="0" distL="114300" distR="114300" simplePos="0" relativeHeight="251637248" behindDoc="0" locked="0" layoutInCell="1" allowOverlap="1" wp14:anchorId="07DE9825" wp14:editId="1467675C">
                <wp:simplePos x="0" y="0"/>
                <wp:positionH relativeFrom="margin">
                  <wp:align>center</wp:align>
                </wp:positionH>
                <wp:positionV relativeFrom="paragraph">
                  <wp:posOffset>27940</wp:posOffset>
                </wp:positionV>
                <wp:extent cx="463550" cy="0"/>
                <wp:effectExtent l="0" t="19050" r="31750" b="19050"/>
                <wp:wrapNone/>
                <wp:docPr id="14"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8FBC9" id="Straight Connector 21" o:spid="_x0000_s1026" style="position:absolute;z-index:251637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pt" to="3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H0NAIAAFA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" strokecolor="#ee2a24" strokeweight="2.25pt">
                <v:stroke joinstyle="miter"/>
                <w10:wrap anchorx="margin"/>
              </v:line>
            </w:pict>
          </mc:Fallback>
        </mc:AlternateContent>
      </w:r>
    </w:p>
    <w:p w14:paraId="27A6B13A" w14:textId="2B97C863" w:rsidR="00F54C08" w:rsidRPr="00EF5900" w:rsidRDefault="00497483" w:rsidP="007824A6">
      <w:pPr>
        <w:spacing w:after="0" w:line="360" w:lineRule="auto"/>
        <w:ind w:left="1440" w:right="1440"/>
        <w:jc w:val="both"/>
        <w:rPr>
          <w:rFonts w:ascii="Times New Roman" w:hAnsi="Times New Roman" w:cs="Times New Roman"/>
          <w:b/>
          <w:color w:val="4C4747"/>
          <w:sz w:val="24"/>
          <w:szCs w:val="24"/>
          <w:lang w:val="es-DO"/>
        </w:rPr>
      </w:pPr>
      <w:r w:rsidRPr="00EF5900">
        <w:rPr>
          <w:rFonts w:ascii="Times New Roman" w:hAnsi="Times New Roman" w:cs="Times New Roman"/>
          <w:b/>
          <w:color w:val="4C4747"/>
          <w:sz w:val="24"/>
          <w:szCs w:val="24"/>
          <w:lang w:val="es-DO"/>
        </w:rPr>
        <w:t>2.1 Marco Filosófico Institucional</w:t>
      </w:r>
    </w:p>
    <w:p w14:paraId="445535BF" w14:textId="77777777" w:rsidR="004409DD" w:rsidRPr="00A95057" w:rsidRDefault="004409DD" w:rsidP="007824A6">
      <w:pPr>
        <w:spacing w:after="0" w:line="240" w:lineRule="auto"/>
        <w:ind w:left="1440" w:right="1440"/>
        <w:jc w:val="both"/>
        <w:rPr>
          <w:rFonts w:ascii="Times New Roman" w:eastAsia="Calibri" w:hAnsi="Times New Roman" w:cs="Times New Roman"/>
          <w:color w:val="4C4747"/>
          <w:sz w:val="24"/>
          <w:szCs w:val="24"/>
          <w:lang w:val="es-ES"/>
        </w:rPr>
      </w:pPr>
      <w:r w:rsidRPr="00A95057">
        <w:rPr>
          <w:rFonts w:ascii="Times New Roman" w:eastAsia="Calibri" w:hAnsi="Times New Roman" w:cs="Times New Roman"/>
          <w:color w:val="4C4747"/>
          <w:sz w:val="24"/>
          <w:szCs w:val="24"/>
          <w:shd w:val="clear" w:color="auto" w:fill="FFFFFF"/>
          <w:lang w:val="es-ES"/>
        </w:rPr>
        <w:t>La DGDC es una organización gubernamental creada en 1962, anunciada como parte de las estrategias del Estado para combatir la pobreza extrema que tradicionalmente ha afectado a una porción significativa de la población dominicana.</w:t>
      </w:r>
    </w:p>
    <w:p w14:paraId="2442ABA0" w14:textId="0396CB98" w:rsidR="00497483" w:rsidRPr="00EF5900" w:rsidRDefault="00497483"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3F5CB890" w14:textId="6FC2EB78" w:rsidR="00497483" w:rsidRPr="00A95057" w:rsidRDefault="00497483" w:rsidP="007824A6">
      <w:pPr>
        <w:pStyle w:val="Prrafodelista"/>
        <w:numPr>
          <w:ilvl w:val="0"/>
          <w:numId w:val="10"/>
        </w:numPr>
        <w:spacing w:after="0" w:line="360" w:lineRule="auto"/>
        <w:ind w:left="1440" w:right="1440"/>
        <w:jc w:val="both"/>
        <w:rPr>
          <w:rFonts w:ascii="Times New Roman" w:eastAsia="Calibri" w:hAnsi="Times New Roman" w:cs="Times New Roman"/>
          <w:b/>
          <w:color w:val="4C4747"/>
          <w:spacing w:val="20"/>
          <w:sz w:val="24"/>
          <w:szCs w:val="24"/>
        </w:rPr>
      </w:pPr>
      <w:r w:rsidRPr="00A95057">
        <w:rPr>
          <w:rFonts w:ascii="Times New Roman" w:eastAsia="Calibri" w:hAnsi="Times New Roman" w:cs="Times New Roman"/>
          <w:b/>
          <w:color w:val="4C4747"/>
          <w:spacing w:val="20"/>
          <w:sz w:val="24"/>
          <w:szCs w:val="24"/>
        </w:rPr>
        <w:t>Misión</w:t>
      </w:r>
    </w:p>
    <w:p w14:paraId="58337BF5" w14:textId="4773A5AB" w:rsidR="00497483" w:rsidRPr="00A95057" w:rsidRDefault="00497483" w:rsidP="007824A6">
      <w:pPr>
        <w:spacing w:after="0" w:line="380" w:lineRule="exact"/>
        <w:ind w:left="1440" w:right="1440"/>
        <w:jc w:val="both"/>
        <w:rPr>
          <w:rFonts w:ascii="Times New Roman" w:hAnsi="Times New Roman" w:cs="Times New Roman"/>
          <w:color w:val="4C4747"/>
          <w:sz w:val="24"/>
          <w:szCs w:val="24"/>
          <w:lang w:val="es-DO"/>
        </w:rPr>
      </w:pPr>
      <w:r w:rsidRPr="00A95057">
        <w:rPr>
          <w:rFonts w:ascii="Times New Roman" w:hAnsi="Times New Roman" w:cs="Times New Roman"/>
          <w:color w:val="4C4747"/>
          <w:sz w:val="24"/>
          <w:szCs w:val="24"/>
          <w:lang w:val="es-DO"/>
        </w:rPr>
        <w:t>Lograr el desarrollo integral y la organización de las comunidades, priorizando las de pobreza extrema con la participación activa de sus actores sociales.</w:t>
      </w:r>
    </w:p>
    <w:p w14:paraId="23D05F25" w14:textId="77777777" w:rsidR="00497483" w:rsidRPr="00EF5900" w:rsidRDefault="00497483" w:rsidP="007824A6">
      <w:pPr>
        <w:spacing w:after="0" w:line="360" w:lineRule="auto"/>
        <w:ind w:left="1440" w:right="1440"/>
        <w:jc w:val="both"/>
        <w:rPr>
          <w:rFonts w:ascii="Times New Roman" w:eastAsia="Calibri" w:hAnsi="Times New Roman" w:cs="Times New Roman"/>
          <w:b/>
          <w:color w:val="4C4747"/>
          <w:spacing w:val="20"/>
          <w:sz w:val="24"/>
          <w:szCs w:val="24"/>
          <w:lang w:val="es-DO"/>
        </w:rPr>
      </w:pPr>
    </w:p>
    <w:p w14:paraId="59B75BEF" w14:textId="38024A6B" w:rsidR="00497483" w:rsidRPr="00A95057" w:rsidRDefault="00497483" w:rsidP="007824A6">
      <w:pPr>
        <w:pStyle w:val="Prrafodelista"/>
        <w:numPr>
          <w:ilvl w:val="0"/>
          <w:numId w:val="10"/>
        </w:numPr>
        <w:spacing w:after="0" w:line="360" w:lineRule="auto"/>
        <w:ind w:left="1440" w:right="1440"/>
        <w:jc w:val="both"/>
        <w:rPr>
          <w:rFonts w:ascii="Times New Roman" w:eastAsia="Calibri" w:hAnsi="Times New Roman" w:cs="Times New Roman"/>
          <w:b/>
          <w:color w:val="4C4747"/>
          <w:spacing w:val="20"/>
          <w:sz w:val="24"/>
          <w:szCs w:val="24"/>
        </w:rPr>
      </w:pPr>
      <w:r w:rsidRPr="00A95057">
        <w:rPr>
          <w:rFonts w:ascii="Times New Roman" w:eastAsia="Calibri" w:hAnsi="Times New Roman" w:cs="Times New Roman"/>
          <w:b/>
          <w:color w:val="4C4747"/>
          <w:spacing w:val="20"/>
          <w:sz w:val="24"/>
          <w:szCs w:val="24"/>
        </w:rPr>
        <w:t>Visión</w:t>
      </w:r>
    </w:p>
    <w:p w14:paraId="0B1D00CB" w14:textId="77777777" w:rsidR="00497483" w:rsidRPr="00A95057" w:rsidRDefault="00497483" w:rsidP="007824A6">
      <w:pPr>
        <w:spacing w:after="0" w:line="380" w:lineRule="exact"/>
        <w:ind w:left="1440" w:right="1440"/>
        <w:jc w:val="both"/>
        <w:rPr>
          <w:rFonts w:ascii="Times New Roman" w:hAnsi="Times New Roman" w:cs="Times New Roman"/>
          <w:color w:val="4C4747"/>
          <w:sz w:val="24"/>
          <w:szCs w:val="24"/>
          <w:lang w:val="es-DO"/>
        </w:rPr>
      </w:pPr>
      <w:r w:rsidRPr="00A95057">
        <w:rPr>
          <w:rFonts w:ascii="Times New Roman" w:hAnsi="Times New Roman" w:cs="Times New Roman"/>
          <w:color w:val="4C4747"/>
          <w:sz w:val="24"/>
          <w:szCs w:val="24"/>
          <w:lang w:val="es-DO"/>
        </w:rPr>
        <w:t>Ser reconocida por la dedicación y efectividad en el desarrollo comunitario,</w:t>
      </w:r>
    </w:p>
    <w:p w14:paraId="72B423A4" w14:textId="77777777" w:rsidR="00497483" w:rsidRPr="00A95057" w:rsidRDefault="00497483" w:rsidP="007824A6">
      <w:pPr>
        <w:spacing w:after="0" w:line="380" w:lineRule="exact"/>
        <w:ind w:left="1440" w:right="1440"/>
        <w:jc w:val="both"/>
        <w:rPr>
          <w:rFonts w:ascii="Times New Roman" w:hAnsi="Times New Roman" w:cs="Times New Roman"/>
          <w:color w:val="4C4747"/>
          <w:sz w:val="24"/>
          <w:szCs w:val="24"/>
          <w:lang w:val="es-DO"/>
        </w:rPr>
      </w:pPr>
      <w:r w:rsidRPr="00A95057">
        <w:rPr>
          <w:rFonts w:ascii="Times New Roman" w:hAnsi="Times New Roman" w:cs="Times New Roman"/>
          <w:color w:val="4C4747"/>
          <w:sz w:val="24"/>
          <w:szCs w:val="24"/>
          <w:lang w:val="es-DO"/>
        </w:rPr>
        <w:t>logrando la más alta admiración y estima de la sociedad dominicana y la comunidad internacional.</w:t>
      </w:r>
    </w:p>
    <w:p w14:paraId="4AEDBBCB" w14:textId="77777777" w:rsidR="00497483" w:rsidRPr="00EF5900" w:rsidRDefault="00497483" w:rsidP="007824A6">
      <w:pPr>
        <w:spacing w:after="0" w:line="360" w:lineRule="auto"/>
        <w:ind w:left="1440" w:right="1440"/>
        <w:jc w:val="both"/>
        <w:rPr>
          <w:rFonts w:ascii="Times New Roman" w:eastAsia="Calibri" w:hAnsi="Times New Roman" w:cs="Times New Roman"/>
          <w:b/>
          <w:color w:val="4C4747"/>
          <w:spacing w:val="20"/>
          <w:sz w:val="24"/>
          <w:szCs w:val="24"/>
          <w:lang w:val="es-DO"/>
        </w:rPr>
      </w:pPr>
    </w:p>
    <w:p w14:paraId="637AEA45" w14:textId="42AD3B1F" w:rsidR="00497483" w:rsidRPr="00A95057" w:rsidRDefault="00497483" w:rsidP="007824A6">
      <w:pPr>
        <w:pStyle w:val="Prrafodelista"/>
        <w:numPr>
          <w:ilvl w:val="0"/>
          <w:numId w:val="10"/>
        </w:numPr>
        <w:spacing w:after="0" w:line="360" w:lineRule="auto"/>
        <w:ind w:left="1440" w:right="1440"/>
        <w:jc w:val="both"/>
        <w:rPr>
          <w:rFonts w:ascii="Times New Roman" w:eastAsia="Calibri" w:hAnsi="Times New Roman" w:cs="Times New Roman"/>
          <w:b/>
          <w:color w:val="4C4747"/>
          <w:spacing w:val="20"/>
          <w:sz w:val="24"/>
          <w:szCs w:val="24"/>
        </w:rPr>
      </w:pPr>
      <w:r w:rsidRPr="00A95057">
        <w:rPr>
          <w:rFonts w:ascii="Times New Roman" w:eastAsia="Calibri" w:hAnsi="Times New Roman" w:cs="Times New Roman"/>
          <w:b/>
          <w:color w:val="4C4747"/>
          <w:spacing w:val="20"/>
          <w:sz w:val="24"/>
          <w:szCs w:val="24"/>
        </w:rPr>
        <w:t>Valores</w:t>
      </w:r>
    </w:p>
    <w:p w14:paraId="4BEE2533" w14:textId="77777777" w:rsidR="003837C3" w:rsidRPr="00A95057" w:rsidRDefault="004409DD" w:rsidP="007824A6">
      <w:pPr>
        <w:spacing w:after="0" w:line="380" w:lineRule="exact"/>
        <w:ind w:left="1440" w:right="1440"/>
        <w:jc w:val="both"/>
        <w:rPr>
          <w:rFonts w:ascii="Times New Roman" w:hAnsi="Times New Roman" w:cs="Times New Roman"/>
          <w:color w:val="4C4747"/>
          <w:sz w:val="24"/>
          <w:szCs w:val="24"/>
          <w:lang w:val="es-DO"/>
        </w:rPr>
      </w:pPr>
      <w:r w:rsidRPr="00A95057">
        <w:rPr>
          <w:rFonts w:ascii="Times New Roman" w:hAnsi="Times New Roman" w:cs="Times New Roman"/>
          <w:color w:val="4C4747"/>
          <w:sz w:val="24"/>
          <w:szCs w:val="24"/>
          <w:lang w:val="es-DO"/>
        </w:rPr>
        <w:t xml:space="preserve">Libertad, justicia, equidad, solidaridad, neutralidad, honestidad, respeto a la naturaleza y responsabilidad compartida libertad, justicia, equidad, solidaridad, </w:t>
      </w:r>
    </w:p>
    <w:p w14:paraId="7D15D62B" w14:textId="06B43F54" w:rsidR="004409DD" w:rsidRPr="00A95057" w:rsidRDefault="004409DD" w:rsidP="007824A6">
      <w:pPr>
        <w:spacing w:after="0" w:line="380" w:lineRule="exact"/>
        <w:ind w:left="1440" w:right="1440"/>
        <w:jc w:val="both"/>
        <w:rPr>
          <w:rFonts w:ascii="Times New Roman" w:hAnsi="Times New Roman" w:cs="Times New Roman"/>
          <w:color w:val="4C4747"/>
          <w:sz w:val="24"/>
          <w:szCs w:val="24"/>
          <w:lang w:val="es-DO"/>
        </w:rPr>
      </w:pPr>
      <w:r w:rsidRPr="00A95057">
        <w:rPr>
          <w:rFonts w:ascii="Times New Roman" w:hAnsi="Times New Roman" w:cs="Times New Roman"/>
          <w:color w:val="4C4747"/>
          <w:sz w:val="24"/>
          <w:szCs w:val="24"/>
          <w:lang w:val="es-DO"/>
        </w:rPr>
        <w:t>neutralidad, honestidad, respeto a la naturaleza y responsabilidad compartida.</w:t>
      </w:r>
    </w:p>
    <w:p w14:paraId="67D34439" w14:textId="48E876AF" w:rsidR="004409DD" w:rsidRPr="00EF5900" w:rsidRDefault="004409DD" w:rsidP="007824A6">
      <w:pPr>
        <w:spacing w:after="0" w:line="360" w:lineRule="auto"/>
        <w:ind w:left="1440" w:right="1440"/>
        <w:jc w:val="both"/>
        <w:rPr>
          <w:rFonts w:ascii="Times New Roman" w:eastAsia="Calibri" w:hAnsi="Times New Roman" w:cs="Times New Roman"/>
          <w:b/>
          <w:color w:val="4C4747"/>
          <w:spacing w:val="20"/>
          <w:sz w:val="24"/>
          <w:szCs w:val="24"/>
          <w:lang w:val="es-DO"/>
        </w:rPr>
      </w:pPr>
    </w:p>
    <w:p w14:paraId="4A7B1483" w14:textId="734E48A2" w:rsidR="00497483" w:rsidRPr="00A95057" w:rsidRDefault="00497483" w:rsidP="007824A6">
      <w:pPr>
        <w:pStyle w:val="Prrafodelista"/>
        <w:numPr>
          <w:ilvl w:val="0"/>
          <w:numId w:val="10"/>
        </w:numPr>
        <w:spacing w:after="0" w:line="360" w:lineRule="auto"/>
        <w:ind w:left="1440" w:right="1440"/>
        <w:jc w:val="both"/>
        <w:rPr>
          <w:rFonts w:ascii="Times New Roman" w:eastAsia="Calibri" w:hAnsi="Times New Roman" w:cs="Times New Roman"/>
          <w:b/>
          <w:color w:val="4C4747"/>
          <w:spacing w:val="20"/>
          <w:sz w:val="24"/>
          <w:szCs w:val="24"/>
        </w:rPr>
      </w:pPr>
      <w:r w:rsidRPr="00A95057">
        <w:rPr>
          <w:rFonts w:ascii="Times New Roman" w:eastAsia="Calibri" w:hAnsi="Times New Roman" w:cs="Times New Roman"/>
          <w:b/>
          <w:color w:val="4C4747"/>
          <w:spacing w:val="20"/>
          <w:sz w:val="24"/>
          <w:szCs w:val="24"/>
        </w:rPr>
        <w:t>Base Legal</w:t>
      </w:r>
    </w:p>
    <w:p w14:paraId="4C7BE5ED" w14:textId="77777777" w:rsidR="004409DD" w:rsidRPr="00A95057" w:rsidRDefault="004409DD" w:rsidP="007824A6">
      <w:pPr>
        <w:spacing w:after="0" w:line="380" w:lineRule="exact"/>
        <w:ind w:left="1440" w:right="1440"/>
        <w:jc w:val="both"/>
        <w:rPr>
          <w:rFonts w:ascii="Times New Roman" w:hAnsi="Times New Roman" w:cs="Times New Roman"/>
          <w:color w:val="4C4747"/>
          <w:sz w:val="24"/>
          <w:szCs w:val="24"/>
          <w:lang w:val="es-DO"/>
        </w:rPr>
      </w:pPr>
      <w:r w:rsidRPr="00A95057">
        <w:rPr>
          <w:rFonts w:ascii="Times New Roman" w:hAnsi="Times New Roman" w:cs="Times New Roman"/>
          <w:color w:val="4C4747"/>
          <w:sz w:val="24"/>
          <w:szCs w:val="24"/>
          <w:lang w:val="es-DO"/>
        </w:rPr>
        <w:t>La Dirección General de Desarrollo de la Comunidad fue creada mediante la Ley No. 676, del 22 de marzo de 1965, Gaceta Oficial No. 8935, de fecha 7de abril de 1965.</w:t>
      </w:r>
    </w:p>
    <w:p w14:paraId="4830A5CA" w14:textId="77777777" w:rsidR="004409DD" w:rsidRPr="00A95057" w:rsidRDefault="004409DD" w:rsidP="007824A6">
      <w:pPr>
        <w:spacing w:after="0" w:line="380" w:lineRule="exact"/>
        <w:ind w:left="1440" w:right="1440"/>
        <w:jc w:val="both"/>
        <w:rPr>
          <w:rFonts w:ascii="Times New Roman" w:hAnsi="Times New Roman" w:cs="Times New Roman"/>
          <w:color w:val="4C4747"/>
          <w:sz w:val="24"/>
          <w:szCs w:val="24"/>
          <w:lang w:val="es-DO"/>
        </w:rPr>
      </w:pPr>
    </w:p>
    <w:p w14:paraId="0D55176B" w14:textId="77777777" w:rsidR="004409DD" w:rsidRPr="00A95057" w:rsidRDefault="004409DD" w:rsidP="007824A6">
      <w:pPr>
        <w:spacing w:after="0" w:line="380" w:lineRule="exact"/>
        <w:ind w:left="1440" w:right="1440"/>
        <w:jc w:val="both"/>
        <w:rPr>
          <w:rFonts w:ascii="Times New Roman" w:hAnsi="Times New Roman" w:cs="Times New Roman"/>
          <w:color w:val="4C4747"/>
          <w:sz w:val="24"/>
          <w:szCs w:val="24"/>
          <w:lang w:val="es-DO"/>
        </w:rPr>
      </w:pPr>
      <w:r w:rsidRPr="00A95057">
        <w:rPr>
          <w:rFonts w:ascii="Times New Roman" w:hAnsi="Times New Roman" w:cs="Times New Roman"/>
          <w:color w:val="4C4747"/>
          <w:sz w:val="24"/>
          <w:szCs w:val="24"/>
          <w:lang w:val="es-DO"/>
        </w:rPr>
        <w:lastRenderedPageBreak/>
        <w:t>El decreto No. 689, del 26 de noviembre de 1965, Gaceta Oficial No. 9115 de fecha 30 de noviembre de 1966, aprueba el Reglamento Interno de la Dirección General de Desarrollo de la Comunidad.</w:t>
      </w:r>
    </w:p>
    <w:p w14:paraId="605616DE" w14:textId="75B07CCD" w:rsidR="00F54C08" w:rsidRDefault="00F54C08" w:rsidP="007824A6">
      <w:pPr>
        <w:spacing w:after="0" w:line="360" w:lineRule="auto"/>
        <w:ind w:left="1440" w:right="1440"/>
        <w:jc w:val="both"/>
        <w:rPr>
          <w:rFonts w:ascii="Times New Roman" w:eastAsia="Calibri" w:hAnsi="Times New Roman" w:cs="Times New Roman"/>
          <w:color w:val="4C4747"/>
          <w:spacing w:val="20"/>
          <w:sz w:val="28"/>
          <w:szCs w:val="28"/>
          <w:lang w:val="es-DO"/>
        </w:rPr>
      </w:pPr>
    </w:p>
    <w:p w14:paraId="0EB0B0F9" w14:textId="77777777" w:rsidR="00055079" w:rsidRPr="00EF5900" w:rsidRDefault="00055079" w:rsidP="007824A6">
      <w:pPr>
        <w:spacing w:after="0" w:line="360" w:lineRule="auto"/>
        <w:ind w:left="1440" w:right="1440"/>
        <w:jc w:val="both"/>
        <w:rPr>
          <w:rFonts w:ascii="Times New Roman" w:eastAsia="Calibri" w:hAnsi="Times New Roman" w:cs="Times New Roman"/>
          <w:color w:val="4C4747"/>
          <w:spacing w:val="20"/>
          <w:sz w:val="28"/>
          <w:szCs w:val="28"/>
          <w:lang w:val="es-DO"/>
        </w:rPr>
      </w:pPr>
    </w:p>
    <w:p w14:paraId="20405188" w14:textId="72CDE53A" w:rsidR="001F4AD8" w:rsidRPr="006E3509" w:rsidRDefault="00B17279" w:rsidP="006E3509">
      <w:pPr>
        <w:spacing w:after="0" w:line="360" w:lineRule="auto"/>
        <w:ind w:left="1440" w:right="1440"/>
        <w:jc w:val="both"/>
        <w:rPr>
          <w:rFonts w:ascii="Times New Roman" w:hAnsi="Times New Roman" w:cs="Times New Roman"/>
          <w:b/>
          <w:color w:val="4C4747"/>
          <w:sz w:val="24"/>
          <w:szCs w:val="24"/>
        </w:rPr>
      </w:pPr>
      <w:r w:rsidRPr="00B17279">
        <w:rPr>
          <w:rFonts w:ascii="Times New Roman" w:eastAsia="Calibri" w:hAnsi="Times New Roman" w:cs="Times New Roman"/>
          <w:noProof/>
          <w:color w:val="4C4747"/>
          <w:spacing w:val="20"/>
          <w:sz w:val="28"/>
          <w:szCs w:val="28"/>
          <w:lang w:val="es-ES" w:eastAsia="es-ES"/>
        </w:rPr>
        <w:drawing>
          <wp:anchor distT="0" distB="0" distL="114300" distR="114300" simplePos="0" relativeHeight="251768832" behindDoc="0" locked="0" layoutInCell="1" allowOverlap="1" wp14:anchorId="001C45E2" wp14:editId="4CCDF0E6">
            <wp:simplePos x="0" y="0"/>
            <wp:positionH relativeFrom="margin">
              <wp:posOffset>-285750</wp:posOffset>
            </wp:positionH>
            <wp:positionV relativeFrom="paragraph">
              <wp:posOffset>262890</wp:posOffset>
            </wp:positionV>
            <wp:extent cx="7048500" cy="5848350"/>
            <wp:effectExtent l="0" t="0" r="0" b="0"/>
            <wp:wrapTopAndBottom/>
            <wp:docPr id="7" name="Imagen 7" descr="C:\Users\dpeguero\Desktop\25-ORGANIGRAMA DG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eguero\Desktop\25-ORGANIGRAMA DGD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48500" cy="584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837C3" w:rsidRPr="00A95057">
        <w:rPr>
          <w:rFonts w:ascii="Times New Roman" w:hAnsi="Times New Roman" w:cs="Times New Roman"/>
          <w:b/>
          <w:color w:val="4C4747"/>
          <w:sz w:val="24"/>
          <w:szCs w:val="24"/>
        </w:rPr>
        <w:t>2.2 Estructura Organizativa</w:t>
      </w:r>
    </w:p>
    <w:p w14:paraId="58A931C1" w14:textId="7DF31DDF" w:rsidR="00452706" w:rsidRDefault="00452706" w:rsidP="007824A6">
      <w:pPr>
        <w:spacing w:after="0" w:line="360" w:lineRule="auto"/>
        <w:ind w:left="1440" w:right="1440"/>
        <w:jc w:val="both"/>
        <w:rPr>
          <w:rFonts w:ascii="Times New Roman" w:eastAsia="Calibri" w:hAnsi="Times New Roman" w:cs="Times New Roman"/>
          <w:color w:val="4C4747"/>
          <w:spacing w:val="20"/>
          <w:sz w:val="28"/>
          <w:szCs w:val="28"/>
        </w:rPr>
      </w:pPr>
    </w:p>
    <w:p w14:paraId="6DE69B7E" w14:textId="77777777" w:rsidR="00452706" w:rsidRDefault="00452706" w:rsidP="007824A6">
      <w:pPr>
        <w:spacing w:after="0" w:line="360" w:lineRule="auto"/>
        <w:ind w:left="1440" w:right="1440"/>
        <w:jc w:val="both"/>
        <w:rPr>
          <w:rFonts w:ascii="Times New Roman" w:eastAsia="Calibri" w:hAnsi="Times New Roman" w:cs="Times New Roman"/>
          <w:color w:val="4C4747"/>
          <w:spacing w:val="20"/>
          <w:sz w:val="28"/>
          <w:szCs w:val="28"/>
        </w:rPr>
      </w:pPr>
    </w:p>
    <w:p w14:paraId="644A62B9" w14:textId="61F800A0" w:rsidR="003F365F" w:rsidRPr="00EF5900" w:rsidRDefault="003F365F" w:rsidP="007824A6">
      <w:pPr>
        <w:spacing w:after="0" w:line="360" w:lineRule="auto"/>
        <w:ind w:left="1440" w:right="1440"/>
        <w:jc w:val="both"/>
        <w:rPr>
          <w:rFonts w:ascii="Times New Roman" w:hAnsi="Times New Roman" w:cs="Times New Roman"/>
          <w:b/>
          <w:color w:val="4C4747"/>
          <w:sz w:val="24"/>
          <w:szCs w:val="24"/>
          <w:lang w:val="es-DO"/>
        </w:rPr>
      </w:pPr>
      <w:r w:rsidRPr="00EF5900">
        <w:rPr>
          <w:rFonts w:ascii="Times New Roman" w:hAnsi="Times New Roman" w:cs="Times New Roman"/>
          <w:b/>
          <w:color w:val="4C4747"/>
          <w:sz w:val="24"/>
          <w:szCs w:val="24"/>
          <w:lang w:val="es-DO"/>
        </w:rPr>
        <w:lastRenderedPageBreak/>
        <w:t>2.4 Planificación Estratégica Institucional</w:t>
      </w:r>
    </w:p>
    <w:p w14:paraId="35E1E4F0" w14:textId="77777777" w:rsidR="0002342A" w:rsidRPr="00EF5900" w:rsidRDefault="0002342A" w:rsidP="007824A6">
      <w:pPr>
        <w:spacing w:after="0"/>
        <w:ind w:left="1440" w:right="1440"/>
        <w:jc w:val="both"/>
        <w:rPr>
          <w:rFonts w:ascii="Times New Roman" w:hAnsi="Times New Roman" w:cs="Times New Roman"/>
          <w:b/>
          <w:color w:val="4C4747"/>
          <w:sz w:val="24"/>
          <w:szCs w:val="24"/>
          <w:lang w:val="es-DO"/>
        </w:rPr>
      </w:pPr>
    </w:p>
    <w:p w14:paraId="1C8DA948" w14:textId="5FD11BB7"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b/>
          <w:color w:val="4C4747"/>
          <w:sz w:val="24"/>
          <w:szCs w:val="24"/>
          <w:lang w:val="es-DO"/>
        </w:rPr>
        <w:t>La Dirección General de Desarrollo de la Comunidad (DGDC),</w:t>
      </w:r>
      <w:r w:rsidRPr="00EF5900">
        <w:rPr>
          <w:rFonts w:ascii="Times New Roman" w:hAnsi="Times New Roman" w:cs="Times New Roman"/>
          <w:color w:val="4C4747"/>
          <w:sz w:val="24"/>
          <w:szCs w:val="24"/>
          <w:lang w:val="es-DO"/>
        </w:rPr>
        <w:t xml:space="preserve"> adscrita al Ministerio de la Presidencia, se creó el 31 de julio de 1962, como un organismo técnico especializado, responsable de implementar el Programa Nacional de Desarrollo Comunitario Sostenible, que partiendo de los lineamientos generales de la Conferencia de Punta del Este, realizada en Uruguay en el año 1961, y de los ideales e inquietudes de jóvenes de la época, estableció ejecutar el Estado Dominicano. </w:t>
      </w:r>
    </w:p>
    <w:p w14:paraId="74211B63"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01A3DE24" w14:textId="659252C1"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Desde su origen la institución tiene el objetivo de “Estimular y promover el desarrollo integral y la organización de las comunidades rurales y urbanas marginadas del país, mediante la participación de la base societaria como protagonista activa de su propio desarrollo”. </w:t>
      </w:r>
    </w:p>
    <w:p w14:paraId="397DB5A4"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068DBA49" w14:textId="76F8055B"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En el marco a sus 59   aniversarios, pretende lograr un status más justo para la sociedad. Como parte del compromiso de la Presidencia de la República y la Dirección General de Desarrollo de la Comunidad en su alineación con los indicadores nacionales de desarrollo social y humano en sus marcos cumpliendo con las metas y Objetivos de la Estrategia Nacional de Desarrollo (END 2030), la DGDC durante el 2021-2024 ejecutara acciones basadas en las metas gubernamentales los 17 Objetivos de Desarrollo Sostenibles ODS, las 33 Políticas Sectoriales del Gobierno del señor </w:t>
      </w:r>
      <w:r w:rsidRPr="00EF5900">
        <w:rPr>
          <w:rFonts w:ascii="Times New Roman" w:hAnsi="Times New Roman" w:cs="Times New Roman"/>
          <w:b/>
          <w:color w:val="4C4747"/>
          <w:sz w:val="24"/>
          <w:szCs w:val="24"/>
          <w:lang w:val="es-DO"/>
        </w:rPr>
        <w:t xml:space="preserve">Licenciado Luis Rodolfo Abinader Corona, </w:t>
      </w:r>
      <w:r w:rsidRPr="00EF5900">
        <w:rPr>
          <w:rFonts w:ascii="Times New Roman" w:hAnsi="Times New Roman" w:cs="Times New Roman"/>
          <w:color w:val="4C4747"/>
          <w:sz w:val="24"/>
          <w:szCs w:val="24"/>
          <w:lang w:val="es-DO"/>
        </w:rPr>
        <w:t>y  continuando con el Programa de Desarrollo Social y Comunitario para mejorar la calidad de vida y las necesidades de las comunidades más necesitadas.</w:t>
      </w:r>
    </w:p>
    <w:p w14:paraId="23F266DA"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063046A2" w14:textId="6605EE8A" w:rsidR="0002342A" w:rsidRPr="00EF5900" w:rsidRDefault="0002342A" w:rsidP="007824A6">
      <w:pPr>
        <w:spacing w:after="0"/>
        <w:ind w:left="1440" w:right="1440"/>
        <w:jc w:val="both"/>
        <w:rPr>
          <w:rFonts w:ascii="Times New Roman" w:hAnsi="Times New Roman" w:cs="Times New Roman"/>
          <w:b/>
          <w:color w:val="4C4747"/>
          <w:sz w:val="24"/>
          <w:szCs w:val="24"/>
          <w:lang w:val="es-DO"/>
        </w:rPr>
      </w:pPr>
      <w:r w:rsidRPr="00EF5900">
        <w:rPr>
          <w:rFonts w:ascii="Times New Roman" w:hAnsi="Times New Roman" w:cs="Times New Roman"/>
          <w:color w:val="4C4747"/>
          <w:sz w:val="24"/>
          <w:szCs w:val="24"/>
          <w:lang w:val="es-DO"/>
        </w:rPr>
        <w:t xml:space="preserve"> En ese sentido presentamos el Análisis Situacional en función del Plan Estratégico Institucional 2021-2024 de la Dirección General de Desarrollo de la Comunidad, donde se presentan las principales programas, proyectos y actividades a ser realizadas en el territorio nacional en el periodo 2021-2024, en atención a los “Lineamientos de Política Social”, trazados por el Honorable Señor Presidente Constitucional de la República, </w:t>
      </w:r>
      <w:r w:rsidRPr="00EF5900">
        <w:rPr>
          <w:rFonts w:ascii="Times New Roman" w:hAnsi="Times New Roman" w:cs="Times New Roman"/>
          <w:b/>
          <w:color w:val="4C4747"/>
          <w:sz w:val="24"/>
          <w:szCs w:val="24"/>
          <w:lang w:val="es-DO"/>
        </w:rPr>
        <w:t xml:space="preserve">Licenciado Luis Rodolfo Abinader Corona. </w:t>
      </w:r>
    </w:p>
    <w:p w14:paraId="0C9D0CA9" w14:textId="0F690D50" w:rsidR="0002342A" w:rsidRPr="00EF5900" w:rsidRDefault="0002342A" w:rsidP="007824A6">
      <w:pPr>
        <w:spacing w:after="0"/>
        <w:ind w:left="1440" w:right="1440"/>
        <w:jc w:val="both"/>
        <w:rPr>
          <w:rFonts w:ascii="Times New Roman" w:hAnsi="Times New Roman" w:cs="Times New Roman"/>
          <w:b/>
          <w:color w:val="4C4747"/>
          <w:sz w:val="24"/>
          <w:szCs w:val="24"/>
          <w:lang w:val="es-DO"/>
        </w:rPr>
      </w:pPr>
    </w:p>
    <w:p w14:paraId="05127819" w14:textId="2E63C4A5"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El análisis situacional es un estudio que se realiza con la finalidad de conocer cómo se encuentra la institución en el entorno interno y externo en el que se desenvuelve actualmente. Dentro del marco de intervención la Dirección General de Desarrollo de la Comunidad establece su planificación, en función de su naturaleza ejecutora la atención a necesidades más sentidas en 6% del índice actualizado del mapa de pobreza de la República Dominicana, este índice de representa a 3,800,000 personas </w:t>
      </w:r>
      <w:r w:rsidRPr="00EF5900">
        <w:rPr>
          <w:rFonts w:ascii="Times New Roman" w:hAnsi="Times New Roman" w:cs="Times New Roman"/>
          <w:color w:val="4C4747"/>
          <w:sz w:val="24"/>
          <w:szCs w:val="24"/>
          <w:lang w:val="es-DO"/>
        </w:rPr>
        <w:lastRenderedPageBreak/>
        <w:t xml:space="preserve">que viven en pobreza extrema en el país. </w:t>
      </w:r>
    </w:p>
    <w:p w14:paraId="447BA769"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309616F9" w14:textId="711E75FD"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 Por lo que la DGDC asume beneficiar a</w:t>
      </w:r>
      <w:r w:rsidR="00452706">
        <w:rPr>
          <w:rFonts w:ascii="Times New Roman" w:hAnsi="Times New Roman" w:cs="Times New Roman"/>
          <w:color w:val="4C4747"/>
          <w:sz w:val="24"/>
          <w:szCs w:val="24"/>
          <w:lang w:val="es-DO"/>
        </w:rPr>
        <w:t xml:space="preserve"> </w:t>
      </w:r>
      <w:r w:rsidRPr="00EF5900">
        <w:rPr>
          <w:rFonts w:ascii="Times New Roman" w:hAnsi="Times New Roman" w:cs="Times New Roman"/>
          <w:color w:val="4C4747"/>
          <w:sz w:val="24"/>
          <w:szCs w:val="24"/>
          <w:lang w:val="es-DO"/>
        </w:rPr>
        <w:t xml:space="preserve"> esas 3</w:t>
      </w:r>
      <w:r w:rsidR="00452706" w:rsidRPr="00EF5900">
        <w:rPr>
          <w:rFonts w:ascii="Times New Roman" w:hAnsi="Times New Roman" w:cs="Times New Roman"/>
          <w:color w:val="4C4747"/>
          <w:sz w:val="24"/>
          <w:szCs w:val="24"/>
          <w:lang w:val="es-DO"/>
        </w:rPr>
        <w:t>, 800,000</w:t>
      </w:r>
      <w:r w:rsidRPr="00EF5900">
        <w:rPr>
          <w:rFonts w:ascii="Times New Roman" w:hAnsi="Times New Roman" w:cs="Times New Roman"/>
          <w:color w:val="4C4747"/>
          <w:sz w:val="24"/>
          <w:szCs w:val="24"/>
          <w:lang w:val="es-DO"/>
        </w:rPr>
        <w:t xml:space="preserve"> como meta plurianual a cuatro años de la Gestión 2021 al 2024 siendo este dato referenciado como de línea base en su programación de meta anual de beneficiarios en 2021. </w:t>
      </w:r>
    </w:p>
    <w:p w14:paraId="1BD31843"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08FC2632" w14:textId="0471EA7C"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La línea base referenciada para la ejecución de esta plan es de  57,000 personas del universo focalizado, a través de la aplicación de acciones y actividades integrales del “Programa Nacional de Desarrollo Comunitario Sostenible”, alcanzando el logro de los principales programas, proyectos, actividades y tareas a ser realizadas en el territorio nacional durante 2021, en atención a los “Lineamientos de Política Social”, trazados por el Honorable Señor Presidente Constitucional de la República </w:t>
      </w:r>
      <w:r w:rsidRPr="00EF5900">
        <w:rPr>
          <w:rFonts w:ascii="Times New Roman" w:hAnsi="Times New Roman" w:cs="Times New Roman"/>
          <w:b/>
          <w:color w:val="4C4747"/>
          <w:sz w:val="24"/>
          <w:szCs w:val="24"/>
          <w:lang w:val="es-DO"/>
        </w:rPr>
        <w:t>Licenciado Luis Rodolfo Abinader Corona</w:t>
      </w:r>
      <w:r w:rsidRPr="00EF5900">
        <w:rPr>
          <w:rFonts w:ascii="Times New Roman" w:hAnsi="Times New Roman" w:cs="Times New Roman"/>
          <w:color w:val="4C4747"/>
          <w:sz w:val="24"/>
          <w:szCs w:val="24"/>
          <w:lang w:val="es-DO"/>
        </w:rPr>
        <w:t>, en el Programa de Nueva Gestión del Cambio.</w:t>
      </w:r>
    </w:p>
    <w:p w14:paraId="213D45F5"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4C5212E5"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En este Plan Estratégico Institucional Plurianual está sustentado financieramente de la siguiente manera: </w:t>
      </w:r>
    </w:p>
    <w:p w14:paraId="03ABC704" w14:textId="0B6A85E2"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A-RD$ 1</w:t>
      </w:r>
      <w:r w:rsidR="007F5186" w:rsidRPr="00EF5900">
        <w:rPr>
          <w:rFonts w:ascii="Times New Roman" w:hAnsi="Times New Roman" w:cs="Times New Roman"/>
          <w:color w:val="4C4747"/>
          <w:sz w:val="24"/>
          <w:szCs w:val="24"/>
          <w:lang w:val="es-DO"/>
        </w:rPr>
        <w:t>, 164,870.000</w:t>
      </w:r>
      <w:r w:rsidRPr="00EF5900">
        <w:rPr>
          <w:rFonts w:ascii="Times New Roman" w:hAnsi="Times New Roman" w:cs="Times New Roman"/>
          <w:color w:val="4C4747"/>
          <w:sz w:val="24"/>
          <w:szCs w:val="24"/>
          <w:lang w:val="es-DO"/>
        </w:rPr>
        <w:t xml:space="preserve"> para el Plan Nacional de Desarrollo Comunitario de Desarrollo.</w:t>
      </w:r>
    </w:p>
    <w:p w14:paraId="75D2E09E"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6FFEA68A" w14:textId="2227D75B"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B- RD$ 716</w:t>
      </w:r>
      <w:r w:rsidR="003D133E" w:rsidRPr="00EF5900">
        <w:rPr>
          <w:rFonts w:ascii="Times New Roman" w:hAnsi="Times New Roman" w:cs="Times New Roman"/>
          <w:color w:val="4C4747"/>
          <w:sz w:val="24"/>
          <w:szCs w:val="24"/>
          <w:lang w:val="es-DO"/>
        </w:rPr>
        <w:t>, 745,257.60</w:t>
      </w:r>
      <w:r w:rsidRPr="00EF5900">
        <w:rPr>
          <w:rFonts w:ascii="Times New Roman" w:hAnsi="Times New Roman" w:cs="Times New Roman"/>
          <w:color w:val="4C4747"/>
          <w:sz w:val="24"/>
          <w:szCs w:val="24"/>
          <w:lang w:val="es-DO"/>
        </w:rPr>
        <w:t xml:space="preserve"> para Carga Fija Institucional de la DGDC.</w:t>
      </w:r>
    </w:p>
    <w:p w14:paraId="4708612E"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1747DDEB" w14:textId="798FB130"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C- RD$ 499</w:t>
      </w:r>
      <w:r w:rsidR="003D133E" w:rsidRPr="00EF5900">
        <w:rPr>
          <w:rFonts w:ascii="Times New Roman" w:hAnsi="Times New Roman" w:cs="Times New Roman"/>
          <w:color w:val="4C4747"/>
          <w:sz w:val="24"/>
          <w:szCs w:val="24"/>
          <w:lang w:val="es-DO"/>
        </w:rPr>
        <w:t>, 128,274.52</w:t>
      </w:r>
      <w:r w:rsidRPr="00EF5900">
        <w:rPr>
          <w:rFonts w:ascii="Times New Roman" w:hAnsi="Times New Roman" w:cs="Times New Roman"/>
          <w:color w:val="4C4747"/>
          <w:sz w:val="24"/>
          <w:szCs w:val="24"/>
          <w:lang w:val="es-DO"/>
        </w:rPr>
        <w:t xml:space="preserve"> para el Plan Anual de Compras y Contrataciones (PACC).</w:t>
      </w:r>
    </w:p>
    <w:p w14:paraId="09A00226"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06365FEF" w14:textId="511CAF68" w:rsidR="0002342A" w:rsidRPr="00EF5900" w:rsidRDefault="0002342A" w:rsidP="003837C3">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D-Total General RD$ 2,380, 532,000</w:t>
      </w:r>
    </w:p>
    <w:p w14:paraId="496D9507"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51261AA8" w14:textId="32EE516E" w:rsidR="0002342A" w:rsidRPr="00EF5900" w:rsidRDefault="000E6D7E"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Las comunidades rurales y suburbanas de la República Dominicana presentan en la actualidad brechas de protección social a las cuales las D.G.D.C brindara asistencia a las necesidades más sentidas de la población referenciada, basándose en la política priorizada del gobierno del cambio. portales motivos se priorizarán las siguientes acciones: </w:t>
      </w:r>
    </w:p>
    <w:p w14:paraId="2C24F21D" w14:textId="77777777" w:rsidR="0002342A" w:rsidRPr="00EF5900" w:rsidRDefault="0002342A" w:rsidP="007824A6">
      <w:pPr>
        <w:spacing w:after="0"/>
        <w:ind w:left="1440" w:right="1440"/>
        <w:jc w:val="both"/>
        <w:rPr>
          <w:rFonts w:ascii="Times New Roman" w:hAnsi="Times New Roman" w:cs="Times New Roman"/>
          <w:b/>
          <w:color w:val="4C4747"/>
          <w:sz w:val="24"/>
          <w:szCs w:val="24"/>
          <w:lang w:val="es-DO"/>
        </w:rPr>
      </w:pPr>
    </w:p>
    <w:p w14:paraId="3DD990D9" w14:textId="68334C6B"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1-Estimular, organizar y promover los esfuerzos de las comunidades del país hacia su propio desarrollo socio-económico, proporcionándoles las orientaciones y el asesoramiento técnico apropiado, complementando el aporte económico local. </w:t>
      </w:r>
    </w:p>
    <w:p w14:paraId="13079365"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5E96AB4C" w14:textId="0D8777BA"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lastRenderedPageBreak/>
        <w:t>2-Estimular y promover el desarrollo integral y la organización de las comunidades rurales y urbanas marginadas del país, mediante su participación como protagonista de su propio desarrollo.</w:t>
      </w:r>
    </w:p>
    <w:p w14:paraId="2108C56E"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553673FA" w14:textId="2E4E003D"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 3- Establecer metas a corto, mediano y largo plazos, encaminadas a mejorar la calidad de vida de las áreas rurales y zonas urbanas marginadas, y que tiendan a lograr la satisfacción de las necesidades humanas y el bienestar social, en cualquiera de los aspectos considerados de interés, por y para los integrantes de dichas comunidades. </w:t>
      </w:r>
    </w:p>
    <w:p w14:paraId="016BDD69"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250C10D8" w14:textId="39100D4D"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4-Contribuir a la definición y ejecución de un modelo de desarrollo sostenible, que incorpore a las (os) poblador (as) es comunitarios de las áreas rurales y zonas urbanas marginadas, al quehacer del desarrollo social, económico y cultural del país, a partir de las estructuras y las organizaciones locales existentes, en el marco de la lucha contra la pobreza.</w:t>
      </w:r>
    </w:p>
    <w:p w14:paraId="37DB26DA"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5AEEEBD5"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 5-Establecer canales adecuados de comunicación interinstitucional e inter-grupal, a fin de lograr una coordinación en los trabajos de asistencia técnica y financiera, a través de programas y proyectos específicos que faciliten la superación de los múltiples problemas socioeconómicos que aquejan a los individuos y comunidades.</w:t>
      </w:r>
    </w:p>
    <w:p w14:paraId="1ADA4184" w14:textId="725E8E3C"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5- Incrementar los niveles de capacitación de las (os) integrantes de las comunidades, de manera que puedan estructurar y fortalecer sus organizaciones para lograr una participación activa en el proceso de desarrollo nacional. </w:t>
      </w:r>
    </w:p>
    <w:p w14:paraId="30838C5C"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42103773" w14:textId="1AF2DF2F"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6-Promocionar de manera planificada proyectos socioeconómicos, dirigidos a producir bienes dentro de las comunidades, y a mejorar el acceso a los servicios sociales requeridos por los diferentes sectores, principalmente por los de más bajos ingresos, como forma de dinamizar la microeconomía comunal. </w:t>
      </w:r>
    </w:p>
    <w:p w14:paraId="7268DD45"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032C1019"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7-Desarrollar acciones que tiendan a involucrar la población en los diferentes rubros de la producción y a movilizar recursos locales, que de otra manera no serían asequibles al proceso de desarrollo.</w:t>
      </w:r>
    </w:p>
    <w:p w14:paraId="4C722FFA" w14:textId="77777777" w:rsidR="0002342A" w:rsidRPr="00EF5900" w:rsidRDefault="0002342A" w:rsidP="007824A6">
      <w:pPr>
        <w:spacing w:after="0"/>
        <w:ind w:left="1440" w:right="1440"/>
        <w:jc w:val="both"/>
        <w:rPr>
          <w:rFonts w:ascii="Times New Roman" w:hAnsi="Times New Roman" w:cs="Times New Roman"/>
          <w:b/>
          <w:color w:val="4C4747"/>
          <w:sz w:val="24"/>
          <w:szCs w:val="24"/>
          <w:lang w:val="es-DO"/>
        </w:rPr>
      </w:pPr>
    </w:p>
    <w:p w14:paraId="53A759B2" w14:textId="6079FEAA" w:rsidR="0002342A" w:rsidRPr="00EF5900" w:rsidRDefault="000E6D7E" w:rsidP="007824A6">
      <w:pPr>
        <w:spacing w:after="0"/>
        <w:ind w:left="1440" w:right="1440"/>
        <w:jc w:val="both"/>
        <w:rPr>
          <w:rFonts w:ascii="Times New Roman" w:hAnsi="Times New Roman" w:cs="Times New Roman"/>
          <w:b/>
          <w:color w:val="4C4747"/>
          <w:sz w:val="24"/>
          <w:szCs w:val="24"/>
          <w:lang w:val="es-DO"/>
        </w:rPr>
      </w:pPr>
      <w:r w:rsidRPr="00EF5900">
        <w:rPr>
          <w:rFonts w:ascii="Times New Roman" w:hAnsi="Times New Roman" w:cs="Times New Roman"/>
          <w:b/>
          <w:color w:val="4C4747"/>
          <w:sz w:val="24"/>
          <w:szCs w:val="24"/>
          <w:lang w:val="es-DO"/>
        </w:rPr>
        <w:t xml:space="preserve">Identificación de los programas prioritarios en ejecución y breve descripción. </w:t>
      </w:r>
    </w:p>
    <w:p w14:paraId="3064CB58" w14:textId="77777777" w:rsidR="0002342A" w:rsidRPr="00EF5900" w:rsidRDefault="0002342A" w:rsidP="007824A6">
      <w:pPr>
        <w:spacing w:after="0"/>
        <w:ind w:left="1440" w:right="1440"/>
        <w:jc w:val="both"/>
        <w:rPr>
          <w:rFonts w:ascii="Times New Roman" w:hAnsi="Times New Roman" w:cs="Times New Roman"/>
          <w:b/>
          <w:color w:val="4C4747"/>
          <w:sz w:val="24"/>
          <w:szCs w:val="24"/>
          <w:lang w:val="es-DO"/>
        </w:rPr>
      </w:pPr>
    </w:p>
    <w:p w14:paraId="5628E445" w14:textId="5BBF2933" w:rsidR="0002342A" w:rsidRPr="00EF5900" w:rsidRDefault="003D133E"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1.</w:t>
      </w:r>
      <w:r w:rsidRPr="00EF5900">
        <w:rPr>
          <w:rFonts w:ascii="Times New Roman" w:hAnsi="Times New Roman" w:cs="Times New Roman"/>
          <w:b/>
          <w:color w:val="4C4747"/>
          <w:sz w:val="24"/>
          <w:szCs w:val="24"/>
          <w:lang w:val="es-DO"/>
        </w:rPr>
        <w:t xml:space="preserve"> Organización</w:t>
      </w:r>
      <w:r w:rsidR="00E60004" w:rsidRPr="00EF5900">
        <w:rPr>
          <w:rFonts w:ascii="Times New Roman" w:hAnsi="Times New Roman" w:cs="Times New Roman"/>
          <w:b/>
          <w:color w:val="4C4747"/>
          <w:sz w:val="24"/>
          <w:szCs w:val="24"/>
          <w:lang w:val="es-DO"/>
        </w:rPr>
        <w:t xml:space="preserve"> y gestión comunitaria</w:t>
      </w:r>
      <w:r w:rsidR="0002342A" w:rsidRPr="00EF5900">
        <w:rPr>
          <w:rFonts w:ascii="Times New Roman" w:hAnsi="Times New Roman" w:cs="Times New Roman"/>
          <w:b/>
          <w:color w:val="4C4747"/>
          <w:sz w:val="24"/>
          <w:szCs w:val="24"/>
          <w:lang w:val="es-DO"/>
        </w:rPr>
        <w:t>.</w:t>
      </w:r>
      <w:r w:rsidR="0002342A" w:rsidRPr="00EF5900">
        <w:rPr>
          <w:rFonts w:ascii="Times New Roman" w:hAnsi="Times New Roman" w:cs="Times New Roman"/>
          <w:color w:val="4C4747"/>
          <w:sz w:val="24"/>
          <w:szCs w:val="24"/>
          <w:lang w:val="es-DO"/>
        </w:rPr>
        <w:t xml:space="preserve"> Es el programa básico de la institución y alrededor del cual deben girar todas las acciones de los demás programas. Su función es la organización en las comunidades rurales y sectores </w:t>
      </w:r>
      <w:r w:rsidR="0002342A" w:rsidRPr="00EF5900">
        <w:rPr>
          <w:rFonts w:ascii="Times New Roman" w:hAnsi="Times New Roman" w:cs="Times New Roman"/>
          <w:color w:val="4C4747"/>
          <w:sz w:val="24"/>
          <w:szCs w:val="24"/>
          <w:lang w:val="es-DO"/>
        </w:rPr>
        <w:lastRenderedPageBreak/>
        <w:t>marginados de las ciudades, de sus pobladores en diferentes tipos de organizaciones Comunitarias: Territoriales, Funcionales, Campesinas y Otras.</w:t>
      </w:r>
    </w:p>
    <w:p w14:paraId="53F5FCC0"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79CA0667" w14:textId="38872302"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b/>
          <w:color w:val="4C4747"/>
          <w:sz w:val="24"/>
          <w:szCs w:val="24"/>
          <w:lang w:val="es-DO"/>
        </w:rPr>
        <w:t xml:space="preserve"> 2. </w:t>
      </w:r>
      <w:r w:rsidR="00E60004" w:rsidRPr="00EF5900">
        <w:rPr>
          <w:rFonts w:ascii="Times New Roman" w:hAnsi="Times New Roman" w:cs="Times New Roman"/>
          <w:b/>
          <w:color w:val="4C4747"/>
          <w:sz w:val="24"/>
          <w:szCs w:val="24"/>
          <w:lang w:val="es-DO"/>
        </w:rPr>
        <w:t>Información, capacitación y educación</w:t>
      </w:r>
      <w:r w:rsidRPr="00EF5900">
        <w:rPr>
          <w:rFonts w:ascii="Times New Roman" w:hAnsi="Times New Roman" w:cs="Times New Roman"/>
          <w:color w:val="4C4747"/>
          <w:sz w:val="24"/>
          <w:szCs w:val="24"/>
          <w:lang w:val="es-DO"/>
        </w:rPr>
        <w:t xml:space="preserve">. Este programa está diseñado como factor de apoyo en la ejecución de todas las actividades de la institución, con el propósito de concienciar y calificar a sus empleados y a la población para su participación en el proceso de desarrollo, a través de cursos, talleres, charlas y </w:t>
      </w:r>
      <w:r w:rsidR="00E60004" w:rsidRPr="00EF5900">
        <w:rPr>
          <w:rFonts w:ascii="Times New Roman" w:hAnsi="Times New Roman" w:cs="Times New Roman"/>
          <w:color w:val="4C4747"/>
          <w:sz w:val="24"/>
          <w:szCs w:val="24"/>
          <w:lang w:val="es-DO"/>
        </w:rPr>
        <w:t xml:space="preserve">Dirección General de Desarrollo de la Comunidad y </w:t>
      </w:r>
      <w:r w:rsidRPr="00EF5900">
        <w:rPr>
          <w:rFonts w:ascii="Times New Roman" w:hAnsi="Times New Roman" w:cs="Times New Roman"/>
          <w:color w:val="4C4747"/>
          <w:sz w:val="24"/>
          <w:szCs w:val="24"/>
          <w:lang w:val="es-DO"/>
        </w:rPr>
        <w:t xml:space="preserve">otros. También a las y los líderes, dirigentes y miembros de organizaciones y autoridades locales con incidencias en las decisiones, acciones y actividades del desarrollo comunitario. </w:t>
      </w:r>
    </w:p>
    <w:p w14:paraId="68EBB60D" w14:textId="1F666DA2"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5664875E" w14:textId="4F7D1C61"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b/>
          <w:color w:val="4C4747"/>
          <w:sz w:val="24"/>
          <w:szCs w:val="24"/>
          <w:lang w:val="es-DO"/>
        </w:rPr>
        <w:t xml:space="preserve">3. </w:t>
      </w:r>
      <w:r w:rsidR="00E60004" w:rsidRPr="00EF5900">
        <w:rPr>
          <w:rFonts w:ascii="Times New Roman" w:hAnsi="Times New Roman" w:cs="Times New Roman"/>
          <w:b/>
          <w:color w:val="4C4747"/>
          <w:sz w:val="24"/>
          <w:szCs w:val="24"/>
          <w:lang w:val="es-DO"/>
        </w:rPr>
        <w:t>Asistencia social comunitaria</w:t>
      </w:r>
      <w:r w:rsidRPr="00EF5900">
        <w:rPr>
          <w:rFonts w:ascii="Times New Roman" w:hAnsi="Times New Roman" w:cs="Times New Roman"/>
          <w:b/>
          <w:color w:val="4C4747"/>
          <w:sz w:val="24"/>
          <w:szCs w:val="24"/>
          <w:lang w:val="es-DO"/>
        </w:rPr>
        <w:t>.</w:t>
      </w:r>
      <w:r w:rsidRPr="00EF5900">
        <w:rPr>
          <w:rFonts w:ascii="Times New Roman" w:hAnsi="Times New Roman" w:cs="Times New Roman"/>
          <w:color w:val="4C4747"/>
          <w:sz w:val="24"/>
          <w:szCs w:val="24"/>
          <w:lang w:val="es-DO"/>
        </w:rPr>
        <w:t xml:space="preserve"> Este programa, fue incluido por la presente administración y es el de mayor impulso. Tiene como objetivo contribuir a reducir los índices de pobreza extrema en el país, expresados entre sus características más pronunciadas: en la disminución de la ingesta alimentaría, el incremento de la mortalidad materna infantil, la desnutrición y el hacinamiento entre otras, manifestaciones estas que de manera ostensible aparecen con mayor intensidad en los sectores marginados de campos y ciudades. </w:t>
      </w:r>
    </w:p>
    <w:p w14:paraId="457A61B0" w14:textId="77777777" w:rsidR="0002342A" w:rsidRPr="00EF5900" w:rsidRDefault="0002342A" w:rsidP="007824A6">
      <w:pPr>
        <w:spacing w:after="0"/>
        <w:ind w:left="1440" w:right="1440"/>
        <w:jc w:val="both"/>
        <w:rPr>
          <w:rFonts w:ascii="Times New Roman" w:hAnsi="Times New Roman" w:cs="Times New Roman"/>
          <w:b/>
          <w:color w:val="4C4747"/>
          <w:sz w:val="24"/>
          <w:szCs w:val="24"/>
          <w:lang w:val="es-DO"/>
        </w:rPr>
      </w:pPr>
    </w:p>
    <w:p w14:paraId="69A9F4FE" w14:textId="3B355988"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b/>
          <w:color w:val="4C4747"/>
          <w:sz w:val="24"/>
          <w:szCs w:val="24"/>
          <w:lang w:val="es-DO"/>
        </w:rPr>
        <w:t>4.</w:t>
      </w:r>
      <w:r w:rsidR="00E60004" w:rsidRPr="00EF5900">
        <w:rPr>
          <w:rFonts w:ascii="Times New Roman" w:hAnsi="Times New Roman" w:cs="Times New Roman"/>
          <w:b/>
          <w:color w:val="4C4747"/>
          <w:sz w:val="24"/>
          <w:szCs w:val="24"/>
          <w:lang w:val="es-DO"/>
        </w:rPr>
        <w:t xml:space="preserve"> Desarrollo institucional</w:t>
      </w:r>
      <w:r w:rsidRPr="00EF5900">
        <w:rPr>
          <w:rFonts w:ascii="Times New Roman" w:hAnsi="Times New Roman" w:cs="Times New Roman"/>
          <w:b/>
          <w:color w:val="4C4747"/>
          <w:sz w:val="24"/>
          <w:szCs w:val="24"/>
          <w:lang w:val="es-DO"/>
        </w:rPr>
        <w:t>.</w:t>
      </w:r>
      <w:r w:rsidRPr="00EF5900">
        <w:rPr>
          <w:rFonts w:ascii="Times New Roman" w:hAnsi="Times New Roman" w:cs="Times New Roman"/>
          <w:color w:val="4C4747"/>
          <w:sz w:val="24"/>
          <w:szCs w:val="24"/>
          <w:lang w:val="es-DO"/>
        </w:rPr>
        <w:t xml:space="preserve"> El objetivo de este programa es valorizar los recursos disponibles en la institución: humanos, físicos, económicos, como elementos importantes en la realización de los planes, programas, proyectos, actividades y tareas que dentro de la administración de la función pública ejecuta esta Dirección General. También propiciar la institucionalidad, las buenas relaciones humanas, el trabajo en equipo y la coordinación que en sentido general dentro de las actuaciones de la ética profesional y de las funciones y atribuciones de la institución, están relacionadas con el Programa Nacional de Desarrollo Comunitario Sostenible que por su mediación ejecuta el Estado Dominicano.</w:t>
      </w:r>
    </w:p>
    <w:p w14:paraId="3A4E5F22" w14:textId="7819C31E"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382897EE" w14:textId="7611170E"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 </w:t>
      </w:r>
      <w:r w:rsidRPr="00EF5900">
        <w:rPr>
          <w:rFonts w:ascii="Times New Roman" w:hAnsi="Times New Roman" w:cs="Times New Roman"/>
          <w:b/>
          <w:color w:val="4C4747"/>
          <w:sz w:val="24"/>
          <w:szCs w:val="24"/>
          <w:lang w:val="es-DO"/>
        </w:rPr>
        <w:t>5-</w:t>
      </w:r>
      <w:r w:rsidR="00E60004" w:rsidRPr="00EF5900">
        <w:rPr>
          <w:rFonts w:ascii="Times New Roman" w:hAnsi="Times New Roman" w:cs="Times New Roman"/>
          <w:b/>
          <w:color w:val="4C4747"/>
          <w:sz w:val="24"/>
          <w:szCs w:val="24"/>
          <w:lang w:val="es-DO"/>
        </w:rPr>
        <w:t>Infraestructuras y servicios comunitarios</w:t>
      </w:r>
      <w:r w:rsidRPr="00EF5900">
        <w:rPr>
          <w:rFonts w:ascii="Times New Roman" w:hAnsi="Times New Roman" w:cs="Times New Roman"/>
          <w:b/>
          <w:color w:val="4C4747"/>
          <w:sz w:val="24"/>
          <w:szCs w:val="24"/>
          <w:lang w:val="es-DO"/>
        </w:rPr>
        <w:t>.</w:t>
      </w:r>
      <w:r w:rsidRPr="00EF5900">
        <w:rPr>
          <w:rFonts w:ascii="Times New Roman" w:hAnsi="Times New Roman" w:cs="Times New Roman"/>
          <w:color w:val="4C4747"/>
          <w:sz w:val="24"/>
          <w:szCs w:val="24"/>
          <w:lang w:val="es-DO"/>
        </w:rPr>
        <w:t xml:space="preserve"> Ejecuta eje permite elaborar de capacitación dirigidas a los y las integrantes de los grupos y organizaciones comunitarias en reproducción animal, crianza de ovejos, cerdos, chivos, DIRECCIÓN GENERAL DE DESARROLLO DE LA COMUNIDAD conejos y aves, con este programa se contribuye a dar apoyo mediante asistencia técnica y de construcción de pequeñas obras físicas comunitarias y/o canalizando a las instituciones estatales responsables de sus ejecuciones, las demandas recibidas de las organizaciones comunitarias, a fin de dotar a las comunidades de aquellas obras físicas de interés común, que sirvan para </w:t>
      </w:r>
      <w:r w:rsidRPr="00EF5900">
        <w:rPr>
          <w:rFonts w:ascii="Times New Roman" w:hAnsi="Times New Roman" w:cs="Times New Roman"/>
          <w:color w:val="4C4747"/>
          <w:sz w:val="24"/>
          <w:szCs w:val="24"/>
          <w:lang w:val="es-DO"/>
        </w:rPr>
        <w:lastRenderedPageBreak/>
        <w:t>satisfacer necesidades sentidas por sus pobladores, como medio de viabilizar su participación organizada, en la formulación, ejecución y mantenimiento de dichas obras, e incorporarlas al proceso de desarrollo comunitario.</w:t>
      </w:r>
    </w:p>
    <w:p w14:paraId="1A626024" w14:textId="01204546"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08594F45" w14:textId="6E0A921E" w:rsidR="0002342A" w:rsidRPr="00EF5900" w:rsidRDefault="00E60004"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b/>
          <w:color w:val="4C4747"/>
          <w:sz w:val="24"/>
          <w:szCs w:val="24"/>
          <w:lang w:val="es-DO"/>
        </w:rPr>
        <w:t xml:space="preserve"> 6-Centro de desarrollo integral, CDI-yamasá</w:t>
      </w:r>
      <w:r w:rsidR="0002342A" w:rsidRPr="00EF5900">
        <w:rPr>
          <w:rFonts w:ascii="Times New Roman" w:hAnsi="Times New Roman" w:cs="Times New Roman"/>
          <w:color w:val="4C4747"/>
          <w:sz w:val="24"/>
          <w:szCs w:val="24"/>
          <w:lang w:val="es-DO"/>
        </w:rPr>
        <w:t>. Este programa es ofrece servicios de promoción social y capacitación técnico-vocacional y técnico-gerencial a l</w:t>
      </w:r>
      <w:r w:rsidR="00CD15B1">
        <w:rPr>
          <w:rFonts w:ascii="Times New Roman" w:hAnsi="Times New Roman" w:cs="Times New Roman"/>
          <w:color w:val="4C4747"/>
          <w:sz w:val="24"/>
          <w:szCs w:val="24"/>
          <w:lang w:val="es-DO"/>
        </w:rPr>
        <w:t>os pobladores del Municipio de y</w:t>
      </w:r>
      <w:r w:rsidR="0002342A" w:rsidRPr="00EF5900">
        <w:rPr>
          <w:rFonts w:ascii="Times New Roman" w:hAnsi="Times New Roman" w:cs="Times New Roman"/>
          <w:color w:val="4C4747"/>
          <w:sz w:val="24"/>
          <w:szCs w:val="24"/>
          <w:lang w:val="es-DO"/>
        </w:rPr>
        <w:t xml:space="preserve">amasá y su entorno, priorizando a los grupos organizados. Para su ejecución existe un Centro de Capacitación Integral (CDI), en dicho municipio, que se espera sea un modelo de formación social que contribuya al desarrollo social, económico y cultural. </w:t>
      </w:r>
    </w:p>
    <w:p w14:paraId="001D05C8"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6542BA51" w14:textId="6A48B9F0" w:rsidR="0002342A" w:rsidRPr="00EF5900" w:rsidRDefault="00E60004" w:rsidP="007824A6">
      <w:pPr>
        <w:spacing w:after="0"/>
        <w:ind w:left="1440" w:right="1440"/>
        <w:jc w:val="both"/>
        <w:rPr>
          <w:rFonts w:ascii="Times New Roman" w:hAnsi="Times New Roman" w:cs="Times New Roman"/>
          <w:b/>
          <w:color w:val="4C4747"/>
          <w:sz w:val="24"/>
          <w:szCs w:val="24"/>
          <w:lang w:val="es-DO"/>
        </w:rPr>
      </w:pPr>
      <w:r w:rsidRPr="00EF5900">
        <w:rPr>
          <w:rFonts w:ascii="Times New Roman" w:hAnsi="Times New Roman" w:cs="Times New Roman"/>
          <w:b/>
          <w:color w:val="4C4747"/>
          <w:sz w:val="24"/>
          <w:szCs w:val="24"/>
          <w:lang w:val="es-DO"/>
        </w:rPr>
        <w:t>Del diagnóstico situacional en relación al cumplimiento de las normas de control interno.</w:t>
      </w:r>
    </w:p>
    <w:p w14:paraId="26F4AC61" w14:textId="77777777" w:rsidR="0002342A" w:rsidRPr="00EF5900" w:rsidRDefault="0002342A" w:rsidP="007824A6">
      <w:pPr>
        <w:spacing w:after="0"/>
        <w:ind w:left="1440" w:right="1440"/>
        <w:jc w:val="both"/>
        <w:rPr>
          <w:rFonts w:ascii="Times New Roman" w:hAnsi="Times New Roman" w:cs="Times New Roman"/>
          <w:b/>
          <w:color w:val="4C4747"/>
          <w:sz w:val="24"/>
          <w:szCs w:val="24"/>
          <w:lang w:val="es-DO"/>
        </w:rPr>
      </w:pPr>
    </w:p>
    <w:p w14:paraId="4BF2B4BB" w14:textId="75A2FA32"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 Se procedió al levantamiento de información referida al proceso de elaboración del Diagnostico Situacional de la entidad, enfocando las acciones que realizan la totalidad de las unidades orgánicas mediante la participación de los principales funcionarios de la DGDC en la elaboración del perfil PEI, en el cual se establecieron los parámetros que debería cumplir la entidad a fin de que sea exitosa la implementación y derivan en la determinación del estado situacional de la Dirección General de Desarrollo de la Comunidad. </w:t>
      </w:r>
    </w:p>
    <w:p w14:paraId="086554B8"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390C34B6" w14:textId="6F25B2FB" w:rsidR="0002342A" w:rsidRPr="00EF5900" w:rsidRDefault="00E60004" w:rsidP="007824A6">
      <w:pPr>
        <w:spacing w:after="0"/>
        <w:ind w:left="1440" w:right="1440"/>
        <w:jc w:val="both"/>
        <w:rPr>
          <w:rFonts w:ascii="Times New Roman" w:hAnsi="Times New Roman" w:cs="Times New Roman"/>
          <w:color w:val="4C4747"/>
          <w:sz w:val="24"/>
          <w:szCs w:val="24"/>
          <w:shd w:val="clear" w:color="auto" w:fill="FFFFFF"/>
          <w:lang w:val="es-DO"/>
        </w:rPr>
      </w:pPr>
      <w:r w:rsidRPr="00EF5900">
        <w:rPr>
          <w:rFonts w:ascii="Times New Roman" w:hAnsi="Times New Roman" w:cs="Times New Roman"/>
          <w:color w:val="4C4747"/>
          <w:sz w:val="24"/>
          <w:szCs w:val="24"/>
          <w:lang w:val="es-DO"/>
        </w:rPr>
        <w:t xml:space="preserve">La Dirección General de Desarrollo de la Comunidad ejecutara un diagnóstico situacional del grado de implementación de las </w:t>
      </w:r>
      <w:r w:rsidRPr="00EF5900">
        <w:rPr>
          <w:rFonts w:ascii="Times New Roman" w:hAnsi="Times New Roman" w:cs="Times New Roman"/>
          <w:color w:val="4C4747"/>
          <w:sz w:val="24"/>
          <w:szCs w:val="24"/>
          <w:shd w:val="clear" w:color="auto" w:fill="FFFFFF"/>
          <w:lang w:val="es-DO"/>
        </w:rPr>
        <w:t>normas básicas de control interno (</w:t>
      </w:r>
      <w:r w:rsidRPr="00EF5900">
        <w:rPr>
          <w:rFonts w:ascii="Times New Roman" w:hAnsi="Times New Roman" w:cs="Times New Roman"/>
          <w:bCs/>
          <w:color w:val="4C4747"/>
          <w:sz w:val="24"/>
          <w:szCs w:val="24"/>
          <w:shd w:val="clear" w:color="auto" w:fill="FFFFFF"/>
          <w:lang w:val="es-DO"/>
        </w:rPr>
        <w:t>NOBACI</w:t>
      </w:r>
      <w:r w:rsidRPr="00EF5900">
        <w:rPr>
          <w:rFonts w:ascii="Times New Roman" w:hAnsi="Times New Roman" w:cs="Times New Roman"/>
          <w:color w:val="4C4747"/>
          <w:sz w:val="24"/>
          <w:szCs w:val="24"/>
          <w:shd w:val="clear" w:color="auto" w:fill="FFFFFF"/>
          <w:lang w:val="es-DO"/>
        </w:rPr>
        <w:t xml:space="preserve">) para aumentar los niveles de </w:t>
      </w:r>
      <w:r w:rsidR="003D133E" w:rsidRPr="00EF5900">
        <w:rPr>
          <w:rFonts w:ascii="Times New Roman" w:hAnsi="Times New Roman" w:cs="Times New Roman"/>
          <w:color w:val="4C4747"/>
          <w:sz w:val="24"/>
          <w:szCs w:val="24"/>
          <w:shd w:val="clear" w:color="auto" w:fill="FFFFFF"/>
          <w:lang w:val="es-DO"/>
        </w:rPr>
        <w:t>las bunas prácticas</w:t>
      </w:r>
      <w:r w:rsidRPr="00EF5900">
        <w:rPr>
          <w:rFonts w:ascii="Times New Roman" w:hAnsi="Times New Roman" w:cs="Times New Roman"/>
          <w:color w:val="4C4747"/>
          <w:sz w:val="24"/>
          <w:szCs w:val="24"/>
          <w:shd w:val="clear" w:color="auto" w:fill="FFFFFF"/>
          <w:lang w:val="es-DO"/>
        </w:rPr>
        <w:t xml:space="preserve"> en la administración pública.</w:t>
      </w:r>
    </w:p>
    <w:p w14:paraId="0F8A7E9A" w14:textId="77777777" w:rsidR="0002342A" w:rsidRPr="00EF5900" w:rsidRDefault="0002342A" w:rsidP="007824A6">
      <w:pPr>
        <w:spacing w:after="0"/>
        <w:ind w:left="1440" w:right="1440"/>
        <w:jc w:val="both"/>
        <w:rPr>
          <w:rFonts w:ascii="Times New Roman" w:hAnsi="Times New Roman" w:cs="Times New Roman"/>
          <w:b/>
          <w:color w:val="4C4747"/>
          <w:sz w:val="24"/>
          <w:szCs w:val="24"/>
          <w:lang w:val="es-DO"/>
        </w:rPr>
      </w:pPr>
    </w:p>
    <w:p w14:paraId="244F0E99" w14:textId="36B5FCC0"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El presente documento tiene como finalidad otorgar a las autoridades competentes de toda la información situacional de la DGDC, sustentada en las afirmaciones, la revisión del acervo documentario existente, en las operaciones y actividades funcionales de las unidades orgánicas y los usos y costumbres aplicados en forma diaria por los servidores intervinientes, en cada una de las operaciones administrativas y/o de gestión que se desarrollan.</w:t>
      </w:r>
    </w:p>
    <w:p w14:paraId="7EAE340D"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07EFCD51" w14:textId="4DA51FE9"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 De esta manera, se busca establecer las condiciones que permitan implementar una gestión adecuada, dentro del marco de las disposiciones legales vigentes en materia administrativa que rigen para el sector público, en concordancia con las normas técnicas de control interno aprobadas por la </w:t>
      </w:r>
      <w:r w:rsidRPr="00EF5900">
        <w:rPr>
          <w:rFonts w:ascii="Times New Roman" w:hAnsi="Times New Roman" w:cs="Times New Roman"/>
          <w:color w:val="4C4747"/>
          <w:sz w:val="24"/>
          <w:szCs w:val="24"/>
          <w:lang w:val="es-DO"/>
        </w:rPr>
        <w:lastRenderedPageBreak/>
        <w:t xml:space="preserve">Contraloría General de la República, con la determinación de los correspondientes documentos de gestión que se pondrán a consideración para su aprobación de la Dirección General. </w:t>
      </w:r>
    </w:p>
    <w:p w14:paraId="52C603A9"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15A445B7" w14:textId="0FB462B4"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En efecto, la toma de conocimiento integral y oportuno de la problemática y la identificación de los factores que pudieran limitar la función de cada una de las unidades orgánicas, permitirá a la Alta Dirección de la DGDC adoptar medidas correctivas destinadas a lograr:</w:t>
      </w:r>
    </w:p>
    <w:p w14:paraId="163B40E0"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5A13342D" w14:textId="50C0A82D"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1-Organizar y establecer las condiciones óptimas para que se dé cumplimiento, con eficiencia y eficacia, los objetivos específicos de cada unidad orgánica en concordancia con </w:t>
      </w:r>
      <w:r w:rsidR="00E60004" w:rsidRPr="00EF5900">
        <w:rPr>
          <w:rFonts w:ascii="Times New Roman" w:hAnsi="Times New Roman" w:cs="Times New Roman"/>
          <w:color w:val="4C4747"/>
          <w:sz w:val="24"/>
          <w:szCs w:val="24"/>
          <w:lang w:val="es-DO"/>
        </w:rPr>
        <w:t>Dirección General de Desarrollo de la Comunidad</w:t>
      </w:r>
      <w:r w:rsidRPr="00EF5900">
        <w:rPr>
          <w:rFonts w:ascii="Times New Roman" w:hAnsi="Times New Roman" w:cs="Times New Roman"/>
          <w:color w:val="4C4747"/>
          <w:sz w:val="24"/>
          <w:szCs w:val="24"/>
          <w:lang w:val="es-DO"/>
        </w:rPr>
        <w:t xml:space="preserve"> el Plan Operativo Institucional y el Plan Estratégico Institucional, propiciándose la futura respuesta clara, oportuna y eficiente para una evaluación de gestión por parte de los órganos y/o entidades de control y fiscalización competentes. </w:t>
      </w:r>
    </w:p>
    <w:p w14:paraId="3464F913"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2DC5931E" w14:textId="432D5630"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2- Evitar que se incurra en deficiencias y/o desviaciones en la autorización y aprobación de los actos propios de los procesos técnicos correspondientes a los sistemas administrativos, que luego pudieran ameritar responsabilidad y sanciones a los Funcionarios y/o Servidores de la organización.</w:t>
      </w:r>
    </w:p>
    <w:p w14:paraId="3D504BC0"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0FA9A78A"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3-Reforzar los registros y controles, implantándose el sistema de control interno en los actos administrativos, delimitándose y definiéndose funciones y responsabilidades de quienes intervienen y autorizan los mismos. </w:t>
      </w:r>
    </w:p>
    <w:p w14:paraId="7A8D111A"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10D60696" w14:textId="687A2402" w:rsidR="0002342A" w:rsidRPr="00EF5900" w:rsidRDefault="00E60004" w:rsidP="007824A6">
      <w:pPr>
        <w:spacing w:after="0"/>
        <w:ind w:left="1440" w:right="1440"/>
        <w:jc w:val="both"/>
        <w:rPr>
          <w:rFonts w:ascii="Times New Roman" w:hAnsi="Times New Roman" w:cs="Times New Roman"/>
          <w:b/>
          <w:color w:val="4C4747"/>
          <w:sz w:val="24"/>
          <w:szCs w:val="24"/>
          <w:lang w:val="es-DO"/>
        </w:rPr>
      </w:pPr>
      <w:r w:rsidRPr="00EF5900">
        <w:rPr>
          <w:rFonts w:ascii="Times New Roman" w:hAnsi="Times New Roman" w:cs="Times New Roman"/>
          <w:b/>
          <w:color w:val="4C4747"/>
          <w:sz w:val="24"/>
          <w:szCs w:val="24"/>
          <w:lang w:val="es-DO"/>
        </w:rPr>
        <w:t xml:space="preserve">Los retos de las acciones a implementar en las comunidades rurales y suburbanas de mayor relevancia que requeriría de una atención especial: </w:t>
      </w:r>
    </w:p>
    <w:p w14:paraId="79B3FB33" w14:textId="77777777" w:rsidR="0002342A" w:rsidRPr="00EF5900" w:rsidRDefault="0002342A" w:rsidP="007824A6">
      <w:pPr>
        <w:spacing w:after="0"/>
        <w:ind w:left="1440" w:right="1440"/>
        <w:jc w:val="both"/>
        <w:rPr>
          <w:rFonts w:ascii="Times New Roman" w:hAnsi="Times New Roman" w:cs="Times New Roman"/>
          <w:b/>
          <w:color w:val="4C4747"/>
          <w:sz w:val="24"/>
          <w:szCs w:val="24"/>
          <w:lang w:val="es-DO"/>
        </w:rPr>
      </w:pPr>
    </w:p>
    <w:p w14:paraId="7DC770F2" w14:textId="6CCDF5D9"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 1-Designación de recursos para la aplicación y ejecución del Plan Nacional de Desarrollo Comunitario. Consignada en la Ley que crea la Dirección General de Desarrollo de la Comunidad DGDC. </w:t>
      </w:r>
    </w:p>
    <w:p w14:paraId="0A9EB959"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6744E68D" w14:textId="3DA5E899"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2-El reconocimiento de la DGDC, como una de las instituciones con más trayectoria en el país, para el Desarrollo Comunitarios. (1961-2024). El enfoque sobre el trabajo comunitario desde la perspectiva del desarrollo social, económico y humano. </w:t>
      </w:r>
    </w:p>
    <w:p w14:paraId="20D90ED3"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594DAC20" w14:textId="17AE9A17"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3-La desconcentración de las funciones institucionales a otros organismos de poco alcance territorial. </w:t>
      </w:r>
    </w:p>
    <w:p w14:paraId="205A2073"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13D13FF6" w14:textId="2AE07B3C"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lastRenderedPageBreak/>
        <w:t xml:space="preserve">4-La profesionalización del capital humano de las comunidades, asociaciones y personal vinculado a la DGDC. DIRECCIÓN GENERAL DE DESARROLLO DE LA COMUNIDAD. </w:t>
      </w:r>
    </w:p>
    <w:p w14:paraId="1CF77834"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5D8F8F44" w14:textId="05CB64E3"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5-Continuar con los procesos de alianzas público privado para la sostenibilidad de las acciones en las comunidades. </w:t>
      </w:r>
    </w:p>
    <w:p w14:paraId="66EA02CC"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677807CE" w14:textId="2096E47A" w:rsidR="0002342A" w:rsidRPr="00EF5900" w:rsidRDefault="00E60004" w:rsidP="007824A6">
      <w:pPr>
        <w:spacing w:after="0"/>
        <w:ind w:left="1440" w:right="1440"/>
        <w:jc w:val="both"/>
        <w:rPr>
          <w:rFonts w:ascii="Times New Roman" w:hAnsi="Times New Roman" w:cs="Times New Roman"/>
          <w:b/>
          <w:color w:val="4C4747"/>
          <w:sz w:val="24"/>
          <w:szCs w:val="24"/>
          <w:lang w:val="es-DO"/>
        </w:rPr>
      </w:pPr>
      <w:r w:rsidRPr="00EF5900">
        <w:rPr>
          <w:rFonts w:ascii="Times New Roman" w:hAnsi="Times New Roman" w:cs="Times New Roman"/>
          <w:b/>
          <w:color w:val="4C4747"/>
          <w:sz w:val="24"/>
          <w:szCs w:val="24"/>
          <w:lang w:val="es-DO"/>
        </w:rPr>
        <w:t>Temas e iniciativas de la DGDC pendientes de ejecutar:</w:t>
      </w:r>
    </w:p>
    <w:p w14:paraId="690FA1B0" w14:textId="77777777" w:rsidR="0002342A" w:rsidRPr="00EF5900" w:rsidRDefault="0002342A" w:rsidP="007824A6">
      <w:pPr>
        <w:spacing w:after="0"/>
        <w:ind w:left="1440" w:right="1440"/>
        <w:jc w:val="both"/>
        <w:rPr>
          <w:rFonts w:ascii="Times New Roman" w:hAnsi="Times New Roman" w:cs="Times New Roman"/>
          <w:b/>
          <w:color w:val="4C4747"/>
          <w:sz w:val="24"/>
          <w:szCs w:val="24"/>
          <w:lang w:val="es-DO"/>
        </w:rPr>
      </w:pPr>
    </w:p>
    <w:p w14:paraId="02D05D74" w14:textId="7F03682F"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 1-Formación de redes de voluntarios comunitarios. </w:t>
      </w:r>
    </w:p>
    <w:p w14:paraId="40C0C09F"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0E9DE909" w14:textId="6857C937"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2-Creación de los Concejos de Desarrollo Comunitarios y sus vinculaciones a los concejos económicos y sociales. </w:t>
      </w:r>
    </w:p>
    <w:p w14:paraId="0ACF3C4B"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5B01B318" w14:textId="1AA8EA91"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3-Construccion del Plan Estratégico Institucional 2020-2024.</w:t>
      </w:r>
    </w:p>
    <w:p w14:paraId="5D3B8A60"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6B4092BB" w14:textId="15EFF9C1"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 4-Seguimiento al sistema de monitoreo del Estado (SISMAP, SISGOB, METAS PRESIDENCIALES). </w:t>
      </w:r>
    </w:p>
    <w:p w14:paraId="324D22D4"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274A092B" w14:textId="2A3FDC6E" w:rsidR="0002342A" w:rsidRPr="00EF5900" w:rsidRDefault="00E60004" w:rsidP="007824A6">
      <w:pPr>
        <w:spacing w:after="0"/>
        <w:ind w:left="1440" w:right="1440"/>
        <w:jc w:val="both"/>
        <w:rPr>
          <w:rFonts w:ascii="Times New Roman" w:hAnsi="Times New Roman" w:cs="Times New Roman"/>
          <w:b/>
          <w:color w:val="4C4747"/>
          <w:sz w:val="24"/>
          <w:szCs w:val="24"/>
          <w:lang w:val="es-DO"/>
        </w:rPr>
      </w:pPr>
      <w:r w:rsidRPr="00EF5900">
        <w:rPr>
          <w:rFonts w:ascii="Times New Roman" w:hAnsi="Times New Roman" w:cs="Times New Roman"/>
          <w:b/>
          <w:color w:val="4C4747"/>
          <w:sz w:val="24"/>
          <w:szCs w:val="24"/>
          <w:lang w:val="es-DO"/>
        </w:rPr>
        <w:t>Acciones por solucionar:</w:t>
      </w:r>
    </w:p>
    <w:p w14:paraId="5E4E8C90" w14:textId="72536922"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 1-Asignación de fondos para la implementación total del plan de desarrollo comunitarios desde la </w:t>
      </w:r>
      <w:r w:rsidR="008362EA" w:rsidRPr="00EF5900">
        <w:rPr>
          <w:rFonts w:ascii="Times New Roman" w:hAnsi="Times New Roman" w:cs="Times New Roman"/>
          <w:color w:val="4C4747"/>
          <w:sz w:val="24"/>
          <w:szCs w:val="24"/>
          <w:lang w:val="es-DO"/>
        </w:rPr>
        <w:t>Dirección</w:t>
      </w:r>
      <w:r w:rsidRPr="00EF5900">
        <w:rPr>
          <w:rFonts w:ascii="Times New Roman" w:hAnsi="Times New Roman" w:cs="Times New Roman"/>
          <w:color w:val="4C4747"/>
          <w:sz w:val="24"/>
          <w:szCs w:val="24"/>
          <w:lang w:val="es-DO"/>
        </w:rPr>
        <w:t xml:space="preserve"> General de Desarrollo Comunitario. </w:t>
      </w:r>
    </w:p>
    <w:p w14:paraId="7235E0EC"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3A9006E3"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2-Actualización de los diagnósticos situacionales a nivel territorial.</w:t>
      </w:r>
    </w:p>
    <w:p w14:paraId="06735745" w14:textId="30B56929"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 </w:t>
      </w:r>
    </w:p>
    <w:p w14:paraId="11E79536" w14:textId="5E5761B6"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3-Profesionalización sobre la importancia del desarrollo comunitario como herramienta de desarrollo humano y económico. </w:t>
      </w:r>
    </w:p>
    <w:p w14:paraId="594C5982"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7C53F35C"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4-Adecuación de las estructuras físicas de la DGDC a nivel nacional, para dar respuesta a las necesidades institucionales y de las comunidades. </w:t>
      </w:r>
    </w:p>
    <w:p w14:paraId="3BABF9D9" w14:textId="6AA1DCCD"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5-Aumento de la representación institucional en los territorios, según la dimensión poblacional.</w:t>
      </w:r>
    </w:p>
    <w:p w14:paraId="5EA08BB9" w14:textId="17619761"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15F9249B" w14:textId="77777777" w:rsidR="00E60004" w:rsidRPr="00EF5900" w:rsidRDefault="00E60004" w:rsidP="007824A6">
      <w:pPr>
        <w:spacing w:after="0"/>
        <w:ind w:left="1440" w:right="1440"/>
        <w:jc w:val="both"/>
        <w:rPr>
          <w:rFonts w:ascii="Times New Roman" w:hAnsi="Times New Roman" w:cs="Times New Roman"/>
          <w:color w:val="4C4747"/>
          <w:sz w:val="24"/>
          <w:szCs w:val="24"/>
          <w:lang w:val="es-DO"/>
        </w:rPr>
      </w:pPr>
    </w:p>
    <w:p w14:paraId="4F9CC330" w14:textId="7359208B"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 6-Aumento de la coordinación con los gobiernos locales y para aumentar la inversión en la eficacia y eficiencia de la inversión social y comunitaria. </w:t>
      </w:r>
      <w:r w:rsidR="00E60004" w:rsidRPr="00EF5900">
        <w:rPr>
          <w:rFonts w:ascii="Times New Roman" w:hAnsi="Times New Roman" w:cs="Times New Roman"/>
          <w:color w:val="4C4747"/>
          <w:sz w:val="24"/>
          <w:szCs w:val="24"/>
          <w:lang w:val="es-DO"/>
        </w:rPr>
        <w:t>Dirección General de Desarrollo de la Comunidad.</w:t>
      </w:r>
    </w:p>
    <w:p w14:paraId="5D1D5D96"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4BF8DB9C" w14:textId="6DC98AF9"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t xml:space="preserve">7-Retomar las inversiones en infraestructuras sociales y comunitarias. </w:t>
      </w:r>
    </w:p>
    <w:p w14:paraId="67E5665E"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p>
    <w:p w14:paraId="250DBAFA" w14:textId="77777777" w:rsidR="0002342A" w:rsidRPr="00EF5900" w:rsidRDefault="0002342A" w:rsidP="007824A6">
      <w:pPr>
        <w:spacing w:after="0"/>
        <w:ind w:left="1440" w:right="1440"/>
        <w:jc w:val="both"/>
        <w:rPr>
          <w:rFonts w:ascii="Times New Roman" w:hAnsi="Times New Roman" w:cs="Times New Roman"/>
          <w:color w:val="4C4747"/>
          <w:sz w:val="24"/>
          <w:szCs w:val="24"/>
          <w:lang w:val="es-DO"/>
        </w:rPr>
      </w:pPr>
      <w:r w:rsidRPr="00EF5900">
        <w:rPr>
          <w:rFonts w:ascii="Times New Roman" w:hAnsi="Times New Roman" w:cs="Times New Roman"/>
          <w:color w:val="4C4747"/>
          <w:sz w:val="24"/>
          <w:szCs w:val="24"/>
          <w:lang w:val="es-DO"/>
        </w:rPr>
        <w:lastRenderedPageBreak/>
        <w:t>8-Fortalecer los mecanismos de planificación y financiamientos con los territorios y las comunidades. Revisión del modelo de intervención en las comunidades.</w:t>
      </w:r>
    </w:p>
    <w:p w14:paraId="015F6117" w14:textId="11BEBFD4" w:rsidR="003F365F" w:rsidRPr="00EF5900" w:rsidRDefault="003F365F"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5DD1D126" w14:textId="77777777" w:rsidR="00FA3A26" w:rsidRPr="00EF5900" w:rsidRDefault="00FA3A26"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3EF8FA4F" w14:textId="7963EF40" w:rsidR="00EC322C" w:rsidRPr="00EF5900" w:rsidRDefault="00FA3A26" w:rsidP="007824A6">
      <w:pPr>
        <w:spacing w:after="0" w:line="360" w:lineRule="auto"/>
        <w:ind w:left="1440" w:right="1440"/>
        <w:jc w:val="center"/>
        <w:rPr>
          <w:rFonts w:ascii="Times New Roman" w:eastAsia="Calibri" w:hAnsi="Times New Roman" w:cs="Times New Roman"/>
          <w:b/>
          <w:color w:val="4C4747"/>
          <w:spacing w:val="20"/>
          <w:sz w:val="28"/>
          <w:szCs w:val="28"/>
          <w:lang w:val="es-DO"/>
        </w:rPr>
      </w:pPr>
      <w:r w:rsidRPr="00EF5900">
        <w:rPr>
          <w:rFonts w:ascii="Times New Roman" w:eastAsia="Calibri" w:hAnsi="Times New Roman" w:cs="Times New Roman"/>
          <w:b/>
          <w:color w:val="4C4747"/>
          <w:spacing w:val="20"/>
          <w:sz w:val="28"/>
          <w:szCs w:val="28"/>
          <w:lang w:val="es-DO"/>
        </w:rPr>
        <w:t>I</w:t>
      </w:r>
      <w:r w:rsidR="00B82193">
        <w:rPr>
          <w:rFonts w:ascii="Times New Roman" w:eastAsia="Calibri" w:hAnsi="Times New Roman" w:cs="Times New Roman"/>
          <w:b/>
          <w:color w:val="4C4747"/>
          <w:spacing w:val="20"/>
          <w:sz w:val="28"/>
          <w:szCs w:val="28"/>
          <w:lang w:val="es-DO"/>
        </w:rPr>
        <w:t>I</w:t>
      </w:r>
      <w:r w:rsidRPr="00EF5900">
        <w:rPr>
          <w:rFonts w:ascii="Times New Roman" w:eastAsia="Calibri" w:hAnsi="Times New Roman" w:cs="Times New Roman"/>
          <w:b/>
          <w:color w:val="4C4747"/>
          <w:spacing w:val="20"/>
          <w:sz w:val="28"/>
          <w:szCs w:val="28"/>
          <w:lang w:val="es-DO"/>
        </w:rPr>
        <w:t>I. RESULTADOS MISIONALES</w:t>
      </w:r>
    </w:p>
    <w:p w14:paraId="7CB91F54" w14:textId="7E307C76" w:rsidR="00790E66" w:rsidRPr="00EF5900" w:rsidRDefault="00055079" w:rsidP="007824A6">
      <w:pPr>
        <w:spacing w:after="0" w:line="360" w:lineRule="auto"/>
        <w:ind w:left="1440" w:right="1440"/>
        <w:jc w:val="center"/>
        <w:rPr>
          <w:rFonts w:ascii="Times New Roman" w:eastAsia="Calibri" w:hAnsi="Times New Roman" w:cs="Times New Roman"/>
          <w:color w:val="4C4747"/>
          <w:spacing w:val="20"/>
          <w:sz w:val="28"/>
          <w:szCs w:val="28"/>
          <w:lang w:val="es-DO"/>
        </w:rPr>
      </w:pPr>
      <w:r w:rsidRPr="00055079">
        <w:rPr>
          <w:rFonts w:ascii="Times New Roman" w:eastAsia="Calibri" w:hAnsi="Times New Roman" w:cs="Times New Roman"/>
          <w:noProof/>
          <w:color w:val="4C4747"/>
          <w:spacing w:val="20"/>
          <w:sz w:val="24"/>
          <w:szCs w:val="24"/>
          <w:lang w:val="es-ES" w:eastAsia="es-ES"/>
        </w:rPr>
        <w:drawing>
          <wp:anchor distT="0" distB="0" distL="114300" distR="114300" simplePos="0" relativeHeight="251767808" behindDoc="0" locked="0" layoutInCell="1" allowOverlap="1" wp14:anchorId="4EA508DE" wp14:editId="6406D08B">
            <wp:simplePos x="0" y="0"/>
            <wp:positionH relativeFrom="column">
              <wp:posOffset>60820</wp:posOffset>
            </wp:positionH>
            <wp:positionV relativeFrom="paragraph">
              <wp:posOffset>353567</wp:posOffset>
            </wp:positionV>
            <wp:extent cx="6626860" cy="6434356"/>
            <wp:effectExtent l="0" t="0" r="2540" b="5080"/>
            <wp:wrapTopAndBottom/>
            <wp:docPr id="52" name="Imagen 52" descr="C:\Users\dpeguero\Desktop\9-ORGANIGRAMA DG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peguero\Desktop\9-ORGANIGRAMA DGDC.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26860" cy="6434356"/>
                    </a:xfrm>
                    <a:prstGeom prst="rect">
                      <a:avLst/>
                    </a:prstGeom>
                    <a:noFill/>
                    <a:ln>
                      <a:noFill/>
                    </a:ln>
                  </pic:spPr>
                </pic:pic>
              </a:graphicData>
            </a:graphic>
            <wp14:sizeRelH relativeFrom="page">
              <wp14:pctWidth>0</wp14:pctWidth>
            </wp14:sizeRelH>
            <wp14:sizeRelV relativeFrom="page">
              <wp14:pctHeight>0</wp14:pctHeight>
            </wp14:sizeRelV>
          </wp:anchor>
        </w:drawing>
      </w:r>
      <w:r w:rsidR="00CB6728" w:rsidRPr="00A95057">
        <w:rPr>
          <w:rFonts w:ascii="Times New Roman" w:eastAsia="Calibri" w:hAnsi="Times New Roman" w:cs="Times New Roman"/>
          <w:noProof/>
          <w:color w:val="4C4747"/>
          <w:sz w:val="18"/>
          <w:lang w:val="es-ES" w:eastAsia="es-ES"/>
        </w:rPr>
        <mc:AlternateContent>
          <mc:Choice Requires="wps">
            <w:drawing>
              <wp:anchor distT="0" distB="0" distL="114300" distR="114300" simplePos="0" relativeHeight="251639296" behindDoc="0" locked="0" layoutInCell="1" allowOverlap="1" wp14:anchorId="088F03AE" wp14:editId="65F21138">
                <wp:simplePos x="0" y="0"/>
                <wp:positionH relativeFrom="margin">
                  <wp:posOffset>2390775</wp:posOffset>
                </wp:positionH>
                <wp:positionV relativeFrom="paragraph">
                  <wp:posOffset>24765</wp:posOffset>
                </wp:positionV>
                <wp:extent cx="463550" cy="0"/>
                <wp:effectExtent l="22860" t="15875" r="18415" b="22225"/>
                <wp:wrapNone/>
                <wp:docPr id="6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29396" id="Straight Connector 21" o:spid="_x0000_s1026" style="position:absolute;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8.25pt,1.95pt" to="224.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8TANAIAAFA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" strokecolor="#ee2a24" strokeweight="2.25pt">
                <v:stroke joinstyle="miter"/>
                <w10:wrap anchorx="margin"/>
              </v:line>
            </w:pict>
          </mc:Fallback>
        </mc:AlternateContent>
      </w:r>
    </w:p>
    <w:p w14:paraId="70A7799E" w14:textId="16776A2A" w:rsidR="00EC322C" w:rsidRPr="00EF5900" w:rsidRDefault="004D5E89"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lastRenderedPageBreak/>
        <w:t>3</w:t>
      </w:r>
      <w:r w:rsidR="00EC322C" w:rsidRPr="00EF5900">
        <w:rPr>
          <w:rFonts w:ascii="Times New Roman" w:eastAsia="Calibri" w:hAnsi="Times New Roman" w:cs="Times New Roman"/>
          <w:color w:val="4C4747"/>
          <w:spacing w:val="20"/>
          <w:sz w:val="24"/>
          <w:szCs w:val="24"/>
          <w:lang w:val="es-DO"/>
        </w:rPr>
        <w:t>.1. Información cuantitativa de la DGDC 2021.</w:t>
      </w:r>
    </w:p>
    <w:p w14:paraId="4BD3396B" w14:textId="28961058" w:rsidR="001144A1" w:rsidRDefault="001144A1" w:rsidP="00035E0B">
      <w:pPr>
        <w:spacing w:after="0" w:line="360" w:lineRule="auto"/>
        <w:ind w:left="1440" w:right="1440"/>
        <w:jc w:val="both"/>
        <w:rPr>
          <w:rFonts w:ascii="Times New Roman" w:eastAsia="Calibri" w:hAnsi="Times New Roman" w:cs="Times New Roman"/>
          <w:noProof/>
          <w:color w:val="4C4747"/>
          <w:spacing w:val="20"/>
          <w:sz w:val="24"/>
          <w:szCs w:val="24"/>
          <w:lang w:val="es-ES" w:eastAsia="es-ES"/>
        </w:rPr>
      </w:pPr>
    </w:p>
    <w:p w14:paraId="3755F689" w14:textId="473922D4" w:rsidR="00035E0B" w:rsidRPr="00EF5900" w:rsidRDefault="00035E0B" w:rsidP="00035E0B">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 xml:space="preserve">Cuadro de regiones y provincias donde la DGDC realizo acciones que beneficiaron a comunidades vulnerables de país. </w:t>
      </w:r>
    </w:p>
    <w:p w14:paraId="221FE99A" w14:textId="39753FEC" w:rsidR="00035E0B" w:rsidRPr="00EF5900" w:rsidRDefault="00055079"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A95057">
        <w:rPr>
          <w:noProof/>
          <w:color w:val="4C4747"/>
          <w:lang w:val="es-ES" w:eastAsia="es-ES"/>
        </w:rPr>
        <w:drawing>
          <wp:anchor distT="0" distB="0" distL="114300" distR="114300" simplePos="0" relativeHeight="251766784" behindDoc="0" locked="0" layoutInCell="1" allowOverlap="1" wp14:anchorId="44AD03B4" wp14:editId="62322B6B">
            <wp:simplePos x="0" y="0"/>
            <wp:positionH relativeFrom="column">
              <wp:posOffset>748665</wp:posOffset>
            </wp:positionH>
            <wp:positionV relativeFrom="paragraph">
              <wp:posOffset>327025</wp:posOffset>
            </wp:positionV>
            <wp:extent cx="5318125" cy="3036570"/>
            <wp:effectExtent l="0" t="0" r="0" b="0"/>
            <wp:wrapTopAndBottom/>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18125" cy="3036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5F5EC6" w14:textId="2EF649AD" w:rsidR="00B95296" w:rsidRPr="00A95057" w:rsidRDefault="00B95296" w:rsidP="007824A6">
      <w:pPr>
        <w:spacing w:after="0" w:line="360" w:lineRule="auto"/>
        <w:ind w:left="1440" w:right="1440"/>
        <w:jc w:val="both"/>
        <w:rPr>
          <w:rFonts w:ascii="Times New Roman" w:eastAsia="Calibri" w:hAnsi="Times New Roman" w:cs="Times New Roman"/>
          <w:color w:val="4C4747"/>
          <w:spacing w:val="20"/>
          <w:sz w:val="24"/>
          <w:szCs w:val="24"/>
        </w:rPr>
      </w:pPr>
    </w:p>
    <w:p w14:paraId="198DDA62" w14:textId="77777777" w:rsidR="00055079" w:rsidRPr="00A95057" w:rsidRDefault="00055079" w:rsidP="007824A6">
      <w:pPr>
        <w:spacing w:after="0"/>
        <w:ind w:left="1440" w:right="1440"/>
        <w:rPr>
          <w:rFonts w:ascii="Times New Roman" w:hAnsi="Times New Roman" w:cs="Times New Roman"/>
          <w:color w:val="4C4747"/>
          <w:sz w:val="24"/>
          <w:szCs w:val="24"/>
        </w:rPr>
      </w:pPr>
    </w:p>
    <w:p w14:paraId="6E0AA245" w14:textId="6DBBAF82" w:rsidR="00B95296" w:rsidRPr="00EF5900" w:rsidRDefault="00B95296"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hAnsi="Times New Roman" w:cs="Times New Roman"/>
          <w:color w:val="4C4747"/>
          <w:sz w:val="24"/>
          <w:szCs w:val="24"/>
          <w:lang w:val="es-DO"/>
        </w:rPr>
        <w:t xml:space="preserve">Porcentaje de por regiones la </w:t>
      </w:r>
      <w:r w:rsidRPr="00EF5900">
        <w:rPr>
          <w:rFonts w:ascii="Times New Roman" w:eastAsia="Calibri" w:hAnsi="Times New Roman" w:cs="Times New Roman"/>
          <w:color w:val="4C4747"/>
          <w:spacing w:val="20"/>
          <w:sz w:val="24"/>
          <w:szCs w:val="24"/>
          <w:lang w:val="es-DO"/>
        </w:rPr>
        <w:t xml:space="preserve">donde la DGDC realizo acciones que beneficiaron a comunidades vulnerables de país. </w:t>
      </w:r>
    </w:p>
    <w:p w14:paraId="621B5C27" w14:textId="5448FACC" w:rsidR="00EC322C" w:rsidRPr="00EF5900" w:rsidRDefault="00055079" w:rsidP="00055079">
      <w:pPr>
        <w:spacing w:after="0" w:line="360" w:lineRule="auto"/>
        <w:ind w:left="1440" w:right="1440"/>
        <w:jc w:val="both"/>
        <w:rPr>
          <w:rFonts w:ascii="Times New Roman" w:eastAsia="Calibri" w:hAnsi="Times New Roman" w:cs="Times New Roman"/>
          <w:color w:val="4C4747"/>
          <w:spacing w:val="20"/>
          <w:sz w:val="24"/>
          <w:szCs w:val="24"/>
          <w:lang w:val="es-DO"/>
        </w:rPr>
      </w:pPr>
      <w:r w:rsidRPr="00A95057">
        <w:rPr>
          <w:noProof/>
          <w:color w:val="4C4747"/>
          <w:lang w:val="es-ES" w:eastAsia="es-ES"/>
        </w:rPr>
        <w:drawing>
          <wp:anchor distT="0" distB="0" distL="114300" distR="114300" simplePos="0" relativeHeight="251645440" behindDoc="1" locked="0" layoutInCell="1" allowOverlap="1" wp14:anchorId="3895D88B" wp14:editId="51DA33E6">
            <wp:simplePos x="0" y="0"/>
            <wp:positionH relativeFrom="column">
              <wp:posOffset>916305</wp:posOffset>
            </wp:positionH>
            <wp:positionV relativeFrom="paragraph">
              <wp:posOffset>902335</wp:posOffset>
            </wp:positionV>
            <wp:extent cx="4572000" cy="1610995"/>
            <wp:effectExtent l="0" t="0" r="0" b="8255"/>
            <wp:wrapTight wrapText="bothSides">
              <wp:wrapPolygon edited="0">
                <wp:start x="0" y="0"/>
                <wp:lineTo x="0" y="21455"/>
                <wp:lineTo x="21510" y="21455"/>
                <wp:lineTo x="21510" y="0"/>
                <wp:lineTo x="0" y="0"/>
              </wp:wrapPolygon>
            </wp:wrapTight>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EC322C" w:rsidRPr="00EF5900">
        <w:rPr>
          <w:rFonts w:ascii="Times New Roman" w:eastAsia="Calibri" w:hAnsi="Times New Roman" w:cs="Times New Roman"/>
          <w:color w:val="4C4747"/>
          <w:spacing w:val="20"/>
          <w:sz w:val="24"/>
          <w:szCs w:val="24"/>
          <w:lang w:val="es-DO"/>
        </w:rPr>
        <w:t xml:space="preserve">El total de beneficiados directos de los servicios que ofrece la DGDC en el </w:t>
      </w:r>
      <w:r w:rsidR="00035E0B" w:rsidRPr="00EF5900">
        <w:rPr>
          <w:rFonts w:ascii="Times New Roman" w:eastAsia="Calibri" w:hAnsi="Times New Roman" w:cs="Times New Roman"/>
          <w:color w:val="4C4747"/>
          <w:spacing w:val="20"/>
          <w:sz w:val="24"/>
          <w:szCs w:val="24"/>
          <w:lang w:val="es-DO"/>
        </w:rPr>
        <w:t xml:space="preserve">año 2021, fue de </w:t>
      </w:r>
      <w:r w:rsidR="00EC322C" w:rsidRPr="00EF5900">
        <w:rPr>
          <w:rFonts w:ascii="Times New Roman" w:eastAsia="Calibri" w:hAnsi="Times New Roman" w:cs="Times New Roman"/>
          <w:color w:val="4C4747"/>
          <w:spacing w:val="20"/>
          <w:sz w:val="24"/>
          <w:szCs w:val="24"/>
          <w:lang w:val="es-DO"/>
        </w:rPr>
        <w:t>personas</w:t>
      </w:r>
      <w:r w:rsidR="00035E0B" w:rsidRPr="00EF5900">
        <w:rPr>
          <w:rFonts w:ascii="Times New Roman" w:eastAsia="Calibri" w:hAnsi="Times New Roman" w:cs="Times New Roman"/>
          <w:color w:val="4C4747"/>
          <w:spacing w:val="20"/>
          <w:sz w:val="24"/>
          <w:szCs w:val="24"/>
          <w:lang w:val="es-DO"/>
        </w:rPr>
        <w:t xml:space="preserve"> directas,</w:t>
      </w:r>
      <w:r w:rsidR="00EC322C" w:rsidRPr="00EF5900">
        <w:rPr>
          <w:rFonts w:ascii="Times New Roman" w:eastAsia="Calibri" w:hAnsi="Times New Roman" w:cs="Times New Roman"/>
          <w:color w:val="4C4747"/>
          <w:spacing w:val="20"/>
          <w:sz w:val="24"/>
          <w:szCs w:val="24"/>
          <w:lang w:val="es-DO"/>
        </w:rPr>
        <w:t xml:space="preserve"> y be</w:t>
      </w:r>
      <w:r w:rsidR="00035E0B" w:rsidRPr="00EF5900">
        <w:rPr>
          <w:rFonts w:ascii="Times New Roman" w:eastAsia="Calibri" w:hAnsi="Times New Roman" w:cs="Times New Roman"/>
          <w:color w:val="4C4747"/>
          <w:spacing w:val="20"/>
          <w:sz w:val="24"/>
          <w:szCs w:val="24"/>
          <w:lang w:val="es-DO"/>
        </w:rPr>
        <w:t>neficiarios indirectos fue de 84,647</w:t>
      </w:r>
      <w:r w:rsidR="00EC322C" w:rsidRPr="00EF5900">
        <w:rPr>
          <w:rFonts w:ascii="Times New Roman" w:eastAsia="Calibri" w:hAnsi="Times New Roman" w:cs="Times New Roman"/>
          <w:color w:val="4C4747"/>
          <w:spacing w:val="20"/>
          <w:sz w:val="24"/>
          <w:szCs w:val="24"/>
          <w:lang w:val="es-DO"/>
        </w:rPr>
        <w:t>, estas personas beneficiarias f</w:t>
      </w:r>
      <w:r w:rsidR="00035E0B" w:rsidRPr="00EF5900">
        <w:rPr>
          <w:rFonts w:ascii="Times New Roman" w:eastAsia="Calibri" w:hAnsi="Times New Roman" w:cs="Times New Roman"/>
          <w:color w:val="4C4747"/>
          <w:spacing w:val="20"/>
          <w:sz w:val="24"/>
          <w:szCs w:val="24"/>
          <w:lang w:val="es-DO"/>
        </w:rPr>
        <w:t xml:space="preserve">ueron personas </w:t>
      </w:r>
      <w:r w:rsidR="00035E0B" w:rsidRPr="00EF5900">
        <w:rPr>
          <w:rFonts w:ascii="Times New Roman" w:eastAsia="Calibri" w:hAnsi="Times New Roman" w:cs="Times New Roman"/>
          <w:color w:val="4C4747"/>
          <w:spacing w:val="20"/>
          <w:sz w:val="24"/>
          <w:szCs w:val="24"/>
          <w:lang w:val="es-DO"/>
        </w:rPr>
        <w:lastRenderedPageBreak/>
        <w:t>residentes de 754 comunidades de 18</w:t>
      </w:r>
      <w:r w:rsidR="00EC322C" w:rsidRPr="00EF5900">
        <w:rPr>
          <w:rFonts w:ascii="Times New Roman" w:eastAsia="Calibri" w:hAnsi="Times New Roman" w:cs="Times New Roman"/>
          <w:color w:val="4C4747"/>
          <w:spacing w:val="20"/>
          <w:sz w:val="24"/>
          <w:szCs w:val="24"/>
          <w:lang w:val="es-DO"/>
        </w:rPr>
        <w:t xml:space="preserve"> provincia</w:t>
      </w:r>
      <w:r w:rsidR="00035E0B" w:rsidRPr="00EF5900">
        <w:rPr>
          <w:rFonts w:ascii="Times New Roman" w:eastAsia="Calibri" w:hAnsi="Times New Roman" w:cs="Times New Roman"/>
          <w:color w:val="4C4747"/>
          <w:spacing w:val="20"/>
          <w:sz w:val="24"/>
          <w:szCs w:val="24"/>
          <w:lang w:val="es-DO"/>
        </w:rPr>
        <w:t>s</w:t>
      </w:r>
      <w:r w:rsidR="00EC322C" w:rsidRPr="00EF5900">
        <w:rPr>
          <w:rFonts w:ascii="Times New Roman" w:eastAsia="Calibri" w:hAnsi="Times New Roman" w:cs="Times New Roman"/>
          <w:color w:val="4C4747"/>
          <w:spacing w:val="20"/>
          <w:sz w:val="24"/>
          <w:szCs w:val="24"/>
          <w:lang w:val="es-DO"/>
        </w:rPr>
        <w:t xml:space="preserve"> de la República Dominicana.</w:t>
      </w:r>
    </w:p>
    <w:p w14:paraId="25A9B1AA" w14:textId="77777777" w:rsidR="004D5E89" w:rsidRPr="00EF5900" w:rsidRDefault="004D5E89" w:rsidP="00055079">
      <w:pPr>
        <w:spacing w:after="0" w:line="360" w:lineRule="auto"/>
        <w:ind w:left="1440" w:right="1440"/>
        <w:jc w:val="both"/>
        <w:rPr>
          <w:rFonts w:ascii="Times New Roman" w:eastAsia="Calibri" w:hAnsi="Times New Roman" w:cs="Times New Roman"/>
          <w:color w:val="4C4747"/>
          <w:spacing w:val="20"/>
          <w:sz w:val="24"/>
          <w:szCs w:val="24"/>
          <w:lang w:val="es-DO"/>
        </w:rPr>
      </w:pPr>
    </w:p>
    <w:p w14:paraId="4EAB22F4" w14:textId="632C1C9D" w:rsidR="00EC322C" w:rsidRPr="00EF5900" w:rsidRDefault="00EC322C"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El total de familias interv</w:t>
      </w:r>
      <w:r w:rsidR="00035E0B" w:rsidRPr="00EF5900">
        <w:rPr>
          <w:rFonts w:ascii="Times New Roman" w:eastAsia="Calibri" w:hAnsi="Times New Roman" w:cs="Times New Roman"/>
          <w:color w:val="4C4747"/>
          <w:spacing w:val="20"/>
          <w:sz w:val="24"/>
          <w:szCs w:val="24"/>
          <w:lang w:val="es-DO"/>
        </w:rPr>
        <w:t>enidas en este semestre fue de 9</w:t>
      </w:r>
      <w:r w:rsidR="001F4AD8" w:rsidRPr="00EF5900">
        <w:rPr>
          <w:rFonts w:ascii="Times New Roman" w:eastAsia="Calibri" w:hAnsi="Times New Roman" w:cs="Times New Roman"/>
          <w:color w:val="4C4747"/>
          <w:spacing w:val="20"/>
          <w:sz w:val="24"/>
          <w:szCs w:val="24"/>
          <w:lang w:val="es-DO"/>
        </w:rPr>
        <w:t>,364</w:t>
      </w:r>
      <w:r w:rsidRPr="00EF5900">
        <w:rPr>
          <w:rFonts w:ascii="Times New Roman" w:eastAsia="Calibri" w:hAnsi="Times New Roman" w:cs="Times New Roman"/>
          <w:color w:val="4C4747"/>
          <w:spacing w:val="20"/>
          <w:sz w:val="24"/>
          <w:szCs w:val="24"/>
          <w:lang w:val="es-DO"/>
        </w:rPr>
        <w:t xml:space="preserve"> familias, cada familia en </w:t>
      </w:r>
      <w:r w:rsidR="003D133E" w:rsidRPr="00EF5900">
        <w:rPr>
          <w:rFonts w:ascii="Times New Roman" w:eastAsia="Calibri" w:hAnsi="Times New Roman" w:cs="Times New Roman"/>
          <w:color w:val="4C4747"/>
          <w:spacing w:val="20"/>
          <w:sz w:val="24"/>
          <w:szCs w:val="24"/>
          <w:lang w:val="es-DO"/>
        </w:rPr>
        <w:t>término</w:t>
      </w:r>
      <w:r w:rsidRPr="00EF5900">
        <w:rPr>
          <w:rFonts w:ascii="Times New Roman" w:eastAsia="Calibri" w:hAnsi="Times New Roman" w:cs="Times New Roman"/>
          <w:color w:val="4C4747"/>
          <w:spacing w:val="20"/>
          <w:sz w:val="24"/>
          <w:szCs w:val="24"/>
          <w:lang w:val="es-DO"/>
        </w:rPr>
        <w:t xml:space="preserve"> de inversión represento para el Estado Dominicano una inversión promedio de RD$20,652.00 por familias.</w:t>
      </w:r>
    </w:p>
    <w:p w14:paraId="1668BBDE" w14:textId="77777777" w:rsidR="00EC322C" w:rsidRPr="00EF5900" w:rsidRDefault="00EC322C"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4AFBE33A" w14:textId="706DAE5D" w:rsidR="00EC322C" w:rsidRPr="00EF5900" w:rsidRDefault="00EC322C"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 xml:space="preserve"> La inversión total en el </w:t>
      </w:r>
      <w:r w:rsidR="001F4AD8" w:rsidRPr="00EF5900">
        <w:rPr>
          <w:rFonts w:ascii="Times New Roman" w:eastAsia="Calibri" w:hAnsi="Times New Roman" w:cs="Times New Roman"/>
          <w:color w:val="4C4747"/>
          <w:spacing w:val="20"/>
          <w:sz w:val="24"/>
          <w:szCs w:val="24"/>
          <w:lang w:val="es-DO"/>
        </w:rPr>
        <w:t xml:space="preserve">año </w:t>
      </w:r>
      <w:r w:rsidRPr="00EF5900">
        <w:rPr>
          <w:rFonts w:ascii="Times New Roman" w:eastAsia="Calibri" w:hAnsi="Times New Roman" w:cs="Times New Roman"/>
          <w:color w:val="4C4747"/>
          <w:spacing w:val="20"/>
          <w:sz w:val="24"/>
          <w:szCs w:val="24"/>
          <w:lang w:val="es-DO"/>
        </w:rPr>
        <w:t xml:space="preserve">de la DGDC a través del Presupuesto Nacional fue de RD$ 109, 272,199.82, para la implementación de las políticas de reducción de pobreza en las comunidades vulnerables que se impactaron en el referido periodo. Con esta inversión se pudo disminuir los niveles de pobreza extremas de las poblaciones intervenidas, haciendo énfasis en el enfoque de cohesión social, como lo ha dispuesto el señor presidente de la república. </w:t>
      </w:r>
    </w:p>
    <w:p w14:paraId="3AC71355" w14:textId="77777777" w:rsidR="00FA3A26" w:rsidRPr="00EF5900" w:rsidRDefault="00FA3A26"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3C490F06" w14:textId="42402B3D" w:rsidR="00EC322C" w:rsidRPr="00EF5900" w:rsidRDefault="004D5E89"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3</w:t>
      </w:r>
      <w:r w:rsidR="00EC322C" w:rsidRPr="00EF5900">
        <w:rPr>
          <w:rFonts w:ascii="Times New Roman" w:eastAsia="Calibri" w:hAnsi="Times New Roman" w:cs="Times New Roman"/>
          <w:color w:val="4C4747"/>
          <w:spacing w:val="20"/>
          <w:sz w:val="24"/>
          <w:szCs w:val="24"/>
          <w:lang w:val="es-DO"/>
        </w:rPr>
        <w:t>.2. Presentación de aspectos humanos de las realizaciones, enfatizando en cómo estas ejecuciones aportan a una mejor calidad de vida de las personas de una u otra forma.</w:t>
      </w:r>
    </w:p>
    <w:p w14:paraId="32C78CE4" w14:textId="77777777" w:rsidR="004D5E89" w:rsidRPr="00EF5900" w:rsidRDefault="004D5E89"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59D222AF" w14:textId="77777777" w:rsidR="00EC322C" w:rsidRPr="00EF5900" w:rsidRDefault="00EC322C"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 xml:space="preserve">a. Aspectos de viviendas dignas para las personas que viven en condición de vulnerabilidad: la DGDC a través del programa de reparación, construcción y reparación de viviendas ha venido contribuyendo a mejorar la condición humana de personas que necesitan la mano amiga del Gobierno Central.   </w:t>
      </w:r>
    </w:p>
    <w:p w14:paraId="5F0D7822" w14:textId="5157E55B" w:rsidR="0074049F" w:rsidRPr="00EF5900" w:rsidRDefault="00EC322C"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 xml:space="preserve">b. Aspecto de Salud: la DGDC mediante los operativos médicos en este primer semestre del año 2021, la institución ha venido contribuyendo a mejorar las condiciones de salud de comunidades de extrema pobreza, la salud es un derecho universal a que toda persona debe acceder; por lo que a través </w:t>
      </w:r>
      <w:r w:rsidRPr="00EF5900">
        <w:rPr>
          <w:rFonts w:ascii="Times New Roman" w:eastAsia="Calibri" w:hAnsi="Times New Roman" w:cs="Times New Roman"/>
          <w:color w:val="4C4747"/>
          <w:spacing w:val="20"/>
          <w:sz w:val="24"/>
          <w:szCs w:val="24"/>
          <w:lang w:val="es-DO"/>
        </w:rPr>
        <w:lastRenderedPageBreak/>
        <w:t>de este capítulo la DGDC contribuye a que las personas que reciben consultas médicas y medicamentos obtengan un trato humanitario como lo contempla la Constitución</w:t>
      </w:r>
      <w:r w:rsidR="004D5E89" w:rsidRPr="00EF5900">
        <w:rPr>
          <w:rFonts w:ascii="Times New Roman" w:eastAsia="Calibri" w:hAnsi="Times New Roman" w:cs="Times New Roman"/>
          <w:color w:val="4C4747"/>
          <w:spacing w:val="20"/>
          <w:sz w:val="24"/>
          <w:szCs w:val="24"/>
          <w:lang w:val="es-DO"/>
        </w:rPr>
        <w:t xml:space="preserve"> </w:t>
      </w:r>
    </w:p>
    <w:p w14:paraId="59E0487B" w14:textId="77777777" w:rsidR="0074049F" w:rsidRPr="00EF5900" w:rsidRDefault="0074049F"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4D4E20A2" w14:textId="262200EE" w:rsidR="00EC322C" w:rsidRPr="00EF5900" w:rsidRDefault="004D5E89"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3</w:t>
      </w:r>
      <w:r w:rsidR="00EC322C" w:rsidRPr="00EF5900">
        <w:rPr>
          <w:rFonts w:ascii="Times New Roman" w:eastAsia="Calibri" w:hAnsi="Times New Roman" w:cs="Times New Roman"/>
          <w:color w:val="4C4747"/>
          <w:spacing w:val="20"/>
          <w:sz w:val="24"/>
          <w:szCs w:val="24"/>
          <w:lang w:val="es-DO"/>
        </w:rPr>
        <w:t>.3. Respuesta al Plan de Gobierno o/y compromisos en encuentros con el presidente</w:t>
      </w:r>
    </w:p>
    <w:p w14:paraId="4946D692" w14:textId="77777777" w:rsidR="00EC322C" w:rsidRPr="00EF5900" w:rsidRDefault="00EC322C"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a. Proyectos a futuro en próximos meses</w:t>
      </w:r>
    </w:p>
    <w:p w14:paraId="3DA27236" w14:textId="77777777" w:rsidR="00EC322C" w:rsidRPr="00EF5900" w:rsidRDefault="00EC322C"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Aumentar los acuerdos interinstitucionales de la institución con otros órganos de la administración pública y organizaciones de la sociedad civil, con el objetivo de planificar y ejecutar programas tendentes a reducir los niveles de pobreza extrema en la república dominicana.</w:t>
      </w:r>
    </w:p>
    <w:p w14:paraId="1C044CEC" w14:textId="77777777" w:rsidR="00EC322C" w:rsidRPr="00EF5900" w:rsidRDefault="00EC322C"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c. Inversión proyectada a realizar</w:t>
      </w:r>
    </w:p>
    <w:p w14:paraId="39DFDA0B" w14:textId="5B507FAE" w:rsidR="004D5E89" w:rsidRPr="00EF5900" w:rsidRDefault="00EC322C"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 xml:space="preserve">Desde la DGDC pretendemos que se aumente la partida presupuestaria con miras a proyectar una inversión por familia de por lo menos de RD$ 50, 000.00, para un valor proyectado de RD$ </w:t>
      </w:r>
      <w:r w:rsidR="00CA41E7" w:rsidRPr="00EF5900">
        <w:rPr>
          <w:rFonts w:ascii="Times New Roman" w:eastAsia="Calibri" w:hAnsi="Times New Roman" w:cs="Times New Roman"/>
          <w:color w:val="4C4747"/>
          <w:spacing w:val="20"/>
          <w:sz w:val="24"/>
          <w:szCs w:val="24"/>
          <w:lang w:val="es-DO"/>
        </w:rPr>
        <w:t>264,550.000.00 semestralmente.</w:t>
      </w:r>
    </w:p>
    <w:p w14:paraId="7F89C53D" w14:textId="77777777" w:rsidR="00CA41E7" w:rsidRPr="00EF5900" w:rsidRDefault="00CA41E7" w:rsidP="00CA41E7">
      <w:pPr>
        <w:spacing w:after="0" w:line="360" w:lineRule="auto"/>
        <w:ind w:left="1440" w:right="1440"/>
        <w:jc w:val="both"/>
        <w:rPr>
          <w:rFonts w:ascii="Times New Roman" w:eastAsia="Calibri" w:hAnsi="Times New Roman" w:cs="Times New Roman"/>
          <w:color w:val="4C4747"/>
          <w:spacing w:val="20"/>
          <w:sz w:val="24"/>
          <w:szCs w:val="24"/>
          <w:lang w:val="es-DO"/>
        </w:rPr>
      </w:pPr>
    </w:p>
    <w:p w14:paraId="6974F2E5" w14:textId="77777777" w:rsidR="00CA41E7" w:rsidRPr="00EF5900" w:rsidRDefault="00CA41E7" w:rsidP="00CA41E7">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Es preciso destacar que la DGDC en el año 2021, firmo convenios interinstitucionales con 3 reconocidas organizaciones:</w:t>
      </w:r>
    </w:p>
    <w:p w14:paraId="2816BB35" w14:textId="77777777" w:rsidR="00CA41E7" w:rsidRPr="00EF5900" w:rsidRDefault="00CA41E7" w:rsidP="00CA41E7">
      <w:pPr>
        <w:spacing w:after="0" w:line="360" w:lineRule="auto"/>
        <w:ind w:left="1440" w:right="1440"/>
        <w:jc w:val="both"/>
        <w:rPr>
          <w:rFonts w:ascii="Times New Roman" w:eastAsia="Calibri" w:hAnsi="Times New Roman" w:cs="Times New Roman"/>
          <w:color w:val="4C4747"/>
          <w:spacing w:val="20"/>
          <w:sz w:val="24"/>
          <w:szCs w:val="24"/>
          <w:lang w:val="es-DO"/>
        </w:rPr>
      </w:pPr>
    </w:p>
    <w:p w14:paraId="72F3AEFD" w14:textId="525F26D7" w:rsidR="00CA41E7" w:rsidRPr="00EF5900" w:rsidRDefault="00CA41E7" w:rsidP="00CA41E7">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1-Firma de acuerdo con el Programa Supérate.</w:t>
      </w:r>
    </w:p>
    <w:p w14:paraId="2761E484" w14:textId="3DDBEFB8" w:rsidR="00A53AE7" w:rsidRPr="00EF5900" w:rsidRDefault="00A53AE7" w:rsidP="00CA41E7">
      <w:pPr>
        <w:spacing w:after="0" w:line="360" w:lineRule="auto"/>
        <w:ind w:left="1440" w:right="1440"/>
        <w:jc w:val="both"/>
        <w:rPr>
          <w:rFonts w:ascii="Times New Roman" w:eastAsia="Calibri" w:hAnsi="Times New Roman" w:cs="Times New Roman"/>
          <w:color w:val="4C4747"/>
          <w:spacing w:val="20"/>
          <w:sz w:val="24"/>
          <w:szCs w:val="24"/>
          <w:lang w:val="es-DO"/>
        </w:rPr>
      </w:pPr>
    </w:p>
    <w:p w14:paraId="39882DB3" w14:textId="1D612D7C" w:rsidR="00A53AE7" w:rsidRPr="00EF5900" w:rsidRDefault="00A53AE7" w:rsidP="00A53AE7">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2- Firma de acuerdo con Instituto Técnico Comunitario Superior.</w:t>
      </w:r>
    </w:p>
    <w:p w14:paraId="341AB215" w14:textId="6F9A102F" w:rsidR="00A53AE7" w:rsidRPr="00EF5900" w:rsidRDefault="00A53AE7" w:rsidP="00A53AE7">
      <w:pPr>
        <w:spacing w:after="0" w:line="360" w:lineRule="auto"/>
        <w:ind w:left="1440" w:right="1440"/>
        <w:jc w:val="both"/>
        <w:rPr>
          <w:rFonts w:ascii="Times New Roman" w:eastAsia="Calibri" w:hAnsi="Times New Roman" w:cs="Times New Roman"/>
          <w:color w:val="4C4747"/>
          <w:spacing w:val="20"/>
          <w:sz w:val="24"/>
          <w:szCs w:val="24"/>
          <w:lang w:val="es-DO"/>
        </w:rPr>
      </w:pPr>
    </w:p>
    <w:p w14:paraId="046BCA59" w14:textId="1A026490" w:rsidR="00A53AE7" w:rsidRPr="00EF5900" w:rsidRDefault="00A53AE7" w:rsidP="00A53AE7">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3- Firma de acuerdo con el Centro Casas Comunitarias de Justicia</w:t>
      </w:r>
    </w:p>
    <w:p w14:paraId="68D8ACDF" w14:textId="7740DFF6" w:rsidR="00A53AE7" w:rsidRPr="00EF5900" w:rsidRDefault="00A53AE7" w:rsidP="00A53AE7">
      <w:pPr>
        <w:spacing w:after="0" w:line="360" w:lineRule="auto"/>
        <w:ind w:left="1440" w:right="1440"/>
        <w:jc w:val="both"/>
        <w:rPr>
          <w:rFonts w:ascii="Times New Roman" w:eastAsia="Calibri" w:hAnsi="Times New Roman" w:cs="Times New Roman"/>
          <w:color w:val="4C4747"/>
          <w:spacing w:val="20"/>
          <w:sz w:val="24"/>
          <w:szCs w:val="24"/>
          <w:lang w:val="es-DO"/>
        </w:rPr>
      </w:pPr>
    </w:p>
    <w:p w14:paraId="0EDCE97D" w14:textId="44FE9021" w:rsidR="00A53AE7" w:rsidRPr="00EF5900" w:rsidRDefault="00A53AE7" w:rsidP="00A53AE7">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lastRenderedPageBreak/>
        <w:t xml:space="preserve">También están   pendientes 5 firma de convenios con otras instituciones (Ministerio de Agricultura, Ministerio de Deportes, Ministerio de Obras Públicas y Comunicaciones, Comedores Económicos y el Instituto de Desarrollo y Crédito Cooperativo (IDECOOP). </w:t>
      </w:r>
    </w:p>
    <w:p w14:paraId="3CA5A446" w14:textId="77777777" w:rsidR="00A53AE7" w:rsidRPr="00EF5900" w:rsidRDefault="00A53AE7" w:rsidP="00A53AE7">
      <w:pPr>
        <w:spacing w:after="0" w:line="360" w:lineRule="auto"/>
        <w:ind w:left="1440" w:right="1440"/>
        <w:jc w:val="both"/>
        <w:rPr>
          <w:rFonts w:ascii="Times New Roman" w:eastAsia="Calibri" w:hAnsi="Times New Roman" w:cs="Times New Roman"/>
          <w:color w:val="4C4747"/>
          <w:spacing w:val="20"/>
          <w:sz w:val="24"/>
          <w:szCs w:val="24"/>
          <w:lang w:val="es-DO"/>
        </w:rPr>
      </w:pPr>
    </w:p>
    <w:p w14:paraId="65B3E4C8" w14:textId="6C3CC8E3" w:rsidR="00CA41E7" w:rsidRPr="00EF5900" w:rsidRDefault="00CA41E7" w:rsidP="00CA41E7">
      <w:pPr>
        <w:spacing w:after="0" w:line="360" w:lineRule="auto"/>
        <w:ind w:left="1440" w:right="1440"/>
        <w:jc w:val="both"/>
        <w:rPr>
          <w:color w:val="4C4747"/>
          <w:lang w:val="es-DO"/>
        </w:rPr>
      </w:pPr>
      <w:r w:rsidRPr="00EF5900">
        <w:rPr>
          <w:rFonts w:ascii="Times New Roman" w:eastAsia="Calibri" w:hAnsi="Times New Roman" w:cs="Times New Roman"/>
          <w:color w:val="4C4747"/>
          <w:spacing w:val="20"/>
          <w:sz w:val="24"/>
          <w:szCs w:val="24"/>
          <w:lang w:val="es-DO"/>
        </w:rPr>
        <w:t xml:space="preserve"> </w:t>
      </w:r>
    </w:p>
    <w:p w14:paraId="2750A5A0" w14:textId="5E29CC36" w:rsidR="00EC322C" w:rsidRPr="00EF5900" w:rsidRDefault="00FA3A26" w:rsidP="007824A6">
      <w:pPr>
        <w:spacing w:after="0" w:line="360" w:lineRule="auto"/>
        <w:ind w:left="1440" w:right="1440"/>
        <w:jc w:val="center"/>
        <w:rPr>
          <w:rFonts w:ascii="Times New Roman" w:eastAsia="Calibri" w:hAnsi="Times New Roman" w:cs="Times New Roman"/>
          <w:b/>
          <w:color w:val="4C4747"/>
          <w:spacing w:val="20"/>
          <w:sz w:val="28"/>
          <w:szCs w:val="28"/>
          <w:lang w:val="es-DO"/>
        </w:rPr>
      </w:pPr>
      <w:r w:rsidRPr="00EF5900">
        <w:rPr>
          <w:rFonts w:ascii="Times New Roman" w:eastAsia="Calibri" w:hAnsi="Times New Roman" w:cs="Times New Roman"/>
          <w:b/>
          <w:color w:val="4C4747"/>
          <w:spacing w:val="20"/>
          <w:sz w:val="28"/>
          <w:szCs w:val="28"/>
          <w:lang w:val="es-DO"/>
        </w:rPr>
        <w:t>IV. RESULTADOS ÁREAS TRANSVERSALES Y DE APOYO</w:t>
      </w:r>
    </w:p>
    <w:p w14:paraId="5C9F83D7" w14:textId="77129434" w:rsidR="00CB6728" w:rsidRPr="00EF5900" w:rsidRDefault="00CB6728" w:rsidP="007824A6">
      <w:pPr>
        <w:spacing w:after="0" w:line="360" w:lineRule="auto"/>
        <w:ind w:left="1440" w:right="1440"/>
        <w:jc w:val="center"/>
        <w:rPr>
          <w:rFonts w:ascii="Times New Roman" w:eastAsia="Calibri" w:hAnsi="Times New Roman" w:cs="Times New Roman"/>
          <w:color w:val="4C4747"/>
          <w:spacing w:val="20"/>
          <w:sz w:val="28"/>
          <w:szCs w:val="28"/>
          <w:lang w:val="es-DO"/>
        </w:rPr>
      </w:pPr>
      <w:r w:rsidRPr="00A95057">
        <w:rPr>
          <w:rFonts w:ascii="Times New Roman" w:eastAsia="Calibri" w:hAnsi="Times New Roman" w:cs="Times New Roman"/>
          <w:noProof/>
          <w:color w:val="4C4747"/>
          <w:sz w:val="18"/>
          <w:lang w:val="es-ES" w:eastAsia="es-ES"/>
        </w:rPr>
        <mc:AlternateContent>
          <mc:Choice Requires="wps">
            <w:drawing>
              <wp:anchor distT="0" distB="0" distL="114300" distR="114300" simplePos="0" relativeHeight="251641344" behindDoc="0" locked="0" layoutInCell="1" allowOverlap="1" wp14:anchorId="1ECC8A13" wp14:editId="61A58A74">
                <wp:simplePos x="0" y="0"/>
                <wp:positionH relativeFrom="margin">
                  <wp:align>center</wp:align>
                </wp:positionH>
                <wp:positionV relativeFrom="paragraph">
                  <wp:posOffset>24765</wp:posOffset>
                </wp:positionV>
                <wp:extent cx="463550" cy="0"/>
                <wp:effectExtent l="0" t="19050" r="31750" b="19050"/>
                <wp:wrapNone/>
                <wp:docPr id="63"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0C75A" id="Straight Connector 21" o:spid="_x0000_s1026" style="position:absolute;z-index:251641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5pt" to="3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" strokecolor="#ee2a24" strokeweight="2.25pt">
                <v:stroke joinstyle="miter"/>
                <w10:wrap anchorx="margin"/>
              </v:line>
            </w:pict>
          </mc:Fallback>
        </mc:AlternateContent>
      </w:r>
    </w:p>
    <w:p w14:paraId="5BEEB681" w14:textId="2240D20A" w:rsidR="00EC322C" w:rsidRPr="00EF5900" w:rsidRDefault="00AA7745" w:rsidP="007824A6">
      <w:pPr>
        <w:spacing w:after="0" w:line="360" w:lineRule="auto"/>
        <w:ind w:left="1440" w:right="1440"/>
        <w:jc w:val="center"/>
        <w:rPr>
          <w:rFonts w:ascii="Times New Roman" w:eastAsia="Calibri" w:hAnsi="Times New Roman" w:cs="Times New Roman"/>
          <w:b/>
          <w:color w:val="4C4747"/>
          <w:spacing w:val="20"/>
          <w:sz w:val="24"/>
          <w:szCs w:val="24"/>
          <w:u w:val="single"/>
          <w:lang w:val="es-DO"/>
        </w:rPr>
      </w:pPr>
      <w:r w:rsidRPr="00EF5900">
        <w:rPr>
          <w:rFonts w:ascii="Times New Roman" w:eastAsia="Calibri" w:hAnsi="Times New Roman" w:cs="Times New Roman"/>
          <w:b/>
          <w:color w:val="4C4747"/>
          <w:spacing w:val="20"/>
          <w:sz w:val="24"/>
          <w:szCs w:val="24"/>
          <w:lang w:val="es-DO"/>
        </w:rPr>
        <w:t>4.1.</w:t>
      </w:r>
      <w:r w:rsidRPr="00EF5900">
        <w:rPr>
          <w:rFonts w:ascii="Times New Roman" w:eastAsia="Calibri" w:hAnsi="Times New Roman" w:cs="Times New Roman"/>
          <w:color w:val="4C4747"/>
          <w:spacing w:val="20"/>
          <w:sz w:val="24"/>
          <w:szCs w:val="24"/>
          <w:lang w:val="es-DO"/>
        </w:rPr>
        <w:t xml:space="preserve"> </w:t>
      </w:r>
      <w:r w:rsidRPr="00EF5900">
        <w:rPr>
          <w:rFonts w:ascii="Times New Roman" w:eastAsia="Calibri" w:hAnsi="Times New Roman" w:cs="Times New Roman"/>
          <w:b/>
          <w:color w:val="4C4747"/>
          <w:spacing w:val="20"/>
          <w:sz w:val="24"/>
          <w:szCs w:val="24"/>
          <w:u w:val="single"/>
          <w:lang w:val="es-DO"/>
        </w:rPr>
        <w:t>Desempeño Área Administrativa Y Financiera</w:t>
      </w:r>
    </w:p>
    <w:p w14:paraId="1123E583" w14:textId="77777777" w:rsidR="00790E66" w:rsidRPr="00EF5900" w:rsidRDefault="00790E66"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39F4D21E" w14:textId="6CC65E7D" w:rsidR="007429F6" w:rsidRPr="00EF5900" w:rsidRDefault="00EC322C"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Este departamento, es el encargado de revisar y evaluar la aplicación de los procesos establecidos y el sistema contable de la Institución, asesorando y velando para que las actividades</w:t>
      </w:r>
      <w:r w:rsidR="007429F6" w:rsidRPr="00EF5900">
        <w:rPr>
          <w:color w:val="4C4747"/>
          <w:lang w:val="es-DO"/>
        </w:rPr>
        <w:t xml:space="preserve"> </w:t>
      </w:r>
      <w:r w:rsidR="007429F6" w:rsidRPr="00EF5900">
        <w:rPr>
          <w:rFonts w:ascii="Times New Roman" w:eastAsia="Calibri" w:hAnsi="Times New Roman" w:cs="Times New Roman"/>
          <w:color w:val="4C4747"/>
          <w:spacing w:val="20"/>
          <w:sz w:val="24"/>
          <w:szCs w:val="24"/>
          <w:lang w:val="es-DO"/>
        </w:rPr>
        <w:t xml:space="preserve">administrativas y financieras se ajusten a las normas, políticas y leyes que rigen la entidad y los principios de contabilidad de aceptación general aprobadas. </w:t>
      </w:r>
    </w:p>
    <w:p w14:paraId="002DA8A9" w14:textId="77777777" w:rsidR="007429F6" w:rsidRPr="00EF5900" w:rsidRDefault="007429F6"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En ese sentido nuestras actividades fueron:</w:t>
      </w:r>
    </w:p>
    <w:p w14:paraId="72AC141D" w14:textId="721EC217" w:rsidR="007429F6" w:rsidRPr="00EF5900" w:rsidRDefault="007429F6"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Revisión de expedientes para organizar su documentación y trámites, conforme a los procedimientos establecidos; entre estos: Conciliaciones Bancarias, Nómina de empleados, pagos de viáticos, ayudas económicas, compras de materiales, equipos, suministro y servicios y en sentido general, todo lo relacionado al desenvolvimiento y control financiero de esta Institución.</w:t>
      </w:r>
    </w:p>
    <w:p w14:paraId="4E8C89A2" w14:textId="3341F1FC" w:rsidR="007429F6" w:rsidRPr="00EF5900" w:rsidRDefault="00AA7745" w:rsidP="007824A6">
      <w:pPr>
        <w:spacing w:after="0" w:line="360" w:lineRule="auto"/>
        <w:ind w:left="1440" w:right="1440"/>
        <w:jc w:val="both"/>
        <w:rPr>
          <w:rFonts w:ascii="Times New Roman" w:eastAsia="Calibri" w:hAnsi="Times New Roman" w:cs="Times New Roman"/>
          <w:b/>
          <w:color w:val="4C4747"/>
          <w:spacing w:val="20"/>
          <w:sz w:val="24"/>
          <w:szCs w:val="24"/>
          <w:lang w:val="es-DO"/>
        </w:rPr>
      </w:pPr>
      <w:r w:rsidRPr="00EF5900">
        <w:rPr>
          <w:rFonts w:ascii="Times New Roman" w:eastAsia="Calibri" w:hAnsi="Times New Roman" w:cs="Times New Roman"/>
          <w:b/>
          <w:color w:val="4C4747"/>
          <w:spacing w:val="20"/>
          <w:sz w:val="24"/>
          <w:szCs w:val="24"/>
          <w:lang w:val="es-DO"/>
        </w:rPr>
        <w:t>Presupuesto-Asignación y Ejecución</w:t>
      </w:r>
    </w:p>
    <w:p w14:paraId="0088DFB3" w14:textId="77777777" w:rsidR="007429F6" w:rsidRPr="00EF5900" w:rsidRDefault="007429F6"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 xml:space="preserve">Como Institución Centralizada el presupuesto aprobado para esta DGDC por el Congreso Nacional, correspondiente al año 2021,  es de     RD$223,968,362.00 (doscientos veintitrés millones </w:t>
      </w:r>
      <w:r w:rsidRPr="00EF5900">
        <w:rPr>
          <w:rFonts w:ascii="Times New Roman" w:eastAsia="Calibri" w:hAnsi="Times New Roman" w:cs="Times New Roman"/>
          <w:color w:val="4C4747"/>
          <w:spacing w:val="20"/>
          <w:sz w:val="24"/>
          <w:szCs w:val="24"/>
          <w:lang w:val="es-DO"/>
        </w:rPr>
        <w:lastRenderedPageBreak/>
        <w:t xml:space="preserve">novecientos sesenta y ocho mil trescientos sesenta y dos pesos con 00/100),  del cual  la Dirección General de Presupuesto  desde el 01 de enero al 30 de junio   asigno fondos y/o cuotas por de RD$115,916,685.78 (ciento quince millones novecientos dieciséis mil seiscientos ochenta y cinco pesos con 78/100), equivalentes a un 52% en relación al Presupuesto Vigente. </w:t>
      </w:r>
    </w:p>
    <w:p w14:paraId="1DFA9352" w14:textId="77777777" w:rsidR="007429F6" w:rsidRPr="00EF5900" w:rsidRDefault="007429F6"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2A934281" w14:textId="57EA193C" w:rsidR="00F31AC0" w:rsidRPr="00A95057" w:rsidRDefault="00F31AC0"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A95057">
        <w:rPr>
          <w:rFonts w:ascii="Times New Roman" w:eastAsia="Calibri" w:hAnsi="Times New Roman" w:cs="Times New Roman"/>
          <w:color w:val="4C4747"/>
          <w:spacing w:val="20"/>
          <w:sz w:val="24"/>
          <w:szCs w:val="24"/>
          <w:lang w:val="es-DO"/>
        </w:rPr>
        <w:t>recibiendo en el mes de septiembre 2021, un aumento a dicho presupuesto por RD$8,380,224.00 (ocho millones trescientos ochenta mil doscientos veinticuatro pesos con 00/100), como devolución  de parte de los fondos y/o cuotas otorgadas en el mes de mayo  para fines de pago de indemnización económica, lo que arroja a la fecha del presente informe un presupuesto total, aprobado, ascendente a RD$232,348,586.00 (doscientos treinta y dos millones trescientos cuarenta y ocho mil  quinientos ochenta y seis pesos con 00/100)</w:t>
      </w:r>
    </w:p>
    <w:p w14:paraId="6E6B0ACE" w14:textId="77777777" w:rsidR="00F31AC0" w:rsidRPr="00A95057" w:rsidRDefault="00F31AC0"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1B8A66AB" w14:textId="77777777" w:rsidR="00F31AC0" w:rsidRPr="00A95057" w:rsidRDefault="00F31AC0"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A95057">
        <w:rPr>
          <w:rFonts w:ascii="Times New Roman" w:eastAsia="Calibri" w:hAnsi="Times New Roman" w:cs="Times New Roman"/>
          <w:color w:val="4C4747"/>
          <w:spacing w:val="20"/>
          <w:sz w:val="24"/>
          <w:szCs w:val="24"/>
          <w:lang w:val="es-DO"/>
        </w:rPr>
        <w:t xml:space="preserve">Del presupuesto inicial aprobado,  al  01 de julio 2021, contamos con un balance disponible de RD$114,696,162.19 (Ciento catorce millones seiscientos noventa y seis mil ciento sesenta y  dos con 19/100), los cuales sumados al monto aumentado en el mes de septiembre de RD$8,380,224.00 (ocho millones trescientos ochenta mil doscientos veinticuatro pesos con 00/100), para una disponibilidad presupuestaria a la fecha del presente informe de  RD$123,076,386.19 (ciento veintitrés millones setenta y seis mil trescientos ochenta y seis pesos con 19/100),  proyectando en el transcurso del mes de diciembre un aumento en el presupuesto de RD$3,294,187.00 (tres millones doscientos noventa y cuatro mil ciento ochenta y siete con 00/10), para cumplir compromisos de pago de prestaciones </w:t>
      </w:r>
      <w:r w:rsidRPr="00A95057">
        <w:rPr>
          <w:rFonts w:ascii="Times New Roman" w:eastAsia="Calibri" w:hAnsi="Times New Roman" w:cs="Times New Roman"/>
          <w:color w:val="4C4747"/>
          <w:spacing w:val="20"/>
          <w:sz w:val="24"/>
          <w:szCs w:val="24"/>
          <w:lang w:val="es-DO"/>
        </w:rPr>
        <w:lastRenderedPageBreak/>
        <w:t>económicas a personal desvinculado,  pendientes de pago,  que conllevaría a un presupuesto total para el año ascendente a RD$235,642,773.00 (doscientos treinta y cinco millones seiscientos cuarenta y dos mil setecientos setenta y tres pesos con 00/100).</w:t>
      </w:r>
    </w:p>
    <w:p w14:paraId="27915BE7" w14:textId="77777777" w:rsidR="00F31AC0" w:rsidRPr="00A95057" w:rsidRDefault="00F31AC0"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0E7F8616" w14:textId="39A4626A" w:rsidR="00F31AC0" w:rsidRPr="00A95057" w:rsidRDefault="00F31AC0"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A95057">
        <w:rPr>
          <w:rFonts w:ascii="Times New Roman" w:eastAsia="Calibri" w:hAnsi="Times New Roman" w:cs="Times New Roman"/>
          <w:color w:val="4C4747"/>
          <w:spacing w:val="20"/>
          <w:sz w:val="24"/>
          <w:szCs w:val="24"/>
          <w:lang w:val="es-DO"/>
        </w:rPr>
        <w:t xml:space="preserve">En base al presupuesto disponible, del 01 de julio al 10 de diciembre </w:t>
      </w:r>
      <w:r w:rsidR="00C209C1" w:rsidRPr="00A95057">
        <w:rPr>
          <w:rFonts w:ascii="Times New Roman" w:eastAsia="Calibri" w:hAnsi="Times New Roman" w:cs="Times New Roman"/>
          <w:color w:val="4C4747"/>
          <w:spacing w:val="20"/>
          <w:sz w:val="24"/>
          <w:szCs w:val="24"/>
          <w:lang w:val="es-DO"/>
        </w:rPr>
        <w:t>2021, la</w:t>
      </w:r>
      <w:r w:rsidRPr="00A95057">
        <w:rPr>
          <w:rFonts w:ascii="Times New Roman" w:eastAsia="Calibri" w:hAnsi="Times New Roman" w:cs="Times New Roman"/>
          <w:color w:val="4C4747"/>
          <w:spacing w:val="20"/>
          <w:sz w:val="24"/>
          <w:szCs w:val="24"/>
          <w:lang w:val="es-DO"/>
        </w:rPr>
        <w:t xml:space="preserve"> Dirección General de Presupuesto    ha asignado fondos y/o cuotas por de RD$113,456,282.00 (ciento trece millones cuatrocientos cincuenta y seis mil doscientos ochenta y dos con 00/100), equivalentes a un 92% del presupuesto disponible para semestre y un y 49% en relación al presupuesto del año.  </w:t>
      </w:r>
    </w:p>
    <w:p w14:paraId="726056DE" w14:textId="77777777" w:rsidR="00FA3A26" w:rsidRPr="00A95057" w:rsidRDefault="00FA3A26"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4D47B350" w14:textId="687ACB1D" w:rsidR="00F31AC0" w:rsidRPr="00A95057" w:rsidRDefault="00F31AC0"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A95057">
        <w:rPr>
          <w:rFonts w:ascii="Times New Roman" w:eastAsia="Calibri" w:hAnsi="Times New Roman" w:cs="Times New Roman"/>
          <w:color w:val="4C4747"/>
          <w:spacing w:val="20"/>
          <w:sz w:val="24"/>
          <w:szCs w:val="24"/>
          <w:lang w:val="es-DO"/>
        </w:rPr>
        <w:t xml:space="preserve">Cabe señalar que al cierre del mes </w:t>
      </w:r>
      <w:r w:rsidR="00C209C1" w:rsidRPr="00A95057">
        <w:rPr>
          <w:rFonts w:ascii="Times New Roman" w:eastAsia="Calibri" w:hAnsi="Times New Roman" w:cs="Times New Roman"/>
          <w:color w:val="4C4747"/>
          <w:spacing w:val="20"/>
          <w:sz w:val="24"/>
          <w:szCs w:val="24"/>
          <w:lang w:val="es-DO"/>
        </w:rPr>
        <w:t>Junio, contamos</w:t>
      </w:r>
      <w:r w:rsidRPr="00A95057">
        <w:rPr>
          <w:rFonts w:ascii="Times New Roman" w:eastAsia="Calibri" w:hAnsi="Times New Roman" w:cs="Times New Roman"/>
          <w:color w:val="4C4747"/>
          <w:spacing w:val="20"/>
          <w:sz w:val="24"/>
          <w:szCs w:val="24"/>
          <w:lang w:val="es-DO"/>
        </w:rPr>
        <w:t xml:space="preserve"> con un balance disponible en cuota no ejecutada de RD$6,644,485.97 (seis millones seiscientos cuarenta y cuatro mil cuatrocientos ochenta y cinco pesos con 97/100), arrastrados de los fondos asignados desde enero hasta junio </w:t>
      </w:r>
      <w:r w:rsidR="00C209C1" w:rsidRPr="00A95057">
        <w:rPr>
          <w:rFonts w:ascii="Times New Roman" w:eastAsia="Calibri" w:hAnsi="Times New Roman" w:cs="Times New Roman"/>
          <w:color w:val="4C4747"/>
          <w:spacing w:val="20"/>
          <w:sz w:val="24"/>
          <w:szCs w:val="24"/>
          <w:lang w:val="es-DO"/>
        </w:rPr>
        <w:t>y no</w:t>
      </w:r>
      <w:r w:rsidRPr="00A95057">
        <w:rPr>
          <w:rFonts w:ascii="Times New Roman" w:eastAsia="Calibri" w:hAnsi="Times New Roman" w:cs="Times New Roman"/>
          <w:color w:val="4C4747"/>
          <w:spacing w:val="20"/>
          <w:sz w:val="24"/>
          <w:szCs w:val="24"/>
          <w:lang w:val="es-DO"/>
        </w:rPr>
        <w:t xml:space="preserve"> </w:t>
      </w:r>
      <w:r w:rsidR="00C209C1" w:rsidRPr="00A95057">
        <w:rPr>
          <w:rFonts w:ascii="Times New Roman" w:eastAsia="Calibri" w:hAnsi="Times New Roman" w:cs="Times New Roman"/>
          <w:color w:val="4C4747"/>
          <w:spacing w:val="20"/>
          <w:sz w:val="24"/>
          <w:szCs w:val="24"/>
          <w:lang w:val="es-DO"/>
        </w:rPr>
        <w:t>ejecutados, los</w:t>
      </w:r>
      <w:r w:rsidR="0040459F" w:rsidRPr="00A95057">
        <w:rPr>
          <w:rFonts w:ascii="Times New Roman" w:eastAsia="Calibri" w:hAnsi="Times New Roman" w:cs="Times New Roman"/>
          <w:color w:val="4C4747"/>
          <w:spacing w:val="20"/>
          <w:sz w:val="24"/>
          <w:szCs w:val="24"/>
          <w:lang w:val="es-DO"/>
        </w:rPr>
        <w:t xml:space="preserve"> cuales corresponden </w:t>
      </w:r>
      <w:r w:rsidRPr="00A95057">
        <w:rPr>
          <w:rFonts w:ascii="Times New Roman" w:eastAsia="Calibri" w:hAnsi="Times New Roman" w:cs="Times New Roman"/>
          <w:color w:val="4C4747"/>
          <w:spacing w:val="20"/>
          <w:sz w:val="24"/>
          <w:szCs w:val="24"/>
          <w:lang w:val="es-DO"/>
        </w:rPr>
        <w:t xml:space="preserve">a valores de requerimientos y/o compromisos programados que, al cierre de dicho </w:t>
      </w:r>
      <w:r w:rsidR="00C209C1" w:rsidRPr="00A95057">
        <w:rPr>
          <w:rFonts w:ascii="Times New Roman" w:eastAsia="Calibri" w:hAnsi="Times New Roman" w:cs="Times New Roman"/>
          <w:color w:val="4C4747"/>
          <w:spacing w:val="20"/>
          <w:sz w:val="24"/>
          <w:szCs w:val="24"/>
          <w:lang w:val="es-DO"/>
        </w:rPr>
        <w:t>mes no</w:t>
      </w:r>
      <w:r w:rsidRPr="00A95057">
        <w:rPr>
          <w:rFonts w:ascii="Times New Roman" w:eastAsia="Calibri" w:hAnsi="Times New Roman" w:cs="Times New Roman"/>
          <w:color w:val="4C4747"/>
          <w:spacing w:val="20"/>
          <w:sz w:val="24"/>
          <w:szCs w:val="24"/>
          <w:lang w:val="es-DO"/>
        </w:rPr>
        <w:t xml:space="preserve"> habían culminado </w:t>
      </w:r>
      <w:r w:rsidR="00790E66" w:rsidRPr="00A95057">
        <w:rPr>
          <w:rFonts w:ascii="Times New Roman" w:eastAsia="Calibri" w:hAnsi="Times New Roman" w:cs="Times New Roman"/>
          <w:color w:val="4C4747"/>
          <w:spacing w:val="20"/>
          <w:sz w:val="24"/>
          <w:szCs w:val="24"/>
          <w:lang w:val="es-DO"/>
        </w:rPr>
        <w:t>los procesos</w:t>
      </w:r>
      <w:r w:rsidRPr="00A95057">
        <w:rPr>
          <w:rFonts w:ascii="Times New Roman" w:eastAsia="Calibri" w:hAnsi="Times New Roman" w:cs="Times New Roman"/>
          <w:color w:val="4C4747"/>
          <w:spacing w:val="20"/>
          <w:sz w:val="24"/>
          <w:szCs w:val="24"/>
          <w:lang w:val="es-DO"/>
        </w:rPr>
        <w:t>. Así mismo,  en este monto existen balances disponibles en los servicios básicos,  ya  que en ocasiones lo facturado por algunos servicios ha sido menor al monto mensual programado y de igual modo, montos correspondientes a los renglones de ayudas económicas, pagos de jornales y viáticos, que no fueron ejecutados mensualmente, de acuerdo a lo programado lo que arrojo total de cuota disponible para el semestre ascendentes a RD$120,100,767.97 (ciento veinte millones cien mil setecientos sesenta y siete con 97/100).</w:t>
      </w:r>
    </w:p>
    <w:p w14:paraId="52B6DC2D" w14:textId="77777777" w:rsidR="00F31AC0" w:rsidRPr="00A95057" w:rsidRDefault="00F31AC0"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69337AE8" w14:textId="054052D0" w:rsidR="00604678" w:rsidRPr="00A95057" w:rsidRDefault="00F31AC0"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A95057">
        <w:rPr>
          <w:rFonts w:ascii="Times New Roman" w:eastAsia="Calibri" w:hAnsi="Times New Roman" w:cs="Times New Roman"/>
          <w:color w:val="4C4747"/>
          <w:spacing w:val="20"/>
          <w:sz w:val="24"/>
          <w:szCs w:val="24"/>
          <w:lang w:val="es-DO"/>
        </w:rPr>
        <w:lastRenderedPageBreak/>
        <w:t>De los fo</w:t>
      </w:r>
      <w:r w:rsidR="00604678" w:rsidRPr="00A95057">
        <w:rPr>
          <w:rFonts w:ascii="Times New Roman" w:eastAsia="Calibri" w:hAnsi="Times New Roman" w:cs="Times New Roman"/>
          <w:color w:val="4C4747"/>
          <w:spacing w:val="20"/>
          <w:sz w:val="24"/>
          <w:szCs w:val="24"/>
          <w:lang w:val="es-DO"/>
        </w:rPr>
        <w:t>ndos disponibles en el año 2021, fue (RD$233,968,362.00</w:t>
      </w:r>
      <w:r w:rsidRPr="00A95057">
        <w:rPr>
          <w:rFonts w:ascii="Times New Roman" w:eastAsia="Calibri" w:hAnsi="Times New Roman" w:cs="Times New Roman"/>
          <w:color w:val="4C4747"/>
          <w:spacing w:val="20"/>
          <w:sz w:val="24"/>
          <w:szCs w:val="24"/>
          <w:lang w:val="es-DO"/>
        </w:rPr>
        <w:t xml:space="preserve">, </w:t>
      </w:r>
      <w:r w:rsidR="00604678" w:rsidRPr="00A95057">
        <w:rPr>
          <w:rFonts w:ascii="Times New Roman" w:eastAsia="Calibri" w:hAnsi="Times New Roman" w:cs="Times New Roman"/>
          <w:color w:val="4C4747"/>
          <w:spacing w:val="20"/>
          <w:sz w:val="24"/>
          <w:szCs w:val="24"/>
          <w:lang w:val="es-DO"/>
        </w:rPr>
        <w:t>se realizaron</w:t>
      </w:r>
      <w:r w:rsidRPr="00A95057">
        <w:rPr>
          <w:rFonts w:ascii="Times New Roman" w:eastAsia="Calibri" w:hAnsi="Times New Roman" w:cs="Times New Roman"/>
          <w:color w:val="4C4747"/>
          <w:spacing w:val="20"/>
          <w:sz w:val="24"/>
          <w:szCs w:val="24"/>
          <w:lang w:val="es-DO"/>
        </w:rPr>
        <w:t xml:space="preserve">    ejecuciones al momento de la elaboración del presente documento, </w:t>
      </w:r>
      <w:r w:rsidR="00604678" w:rsidRPr="00A95057">
        <w:rPr>
          <w:rFonts w:ascii="Times New Roman" w:eastAsia="Calibri" w:hAnsi="Times New Roman" w:cs="Times New Roman"/>
          <w:color w:val="4C4747"/>
          <w:spacing w:val="20"/>
          <w:sz w:val="24"/>
          <w:szCs w:val="24"/>
          <w:lang w:val="es-DO"/>
        </w:rPr>
        <w:t>con la proyección de ejecutar al 31 de diciembre RD$226,878,123.00 (veintiséis millones ochocientos setenta y ocho mil cientos veintitrés con 00/100) para el 100% del presupuesto del a</w:t>
      </w:r>
      <w:r w:rsidR="00FA3A26" w:rsidRPr="00A95057">
        <w:rPr>
          <w:rFonts w:ascii="Times New Roman" w:eastAsia="Calibri" w:hAnsi="Times New Roman" w:cs="Times New Roman"/>
          <w:color w:val="4C4747"/>
          <w:spacing w:val="20"/>
          <w:sz w:val="24"/>
          <w:szCs w:val="24"/>
          <w:lang w:val="es-DO"/>
        </w:rPr>
        <w:t>ño.</w:t>
      </w:r>
    </w:p>
    <w:p w14:paraId="360C0CA9" w14:textId="77777777" w:rsidR="00604678" w:rsidRPr="00A95057" w:rsidRDefault="00604678"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3471E4E2" w14:textId="3000DEE0" w:rsidR="00F31AC0" w:rsidRPr="00A95057" w:rsidRDefault="00CC3E91" w:rsidP="007824A6">
      <w:pPr>
        <w:spacing w:after="0" w:line="360" w:lineRule="auto"/>
        <w:ind w:left="1440" w:right="1440"/>
        <w:jc w:val="both"/>
        <w:rPr>
          <w:rFonts w:ascii="Times New Roman" w:eastAsia="Calibri" w:hAnsi="Times New Roman" w:cs="Times New Roman"/>
          <w:b/>
          <w:color w:val="4C4747"/>
          <w:spacing w:val="20"/>
          <w:sz w:val="24"/>
          <w:szCs w:val="24"/>
          <w:lang w:val="es-DO"/>
        </w:rPr>
      </w:pPr>
      <w:r w:rsidRPr="00A95057">
        <w:rPr>
          <w:rFonts w:ascii="Times New Roman" w:eastAsia="Calibri" w:hAnsi="Times New Roman" w:cs="Times New Roman"/>
          <w:b/>
          <w:color w:val="4C4747"/>
          <w:spacing w:val="20"/>
          <w:sz w:val="24"/>
          <w:szCs w:val="24"/>
          <w:lang w:val="es-DO"/>
        </w:rPr>
        <w:t>Movimientos Internos</w:t>
      </w:r>
    </w:p>
    <w:p w14:paraId="4FFBB961" w14:textId="58D65246" w:rsidR="00F31AC0" w:rsidRPr="00A95057" w:rsidRDefault="00F31AC0"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A95057">
        <w:rPr>
          <w:rFonts w:ascii="Times New Roman" w:eastAsia="Calibri" w:hAnsi="Times New Roman" w:cs="Times New Roman"/>
          <w:color w:val="4C4747"/>
          <w:spacing w:val="20"/>
          <w:sz w:val="24"/>
          <w:szCs w:val="24"/>
          <w:lang w:val="es-DO"/>
        </w:rPr>
        <w:t xml:space="preserve">Desde el 01 de </w:t>
      </w:r>
      <w:r w:rsidR="00C209C1" w:rsidRPr="00A95057">
        <w:rPr>
          <w:rFonts w:ascii="Times New Roman" w:eastAsia="Calibri" w:hAnsi="Times New Roman" w:cs="Times New Roman"/>
          <w:color w:val="4C4747"/>
          <w:spacing w:val="20"/>
          <w:sz w:val="24"/>
          <w:szCs w:val="24"/>
          <w:lang w:val="es-DO"/>
        </w:rPr>
        <w:t>julio al</w:t>
      </w:r>
      <w:r w:rsidRPr="00A95057">
        <w:rPr>
          <w:rFonts w:ascii="Times New Roman" w:eastAsia="Calibri" w:hAnsi="Times New Roman" w:cs="Times New Roman"/>
          <w:color w:val="4C4747"/>
          <w:spacing w:val="20"/>
          <w:sz w:val="24"/>
          <w:szCs w:val="24"/>
          <w:lang w:val="es-DO"/>
        </w:rPr>
        <w:t xml:space="preserve"> 10 de diciembre 2021, esta DGDC, </w:t>
      </w:r>
      <w:r w:rsidR="00C209C1" w:rsidRPr="00A95057">
        <w:rPr>
          <w:rFonts w:ascii="Times New Roman" w:eastAsia="Calibri" w:hAnsi="Times New Roman" w:cs="Times New Roman"/>
          <w:color w:val="4C4747"/>
          <w:spacing w:val="20"/>
          <w:sz w:val="24"/>
          <w:szCs w:val="24"/>
          <w:lang w:val="es-DO"/>
        </w:rPr>
        <w:t>tuvo ingresos</w:t>
      </w:r>
      <w:r w:rsidRPr="00A95057">
        <w:rPr>
          <w:rFonts w:ascii="Times New Roman" w:eastAsia="Calibri" w:hAnsi="Times New Roman" w:cs="Times New Roman"/>
          <w:color w:val="4C4747"/>
          <w:spacing w:val="20"/>
          <w:sz w:val="24"/>
          <w:szCs w:val="24"/>
          <w:lang w:val="es-DO"/>
        </w:rPr>
        <w:t xml:space="preserve"> en la cuenta 011-002008-1 “FONDO REPONIBLE DIRECCION GENERAL DESARROLLO DELA COMUNIDAD</w:t>
      </w:r>
      <w:r w:rsidR="00C209C1" w:rsidRPr="00A95057">
        <w:rPr>
          <w:rFonts w:ascii="Times New Roman" w:eastAsia="Calibri" w:hAnsi="Times New Roman" w:cs="Times New Roman"/>
          <w:color w:val="4C4747"/>
          <w:spacing w:val="20"/>
          <w:sz w:val="24"/>
          <w:szCs w:val="24"/>
          <w:lang w:val="es-DO"/>
        </w:rPr>
        <w:t>”, correspondientes transferencias</w:t>
      </w:r>
      <w:r w:rsidRPr="00A95057">
        <w:rPr>
          <w:rFonts w:ascii="Times New Roman" w:eastAsia="Calibri" w:hAnsi="Times New Roman" w:cs="Times New Roman"/>
          <w:color w:val="4C4747"/>
          <w:spacing w:val="20"/>
          <w:sz w:val="24"/>
          <w:szCs w:val="24"/>
          <w:lang w:val="es-DO"/>
        </w:rPr>
        <w:t xml:space="preserve"> </w:t>
      </w:r>
      <w:r w:rsidR="00C209C1" w:rsidRPr="00A95057">
        <w:rPr>
          <w:rFonts w:ascii="Times New Roman" w:eastAsia="Calibri" w:hAnsi="Times New Roman" w:cs="Times New Roman"/>
          <w:color w:val="4C4747"/>
          <w:spacing w:val="20"/>
          <w:sz w:val="24"/>
          <w:szCs w:val="24"/>
          <w:lang w:val="es-DO"/>
        </w:rPr>
        <w:t>por parte</w:t>
      </w:r>
      <w:r w:rsidRPr="00A95057">
        <w:rPr>
          <w:rFonts w:ascii="Times New Roman" w:eastAsia="Calibri" w:hAnsi="Times New Roman" w:cs="Times New Roman"/>
          <w:color w:val="4C4747"/>
          <w:spacing w:val="20"/>
          <w:sz w:val="24"/>
          <w:szCs w:val="24"/>
          <w:lang w:val="es-DO"/>
        </w:rPr>
        <w:t xml:space="preserve"> de la Tesorería Nacional, por un monto total de RD$260,550.04 (doscientos sesenta mil quinientos setenta pesos con 79/100), por concepto de Regularizaciones de dicho Fondo, con una proyección de ingresos</w:t>
      </w:r>
    </w:p>
    <w:p w14:paraId="10668A25" w14:textId="40610890" w:rsidR="00F31AC0" w:rsidRPr="00A95057" w:rsidRDefault="00F31AC0"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A95057">
        <w:rPr>
          <w:rFonts w:ascii="Times New Roman" w:eastAsia="Calibri" w:hAnsi="Times New Roman" w:cs="Times New Roman"/>
          <w:color w:val="4C4747"/>
          <w:spacing w:val="20"/>
          <w:sz w:val="24"/>
          <w:szCs w:val="24"/>
          <w:lang w:val="es-DO"/>
        </w:rPr>
        <w:t xml:space="preserve"> adicionales, al 31 de diciembre, de RD$65,588.00 (sesenta y cinco mil quinientos ochenta y ocho con 00/100).</w:t>
      </w:r>
    </w:p>
    <w:p w14:paraId="48CE7154" w14:textId="77777777" w:rsidR="00F31AC0" w:rsidRPr="00A95057" w:rsidRDefault="00F31AC0"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19FDBA72" w14:textId="1C4D889D" w:rsidR="00F31AC0" w:rsidRPr="00A95057" w:rsidRDefault="00F31AC0"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A95057">
        <w:rPr>
          <w:rFonts w:ascii="Times New Roman" w:eastAsia="Calibri" w:hAnsi="Times New Roman" w:cs="Times New Roman"/>
          <w:color w:val="4C4747"/>
          <w:spacing w:val="20"/>
          <w:sz w:val="24"/>
          <w:szCs w:val="24"/>
          <w:lang w:val="es-DO"/>
        </w:rPr>
        <w:t>Los ingresos a la fecha,  adicionados  a la disponibilidad bancaria al 30/06/2021, ascendente a  RD$56,951.04 (cincuenta y seis mil novecientos cincuenta y un pesos con 04/100)   arrojó movimientos en banco,  desde el 01 julio al 10 de diciembre de RD$317,501.98 (trescientos diecisiete mil quinientos un pesos con 98/100) realizándose ejecuciones mediante nuestro sistema interno (PONAPRES)  por un valor total de RD$287,062.69 (doscientos ochenta y siete mil sesenta y dos pesos con 69/100) para un 90% de ejecución de los balances internos (caja y/o banco), dejando un balance disponible de RD$31,170.54 (treinta y un mil ciento setenta pesos con 54/100).</w:t>
      </w:r>
    </w:p>
    <w:p w14:paraId="4920E100" w14:textId="0C00B458" w:rsidR="00F31AC0" w:rsidRPr="00A95057" w:rsidRDefault="00F31AC0"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A95057">
        <w:rPr>
          <w:rFonts w:ascii="Times New Roman" w:eastAsia="Calibri" w:hAnsi="Times New Roman" w:cs="Times New Roman"/>
          <w:color w:val="4C4747"/>
          <w:spacing w:val="20"/>
          <w:sz w:val="24"/>
          <w:szCs w:val="24"/>
          <w:lang w:val="es-DO"/>
        </w:rPr>
        <w:lastRenderedPageBreak/>
        <w:t>Así mismo se proyecta una ejecución al 31 de diciembre con los fondos disponible en banco y el monto proyectado a recibir, de RD$79,000.00 (setenta</w:t>
      </w:r>
      <w:r w:rsidR="0040459F" w:rsidRPr="00A95057">
        <w:rPr>
          <w:rFonts w:ascii="Times New Roman" w:eastAsia="Calibri" w:hAnsi="Times New Roman" w:cs="Times New Roman"/>
          <w:color w:val="4C4747"/>
          <w:spacing w:val="20"/>
          <w:sz w:val="24"/>
          <w:szCs w:val="24"/>
          <w:lang w:val="es-DO"/>
        </w:rPr>
        <w:t xml:space="preserve"> y nueve mil pesos con 00/100).</w:t>
      </w:r>
    </w:p>
    <w:p w14:paraId="1213583B" w14:textId="77777777" w:rsidR="0040459F" w:rsidRPr="00A95057" w:rsidRDefault="0040459F"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6048395D" w14:textId="77777777" w:rsidR="00F31AC0" w:rsidRPr="00A95057" w:rsidRDefault="00F31AC0"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A95057">
        <w:rPr>
          <w:rFonts w:ascii="Times New Roman" w:eastAsia="Calibri" w:hAnsi="Times New Roman" w:cs="Times New Roman"/>
          <w:color w:val="4C4747"/>
          <w:spacing w:val="20"/>
          <w:sz w:val="24"/>
          <w:szCs w:val="24"/>
          <w:lang w:val="es-DO"/>
        </w:rPr>
        <w:t>Como responsable  de realizar las diligencias necesarias para  la aprobación  de los presupuestos  de esta Dirección General de Desarrollo de la Comunidad,  ante los organismos competentes, en este departamento Financiero elaboramos   la programación anual de los recursos aprobados por DIGEPRES, durante el  periodo correspondientes al presente informe, así como  las  modificaciones o ajustes presupuestarios necesarios,  tanto para carga fija como la programación de los gastos operacionales, según las necesidades de la institución  y conforme a las instrucciones recibidas, garantizando y cumpliendo el pago de las obligaciones contraídas por la DGDC, velando por la correcta distribución de las cuotas de compromiso, la  oportuna ejecución de fondos  así como por el  fiel cumplimiento y aplicación de las normas y procedimientos establecidos para la ejecución de los recursos recibidos.</w:t>
      </w:r>
    </w:p>
    <w:p w14:paraId="08124042" w14:textId="4DA28977" w:rsidR="00475978" w:rsidRPr="00A95057" w:rsidRDefault="00475978" w:rsidP="007824A6">
      <w:pPr>
        <w:spacing w:after="0" w:line="360" w:lineRule="auto"/>
        <w:ind w:left="1440" w:right="1440"/>
        <w:jc w:val="both"/>
        <w:rPr>
          <w:rFonts w:ascii="Times New Roman" w:eastAsia="Calibri" w:hAnsi="Times New Roman" w:cs="Times New Roman"/>
          <w:b/>
          <w:color w:val="4C4747"/>
          <w:spacing w:val="20"/>
          <w:sz w:val="24"/>
          <w:szCs w:val="24"/>
          <w:lang w:val="es-DO"/>
        </w:rPr>
      </w:pPr>
    </w:p>
    <w:p w14:paraId="217616DA" w14:textId="30CB6228" w:rsidR="00E70289" w:rsidRPr="00A95057" w:rsidRDefault="00790E66" w:rsidP="007824A6">
      <w:pPr>
        <w:spacing w:after="0" w:line="360" w:lineRule="auto"/>
        <w:ind w:left="1440" w:right="1440"/>
        <w:jc w:val="both"/>
        <w:rPr>
          <w:rFonts w:ascii="Times New Roman" w:eastAsia="Calibri" w:hAnsi="Times New Roman" w:cs="Times New Roman"/>
          <w:b/>
          <w:color w:val="4C4747"/>
          <w:spacing w:val="20"/>
          <w:sz w:val="24"/>
          <w:szCs w:val="24"/>
          <w:lang w:val="es-DO"/>
        </w:rPr>
      </w:pPr>
      <w:r w:rsidRPr="00A95057">
        <w:rPr>
          <w:rFonts w:ascii="Times New Roman" w:eastAsia="Calibri" w:hAnsi="Times New Roman" w:cs="Times New Roman"/>
          <w:b/>
          <w:color w:val="4C4747"/>
          <w:spacing w:val="20"/>
          <w:sz w:val="24"/>
          <w:szCs w:val="24"/>
          <w:lang w:val="es-DO"/>
        </w:rPr>
        <w:t>Memorias sección contabilidad-nomina</w:t>
      </w:r>
    </w:p>
    <w:p w14:paraId="4AFB5EB0" w14:textId="20185BA7" w:rsidR="00790E66" w:rsidRDefault="00F31AC0"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A95057">
        <w:rPr>
          <w:rFonts w:ascii="Times New Roman" w:eastAsia="Calibri" w:hAnsi="Times New Roman" w:cs="Times New Roman"/>
          <w:color w:val="4C4747"/>
          <w:spacing w:val="20"/>
          <w:sz w:val="24"/>
          <w:szCs w:val="24"/>
          <w:lang w:val="es-DO"/>
        </w:rPr>
        <w:t>La sección de contabilidad/Nomina han registrado los siguientes movimientos en el periodo transcurrido enero-noviembre 2021, que se dividen de la forma a continuación:</w:t>
      </w:r>
    </w:p>
    <w:p w14:paraId="6861FE68" w14:textId="02603216" w:rsidR="008F6D51" w:rsidRPr="00A95057" w:rsidRDefault="00055079" w:rsidP="00055079">
      <w:pPr>
        <w:spacing w:after="0" w:line="240" w:lineRule="auto"/>
        <w:ind w:right="1440"/>
        <w:jc w:val="both"/>
        <w:rPr>
          <w:rFonts w:ascii="Times New Roman" w:eastAsia="Calibri" w:hAnsi="Times New Roman" w:cs="Times New Roman"/>
          <w:iCs/>
          <w:color w:val="4C4747"/>
          <w:spacing w:val="20"/>
          <w:sz w:val="24"/>
          <w:szCs w:val="24"/>
          <w:lang w:val="es-DO"/>
        </w:rPr>
      </w:pPr>
      <w:r>
        <w:rPr>
          <w:rFonts w:ascii="Calibri" w:eastAsia="Calibri" w:hAnsi="Calibri" w:cs="Calibri"/>
          <w:i/>
          <w:iCs/>
          <w:color w:val="4C4747"/>
          <w:sz w:val="24"/>
          <w:szCs w:val="24"/>
          <w:lang w:val="es-DO"/>
        </w:rPr>
        <w:t xml:space="preserve">                                       </w:t>
      </w:r>
      <w:r w:rsidR="00E70289" w:rsidRPr="00A95057">
        <w:rPr>
          <w:rFonts w:ascii="Calibri" w:eastAsia="Calibri" w:hAnsi="Calibri" w:cs="Calibri"/>
          <w:i/>
          <w:iCs/>
          <w:color w:val="4C4747"/>
          <w:sz w:val="24"/>
          <w:szCs w:val="24"/>
          <w:lang w:val="es-DO"/>
        </w:rPr>
        <w:t xml:space="preserve">                              </w:t>
      </w:r>
    </w:p>
    <w:p w14:paraId="4B80DE23" w14:textId="0A2FB683" w:rsidR="00E70289" w:rsidRPr="00A95057" w:rsidRDefault="00E70289" w:rsidP="007824A6">
      <w:pPr>
        <w:spacing w:after="0" w:line="360" w:lineRule="auto"/>
        <w:ind w:left="1440" w:right="1440"/>
        <w:jc w:val="both"/>
        <w:rPr>
          <w:rFonts w:ascii="Times New Roman" w:eastAsia="Calibri" w:hAnsi="Times New Roman" w:cs="Times New Roman"/>
          <w:iCs/>
          <w:color w:val="4C4747"/>
          <w:spacing w:val="20"/>
          <w:sz w:val="24"/>
          <w:szCs w:val="24"/>
          <w:lang w:val="es-DO"/>
        </w:rPr>
      </w:pPr>
      <w:r w:rsidRPr="00A95057">
        <w:rPr>
          <w:rFonts w:ascii="Times New Roman" w:eastAsia="Calibri" w:hAnsi="Times New Roman" w:cs="Times New Roman"/>
          <w:iCs/>
          <w:color w:val="4C4747"/>
          <w:spacing w:val="20"/>
          <w:sz w:val="24"/>
          <w:szCs w:val="24"/>
          <w:lang w:val="es-DO"/>
        </w:rPr>
        <w:t xml:space="preserve">La emisión del cheque interno 68879 d/f 20/04/2021 por valor de RD80,000.00 en la cuenta de necesidades diversas corresponde al abono al balance pendiente de la tarjeta visa flotilla de esta institución </w:t>
      </w:r>
      <w:r w:rsidR="00E66C49" w:rsidRPr="00A95057">
        <w:rPr>
          <w:rFonts w:ascii="Times New Roman" w:eastAsia="Calibri" w:hAnsi="Times New Roman" w:cs="Times New Roman"/>
          <w:iCs/>
          <w:color w:val="4C4747"/>
          <w:spacing w:val="20"/>
          <w:sz w:val="24"/>
          <w:szCs w:val="24"/>
          <w:lang w:val="es-DO"/>
        </w:rPr>
        <w:t>DGDC</w:t>
      </w:r>
      <w:r w:rsidRPr="00A95057">
        <w:rPr>
          <w:rFonts w:ascii="Times New Roman" w:eastAsia="Calibri" w:hAnsi="Times New Roman" w:cs="Times New Roman"/>
          <w:iCs/>
          <w:color w:val="4C4747"/>
          <w:spacing w:val="20"/>
          <w:sz w:val="24"/>
          <w:szCs w:val="24"/>
          <w:lang w:val="es-DO"/>
        </w:rPr>
        <w:t xml:space="preserve"> por el consumo de combustible mes de marzo 2021.</w:t>
      </w:r>
    </w:p>
    <w:p w14:paraId="3378BAE6" w14:textId="288A0D09" w:rsidR="0040459F" w:rsidRPr="00A95057" w:rsidRDefault="0040459F" w:rsidP="00BE6D01">
      <w:pPr>
        <w:spacing w:after="0" w:line="360" w:lineRule="auto"/>
        <w:ind w:right="1440"/>
        <w:jc w:val="both"/>
        <w:rPr>
          <w:rFonts w:ascii="Times New Roman" w:eastAsia="Calibri" w:hAnsi="Times New Roman" w:cs="Times New Roman"/>
          <w:iCs/>
          <w:color w:val="4C4747"/>
          <w:spacing w:val="20"/>
          <w:sz w:val="24"/>
          <w:szCs w:val="24"/>
          <w:lang w:val="es-DO"/>
        </w:rPr>
      </w:pPr>
    </w:p>
    <w:p w14:paraId="29D6C47A" w14:textId="2E8C8CE2" w:rsidR="00E70289" w:rsidRPr="00A95057" w:rsidRDefault="00E70289" w:rsidP="007824A6">
      <w:pPr>
        <w:spacing w:after="0" w:line="360" w:lineRule="auto"/>
        <w:ind w:left="1440" w:right="1440"/>
        <w:jc w:val="both"/>
        <w:rPr>
          <w:rFonts w:ascii="Times New Roman" w:eastAsia="Calibri" w:hAnsi="Times New Roman" w:cs="Times New Roman"/>
          <w:iCs/>
          <w:color w:val="4C4747"/>
          <w:spacing w:val="20"/>
          <w:sz w:val="24"/>
          <w:szCs w:val="24"/>
          <w:lang w:val="es-DO"/>
        </w:rPr>
      </w:pPr>
      <w:r w:rsidRPr="00A95057">
        <w:rPr>
          <w:rFonts w:ascii="Times New Roman" w:eastAsia="Calibri" w:hAnsi="Times New Roman" w:cs="Times New Roman"/>
          <w:iCs/>
          <w:color w:val="4C4747"/>
          <w:spacing w:val="20"/>
          <w:sz w:val="24"/>
          <w:szCs w:val="24"/>
          <w:lang w:val="es-DO"/>
        </w:rPr>
        <w:lastRenderedPageBreak/>
        <w:t>La cantidad de cheques emitidos de fondo Reponible con una totalidad de 18 (dieciochos) en el periodo ya planteado corresponde a la emis</w:t>
      </w:r>
      <w:r w:rsidR="00E66C49" w:rsidRPr="00A95057">
        <w:rPr>
          <w:rFonts w:ascii="Times New Roman" w:eastAsia="Calibri" w:hAnsi="Times New Roman" w:cs="Times New Roman"/>
          <w:iCs/>
          <w:color w:val="4C4747"/>
          <w:spacing w:val="20"/>
          <w:sz w:val="24"/>
          <w:szCs w:val="24"/>
          <w:lang w:val="es-DO"/>
        </w:rPr>
        <w:t xml:space="preserve">ión de </w:t>
      </w:r>
      <w:proofErr w:type="spellStart"/>
      <w:r w:rsidR="00E66C49" w:rsidRPr="00A95057">
        <w:rPr>
          <w:rFonts w:ascii="Times New Roman" w:eastAsia="Calibri" w:hAnsi="Times New Roman" w:cs="Times New Roman"/>
          <w:iCs/>
          <w:color w:val="4C4747"/>
          <w:spacing w:val="20"/>
          <w:sz w:val="24"/>
          <w:szCs w:val="24"/>
          <w:lang w:val="es-DO"/>
        </w:rPr>
        <w:t>ck</w:t>
      </w:r>
      <w:proofErr w:type="spellEnd"/>
      <w:r w:rsidR="00E66C49" w:rsidRPr="00A95057">
        <w:rPr>
          <w:rFonts w:ascii="Times New Roman" w:eastAsia="Calibri" w:hAnsi="Times New Roman" w:cs="Times New Roman"/>
          <w:iCs/>
          <w:color w:val="4C4747"/>
          <w:spacing w:val="20"/>
          <w:sz w:val="24"/>
          <w:szCs w:val="24"/>
          <w:lang w:val="es-DO"/>
        </w:rPr>
        <w:t xml:space="preserve"> de caja chica correspondiente</w:t>
      </w:r>
      <w:r w:rsidRPr="00A95057">
        <w:rPr>
          <w:rFonts w:ascii="Times New Roman" w:eastAsia="Calibri" w:hAnsi="Times New Roman" w:cs="Times New Roman"/>
          <w:iCs/>
          <w:color w:val="4C4747"/>
          <w:spacing w:val="20"/>
          <w:sz w:val="24"/>
          <w:szCs w:val="24"/>
          <w:lang w:val="es-DO"/>
        </w:rPr>
        <w:t xml:space="preserve"> Al área administrativa y dirección general con su monto total de RD$448,198.24 periodo</w:t>
      </w:r>
      <w:r w:rsidRPr="00A95057">
        <w:rPr>
          <w:rFonts w:ascii="Times New Roman" w:eastAsia="Calibri" w:hAnsi="Times New Roman" w:cs="Times New Roman"/>
          <w:i/>
          <w:iCs/>
          <w:color w:val="4C4747"/>
          <w:spacing w:val="20"/>
          <w:sz w:val="24"/>
          <w:szCs w:val="24"/>
          <w:lang w:val="es-DO"/>
        </w:rPr>
        <w:t xml:space="preserve"> </w:t>
      </w:r>
      <w:r w:rsidRPr="00A95057">
        <w:rPr>
          <w:rFonts w:ascii="Times New Roman" w:eastAsia="Calibri" w:hAnsi="Times New Roman" w:cs="Times New Roman"/>
          <w:iCs/>
          <w:color w:val="4C4747"/>
          <w:spacing w:val="20"/>
          <w:sz w:val="24"/>
          <w:szCs w:val="24"/>
          <w:lang w:val="es-DO"/>
        </w:rPr>
        <w:t xml:space="preserve">enero-noviembre 2021 más un pago </w:t>
      </w:r>
      <w:proofErr w:type="spellStart"/>
      <w:r w:rsidR="00E66C49" w:rsidRPr="00A95057">
        <w:rPr>
          <w:rFonts w:ascii="Times New Roman" w:eastAsia="Calibri" w:hAnsi="Times New Roman" w:cs="Times New Roman"/>
          <w:iCs/>
          <w:color w:val="4C4747"/>
          <w:spacing w:val="20"/>
          <w:sz w:val="24"/>
          <w:szCs w:val="24"/>
          <w:lang w:val="es-DO"/>
        </w:rPr>
        <w:t>ck</w:t>
      </w:r>
      <w:proofErr w:type="spellEnd"/>
      <w:r w:rsidR="00E66C49" w:rsidRPr="00A95057">
        <w:rPr>
          <w:rFonts w:ascii="Times New Roman" w:eastAsia="Calibri" w:hAnsi="Times New Roman" w:cs="Times New Roman"/>
          <w:iCs/>
          <w:color w:val="4C4747"/>
          <w:spacing w:val="20"/>
          <w:sz w:val="24"/>
          <w:szCs w:val="24"/>
          <w:lang w:val="es-DO"/>
        </w:rPr>
        <w:t>. 0680 d/f 09/07/2021 correspondiente</w:t>
      </w:r>
      <w:r w:rsidRPr="00A95057">
        <w:rPr>
          <w:rFonts w:ascii="Times New Roman" w:eastAsia="Calibri" w:hAnsi="Times New Roman" w:cs="Times New Roman"/>
          <w:iCs/>
          <w:color w:val="4C4747"/>
          <w:spacing w:val="20"/>
          <w:sz w:val="24"/>
          <w:szCs w:val="24"/>
          <w:lang w:val="es-DO"/>
        </w:rPr>
        <w:t xml:space="preserve"> Humano seguros valor 4,603.27 para un total desembolsado fondo Reponible de 452,801.51.</w:t>
      </w:r>
    </w:p>
    <w:p w14:paraId="5FD50438" w14:textId="279D9ED7" w:rsidR="00790E66" w:rsidRPr="00A95057" w:rsidRDefault="00790E66" w:rsidP="007824A6">
      <w:pPr>
        <w:spacing w:after="0" w:line="360" w:lineRule="auto"/>
        <w:ind w:left="1440" w:right="1440"/>
        <w:jc w:val="both"/>
        <w:rPr>
          <w:rFonts w:ascii="Times New Roman" w:eastAsia="Calibri" w:hAnsi="Times New Roman" w:cs="Times New Roman"/>
          <w:i/>
          <w:iCs/>
          <w:color w:val="4C4747"/>
          <w:spacing w:val="20"/>
          <w:sz w:val="24"/>
          <w:szCs w:val="24"/>
          <w:lang w:val="es-DO"/>
        </w:rPr>
      </w:pPr>
    </w:p>
    <w:p w14:paraId="7CE5F504" w14:textId="735261AA" w:rsidR="00BE6D01" w:rsidRPr="00A95057" w:rsidRDefault="00BE6D01" w:rsidP="007824A6">
      <w:pPr>
        <w:spacing w:after="0" w:line="360" w:lineRule="auto"/>
        <w:ind w:left="1440" w:right="1440"/>
        <w:jc w:val="both"/>
        <w:rPr>
          <w:rFonts w:ascii="Times New Roman" w:eastAsia="Calibri" w:hAnsi="Times New Roman" w:cs="Times New Roman"/>
          <w:iCs/>
          <w:color w:val="4C4747"/>
          <w:spacing w:val="20"/>
          <w:sz w:val="24"/>
          <w:szCs w:val="24"/>
          <w:lang w:val="es-DO"/>
        </w:rPr>
      </w:pPr>
      <w:r w:rsidRPr="00A95057">
        <w:rPr>
          <w:noProof/>
          <w:color w:val="4C4747"/>
          <w:lang w:val="es-ES" w:eastAsia="es-ES"/>
        </w:rPr>
        <w:drawing>
          <wp:inline distT="0" distB="0" distL="0" distR="0" wp14:anchorId="4658DB71" wp14:editId="17F9000A">
            <wp:extent cx="4543425" cy="4382135"/>
            <wp:effectExtent l="0" t="0" r="9525" b="0"/>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58683" cy="4396851"/>
                    </a:xfrm>
                    <a:prstGeom prst="rect">
                      <a:avLst/>
                    </a:prstGeom>
                    <a:noFill/>
                    <a:ln>
                      <a:noFill/>
                    </a:ln>
                  </pic:spPr>
                </pic:pic>
              </a:graphicData>
            </a:graphic>
          </wp:inline>
        </w:drawing>
      </w:r>
    </w:p>
    <w:p w14:paraId="3A79B384" w14:textId="77777777" w:rsidR="00BE6D01" w:rsidRPr="00A95057" w:rsidRDefault="00BE6D01" w:rsidP="007824A6">
      <w:pPr>
        <w:spacing w:after="0" w:line="360" w:lineRule="auto"/>
        <w:ind w:left="1440" w:right="1440"/>
        <w:jc w:val="both"/>
        <w:rPr>
          <w:rFonts w:ascii="Times New Roman" w:eastAsia="Calibri" w:hAnsi="Times New Roman" w:cs="Times New Roman"/>
          <w:iCs/>
          <w:color w:val="4C4747"/>
          <w:spacing w:val="20"/>
          <w:sz w:val="24"/>
          <w:szCs w:val="24"/>
          <w:lang w:val="es-DO"/>
        </w:rPr>
      </w:pPr>
    </w:p>
    <w:p w14:paraId="1DA4380C" w14:textId="7A30904F" w:rsidR="00790E66" w:rsidRPr="00A95057" w:rsidRDefault="00E70289" w:rsidP="007824A6">
      <w:pPr>
        <w:spacing w:after="0" w:line="360" w:lineRule="auto"/>
        <w:ind w:left="1440" w:right="1440"/>
        <w:jc w:val="both"/>
        <w:rPr>
          <w:rFonts w:ascii="Times New Roman" w:eastAsia="Calibri" w:hAnsi="Times New Roman" w:cs="Times New Roman"/>
          <w:iCs/>
          <w:color w:val="4C4747"/>
          <w:spacing w:val="20"/>
          <w:sz w:val="24"/>
          <w:szCs w:val="24"/>
          <w:lang w:val="es-DO"/>
        </w:rPr>
      </w:pPr>
      <w:r w:rsidRPr="00A95057">
        <w:rPr>
          <w:rFonts w:ascii="Times New Roman" w:eastAsia="Calibri" w:hAnsi="Times New Roman" w:cs="Times New Roman"/>
          <w:iCs/>
          <w:color w:val="4C4747"/>
          <w:spacing w:val="20"/>
          <w:sz w:val="24"/>
          <w:szCs w:val="24"/>
          <w:lang w:val="es-DO"/>
        </w:rPr>
        <w:t xml:space="preserve">En este renglón Presentamos el total de libramientos pagados por un monto de 182,533,665.33 equivalentes a (532) pagos entre los que podemos nombrar los siguientes: nóminas personales, nóminas de ayudas sociales, contratados, militares </w:t>
      </w:r>
      <w:r w:rsidRPr="00A95057">
        <w:rPr>
          <w:rFonts w:ascii="Times New Roman" w:eastAsia="Calibri" w:hAnsi="Times New Roman" w:cs="Times New Roman"/>
          <w:iCs/>
          <w:color w:val="4C4747"/>
          <w:spacing w:val="20"/>
          <w:sz w:val="24"/>
          <w:szCs w:val="24"/>
          <w:lang w:val="es-DO"/>
        </w:rPr>
        <w:lastRenderedPageBreak/>
        <w:t>jornaleros, pago a suplidores con relación al periodo enero-noviembre 2021.</w:t>
      </w:r>
    </w:p>
    <w:p w14:paraId="341D26FA" w14:textId="50D43847" w:rsidR="00BE6D01" w:rsidRPr="00A95057" w:rsidRDefault="00BE6D01" w:rsidP="007824A6">
      <w:pPr>
        <w:spacing w:after="0" w:line="360" w:lineRule="auto"/>
        <w:ind w:left="1440" w:right="1440"/>
        <w:jc w:val="both"/>
        <w:rPr>
          <w:rFonts w:ascii="Times New Roman" w:eastAsia="Calibri" w:hAnsi="Times New Roman" w:cs="Times New Roman"/>
          <w:iCs/>
          <w:color w:val="4C4747"/>
          <w:spacing w:val="20"/>
          <w:sz w:val="24"/>
          <w:szCs w:val="24"/>
          <w:lang w:val="es-DO"/>
        </w:rPr>
      </w:pPr>
    </w:p>
    <w:p w14:paraId="787FD448" w14:textId="42241091" w:rsidR="00BE6D01" w:rsidRPr="00A95057" w:rsidRDefault="00BE6D01" w:rsidP="007824A6">
      <w:pPr>
        <w:spacing w:after="0" w:line="360" w:lineRule="auto"/>
        <w:ind w:left="1440" w:right="1440"/>
        <w:jc w:val="both"/>
        <w:rPr>
          <w:rFonts w:ascii="Times New Roman" w:eastAsia="Calibri" w:hAnsi="Times New Roman" w:cs="Times New Roman"/>
          <w:iCs/>
          <w:color w:val="4C4747"/>
          <w:spacing w:val="20"/>
          <w:sz w:val="24"/>
          <w:szCs w:val="24"/>
          <w:lang w:val="es-DO"/>
        </w:rPr>
      </w:pPr>
    </w:p>
    <w:p w14:paraId="68685C85" w14:textId="60E3B14B" w:rsidR="003311A4" w:rsidRPr="00EF5900" w:rsidRDefault="00AA7745" w:rsidP="007824A6">
      <w:pPr>
        <w:pStyle w:val="Sinespaciado"/>
        <w:ind w:left="1440" w:right="1440"/>
        <w:rPr>
          <w:b/>
          <w:color w:val="4C4747"/>
          <w:szCs w:val="24"/>
          <w:lang w:val="es-DO"/>
        </w:rPr>
      </w:pPr>
      <w:r w:rsidRPr="00EF5900">
        <w:rPr>
          <w:b/>
          <w:color w:val="4C4747"/>
          <w:szCs w:val="24"/>
          <w:lang w:val="es-DO"/>
        </w:rPr>
        <w:t xml:space="preserve">Informes:                                                              </w:t>
      </w:r>
      <w:r w:rsidR="002A278D" w:rsidRPr="00EF5900">
        <w:rPr>
          <w:b/>
          <w:color w:val="4C4747"/>
          <w:szCs w:val="24"/>
          <w:lang w:val="es-DO"/>
        </w:rPr>
        <w:t xml:space="preserve">            </w:t>
      </w:r>
      <w:r w:rsidRPr="00EF5900">
        <w:rPr>
          <w:b/>
          <w:color w:val="4C4747"/>
          <w:szCs w:val="24"/>
          <w:lang w:val="es-DO"/>
        </w:rPr>
        <w:t xml:space="preserve">Proyección A   Dic/2021                                                                                                                                                                                                                                                                                                                             </w:t>
      </w:r>
    </w:p>
    <w:p w14:paraId="3B43CBAD" w14:textId="77777777" w:rsidR="00ED49C5" w:rsidRDefault="00AA7745" w:rsidP="00BE6D01">
      <w:pPr>
        <w:pStyle w:val="Sinespaciado"/>
        <w:ind w:left="1440" w:right="1440"/>
        <w:jc w:val="both"/>
        <w:rPr>
          <w:b/>
          <w:color w:val="4C4747"/>
          <w:szCs w:val="24"/>
          <w:lang w:val="es-DO"/>
        </w:rPr>
      </w:pPr>
      <w:r w:rsidRPr="00EF5900">
        <w:rPr>
          <w:b/>
          <w:color w:val="4C4747"/>
          <w:szCs w:val="24"/>
          <w:lang w:val="es-DO"/>
        </w:rPr>
        <w:t xml:space="preserve">  </w:t>
      </w:r>
    </w:p>
    <w:p w14:paraId="2D9527BB" w14:textId="5DD47971" w:rsidR="003311A4" w:rsidRPr="00EF5900" w:rsidRDefault="00AA7745" w:rsidP="00BE6D01">
      <w:pPr>
        <w:pStyle w:val="Sinespaciado"/>
        <w:ind w:left="1440" w:right="1440"/>
        <w:jc w:val="both"/>
        <w:rPr>
          <w:color w:val="4C4747"/>
          <w:szCs w:val="24"/>
          <w:lang w:val="es-DO"/>
        </w:rPr>
      </w:pPr>
      <w:r w:rsidRPr="00EF5900">
        <w:rPr>
          <w:b/>
          <w:color w:val="4C4747"/>
          <w:szCs w:val="24"/>
          <w:lang w:val="es-DO"/>
        </w:rPr>
        <w:t xml:space="preserve">                                                                                                                                                                                                                                                          </w:t>
      </w:r>
      <w:r w:rsidRPr="00EF5900">
        <w:rPr>
          <w:color w:val="4C4747"/>
          <w:szCs w:val="24"/>
          <w:lang w:val="es-DO"/>
        </w:rPr>
        <w:t xml:space="preserve">                                                                                                           </w:t>
      </w:r>
    </w:p>
    <w:p w14:paraId="4E21F977" w14:textId="7B19592F" w:rsidR="003311A4" w:rsidRPr="00EF5900" w:rsidRDefault="00AA7745" w:rsidP="007824A6">
      <w:pPr>
        <w:pStyle w:val="Sinespaciado"/>
        <w:ind w:left="1440" w:right="1440"/>
        <w:jc w:val="both"/>
        <w:rPr>
          <w:color w:val="4C4747"/>
          <w:szCs w:val="24"/>
          <w:lang w:val="es-DO"/>
        </w:rPr>
      </w:pPr>
      <w:r w:rsidRPr="00EF5900">
        <w:rPr>
          <w:color w:val="4C4747"/>
          <w:szCs w:val="24"/>
          <w:lang w:val="es-DO"/>
        </w:rPr>
        <w:t>Información Financiera</w:t>
      </w:r>
      <w:r w:rsidR="00BE6D01" w:rsidRPr="00EF5900">
        <w:rPr>
          <w:color w:val="4C4747"/>
          <w:szCs w:val="24"/>
          <w:lang w:val="es-DO"/>
        </w:rPr>
        <w:t xml:space="preserve"> (DGDC) AN</w:t>
      </w:r>
      <w:r w:rsidRPr="00EF5900">
        <w:rPr>
          <w:color w:val="4C4747"/>
          <w:szCs w:val="24"/>
          <w:lang w:val="es-DO"/>
        </w:rPr>
        <w:t>UAI.</w:t>
      </w:r>
    </w:p>
    <w:p w14:paraId="2E3DC8C9" w14:textId="0EEB39C2" w:rsidR="003311A4" w:rsidRPr="00EF5900" w:rsidRDefault="003311A4" w:rsidP="007824A6">
      <w:pPr>
        <w:pStyle w:val="Sinespaciado"/>
        <w:ind w:left="1440" w:right="1440"/>
        <w:jc w:val="both"/>
        <w:rPr>
          <w:color w:val="4C4747"/>
          <w:szCs w:val="24"/>
          <w:lang w:val="es-DO"/>
        </w:rPr>
      </w:pPr>
    </w:p>
    <w:p w14:paraId="305FA065" w14:textId="47F4C5D2" w:rsidR="00790E66" w:rsidRPr="00A95057" w:rsidRDefault="00BE6D01" w:rsidP="007824A6">
      <w:pPr>
        <w:pStyle w:val="Sinespaciado"/>
        <w:ind w:left="1440" w:right="1440"/>
        <w:jc w:val="both"/>
        <w:rPr>
          <w:color w:val="4C4747"/>
          <w:szCs w:val="24"/>
        </w:rPr>
      </w:pPr>
      <w:r w:rsidRPr="00A95057">
        <w:rPr>
          <w:noProof/>
          <w:color w:val="4C4747"/>
          <w:lang w:val="es-ES" w:eastAsia="es-ES"/>
        </w:rPr>
        <w:drawing>
          <wp:inline distT="0" distB="0" distL="0" distR="0" wp14:anchorId="1328BD1D" wp14:editId="28B7AEDF">
            <wp:extent cx="4476750" cy="629826"/>
            <wp:effectExtent l="0" t="0" r="0" b="0"/>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25936" cy="636746"/>
                    </a:xfrm>
                    <a:prstGeom prst="rect">
                      <a:avLst/>
                    </a:prstGeom>
                    <a:noFill/>
                    <a:ln>
                      <a:noFill/>
                    </a:ln>
                  </pic:spPr>
                </pic:pic>
              </a:graphicData>
            </a:graphic>
          </wp:inline>
        </w:drawing>
      </w:r>
    </w:p>
    <w:p w14:paraId="1455E96D" w14:textId="77777777" w:rsidR="00BE6D01" w:rsidRPr="00A95057" w:rsidRDefault="00BE6D01" w:rsidP="007824A6">
      <w:pPr>
        <w:pStyle w:val="Sinespaciado"/>
        <w:ind w:left="1440" w:right="1440"/>
        <w:jc w:val="both"/>
        <w:rPr>
          <w:color w:val="4C4747"/>
          <w:szCs w:val="24"/>
        </w:rPr>
      </w:pPr>
    </w:p>
    <w:p w14:paraId="7716F6EB" w14:textId="77165FA1" w:rsidR="003311A4" w:rsidRPr="00EF5900" w:rsidRDefault="003311A4" w:rsidP="007824A6">
      <w:pPr>
        <w:pStyle w:val="Sinespaciado"/>
        <w:ind w:left="1440" w:right="1440"/>
        <w:jc w:val="both"/>
        <w:rPr>
          <w:color w:val="4C4747"/>
          <w:szCs w:val="24"/>
          <w:lang w:val="es-DO"/>
        </w:rPr>
      </w:pPr>
      <w:r w:rsidRPr="00EF5900">
        <w:rPr>
          <w:color w:val="4C4747"/>
          <w:szCs w:val="24"/>
          <w:lang w:val="es-DO"/>
        </w:rPr>
        <w:t>En estos informes mensuales le entregamos al dpto. de auditoria interna de la contraloría el estado de las cuentas x pagar que presenta nuestra institución como también, la ejecución mensual de todos los gastos de nuestra institución, esto se realiza de forma mensual.</w:t>
      </w:r>
    </w:p>
    <w:p w14:paraId="470B91FA" w14:textId="178ADD9F" w:rsidR="003311A4" w:rsidRPr="00EF5900" w:rsidRDefault="003311A4" w:rsidP="00BE6D01">
      <w:pPr>
        <w:pStyle w:val="Sinespaciado"/>
        <w:ind w:right="1440"/>
        <w:jc w:val="both"/>
        <w:rPr>
          <w:color w:val="4C4747"/>
          <w:szCs w:val="24"/>
          <w:lang w:val="es-DO"/>
        </w:rPr>
      </w:pPr>
    </w:p>
    <w:p w14:paraId="21EC005C" w14:textId="074F5BE3" w:rsidR="003311A4" w:rsidRPr="00A95057" w:rsidRDefault="00AA7745" w:rsidP="007824A6">
      <w:pPr>
        <w:pStyle w:val="Sinespaciado"/>
        <w:ind w:left="1440" w:right="1440"/>
        <w:jc w:val="both"/>
        <w:rPr>
          <w:color w:val="4C4747"/>
          <w:szCs w:val="24"/>
        </w:rPr>
      </w:pPr>
      <w:r w:rsidRPr="00A95057">
        <w:rPr>
          <w:color w:val="4C4747"/>
          <w:szCs w:val="24"/>
        </w:rPr>
        <w:t>Información pública (DGDC) ética</w:t>
      </w:r>
    </w:p>
    <w:p w14:paraId="56FD7922" w14:textId="77777777" w:rsidR="00BE6D01" w:rsidRPr="00A95057" w:rsidRDefault="00BE6D01" w:rsidP="007824A6">
      <w:pPr>
        <w:pStyle w:val="Sinespaciado"/>
        <w:ind w:left="1440" w:right="1440"/>
        <w:jc w:val="both"/>
        <w:rPr>
          <w:color w:val="4C4747"/>
          <w:szCs w:val="24"/>
        </w:rPr>
      </w:pPr>
    </w:p>
    <w:p w14:paraId="6CF26AF5" w14:textId="17F37749" w:rsidR="00BE6D01" w:rsidRPr="00A95057" w:rsidRDefault="00BE6D01" w:rsidP="007824A6">
      <w:pPr>
        <w:pStyle w:val="Sinespaciado"/>
        <w:ind w:left="1440" w:right="1440"/>
        <w:jc w:val="both"/>
        <w:rPr>
          <w:color w:val="4C4747"/>
          <w:szCs w:val="24"/>
        </w:rPr>
      </w:pPr>
      <w:r w:rsidRPr="00A95057">
        <w:rPr>
          <w:noProof/>
          <w:color w:val="4C4747"/>
          <w:lang w:val="es-ES" w:eastAsia="es-ES"/>
        </w:rPr>
        <w:drawing>
          <wp:inline distT="0" distB="0" distL="0" distR="0" wp14:anchorId="21B39C34" wp14:editId="5FC10E02">
            <wp:extent cx="4457700" cy="2595880"/>
            <wp:effectExtent l="0" t="0" r="0" b="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74794" cy="2605834"/>
                    </a:xfrm>
                    <a:prstGeom prst="rect">
                      <a:avLst/>
                    </a:prstGeom>
                    <a:noFill/>
                    <a:ln>
                      <a:noFill/>
                    </a:ln>
                  </pic:spPr>
                </pic:pic>
              </a:graphicData>
            </a:graphic>
          </wp:inline>
        </w:drawing>
      </w:r>
    </w:p>
    <w:p w14:paraId="6D387557" w14:textId="77777777" w:rsidR="00BE6D01" w:rsidRPr="00A95057" w:rsidRDefault="00BE6D01" w:rsidP="007824A6">
      <w:pPr>
        <w:pStyle w:val="Sinespaciado"/>
        <w:ind w:left="1440" w:right="1440"/>
        <w:jc w:val="both"/>
        <w:rPr>
          <w:color w:val="4C4747"/>
          <w:szCs w:val="24"/>
        </w:rPr>
      </w:pPr>
    </w:p>
    <w:p w14:paraId="27B34C2B" w14:textId="215F69C8" w:rsidR="006C08C6" w:rsidRPr="00EF5900" w:rsidRDefault="003311A4" w:rsidP="007824A6">
      <w:pPr>
        <w:pStyle w:val="Sinespaciado"/>
        <w:ind w:left="1440" w:right="1440"/>
        <w:jc w:val="both"/>
        <w:rPr>
          <w:color w:val="4C4747"/>
          <w:szCs w:val="24"/>
          <w:lang w:val="es-DO"/>
        </w:rPr>
      </w:pPr>
      <w:r w:rsidRPr="00EF5900">
        <w:rPr>
          <w:color w:val="4C4747"/>
          <w:szCs w:val="24"/>
          <w:lang w:val="es-DO"/>
        </w:rPr>
        <w:t>Esta información es subida al portal de ética gubernamental todos los meses como lo solicita la ley de transparencia institucional a tod</w:t>
      </w:r>
      <w:r w:rsidR="0040459F" w:rsidRPr="00EF5900">
        <w:rPr>
          <w:color w:val="4C4747"/>
          <w:szCs w:val="24"/>
          <w:lang w:val="es-DO"/>
        </w:rPr>
        <w:t>as las instituciones del estado.</w:t>
      </w:r>
    </w:p>
    <w:p w14:paraId="6469EBF4" w14:textId="1913D8D5" w:rsidR="00BE6D01" w:rsidRPr="00EF5900" w:rsidRDefault="00BE6D01" w:rsidP="007824A6">
      <w:pPr>
        <w:pStyle w:val="Sinespaciado"/>
        <w:ind w:left="1440" w:right="1440"/>
        <w:jc w:val="both"/>
        <w:rPr>
          <w:color w:val="4C4747"/>
          <w:szCs w:val="24"/>
          <w:lang w:val="es-DO"/>
        </w:rPr>
      </w:pPr>
    </w:p>
    <w:p w14:paraId="297213EF" w14:textId="3940B52B" w:rsidR="00BE6D01" w:rsidRPr="00EF5900" w:rsidRDefault="00BE6D01" w:rsidP="007824A6">
      <w:pPr>
        <w:pStyle w:val="Sinespaciado"/>
        <w:ind w:left="1440" w:right="1440"/>
        <w:jc w:val="both"/>
        <w:rPr>
          <w:color w:val="4C4747"/>
          <w:szCs w:val="24"/>
          <w:lang w:val="es-DO"/>
        </w:rPr>
      </w:pPr>
    </w:p>
    <w:p w14:paraId="02731741" w14:textId="5AB3280D" w:rsidR="00BE6D01" w:rsidRPr="00EF5900" w:rsidRDefault="00BE6D01" w:rsidP="007824A6">
      <w:pPr>
        <w:pStyle w:val="Sinespaciado"/>
        <w:ind w:left="1440" w:right="1440"/>
        <w:jc w:val="both"/>
        <w:rPr>
          <w:color w:val="4C4747"/>
          <w:szCs w:val="24"/>
          <w:lang w:val="es-DO"/>
        </w:rPr>
      </w:pPr>
    </w:p>
    <w:p w14:paraId="261460DA" w14:textId="1FA0BDA6" w:rsidR="00BE6D01" w:rsidRPr="00EF5900" w:rsidRDefault="00BE6D01" w:rsidP="007824A6">
      <w:pPr>
        <w:pStyle w:val="Sinespaciado"/>
        <w:ind w:left="1440" w:right="1440"/>
        <w:jc w:val="both"/>
        <w:rPr>
          <w:color w:val="4C4747"/>
          <w:szCs w:val="24"/>
          <w:lang w:val="es-DO"/>
        </w:rPr>
      </w:pPr>
    </w:p>
    <w:p w14:paraId="14DA986F" w14:textId="77777777" w:rsidR="003311A4" w:rsidRPr="00EF5900" w:rsidRDefault="003311A4" w:rsidP="007824A6">
      <w:pPr>
        <w:pStyle w:val="Sinespaciado"/>
        <w:ind w:left="1440" w:right="1440"/>
        <w:jc w:val="both"/>
        <w:rPr>
          <w:rFonts w:cstheme="minorHAnsi"/>
          <w:b/>
          <w:color w:val="4C4747"/>
          <w:szCs w:val="24"/>
          <w:lang w:val="es-DO"/>
        </w:rPr>
      </w:pPr>
    </w:p>
    <w:p w14:paraId="65EBA963" w14:textId="71873F0D" w:rsidR="00CC293E" w:rsidRPr="00A95057" w:rsidRDefault="00AF11E6" w:rsidP="007824A6">
      <w:pPr>
        <w:spacing w:after="0" w:line="360" w:lineRule="auto"/>
        <w:ind w:left="1440" w:right="1440"/>
        <w:jc w:val="both"/>
        <w:rPr>
          <w:rFonts w:ascii="Times New Roman" w:eastAsia="Calibri" w:hAnsi="Times New Roman" w:cs="Times New Roman"/>
          <w:b/>
          <w:color w:val="4C4747"/>
          <w:spacing w:val="20"/>
          <w:sz w:val="24"/>
          <w:szCs w:val="24"/>
          <w:lang w:val="es-DO"/>
        </w:rPr>
      </w:pPr>
      <w:r w:rsidRPr="00A95057">
        <w:rPr>
          <w:rFonts w:ascii="Times New Roman" w:eastAsia="Calibri" w:hAnsi="Times New Roman" w:cs="Times New Roman"/>
          <w:b/>
          <w:color w:val="4C4747"/>
          <w:spacing w:val="20"/>
          <w:sz w:val="24"/>
          <w:szCs w:val="24"/>
          <w:lang w:val="es-DO"/>
        </w:rPr>
        <w:t>Sección De Tesorería</w:t>
      </w:r>
    </w:p>
    <w:p w14:paraId="6C8ACEBB" w14:textId="77777777" w:rsidR="00D75EB6" w:rsidRPr="00A95057" w:rsidRDefault="00D75EB6" w:rsidP="007824A6">
      <w:pPr>
        <w:spacing w:after="0" w:line="360" w:lineRule="auto"/>
        <w:ind w:left="1440" w:right="1440"/>
        <w:jc w:val="both"/>
        <w:rPr>
          <w:rFonts w:ascii="Times New Roman" w:eastAsia="Calibri" w:hAnsi="Times New Roman" w:cs="Times New Roman"/>
          <w:b/>
          <w:color w:val="4C4747"/>
          <w:spacing w:val="20"/>
          <w:sz w:val="24"/>
          <w:szCs w:val="24"/>
          <w:lang w:val="es-DO"/>
        </w:rPr>
      </w:pPr>
    </w:p>
    <w:p w14:paraId="19654F26" w14:textId="486C2E1D" w:rsidR="00D75EB6" w:rsidRPr="00A95057" w:rsidRDefault="00D75EB6" w:rsidP="00D75EB6">
      <w:pPr>
        <w:spacing w:after="0" w:line="360" w:lineRule="auto"/>
        <w:ind w:left="1440" w:right="1440"/>
        <w:jc w:val="both"/>
        <w:rPr>
          <w:rFonts w:ascii="Times New Roman" w:eastAsia="Calibri" w:hAnsi="Times New Roman" w:cs="Times New Roman"/>
          <w:b/>
          <w:color w:val="4C4747"/>
          <w:spacing w:val="20"/>
          <w:sz w:val="24"/>
          <w:szCs w:val="24"/>
          <w:lang w:val="es-DO"/>
        </w:rPr>
      </w:pPr>
      <w:r w:rsidRPr="00A95057">
        <w:rPr>
          <w:rFonts w:ascii="Times New Roman" w:eastAsia="Calibri" w:hAnsi="Times New Roman" w:cs="Times New Roman"/>
          <w:b/>
          <w:color w:val="4C4747"/>
          <w:spacing w:val="20"/>
          <w:sz w:val="24"/>
          <w:szCs w:val="24"/>
          <w:lang w:val="es-DO"/>
        </w:rPr>
        <w:t>Cheques Internos DGDC</w:t>
      </w:r>
    </w:p>
    <w:p w14:paraId="51229398" w14:textId="3B2E7D9A" w:rsidR="00D75EB6" w:rsidRPr="00A95057" w:rsidRDefault="00D75EB6" w:rsidP="007824A6">
      <w:pPr>
        <w:spacing w:after="0" w:line="360" w:lineRule="auto"/>
        <w:ind w:left="1440" w:right="1440"/>
        <w:jc w:val="both"/>
        <w:rPr>
          <w:rFonts w:ascii="Times New Roman" w:eastAsia="Calibri" w:hAnsi="Times New Roman" w:cs="Times New Roman"/>
          <w:b/>
          <w:color w:val="4C4747"/>
          <w:spacing w:val="20"/>
          <w:sz w:val="24"/>
          <w:szCs w:val="24"/>
          <w:lang w:val="es-DO"/>
        </w:rPr>
      </w:pPr>
      <w:r w:rsidRPr="00A95057">
        <w:rPr>
          <w:noProof/>
          <w:color w:val="4C4747"/>
          <w:lang w:val="es-ES" w:eastAsia="es-ES"/>
        </w:rPr>
        <w:drawing>
          <wp:inline distT="0" distB="0" distL="0" distR="0" wp14:anchorId="7F6FEA14" wp14:editId="35162268">
            <wp:extent cx="4160940" cy="845185"/>
            <wp:effectExtent l="0" t="0" r="0" b="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67962" cy="846611"/>
                    </a:xfrm>
                    <a:prstGeom prst="rect">
                      <a:avLst/>
                    </a:prstGeom>
                    <a:noFill/>
                    <a:ln>
                      <a:noFill/>
                    </a:ln>
                  </pic:spPr>
                </pic:pic>
              </a:graphicData>
            </a:graphic>
          </wp:inline>
        </w:drawing>
      </w:r>
    </w:p>
    <w:tbl>
      <w:tblPr>
        <w:tblW w:w="19455" w:type="dxa"/>
        <w:tblCellMar>
          <w:left w:w="70" w:type="dxa"/>
          <w:right w:w="70" w:type="dxa"/>
        </w:tblCellMar>
        <w:tblLook w:val="04A0" w:firstRow="1" w:lastRow="0" w:firstColumn="1" w:lastColumn="0" w:noHBand="0" w:noVBand="1"/>
      </w:tblPr>
      <w:tblGrid>
        <w:gridCol w:w="8022"/>
        <w:gridCol w:w="4194"/>
        <w:gridCol w:w="3847"/>
        <w:gridCol w:w="4180"/>
      </w:tblGrid>
      <w:tr w:rsidR="00BE6D01" w:rsidRPr="00A95057" w14:paraId="4F285CE1" w14:textId="77777777" w:rsidTr="00D75EB6">
        <w:trPr>
          <w:trHeight w:val="285"/>
        </w:trPr>
        <w:tc>
          <w:tcPr>
            <w:tcW w:w="7234" w:type="dxa"/>
            <w:tcBorders>
              <w:top w:val="nil"/>
              <w:left w:val="nil"/>
              <w:bottom w:val="nil"/>
              <w:right w:val="nil"/>
            </w:tcBorders>
            <w:shd w:val="clear" w:color="auto" w:fill="auto"/>
            <w:noWrap/>
            <w:vAlign w:val="bottom"/>
            <w:hideMark/>
          </w:tcPr>
          <w:p w14:paraId="51B18890" w14:textId="3425D8CD" w:rsidR="00BE6D01" w:rsidRPr="00A95057" w:rsidRDefault="00BE6D01" w:rsidP="007824A6">
            <w:pPr>
              <w:spacing w:after="0" w:line="240" w:lineRule="auto"/>
              <w:ind w:left="1440" w:right="1440"/>
              <w:rPr>
                <w:rFonts w:ascii="Times New Roman" w:eastAsia="Times New Roman" w:hAnsi="Times New Roman" w:cs="Times New Roman"/>
                <w:b/>
                <w:bCs/>
                <w:iCs/>
                <w:color w:val="4C4747"/>
                <w:sz w:val="24"/>
                <w:szCs w:val="24"/>
                <w:lang w:val="es-ES" w:eastAsia="es-ES"/>
              </w:rPr>
            </w:pPr>
            <w:r w:rsidRPr="00A95057">
              <w:rPr>
                <w:rFonts w:ascii="Times New Roman" w:eastAsia="Times New Roman" w:hAnsi="Times New Roman" w:cs="Times New Roman"/>
                <w:b/>
                <w:bCs/>
                <w:iCs/>
                <w:color w:val="4C4747"/>
                <w:sz w:val="24"/>
                <w:szCs w:val="24"/>
                <w:lang w:val="es-ES" w:eastAsia="es-ES"/>
              </w:rPr>
              <w:t xml:space="preserve">Cheques Externos </w:t>
            </w:r>
          </w:p>
        </w:tc>
        <w:tc>
          <w:tcPr>
            <w:tcW w:w="4194" w:type="dxa"/>
            <w:tcBorders>
              <w:top w:val="nil"/>
              <w:left w:val="nil"/>
              <w:bottom w:val="nil"/>
              <w:right w:val="nil"/>
            </w:tcBorders>
            <w:shd w:val="clear" w:color="auto" w:fill="auto"/>
            <w:noWrap/>
            <w:vAlign w:val="bottom"/>
            <w:hideMark/>
          </w:tcPr>
          <w:p w14:paraId="44467EB7" w14:textId="77777777" w:rsidR="00BE6D01" w:rsidRPr="00A95057" w:rsidRDefault="00BE6D01" w:rsidP="007824A6">
            <w:pPr>
              <w:spacing w:after="0" w:line="240" w:lineRule="auto"/>
              <w:ind w:left="1440" w:right="1440"/>
              <w:rPr>
                <w:rFonts w:ascii="Times New Roman" w:eastAsia="Times New Roman" w:hAnsi="Times New Roman" w:cs="Times New Roman"/>
                <w:color w:val="4C4747"/>
                <w:sz w:val="24"/>
                <w:szCs w:val="24"/>
                <w:lang w:val="es-ES" w:eastAsia="es-ES"/>
              </w:rPr>
            </w:pPr>
          </w:p>
        </w:tc>
        <w:tc>
          <w:tcPr>
            <w:tcW w:w="3847" w:type="dxa"/>
            <w:tcBorders>
              <w:top w:val="nil"/>
              <w:left w:val="nil"/>
              <w:bottom w:val="nil"/>
              <w:right w:val="nil"/>
            </w:tcBorders>
            <w:shd w:val="clear" w:color="auto" w:fill="auto"/>
            <w:noWrap/>
            <w:vAlign w:val="bottom"/>
            <w:hideMark/>
          </w:tcPr>
          <w:p w14:paraId="5F7805B9" w14:textId="77777777" w:rsidR="00BE6D01" w:rsidRPr="00A95057" w:rsidRDefault="00BE6D01" w:rsidP="007824A6">
            <w:pPr>
              <w:spacing w:after="0" w:line="240" w:lineRule="auto"/>
              <w:ind w:left="1440" w:right="1440"/>
              <w:rPr>
                <w:rFonts w:ascii="Times New Roman" w:eastAsia="Times New Roman" w:hAnsi="Times New Roman" w:cs="Times New Roman"/>
                <w:color w:val="4C4747"/>
                <w:sz w:val="24"/>
                <w:szCs w:val="24"/>
                <w:lang w:val="es-ES" w:eastAsia="es-ES"/>
              </w:rPr>
            </w:pPr>
          </w:p>
        </w:tc>
        <w:tc>
          <w:tcPr>
            <w:tcW w:w="4180" w:type="dxa"/>
            <w:tcBorders>
              <w:top w:val="nil"/>
              <w:left w:val="nil"/>
              <w:bottom w:val="nil"/>
              <w:right w:val="nil"/>
            </w:tcBorders>
            <w:shd w:val="clear" w:color="auto" w:fill="auto"/>
            <w:noWrap/>
            <w:vAlign w:val="bottom"/>
            <w:hideMark/>
          </w:tcPr>
          <w:p w14:paraId="1A8082D8" w14:textId="77777777" w:rsidR="00BE6D01" w:rsidRPr="00A95057" w:rsidRDefault="00BE6D01" w:rsidP="007824A6">
            <w:pPr>
              <w:spacing w:after="0" w:line="240" w:lineRule="auto"/>
              <w:ind w:left="1440" w:right="1440"/>
              <w:rPr>
                <w:rFonts w:ascii="Times New Roman" w:eastAsia="Times New Roman" w:hAnsi="Times New Roman" w:cs="Times New Roman"/>
                <w:color w:val="4C4747"/>
                <w:sz w:val="24"/>
                <w:szCs w:val="24"/>
                <w:lang w:val="es-ES" w:eastAsia="es-ES"/>
              </w:rPr>
            </w:pPr>
          </w:p>
        </w:tc>
      </w:tr>
      <w:tr w:rsidR="00BE6D01" w:rsidRPr="00A95057" w14:paraId="760F89B7" w14:textId="77777777" w:rsidTr="00D75EB6">
        <w:trPr>
          <w:trHeight w:val="285"/>
        </w:trPr>
        <w:tc>
          <w:tcPr>
            <w:tcW w:w="7234" w:type="dxa"/>
            <w:tcBorders>
              <w:top w:val="nil"/>
              <w:left w:val="nil"/>
              <w:bottom w:val="nil"/>
              <w:right w:val="nil"/>
            </w:tcBorders>
            <w:shd w:val="clear" w:color="auto" w:fill="auto"/>
            <w:noWrap/>
            <w:vAlign w:val="bottom"/>
            <w:hideMark/>
          </w:tcPr>
          <w:p w14:paraId="5A7FF75B" w14:textId="7B1B9C0A" w:rsidR="00BE6D01" w:rsidRPr="00A95057" w:rsidRDefault="00BE6D01" w:rsidP="007824A6">
            <w:pPr>
              <w:spacing w:after="0" w:line="240" w:lineRule="auto"/>
              <w:ind w:left="1440" w:right="1440"/>
              <w:rPr>
                <w:rFonts w:ascii="Times New Roman" w:eastAsia="Times New Roman" w:hAnsi="Times New Roman" w:cs="Times New Roman"/>
                <w:b/>
                <w:bCs/>
                <w:iCs/>
                <w:color w:val="4C4747"/>
                <w:sz w:val="24"/>
                <w:szCs w:val="24"/>
                <w:lang w:val="es-ES" w:eastAsia="es-ES"/>
              </w:rPr>
            </w:pPr>
            <w:r w:rsidRPr="00A95057">
              <w:rPr>
                <w:rFonts w:ascii="Times New Roman" w:eastAsia="Times New Roman" w:hAnsi="Times New Roman" w:cs="Times New Roman"/>
                <w:b/>
                <w:bCs/>
                <w:iCs/>
                <w:color w:val="4C4747"/>
                <w:sz w:val="24"/>
                <w:szCs w:val="24"/>
                <w:lang w:val="es-ES" w:eastAsia="es-ES"/>
              </w:rPr>
              <w:t>(Tesorería Nacional)</w:t>
            </w:r>
          </w:p>
        </w:tc>
        <w:tc>
          <w:tcPr>
            <w:tcW w:w="4194" w:type="dxa"/>
            <w:tcBorders>
              <w:top w:val="nil"/>
              <w:left w:val="nil"/>
              <w:bottom w:val="nil"/>
              <w:right w:val="nil"/>
            </w:tcBorders>
            <w:shd w:val="clear" w:color="auto" w:fill="auto"/>
            <w:noWrap/>
            <w:vAlign w:val="bottom"/>
            <w:hideMark/>
          </w:tcPr>
          <w:p w14:paraId="37209527" w14:textId="77777777" w:rsidR="00BE6D01" w:rsidRPr="00A95057" w:rsidRDefault="00BE6D01" w:rsidP="007824A6">
            <w:pPr>
              <w:spacing w:after="0" w:line="240" w:lineRule="auto"/>
              <w:ind w:left="1440" w:right="1440"/>
              <w:rPr>
                <w:rFonts w:ascii="Times New Roman" w:eastAsia="Times New Roman" w:hAnsi="Times New Roman" w:cs="Times New Roman"/>
                <w:color w:val="4C4747"/>
                <w:sz w:val="24"/>
                <w:szCs w:val="24"/>
                <w:lang w:val="es-ES" w:eastAsia="es-ES"/>
              </w:rPr>
            </w:pPr>
          </w:p>
        </w:tc>
        <w:tc>
          <w:tcPr>
            <w:tcW w:w="3847" w:type="dxa"/>
            <w:tcBorders>
              <w:top w:val="nil"/>
              <w:left w:val="nil"/>
              <w:bottom w:val="nil"/>
              <w:right w:val="nil"/>
            </w:tcBorders>
            <w:shd w:val="clear" w:color="auto" w:fill="auto"/>
            <w:noWrap/>
            <w:vAlign w:val="bottom"/>
            <w:hideMark/>
          </w:tcPr>
          <w:p w14:paraId="7806CECF" w14:textId="77777777" w:rsidR="00BE6D01" w:rsidRPr="00A95057" w:rsidRDefault="00BE6D01" w:rsidP="007824A6">
            <w:pPr>
              <w:spacing w:after="0" w:line="240" w:lineRule="auto"/>
              <w:ind w:left="1440" w:right="1440"/>
              <w:rPr>
                <w:rFonts w:ascii="Times New Roman" w:eastAsia="Times New Roman" w:hAnsi="Times New Roman" w:cs="Times New Roman"/>
                <w:color w:val="4C4747"/>
                <w:sz w:val="24"/>
                <w:szCs w:val="24"/>
                <w:lang w:val="es-ES" w:eastAsia="es-ES"/>
              </w:rPr>
            </w:pPr>
          </w:p>
        </w:tc>
        <w:tc>
          <w:tcPr>
            <w:tcW w:w="4180" w:type="dxa"/>
            <w:tcBorders>
              <w:top w:val="nil"/>
              <w:left w:val="nil"/>
              <w:bottom w:val="nil"/>
              <w:right w:val="nil"/>
            </w:tcBorders>
            <w:shd w:val="clear" w:color="auto" w:fill="auto"/>
            <w:noWrap/>
            <w:vAlign w:val="bottom"/>
            <w:hideMark/>
          </w:tcPr>
          <w:p w14:paraId="3838CCA4" w14:textId="77777777" w:rsidR="00BE6D01" w:rsidRPr="00A95057" w:rsidRDefault="00BE6D01" w:rsidP="007824A6">
            <w:pPr>
              <w:spacing w:after="0" w:line="240" w:lineRule="auto"/>
              <w:ind w:left="1440" w:right="1440"/>
              <w:rPr>
                <w:rFonts w:ascii="Times New Roman" w:eastAsia="Times New Roman" w:hAnsi="Times New Roman" w:cs="Times New Roman"/>
                <w:color w:val="4C4747"/>
                <w:sz w:val="24"/>
                <w:szCs w:val="24"/>
                <w:lang w:val="es-ES" w:eastAsia="es-ES"/>
              </w:rPr>
            </w:pPr>
          </w:p>
        </w:tc>
      </w:tr>
      <w:tr w:rsidR="00BE6D01" w:rsidRPr="00A95057" w14:paraId="752A130C" w14:textId="77777777" w:rsidTr="00D75EB6">
        <w:trPr>
          <w:trHeight w:val="255"/>
        </w:trPr>
        <w:tc>
          <w:tcPr>
            <w:tcW w:w="7234" w:type="dxa"/>
            <w:tcBorders>
              <w:top w:val="nil"/>
              <w:left w:val="nil"/>
              <w:bottom w:val="nil"/>
              <w:right w:val="nil"/>
            </w:tcBorders>
            <w:shd w:val="clear" w:color="auto" w:fill="auto"/>
            <w:noWrap/>
            <w:vAlign w:val="bottom"/>
            <w:hideMark/>
          </w:tcPr>
          <w:p w14:paraId="4D231F06" w14:textId="77777777" w:rsidR="00BE6D01" w:rsidRPr="00A95057" w:rsidRDefault="00BE6D01" w:rsidP="007824A6">
            <w:pPr>
              <w:spacing w:after="0" w:line="240" w:lineRule="auto"/>
              <w:ind w:left="1440" w:right="1440"/>
              <w:rPr>
                <w:rFonts w:ascii="Times New Roman" w:eastAsia="Times New Roman" w:hAnsi="Times New Roman" w:cs="Times New Roman"/>
                <w:color w:val="4C4747"/>
                <w:sz w:val="24"/>
                <w:szCs w:val="24"/>
                <w:lang w:val="es-ES" w:eastAsia="es-ES"/>
              </w:rPr>
            </w:pPr>
          </w:p>
        </w:tc>
        <w:tc>
          <w:tcPr>
            <w:tcW w:w="4194" w:type="dxa"/>
            <w:tcBorders>
              <w:top w:val="nil"/>
              <w:left w:val="nil"/>
              <w:bottom w:val="nil"/>
              <w:right w:val="nil"/>
            </w:tcBorders>
            <w:shd w:val="clear" w:color="auto" w:fill="auto"/>
            <w:noWrap/>
            <w:vAlign w:val="bottom"/>
            <w:hideMark/>
          </w:tcPr>
          <w:p w14:paraId="1C3E833F" w14:textId="77777777" w:rsidR="00BE6D01" w:rsidRPr="00A95057" w:rsidRDefault="00BE6D01" w:rsidP="007824A6">
            <w:pPr>
              <w:spacing w:after="0" w:line="240" w:lineRule="auto"/>
              <w:ind w:left="1440" w:right="1440"/>
              <w:rPr>
                <w:rFonts w:ascii="Times New Roman" w:eastAsia="Times New Roman" w:hAnsi="Times New Roman" w:cs="Times New Roman"/>
                <w:color w:val="4C4747"/>
                <w:sz w:val="24"/>
                <w:szCs w:val="24"/>
                <w:lang w:val="es-ES" w:eastAsia="es-ES"/>
              </w:rPr>
            </w:pPr>
          </w:p>
        </w:tc>
        <w:tc>
          <w:tcPr>
            <w:tcW w:w="3847" w:type="dxa"/>
            <w:tcBorders>
              <w:top w:val="nil"/>
              <w:left w:val="nil"/>
              <w:bottom w:val="nil"/>
              <w:right w:val="nil"/>
            </w:tcBorders>
            <w:shd w:val="clear" w:color="auto" w:fill="auto"/>
            <w:noWrap/>
            <w:vAlign w:val="bottom"/>
            <w:hideMark/>
          </w:tcPr>
          <w:p w14:paraId="253DBD50" w14:textId="77777777" w:rsidR="00BE6D01" w:rsidRPr="00A95057" w:rsidRDefault="00BE6D01" w:rsidP="007824A6">
            <w:pPr>
              <w:spacing w:after="0" w:line="240" w:lineRule="auto"/>
              <w:ind w:left="1440" w:right="1440"/>
              <w:rPr>
                <w:rFonts w:ascii="Times New Roman" w:eastAsia="Times New Roman" w:hAnsi="Times New Roman" w:cs="Times New Roman"/>
                <w:color w:val="4C4747"/>
                <w:sz w:val="24"/>
                <w:szCs w:val="24"/>
                <w:lang w:val="es-ES" w:eastAsia="es-ES"/>
              </w:rPr>
            </w:pPr>
          </w:p>
        </w:tc>
        <w:tc>
          <w:tcPr>
            <w:tcW w:w="4180" w:type="dxa"/>
            <w:tcBorders>
              <w:top w:val="nil"/>
              <w:left w:val="nil"/>
              <w:bottom w:val="nil"/>
              <w:right w:val="nil"/>
            </w:tcBorders>
            <w:shd w:val="clear" w:color="auto" w:fill="auto"/>
            <w:noWrap/>
            <w:vAlign w:val="bottom"/>
            <w:hideMark/>
          </w:tcPr>
          <w:p w14:paraId="4C946D18" w14:textId="77777777" w:rsidR="00BE6D01" w:rsidRPr="00A95057" w:rsidRDefault="00BE6D01" w:rsidP="007824A6">
            <w:pPr>
              <w:spacing w:after="0" w:line="240" w:lineRule="auto"/>
              <w:ind w:left="1440" w:right="1440"/>
              <w:rPr>
                <w:rFonts w:ascii="Times New Roman" w:eastAsia="Times New Roman" w:hAnsi="Times New Roman" w:cs="Times New Roman"/>
                <w:color w:val="4C4747"/>
                <w:sz w:val="24"/>
                <w:szCs w:val="24"/>
                <w:lang w:val="es-ES" w:eastAsia="es-ES"/>
              </w:rPr>
            </w:pPr>
          </w:p>
        </w:tc>
      </w:tr>
      <w:tr w:rsidR="00BE6D01" w:rsidRPr="00A95057" w14:paraId="6F1254A2" w14:textId="77777777" w:rsidTr="00D75EB6">
        <w:trPr>
          <w:trHeight w:val="255"/>
        </w:trPr>
        <w:tc>
          <w:tcPr>
            <w:tcW w:w="7234" w:type="dxa"/>
            <w:tcBorders>
              <w:top w:val="nil"/>
              <w:left w:val="nil"/>
              <w:bottom w:val="nil"/>
              <w:right w:val="nil"/>
            </w:tcBorders>
            <w:shd w:val="clear" w:color="auto" w:fill="auto"/>
            <w:noWrap/>
            <w:vAlign w:val="bottom"/>
            <w:hideMark/>
          </w:tcPr>
          <w:tbl>
            <w:tblPr>
              <w:tblW w:w="6522" w:type="dxa"/>
              <w:tblInd w:w="1340" w:type="dxa"/>
              <w:tblCellMar>
                <w:left w:w="70" w:type="dxa"/>
                <w:right w:w="70" w:type="dxa"/>
              </w:tblCellMar>
              <w:tblLook w:val="04A0" w:firstRow="1" w:lastRow="0" w:firstColumn="1" w:lastColumn="0" w:noHBand="0" w:noVBand="1"/>
            </w:tblPr>
            <w:tblGrid>
              <w:gridCol w:w="1487"/>
              <w:gridCol w:w="1314"/>
              <w:gridCol w:w="1021"/>
              <w:gridCol w:w="2700"/>
            </w:tblGrid>
            <w:tr w:rsidR="007469DA" w:rsidRPr="00A95057" w14:paraId="4401D75D" w14:textId="77777777" w:rsidTr="00ED49C5">
              <w:trPr>
                <w:trHeight w:val="253"/>
              </w:trPr>
              <w:tc>
                <w:tcPr>
                  <w:tcW w:w="1487" w:type="dxa"/>
                  <w:tcBorders>
                    <w:top w:val="single" w:sz="8" w:space="0" w:color="auto"/>
                    <w:left w:val="single" w:sz="8" w:space="0" w:color="auto"/>
                    <w:bottom w:val="single" w:sz="8" w:space="0" w:color="auto"/>
                    <w:right w:val="single" w:sz="8" w:space="0" w:color="auto"/>
                  </w:tcBorders>
                  <w:shd w:val="clear" w:color="000000" w:fill="2E74B5"/>
                  <w:noWrap/>
                  <w:vAlign w:val="center"/>
                  <w:hideMark/>
                </w:tcPr>
                <w:p w14:paraId="756FE895" w14:textId="77777777" w:rsidR="00D75EB6" w:rsidRPr="00A95057" w:rsidRDefault="00D75EB6" w:rsidP="00D75EB6">
                  <w:pPr>
                    <w:spacing w:after="0" w:line="240" w:lineRule="auto"/>
                    <w:jc w:val="center"/>
                    <w:rPr>
                      <w:rFonts w:ascii="Times New Roman" w:eastAsia="Times New Roman" w:hAnsi="Times New Roman" w:cs="Times New Roman"/>
                      <w:b/>
                      <w:bCs/>
                      <w:color w:val="4C4747"/>
                      <w:sz w:val="24"/>
                      <w:szCs w:val="24"/>
                      <w:lang w:val="es-DO" w:eastAsia="es-DO"/>
                    </w:rPr>
                  </w:pPr>
                  <w:r w:rsidRPr="00A95057">
                    <w:rPr>
                      <w:rFonts w:ascii="Times New Roman" w:eastAsia="Times New Roman" w:hAnsi="Times New Roman" w:cs="Times New Roman"/>
                      <w:b/>
                      <w:bCs/>
                      <w:color w:val="4C4747"/>
                      <w:sz w:val="24"/>
                      <w:szCs w:val="24"/>
                      <w:lang w:val="es-ES" w:eastAsia="es-DO"/>
                    </w:rPr>
                    <w:t>Concepto</w:t>
                  </w:r>
                </w:p>
              </w:tc>
              <w:tc>
                <w:tcPr>
                  <w:tcW w:w="1314" w:type="dxa"/>
                  <w:tcBorders>
                    <w:top w:val="single" w:sz="8" w:space="0" w:color="auto"/>
                    <w:left w:val="nil"/>
                    <w:bottom w:val="single" w:sz="8" w:space="0" w:color="auto"/>
                    <w:right w:val="single" w:sz="8" w:space="0" w:color="auto"/>
                  </w:tcBorders>
                  <w:shd w:val="clear" w:color="000000" w:fill="2E74B5"/>
                  <w:noWrap/>
                  <w:vAlign w:val="center"/>
                  <w:hideMark/>
                </w:tcPr>
                <w:p w14:paraId="613AA47F" w14:textId="77777777" w:rsidR="00D75EB6" w:rsidRPr="00A95057" w:rsidRDefault="00D75EB6" w:rsidP="00D75EB6">
                  <w:pPr>
                    <w:spacing w:after="0" w:line="240" w:lineRule="auto"/>
                    <w:jc w:val="center"/>
                    <w:rPr>
                      <w:rFonts w:ascii="Times New Roman" w:eastAsia="Times New Roman" w:hAnsi="Times New Roman" w:cs="Times New Roman"/>
                      <w:b/>
                      <w:bCs/>
                      <w:color w:val="4C4747"/>
                      <w:sz w:val="24"/>
                      <w:szCs w:val="24"/>
                      <w:lang w:val="es-DO" w:eastAsia="es-DO"/>
                    </w:rPr>
                  </w:pPr>
                  <w:r w:rsidRPr="00A95057">
                    <w:rPr>
                      <w:rFonts w:ascii="Times New Roman" w:eastAsia="Times New Roman" w:hAnsi="Times New Roman" w:cs="Times New Roman"/>
                      <w:b/>
                      <w:bCs/>
                      <w:color w:val="4C4747"/>
                      <w:sz w:val="24"/>
                      <w:szCs w:val="24"/>
                      <w:lang w:val="es-ES" w:eastAsia="es-DO"/>
                    </w:rPr>
                    <w:t>Entregados</w:t>
                  </w:r>
                </w:p>
              </w:tc>
              <w:tc>
                <w:tcPr>
                  <w:tcW w:w="1021" w:type="dxa"/>
                  <w:tcBorders>
                    <w:top w:val="single" w:sz="8" w:space="0" w:color="auto"/>
                    <w:left w:val="nil"/>
                    <w:bottom w:val="single" w:sz="8" w:space="0" w:color="auto"/>
                    <w:right w:val="single" w:sz="8" w:space="0" w:color="auto"/>
                  </w:tcBorders>
                  <w:shd w:val="clear" w:color="000000" w:fill="2E74B5"/>
                  <w:noWrap/>
                  <w:vAlign w:val="center"/>
                  <w:hideMark/>
                </w:tcPr>
                <w:p w14:paraId="21C58C75" w14:textId="77777777" w:rsidR="00D75EB6" w:rsidRPr="00A95057" w:rsidRDefault="00D75EB6" w:rsidP="00D75EB6">
                  <w:pPr>
                    <w:spacing w:after="0" w:line="240" w:lineRule="auto"/>
                    <w:jc w:val="center"/>
                    <w:rPr>
                      <w:rFonts w:ascii="Times New Roman" w:eastAsia="Times New Roman" w:hAnsi="Times New Roman" w:cs="Times New Roman"/>
                      <w:b/>
                      <w:bCs/>
                      <w:color w:val="4C4747"/>
                      <w:sz w:val="24"/>
                      <w:szCs w:val="24"/>
                      <w:lang w:val="es-DO" w:eastAsia="es-DO"/>
                    </w:rPr>
                  </w:pPr>
                  <w:r w:rsidRPr="00A95057">
                    <w:rPr>
                      <w:rFonts w:ascii="Times New Roman" w:eastAsia="Times New Roman" w:hAnsi="Times New Roman" w:cs="Times New Roman"/>
                      <w:b/>
                      <w:bCs/>
                      <w:color w:val="4C4747"/>
                      <w:sz w:val="24"/>
                      <w:szCs w:val="24"/>
                      <w:lang w:val="es-ES" w:eastAsia="es-DO"/>
                    </w:rPr>
                    <w:t>Pte. Entrega</w:t>
                  </w:r>
                </w:p>
              </w:tc>
              <w:tc>
                <w:tcPr>
                  <w:tcW w:w="2700" w:type="dxa"/>
                  <w:tcBorders>
                    <w:top w:val="single" w:sz="8" w:space="0" w:color="auto"/>
                    <w:left w:val="nil"/>
                    <w:bottom w:val="single" w:sz="8" w:space="0" w:color="auto"/>
                    <w:right w:val="single" w:sz="8" w:space="0" w:color="auto"/>
                  </w:tcBorders>
                  <w:shd w:val="clear" w:color="000000" w:fill="2E74B5"/>
                  <w:noWrap/>
                  <w:vAlign w:val="center"/>
                  <w:hideMark/>
                </w:tcPr>
                <w:p w14:paraId="32AA22B2" w14:textId="77777777" w:rsidR="00D75EB6" w:rsidRPr="00A95057" w:rsidRDefault="00D75EB6" w:rsidP="00D75EB6">
                  <w:pPr>
                    <w:spacing w:after="0" w:line="240" w:lineRule="auto"/>
                    <w:jc w:val="center"/>
                    <w:rPr>
                      <w:rFonts w:ascii="Times New Roman" w:eastAsia="Times New Roman" w:hAnsi="Times New Roman" w:cs="Times New Roman"/>
                      <w:b/>
                      <w:bCs/>
                      <w:color w:val="4C4747"/>
                      <w:sz w:val="24"/>
                      <w:szCs w:val="24"/>
                      <w:lang w:val="es-DO" w:eastAsia="es-DO"/>
                    </w:rPr>
                  </w:pPr>
                  <w:r w:rsidRPr="00A95057">
                    <w:rPr>
                      <w:rFonts w:ascii="Times New Roman" w:eastAsia="Times New Roman" w:hAnsi="Times New Roman" w:cs="Times New Roman"/>
                      <w:b/>
                      <w:bCs/>
                      <w:color w:val="4C4747"/>
                      <w:sz w:val="24"/>
                      <w:szCs w:val="24"/>
                      <w:lang w:val="es-ES" w:eastAsia="es-DO"/>
                    </w:rPr>
                    <w:t>Proyectado</w:t>
                  </w:r>
                </w:p>
              </w:tc>
            </w:tr>
            <w:tr w:rsidR="007469DA" w:rsidRPr="00A95057" w14:paraId="0BE9A5D9" w14:textId="77777777" w:rsidTr="00ED49C5">
              <w:trPr>
                <w:trHeight w:val="253"/>
              </w:trPr>
              <w:tc>
                <w:tcPr>
                  <w:tcW w:w="1487" w:type="dxa"/>
                  <w:tcBorders>
                    <w:top w:val="nil"/>
                    <w:left w:val="single" w:sz="8" w:space="0" w:color="auto"/>
                    <w:bottom w:val="single" w:sz="8" w:space="0" w:color="auto"/>
                    <w:right w:val="single" w:sz="8" w:space="0" w:color="auto"/>
                  </w:tcBorders>
                  <w:shd w:val="clear" w:color="auto" w:fill="auto"/>
                  <w:noWrap/>
                  <w:vAlign w:val="center"/>
                  <w:hideMark/>
                </w:tcPr>
                <w:p w14:paraId="15AFD651" w14:textId="77777777" w:rsidR="00D75EB6" w:rsidRPr="00A95057" w:rsidRDefault="00D75EB6" w:rsidP="00D75EB6">
                  <w:pPr>
                    <w:spacing w:after="0" w:line="240" w:lineRule="auto"/>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Ayudas</w:t>
                  </w:r>
                </w:p>
              </w:tc>
              <w:tc>
                <w:tcPr>
                  <w:tcW w:w="1314" w:type="dxa"/>
                  <w:tcBorders>
                    <w:top w:val="nil"/>
                    <w:left w:val="nil"/>
                    <w:bottom w:val="single" w:sz="8" w:space="0" w:color="auto"/>
                    <w:right w:val="single" w:sz="8" w:space="0" w:color="auto"/>
                  </w:tcBorders>
                  <w:shd w:val="clear" w:color="auto" w:fill="auto"/>
                  <w:noWrap/>
                  <w:vAlign w:val="center"/>
                  <w:hideMark/>
                </w:tcPr>
                <w:p w14:paraId="15BD9880" w14:textId="77777777" w:rsidR="00D75EB6" w:rsidRPr="00A95057" w:rsidRDefault="00D75EB6" w:rsidP="00D75EB6">
                  <w:pPr>
                    <w:spacing w:after="0" w:line="240" w:lineRule="auto"/>
                    <w:jc w:val="center"/>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408</w:t>
                  </w:r>
                </w:p>
              </w:tc>
              <w:tc>
                <w:tcPr>
                  <w:tcW w:w="1021" w:type="dxa"/>
                  <w:tcBorders>
                    <w:top w:val="nil"/>
                    <w:left w:val="nil"/>
                    <w:bottom w:val="single" w:sz="8" w:space="0" w:color="auto"/>
                    <w:right w:val="single" w:sz="8" w:space="0" w:color="auto"/>
                  </w:tcBorders>
                  <w:shd w:val="clear" w:color="auto" w:fill="auto"/>
                  <w:noWrap/>
                  <w:vAlign w:val="center"/>
                  <w:hideMark/>
                </w:tcPr>
                <w:p w14:paraId="25902D62" w14:textId="77777777" w:rsidR="00D75EB6" w:rsidRPr="00A95057" w:rsidRDefault="00D75EB6" w:rsidP="00D75EB6">
                  <w:pPr>
                    <w:spacing w:after="0" w:line="240" w:lineRule="auto"/>
                    <w:jc w:val="center"/>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112</w:t>
                  </w:r>
                </w:p>
              </w:tc>
              <w:tc>
                <w:tcPr>
                  <w:tcW w:w="2700" w:type="dxa"/>
                  <w:tcBorders>
                    <w:top w:val="nil"/>
                    <w:left w:val="nil"/>
                    <w:bottom w:val="single" w:sz="8" w:space="0" w:color="auto"/>
                    <w:right w:val="single" w:sz="8" w:space="0" w:color="auto"/>
                  </w:tcBorders>
                  <w:shd w:val="clear" w:color="auto" w:fill="auto"/>
                  <w:noWrap/>
                  <w:vAlign w:val="center"/>
                  <w:hideMark/>
                </w:tcPr>
                <w:p w14:paraId="2729DC00" w14:textId="77777777" w:rsidR="00D75EB6" w:rsidRPr="00A95057" w:rsidRDefault="00D75EB6" w:rsidP="00D75EB6">
                  <w:pPr>
                    <w:spacing w:after="0" w:line="240" w:lineRule="auto"/>
                    <w:jc w:val="center"/>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200</w:t>
                  </w:r>
                </w:p>
              </w:tc>
            </w:tr>
            <w:tr w:rsidR="007469DA" w:rsidRPr="00A95057" w14:paraId="5EA267FF" w14:textId="77777777" w:rsidTr="00ED49C5">
              <w:trPr>
                <w:trHeight w:val="253"/>
              </w:trPr>
              <w:tc>
                <w:tcPr>
                  <w:tcW w:w="1487" w:type="dxa"/>
                  <w:tcBorders>
                    <w:top w:val="nil"/>
                    <w:left w:val="single" w:sz="8" w:space="0" w:color="auto"/>
                    <w:bottom w:val="single" w:sz="8" w:space="0" w:color="auto"/>
                    <w:right w:val="single" w:sz="8" w:space="0" w:color="auto"/>
                  </w:tcBorders>
                  <w:shd w:val="clear" w:color="auto" w:fill="auto"/>
                  <w:noWrap/>
                  <w:vAlign w:val="center"/>
                  <w:hideMark/>
                </w:tcPr>
                <w:p w14:paraId="1D8C3200" w14:textId="77777777" w:rsidR="00D75EB6" w:rsidRPr="00A95057" w:rsidRDefault="00D75EB6" w:rsidP="00D75EB6">
                  <w:pPr>
                    <w:spacing w:after="0" w:line="240" w:lineRule="auto"/>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Jornales</w:t>
                  </w:r>
                </w:p>
              </w:tc>
              <w:tc>
                <w:tcPr>
                  <w:tcW w:w="1314" w:type="dxa"/>
                  <w:tcBorders>
                    <w:top w:val="nil"/>
                    <w:left w:val="nil"/>
                    <w:bottom w:val="single" w:sz="8" w:space="0" w:color="auto"/>
                    <w:right w:val="single" w:sz="8" w:space="0" w:color="auto"/>
                  </w:tcBorders>
                  <w:shd w:val="clear" w:color="auto" w:fill="auto"/>
                  <w:noWrap/>
                  <w:vAlign w:val="center"/>
                  <w:hideMark/>
                </w:tcPr>
                <w:p w14:paraId="2666FE5F" w14:textId="77777777" w:rsidR="00D75EB6" w:rsidRPr="00A95057" w:rsidRDefault="00D75EB6" w:rsidP="00D75EB6">
                  <w:pPr>
                    <w:spacing w:after="0" w:line="240" w:lineRule="auto"/>
                    <w:jc w:val="center"/>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354</w:t>
                  </w:r>
                </w:p>
              </w:tc>
              <w:tc>
                <w:tcPr>
                  <w:tcW w:w="1021" w:type="dxa"/>
                  <w:tcBorders>
                    <w:top w:val="nil"/>
                    <w:left w:val="nil"/>
                    <w:bottom w:val="single" w:sz="8" w:space="0" w:color="auto"/>
                    <w:right w:val="single" w:sz="8" w:space="0" w:color="auto"/>
                  </w:tcBorders>
                  <w:shd w:val="clear" w:color="auto" w:fill="auto"/>
                  <w:noWrap/>
                  <w:vAlign w:val="center"/>
                  <w:hideMark/>
                </w:tcPr>
                <w:p w14:paraId="58394A38" w14:textId="77777777" w:rsidR="00D75EB6" w:rsidRPr="00A95057" w:rsidRDefault="00D75EB6" w:rsidP="00D75EB6">
                  <w:pPr>
                    <w:spacing w:after="0" w:line="240" w:lineRule="auto"/>
                    <w:jc w:val="center"/>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13</w:t>
                  </w:r>
                </w:p>
              </w:tc>
              <w:tc>
                <w:tcPr>
                  <w:tcW w:w="2700" w:type="dxa"/>
                  <w:tcBorders>
                    <w:top w:val="nil"/>
                    <w:left w:val="nil"/>
                    <w:bottom w:val="single" w:sz="8" w:space="0" w:color="auto"/>
                    <w:right w:val="single" w:sz="8" w:space="0" w:color="auto"/>
                  </w:tcBorders>
                  <w:shd w:val="clear" w:color="auto" w:fill="auto"/>
                  <w:noWrap/>
                  <w:vAlign w:val="center"/>
                  <w:hideMark/>
                </w:tcPr>
                <w:p w14:paraId="28E119AA" w14:textId="77777777" w:rsidR="00D75EB6" w:rsidRPr="00A95057" w:rsidRDefault="00D75EB6" w:rsidP="00D75EB6">
                  <w:pPr>
                    <w:spacing w:after="0" w:line="240" w:lineRule="auto"/>
                    <w:jc w:val="center"/>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63</w:t>
                  </w:r>
                </w:p>
              </w:tc>
            </w:tr>
            <w:tr w:rsidR="007469DA" w:rsidRPr="00A95057" w14:paraId="6C530F65" w14:textId="77777777" w:rsidTr="00ED49C5">
              <w:trPr>
                <w:trHeight w:val="253"/>
              </w:trPr>
              <w:tc>
                <w:tcPr>
                  <w:tcW w:w="1487" w:type="dxa"/>
                  <w:tcBorders>
                    <w:top w:val="nil"/>
                    <w:left w:val="single" w:sz="8" w:space="0" w:color="auto"/>
                    <w:bottom w:val="single" w:sz="8" w:space="0" w:color="auto"/>
                    <w:right w:val="single" w:sz="8" w:space="0" w:color="auto"/>
                  </w:tcBorders>
                  <w:shd w:val="clear" w:color="auto" w:fill="auto"/>
                  <w:noWrap/>
                  <w:vAlign w:val="center"/>
                  <w:hideMark/>
                </w:tcPr>
                <w:p w14:paraId="177C884B" w14:textId="77777777" w:rsidR="00D75EB6" w:rsidRPr="00A95057" w:rsidRDefault="00D75EB6" w:rsidP="00D75EB6">
                  <w:pPr>
                    <w:spacing w:after="0" w:line="240" w:lineRule="auto"/>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Nomina sueldos sept.2021</w:t>
                  </w:r>
                </w:p>
              </w:tc>
              <w:tc>
                <w:tcPr>
                  <w:tcW w:w="1314" w:type="dxa"/>
                  <w:tcBorders>
                    <w:top w:val="nil"/>
                    <w:left w:val="nil"/>
                    <w:bottom w:val="single" w:sz="8" w:space="0" w:color="auto"/>
                    <w:right w:val="single" w:sz="8" w:space="0" w:color="auto"/>
                  </w:tcBorders>
                  <w:shd w:val="clear" w:color="auto" w:fill="auto"/>
                  <w:noWrap/>
                  <w:vAlign w:val="center"/>
                  <w:hideMark/>
                </w:tcPr>
                <w:p w14:paraId="1F8552E1" w14:textId="77777777" w:rsidR="00D75EB6" w:rsidRPr="00A95057" w:rsidRDefault="00D75EB6" w:rsidP="00D75EB6">
                  <w:pPr>
                    <w:spacing w:after="0" w:line="240" w:lineRule="auto"/>
                    <w:jc w:val="center"/>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393</w:t>
                  </w:r>
                </w:p>
              </w:tc>
              <w:tc>
                <w:tcPr>
                  <w:tcW w:w="1021" w:type="dxa"/>
                  <w:tcBorders>
                    <w:top w:val="nil"/>
                    <w:left w:val="nil"/>
                    <w:bottom w:val="single" w:sz="8" w:space="0" w:color="auto"/>
                    <w:right w:val="single" w:sz="8" w:space="0" w:color="auto"/>
                  </w:tcBorders>
                  <w:shd w:val="clear" w:color="auto" w:fill="auto"/>
                  <w:noWrap/>
                  <w:vAlign w:val="center"/>
                  <w:hideMark/>
                </w:tcPr>
                <w:p w14:paraId="58C94CF7" w14:textId="77777777" w:rsidR="00D75EB6" w:rsidRPr="00A95057" w:rsidRDefault="00D75EB6" w:rsidP="00D75EB6">
                  <w:pPr>
                    <w:spacing w:after="0" w:line="240" w:lineRule="auto"/>
                    <w:jc w:val="center"/>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0</w:t>
                  </w:r>
                </w:p>
              </w:tc>
              <w:tc>
                <w:tcPr>
                  <w:tcW w:w="2700" w:type="dxa"/>
                  <w:tcBorders>
                    <w:top w:val="nil"/>
                    <w:left w:val="nil"/>
                    <w:bottom w:val="single" w:sz="8" w:space="0" w:color="auto"/>
                    <w:right w:val="single" w:sz="8" w:space="0" w:color="auto"/>
                  </w:tcBorders>
                  <w:shd w:val="clear" w:color="auto" w:fill="auto"/>
                  <w:noWrap/>
                  <w:vAlign w:val="center"/>
                  <w:hideMark/>
                </w:tcPr>
                <w:p w14:paraId="3D9A87A8" w14:textId="77777777" w:rsidR="00D75EB6" w:rsidRPr="00A95057" w:rsidRDefault="00D75EB6" w:rsidP="00D75EB6">
                  <w:pPr>
                    <w:spacing w:after="0" w:line="240" w:lineRule="auto"/>
                    <w:jc w:val="center"/>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0</w:t>
                  </w:r>
                </w:p>
              </w:tc>
            </w:tr>
            <w:tr w:rsidR="007469DA" w:rsidRPr="00A95057" w14:paraId="1A12F4BF" w14:textId="77777777" w:rsidTr="00ED49C5">
              <w:trPr>
                <w:trHeight w:val="253"/>
              </w:trPr>
              <w:tc>
                <w:tcPr>
                  <w:tcW w:w="1487" w:type="dxa"/>
                  <w:tcBorders>
                    <w:top w:val="nil"/>
                    <w:left w:val="single" w:sz="8" w:space="0" w:color="auto"/>
                    <w:bottom w:val="single" w:sz="8" w:space="0" w:color="auto"/>
                    <w:right w:val="single" w:sz="8" w:space="0" w:color="auto"/>
                  </w:tcBorders>
                  <w:shd w:val="clear" w:color="auto" w:fill="auto"/>
                  <w:noWrap/>
                  <w:vAlign w:val="center"/>
                  <w:hideMark/>
                </w:tcPr>
                <w:p w14:paraId="49828DF3" w14:textId="77777777" w:rsidR="00D75EB6" w:rsidRPr="00A95057" w:rsidRDefault="00D75EB6" w:rsidP="00D75EB6">
                  <w:pPr>
                    <w:spacing w:after="0" w:line="240" w:lineRule="auto"/>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Indemnizados</w:t>
                  </w:r>
                </w:p>
              </w:tc>
              <w:tc>
                <w:tcPr>
                  <w:tcW w:w="1314" w:type="dxa"/>
                  <w:tcBorders>
                    <w:top w:val="nil"/>
                    <w:left w:val="nil"/>
                    <w:bottom w:val="single" w:sz="8" w:space="0" w:color="auto"/>
                    <w:right w:val="single" w:sz="8" w:space="0" w:color="auto"/>
                  </w:tcBorders>
                  <w:shd w:val="clear" w:color="auto" w:fill="auto"/>
                  <w:noWrap/>
                  <w:vAlign w:val="center"/>
                  <w:hideMark/>
                </w:tcPr>
                <w:p w14:paraId="308C91A6" w14:textId="77777777" w:rsidR="00D75EB6" w:rsidRPr="00A95057" w:rsidRDefault="00D75EB6" w:rsidP="00D75EB6">
                  <w:pPr>
                    <w:spacing w:after="0" w:line="240" w:lineRule="auto"/>
                    <w:jc w:val="center"/>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2</w:t>
                  </w:r>
                </w:p>
              </w:tc>
              <w:tc>
                <w:tcPr>
                  <w:tcW w:w="1021" w:type="dxa"/>
                  <w:tcBorders>
                    <w:top w:val="nil"/>
                    <w:left w:val="nil"/>
                    <w:bottom w:val="single" w:sz="8" w:space="0" w:color="auto"/>
                    <w:right w:val="single" w:sz="8" w:space="0" w:color="auto"/>
                  </w:tcBorders>
                  <w:shd w:val="clear" w:color="auto" w:fill="auto"/>
                  <w:noWrap/>
                  <w:vAlign w:val="center"/>
                  <w:hideMark/>
                </w:tcPr>
                <w:p w14:paraId="1BBC5623" w14:textId="77777777" w:rsidR="00D75EB6" w:rsidRPr="00A95057" w:rsidRDefault="00D75EB6" w:rsidP="00D75EB6">
                  <w:pPr>
                    <w:spacing w:after="0" w:line="240" w:lineRule="auto"/>
                    <w:jc w:val="center"/>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0</w:t>
                  </w:r>
                </w:p>
              </w:tc>
              <w:tc>
                <w:tcPr>
                  <w:tcW w:w="2700" w:type="dxa"/>
                  <w:tcBorders>
                    <w:top w:val="nil"/>
                    <w:left w:val="nil"/>
                    <w:bottom w:val="single" w:sz="8" w:space="0" w:color="auto"/>
                    <w:right w:val="single" w:sz="8" w:space="0" w:color="auto"/>
                  </w:tcBorders>
                  <w:shd w:val="clear" w:color="auto" w:fill="auto"/>
                  <w:noWrap/>
                  <w:vAlign w:val="center"/>
                  <w:hideMark/>
                </w:tcPr>
                <w:p w14:paraId="23414579" w14:textId="77777777" w:rsidR="00D75EB6" w:rsidRPr="00A95057" w:rsidRDefault="00D75EB6" w:rsidP="00D75EB6">
                  <w:pPr>
                    <w:spacing w:after="0" w:line="240" w:lineRule="auto"/>
                    <w:jc w:val="center"/>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0</w:t>
                  </w:r>
                </w:p>
              </w:tc>
            </w:tr>
            <w:tr w:rsidR="007469DA" w:rsidRPr="00A95057" w14:paraId="34D2B8E6" w14:textId="77777777" w:rsidTr="00ED49C5">
              <w:trPr>
                <w:trHeight w:val="253"/>
              </w:trPr>
              <w:tc>
                <w:tcPr>
                  <w:tcW w:w="1487" w:type="dxa"/>
                  <w:tcBorders>
                    <w:top w:val="nil"/>
                    <w:left w:val="single" w:sz="8" w:space="0" w:color="auto"/>
                    <w:bottom w:val="single" w:sz="8" w:space="0" w:color="auto"/>
                    <w:right w:val="single" w:sz="8" w:space="0" w:color="auto"/>
                  </w:tcBorders>
                  <w:shd w:val="clear" w:color="auto" w:fill="auto"/>
                  <w:noWrap/>
                  <w:vAlign w:val="center"/>
                  <w:hideMark/>
                </w:tcPr>
                <w:p w14:paraId="6444094B" w14:textId="77777777" w:rsidR="00D75EB6" w:rsidRPr="00A95057" w:rsidRDefault="00D75EB6" w:rsidP="00D75EB6">
                  <w:pPr>
                    <w:spacing w:after="0" w:line="240" w:lineRule="auto"/>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Pago notario</w:t>
                  </w:r>
                </w:p>
              </w:tc>
              <w:tc>
                <w:tcPr>
                  <w:tcW w:w="1314" w:type="dxa"/>
                  <w:tcBorders>
                    <w:top w:val="nil"/>
                    <w:left w:val="nil"/>
                    <w:bottom w:val="single" w:sz="8" w:space="0" w:color="auto"/>
                    <w:right w:val="single" w:sz="8" w:space="0" w:color="auto"/>
                  </w:tcBorders>
                  <w:shd w:val="clear" w:color="auto" w:fill="auto"/>
                  <w:noWrap/>
                  <w:vAlign w:val="center"/>
                  <w:hideMark/>
                </w:tcPr>
                <w:p w14:paraId="21256E25" w14:textId="77777777" w:rsidR="00D75EB6" w:rsidRPr="00A95057" w:rsidRDefault="00D75EB6" w:rsidP="00D75EB6">
                  <w:pPr>
                    <w:spacing w:after="0" w:line="240" w:lineRule="auto"/>
                    <w:jc w:val="center"/>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1</w:t>
                  </w:r>
                </w:p>
              </w:tc>
              <w:tc>
                <w:tcPr>
                  <w:tcW w:w="1021" w:type="dxa"/>
                  <w:tcBorders>
                    <w:top w:val="nil"/>
                    <w:left w:val="nil"/>
                    <w:bottom w:val="single" w:sz="8" w:space="0" w:color="auto"/>
                    <w:right w:val="single" w:sz="8" w:space="0" w:color="auto"/>
                  </w:tcBorders>
                  <w:shd w:val="clear" w:color="auto" w:fill="auto"/>
                  <w:noWrap/>
                  <w:vAlign w:val="center"/>
                  <w:hideMark/>
                </w:tcPr>
                <w:p w14:paraId="33FF4A7F" w14:textId="77777777" w:rsidR="00D75EB6" w:rsidRPr="00A95057" w:rsidRDefault="00D75EB6" w:rsidP="00D75EB6">
                  <w:pPr>
                    <w:spacing w:after="0" w:line="240" w:lineRule="auto"/>
                    <w:jc w:val="center"/>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0</w:t>
                  </w:r>
                </w:p>
              </w:tc>
              <w:tc>
                <w:tcPr>
                  <w:tcW w:w="2700" w:type="dxa"/>
                  <w:tcBorders>
                    <w:top w:val="nil"/>
                    <w:left w:val="nil"/>
                    <w:bottom w:val="single" w:sz="8" w:space="0" w:color="auto"/>
                    <w:right w:val="single" w:sz="8" w:space="0" w:color="auto"/>
                  </w:tcBorders>
                  <w:shd w:val="clear" w:color="auto" w:fill="auto"/>
                  <w:noWrap/>
                  <w:vAlign w:val="center"/>
                  <w:hideMark/>
                </w:tcPr>
                <w:p w14:paraId="63D9C7CC" w14:textId="77777777" w:rsidR="00D75EB6" w:rsidRPr="00A95057" w:rsidRDefault="00D75EB6" w:rsidP="00D75EB6">
                  <w:pPr>
                    <w:spacing w:after="0" w:line="240" w:lineRule="auto"/>
                    <w:jc w:val="center"/>
                    <w:rPr>
                      <w:rFonts w:ascii="Times New Roman" w:eastAsia="Times New Roman" w:hAnsi="Times New Roman" w:cs="Times New Roman"/>
                      <w:color w:val="4C4747"/>
                      <w:sz w:val="24"/>
                      <w:szCs w:val="24"/>
                      <w:lang w:val="es-DO" w:eastAsia="es-DO"/>
                    </w:rPr>
                  </w:pPr>
                  <w:r w:rsidRPr="00A95057">
                    <w:rPr>
                      <w:rFonts w:ascii="Times New Roman" w:eastAsia="Times New Roman" w:hAnsi="Times New Roman" w:cs="Times New Roman"/>
                      <w:color w:val="4C4747"/>
                      <w:sz w:val="24"/>
                      <w:szCs w:val="24"/>
                      <w:lang w:val="es-ES" w:eastAsia="es-DO"/>
                    </w:rPr>
                    <w:t>0</w:t>
                  </w:r>
                </w:p>
              </w:tc>
            </w:tr>
            <w:tr w:rsidR="007469DA" w:rsidRPr="00A95057" w14:paraId="69569389" w14:textId="77777777" w:rsidTr="00ED49C5">
              <w:trPr>
                <w:trHeight w:val="253"/>
              </w:trPr>
              <w:tc>
                <w:tcPr>
                  <w:tcW w:w="1487" w:type="dxa"/>
                  <w:tcBorders>
                    <w:top w:val="nil"/>
                    <w:left w:val="single" w:sz="8" w:space="0" w:color="auto"/>
                    <w:bottom w:val="single" w:sz="8" w:space="0" w:color="auto"/>
                    <w:right w:val="single" w:sz="8" w:space="0" w:color="auto"/>
                  </w:tcBorders>
                  <w:shd w:val="clear" w:color="auto" w:fill="auto"/>
                  <w:noWrap/>
                  <w:vAlign w:val="center"/>
                  <w:hideMark/>
                </w:tcPr>
                <w:p w14:paraId="130C1697" w14:textId="77777777" w:rsidR="00D75EB6" w:rsidRPr="00A95057" w:rsidRDefault="00D75EB6" w:rsidP="00D75EB6">
                  <w:pPr>
                    <w:spacing w:after="0" w:line="240" w:lineRule="auto"/>
                    <w:jc w:val="center"/>
                    <w:rPr>
                      <w:rFonts w:ascii="Times New Roman" w:eastAsia="Times New Roman" w:hAnsi="Times New Roman" w:cs="Times New Roman"/>
                      <w:b/>
                      <w:bCs/>
                      <w:color w:val="4C4747"/>
                      <w:sz w:val="24"/>
                      <w:szCs w:val="24"/>
                      <w:lang w:val="es-DO" w:eastAsia="es-DO"/>
                    </w:rPr>
                  </w:pPr>
                  <w:r w:rsidRPr="00A95057">
                    <w:rPr>
                      <w:rFonts w:ascii="Times New Roman" w:eastAsia="Times New Roman" w:hAnsi="Times New Roman" w:cs="Times New Roman"/>
                      <w:b/>
                      <w:bCs/>
                      <w:color w:val="4C4747"/>
                      <w:sz w:val="24"/>
                      <w:szCs w:val="24"/>
                      <w:lang w:val="es-ES" w:eastAsia="es-DO"/>
                    </w:rPr>
                    <w:t>Total</w:t>
                  </w:r>
                </w:p>
              </w:tc>
              <w:tc>
                <w:tcPr>
                  <w:tcW w:w="1314" w:type="dxa"/>
                  <w:tcBorders>
                    <w:top w:val="nil"/>
                    <w:left w:val="nil"/>
                    <w:bottom w:val="single" w:sz="8" w:space="0" w:color="auto"/>
                    <w:right w:val="single" w:sz="8" w:space="0" w:color="auto"/>
                  </w:tcBorders>
                  <w:shd w:val="clear" w:color="auto" w:fill="auto"/>
                  <w:noWrap/>
                  <w:vAlign w:val="center"/>
                  <w:hideMark/>
                </w:tcPr>
                <w:p w14:paraId="51CB59D3" w14:textId="77777777" w:rsidR="00D75EB6" w:rsidRPr="00A95057" w:rsidRDefault="00D75EB6" w:rsidP="00D75EB6">
                  <w:pPr>
                    <w:spacing w:after="0" w:line="240" w:lineRule="auto"/>
                    <w:jc w:val="center"/>
                    <w:rPr>
                      <w:rFonts w:ascii="Times New Roman" w:eastAsia="Times New Roman" w:hAnsi="Times New Roman" w:cs="Times New Roman"/>
                      <w:b/>
                      <w:bCs/>
                      <w:color w:val="4C4747"/>
                      <w:sz w:val="24"/>
                      <w:szCs w:val="24"/>
                      <w:lang w:val="es-DO" w:eastAsia="es-DO"/>
                    </w:rPr>
                  </w:pPr>
                  <w:r w:rsidRPr="00A95057">
                    <w:rPr>
                      <w:rFonts w:ascii="Times New Roman" w:eastAsia="Times New Roman" w:hAnsi="Times New Roman" w:cs="Times New Roman"/>
                      <w:b/>
                      <w:bCs/>
                      <w:color w:val="4C4747"/>
                      <w:sz w:val="24"/>
                      <w:szCs w:val="24"/>
                      <w:lang w:val="es-ES" w:eastAsia="es-DO"/>
                    </w:rPr>
                    <w:t>1158</w:t>
                  </w:r>
                </w:p>
              </w:tc>
              <w:tc>
                <w:tcPr>
                  <w:tcW w:w="1021" w:type="dxa"/>
                  <w:tcBorders>
                    <w:top w:val="nil"/>
                    <w:left w:val="nil"/>
                    <w:bottom w:val="single" w:sz="8" w:space="0" w:color="auto"/>
                    <w:right w:val="single" w:sz="8" w:space="0" w:color="auto"/>
                  </w:tcBorders>
                  <w:shd w:val="clear" w:color="auto" w:fill="auto"/>
                  <w:noWrap/>
                  <w:vAlign w:val="center"/>
                  <w:hideMark/>
                </w:tcPr>
                <w:p w14:paraId="0141CB9F" w14:textId="77777777" w:rsidR="00D75EB6" w:rsidRPr="00A95057" w:rsidRDefault="00D75EB6" w:rsidP="00D75EB6">
                  <w:pPr>
                    <w:spacing w:after="0" w:line="240" w:lineRule="auto"/>
                    <w:jc w:val="center"/>
                    <w:rPr>
                      <w:rFonts w:ascii="Times New Roman" w:eastAsia="Times New Roman" w:hAnsi="Times New Roman" w:cs="Times New Roman"/>
                      <w:b/>
                      <w:bCs/>
                      <w:color w:val="4C4747"/>
                      <w:sz w:val="24"/>
                      <w:szCs w:val="24"/>
                      <w:lang w:val="es-DO" w:eastAsia="es-DO"/>
                    </w:rPr>
                  </w:pPr>
                  <w:r w:rsidRPr="00A95057">
                    <w:rPr>
                      <w:rFonts w:ascii="Times New Roman" w:eastAsia="Times New Roman" w:hAnsi="Times New Roman" w:cs="Times New Roman"/>
                      <w:b/>
                      <w:bCs/>
                      <w:color w:val="4C4747"/>
                      <w:sz w:val="24"/>
                      <w:szCs w:val="24"/>
                      <w:lang w:val="es-ES" w:eastAsia="es-DO"/>
                    </w:rPr>
                    <w:t>125</w:t>
                  </w:r>
                </w:p>
              </w:tc>
              <w:tc>
                <w:tcPr>
                  <w:tcW w:w="2700" w:type="dxa"/>
                  <w:tcBorders>
                    <w:top w:val="nil"/>
                    <w:left w:val="nil"/>
                    <w:bottom w:val="single" w:sz="8" w:space="0" w:color="auto"/>
                    <w:right w:val="single" w:sz="8" w:space="0" w:color="auto"/>
                  </w:tcBorders>
                  <w:shd w:val="clear" w:color="auto" w:fill="auto"/>
                  <w:noWrap/>
                  <w:vAlign w:val="center"/>
                  <w:hideMark/>
                </w:tcPr>
                <w:p w14:paraId="542D4FAD" w14:textId="77777777" w:rsidR="00D75EB6" w:rsidRPr="00A95057" w:rsidRDefault="00D75EB6" w:rsidP="00D75EB6">
                  <w:pPr>
                    <w:spacing w:after="0" w:line="240" w:lineRule="auto"/>
                    <w:jc w:val="center"/>
                    <w:rPr>
                      <w:rFonts w:ascii="Times New Roman" w:eastAsia="Times New Roman" w:hAnsi="Times New Roman" w:cs="Times New Roman"/>
                      <w:b/>
                      <w:bCs/>
                      <w:color w:val="4C4747"/>
                      <w:sz w:val="24"/>
                      <w:szCs w:val="24"/>
                      <w:lang w:val="es-DO" w:eastAsia="es-DO"/>
                    </w:rPr>
                  </w:pPr>
                  <w:r w:rsidRPr="00A95057">
                    <w:rPr>
                      <w:rFonts w:ascii="Times New Roman" w:eastAsia="Times New Roman" w:hAnsi="Times New Roman" w:cs="Times New Roman"/>
                      <w:b/>
                      <w:bCs/>
                      <w:color w:val="4C4747"/>
                      <w:sz w:val="24"/>
                      <w:szCs w:val="24"/>
                      <w:lang w:val="es-ES" w:eastAsia="es-DO"/>
                    </w:rPr>
                    <w:t>263</w:t>
                  </w:r>
                </w:p>
              </w:tc>
            </w:tr>
          </w:tbl>
          <w:p w14:paraId="4F8FB54C" w14:textId="77777777" w:rsidR="00BE6D01" w:rsidRPr="00A95057" w:rsidRDefault="00BE6D01" w:rsidP="007824A6">
            <w:pPr>
              <w:spacing w:after="0" w:line="240" w:lineRule="auto"/>
              <w:ind w:left="1440" w:right="1440"/>
              <w:jc w:val="right"/>
              <w:rPr>
                <w:rFonts w:ascii="Times New Roman" w:eastAsia="Times New Roman" w:hAnsi="Times New Roman" w:cs="Times New Roman"/>
                <w:b/>
                <w:bCs/>
                <w:i/>
                <w:iCs/>
                <w:color w:val="4C4747"/>
                <w:sz w:val="24"/>
                <w:szCs w:val="24"/>
                <w:lang w:val="es-ES" w:eastAsia="es-ES"/>
              </w:rPr>
            </w:pPr>
          </w:p>
        </w:tc>
        <w:tc>
          <w:tcPr>
            <w:tcW w:w="4194" w:type="dxa"/>
            <w:tcBorders>
              <w:top w:val="nil"/>
              <w:left w:val="nil"/>
              <w:bottom w:val="nil"/>
              <w:right w:val="nil"/>
            </w:tcBorders>
            <w:shd w:val="clear" w:color="auto" w:fill="auto"/>
            <w:noWrap/>
            <w:vAlign w:val="bottom"/>
            <w:hideMark/>
          </w:tcPr>
          <w:p w14:paraId="2A0E1551" w14:textId="77777777" w:rsidR="00BE6D01" w:rsidRPr="00A95057" w:rsidRDefault="00BE6D01" w:rsidP="007824A6">
            <w:pPr>
              <w:spacing w:after="0" w:line="240" w:lineRule="auto"/>
              <w:ind w:left="1440" w:right="1440"/>
              <w:rPr>
                <w:rFonts w:ascii="Times New Roman" w:eastAsia="Times New Roman" w:hAnsi="Times New Roman" w:cs="Times New Roman"/>
                <w:color w:val="4C4747"/>
                <w:sz w:val="24"/>
                <w:szCs w:val="24"/>
                <w:lang w:val="es-ES" w:eastAsia="es-ES"/>
              </w:rPr>
            </w:pPr>
          </w:p>
        </w:tc>
        <w:tc>
          <w:tcPr>
            <w:tcW w:w="3847" w:type="dxa"/>
            <w:tcBorders>
              <w:top w:val="nil"/>
              <w:left w:val="nil"/>
              <w:bottom w:val="nil"/>
              <w:right w:val="nil"/>
            </w:tcBorders>
            <w:shd w:val="clear" w:color="auto" w:fill="auto"/>
            <w:noWrap/>
            <w:vAlign w:val="bottom"/>
            <w:hideMark/>
          </w:tcPr>
          <w:p w14:paraId="79549CB0" w14:textId="77777777" w:rsidR="00BE6D01" w:rsidRPr="00A95057" w:rsidRDefault="00BE6D01" w:rsidP="007824A6">
            <w:pPr>
              <w:spacing w:after="0" w:line="240" w:lineRule="auto"/>
              <w:ind w:left="1440" w:right="1440"/>
              <w:rPr>
                <w:rFonts w:ascii="Times New Roman" w:eastAsia="Times New Roman" w:hAnsi="Times New Roman" w:cs="Times New Roman"/>
                <w:color w:val="4C4747"/>
                <w:sz w:val="24"/>
                <w:szCs w:val="24"/>
                <w:lang w:val="es-ES" w:eastAsia="es-ES"/>
              </w:rPr>
            </w:pPr>
          </w:p>
        </w:tc>
        <w:tc>
          <w:tcPr>
            <w:tcW w:w="4180" w:type="dxa"/>
            <w:tcBorders>
              <w:top w:val="nil"/>
              <w:left w:val="nil"/>
              <w:bottom w:val="nil"/>
              <w:right w:val="nil"/>
            </w:tcBorders>
            <w:shd w:val="clear" w:color="auto" w:fill="auto"/>
            <w:noWrap/>
            <w:vAlign w:val="bottom"/>
            <w:hideMark/>
          </w:tcPr>
          <w:p w14:paraId="3E0C0B17" w14:textId="77777777" w:rsidR="00BE6D01" w:rsidRPr="00A95057" w:rsidRDefault="00BE6D01" w:rsidP="007824A6">
            <w:pPr>
              <w:spacing w:after="0" w:line="240" w:lineRule="auto"/>
              <w:ind w:left="1440" w:right="1440"/>
              <w:rPr>
                <w:rFonts w:ascii="Times New Roman" w:eastAsia="Times New Roman" w:hAnsi="Times New Roman" w:cs="Times New Roman"/>
                <w:color w:val="4C4747"/>
                <w:sz w:val="24"/>
                <w:szCs w:val="24"/>
                <w:lang w:val="es-ES" w:eastAsia="es-ES"/>
              </w:rPr>
            </w:pPr>
          </w:p>
        </w:tc>
      </w:tr>
      <w:tr w:rsidR="00BE6D01" w:rsidRPr="00A95057" w14:paraId="5EE59397" w14:textId="77777777" w:rsidTr="00D75EB6">
        <w:trPr>
          <w:trHeight w:val="255"/>
        </w:trPr>
        <w:tc>
          <w:tcPr>
            <w:tcW w:w="7234" w:type="dxa"/>
            <w:tcBorders>
              <w:top w:val="nil"/>
              <w:left w:val="nil"/>
              <w:bottom w:val="nil"/>
              <w:right w:val="nil"/>
            </w:tcBorders>
            <w:shd w:val="clear" w:color="auto" w:fill="auto"/>
            <w:noWrap/>
            <w:vAlign w:val="bottom"/>
            <w:hideMark/>
          </w:tcPr>
          <w:p w14:paraId="2D45BE8B" w14:textId="77777777" w:rsidR="00BE6D01" w:rsidRPr="00A95057" w:rsidRDefault="00BE6D01" w:rsidP="007824A6">
            <w:pPr>
              <w:spacing w:after="0" w:line="240" w:lineRule="auto"/>
              <w:ind w:left="1440" w:right="1440"/>
              <w:rPr>
                <w:rFonts w:ascii="Times New Roman" w:eastAsia="Times New Roman" w:hAnsi="Times New Roman" w:cs="Times New Roman"/>
                <w:color w:val="4C4747"/>
                <w:sz w:val="24"/>
                <w:szCs w:val="24"/>
                <w:lang w:val="es-ES" w:eastAsia="es-ES"/>
              </w:rPr>
            </w:pPr>
          </w:p>
        </w:tc>
        <w:tc>
          <w:tcPr>
            <w:tcW w:w="4194" w:type="dxa"/>
            <w:tcBorders>
              <w:top w:val="nil"/>
              <w:left w:val="nil"/>
              <w:bottom w:val="nil"/>
              <w:right w:val="nil"/>
            </w:tcBorders>
            <w:shd w:val="clear" w:color="auto" w:fill="auto"/>
            <w:noWrap/>
            <w:vAlign w:val="bottom"/>
            <w:hideMark/>
          </w:tcPr>
          <w:p w14:paraId="3E0D3D20" w14:textId="77777777" w:rsidR="00BE6D01" w:rsidRPr="00A95057" w:rsidRDefault="00BE6D01" w:rsidP="007824A6">
            <w:pPr>
              <w:spacing w:after="0" w:line="240" w:lineRule="auto"/>
              <w:ind w:left="1440" w:right="1440"/>
              <w:rPr>
                <w:rFonts w:ascii="Times New Roman" w:eastAsia="Times New Roman" w:hAnsi="Times New Roman" w:cs="Times New Roman"/>
                <w:color w:val="4C4747"/>
                <w:sz w:val="24"/>
                <w:szCs w:val="24"/>
                <w:lang w:val="es-ES" w:eastAsia="es-ES"/>
              </w:rPr>
            </w:pPr>
          </w:p>
        </w:tc>
        <w:tc>
          <w:tcPr>
            <w:tcW w:w="3847" w:type="dxa"/>
            <w:tcBorders>
              <w:top w:val="nil"/>
              <w:left w:val="nil"/>
              <w:bottom w:val="nil"/>
              <w:right w:val="nil"/>
            </w:tcBorders>
            <w:shd w:val="clear" w:color="auto" w:fill="auto"/>
            <w:noWrap/>
            <w:vAlign w:val="bottom"/>
            <w:hideMark/>
          </w:tcPr>
          <w:p w14:paraId="1CEED104" w14:textId="77777777" w:rsidR="00BE6D01" w:rsidRPr="00A95057" w:rsidRDefault="00BE6D01" w:rsidP="007824A6">
            <w:pPr>
              <w:spacing w:after="0" w:line="240" w:lineRule="auto"/>
              <w:ind w:left="1440" w:right="1440"/>
              <w:rPr>
                <w:rFonts w:ascii="Times New Roman" w:eastAsia="Times New Roman" w:hAnsi="Times New Roman" w:cs="Times New Roman"/>
                <w:color w:val="4C4747"/>
                <w:sz w:val="24"/>
                <w:szCs w:val="24"/>
                <w:lang w:val="es-ES" w:eastAsia="es-ES"/>
              </w:rPr>
            </w:pPr>
          </w:p>
        </w:tc>
        <w:tc>
          <w:tcPr>
            <w:tcW w:w="4180" w:type="dxa"/>
            <w:tcBorders>
              <w:top w:val="nil"/>
              <w:left w:val="nil"/>
              <w:bottom w:val="nil"/>
              <w:right w:val="nil"/>
            </w:tcBorders>
            <w:shd w:val="clear" w:color="auto" w:fill="auto"/>
            <w:noWrap/>
            <w:vAlign w:val="bottom"/>
            <w:hideMark/>
          </w:tcPr>
          <w:p w14:paraId="10D53882" w14:textId="77777777" w:rsidR="00BE6D01" w:rsidRPr="00A95057" w:rsidRDefault="00BE6D01" w:rsidP="007824A6">
            <w:pPr>
              <w:spacing w:after="0" w:line="240" w:lineRule="auto"/>
              <w:ind w:left="1440" w:right="1440"/>
              <w:rPr>
                <w:rFonts w:ascii="Times New Roman" w:eastAsia="Times New Roman" w:hAnsi="Times New Roman" w:cs="Times New Roman"/>
                <w:color w:val="4C4747"/>
                <w:sz w:val="24"/>
                <w:szCs w:val="24"/>
                <w:lang w:val="es-ES" w:eastAsia="es-ES"/>
              </w:rPr>
            </w:pPr>
          </w:p>
        </w:tc>
      </w:tr>
    </w:tbl>
    <w:p w14:paraId="244FB894" w14:textId="590620C1" w:rsidR="007429F6" w:rsidRPr="00A95057" w:rsidRDefault="00C9563E" w:rsidP="007824A6">
      <w:pPr>
        <w:spacing w:after="0" w:line="360" w:lineRule="auto"/>
        <w:ind w:left="1440" w:right="1440"/>
        <w:jc w:val="both"/>
        <w:rPr>
          <w:rFonts w:ascii="Times New Roman" w:eastAsia="Calibri" w:hAnsi="Times New Roman" w:cs="Times New Roman"/>
          <w:b/>
          <w:color w:val="4C4747"/>
          <w:spacing w:val="20"/>
          <w:sz w:val="24"/>
          <w:szCs w:val="24"/>
        </w:rPr>
      </w:pPr>
      <w:r w:rsidRPr="00A95057">
        <w:rPr>
          <w:rFonts w:ascii="Times New Roman" w:eastAsia="Calibri" w:hAnsi="Times New Roman" w:cs="Times New Roman"/>
          <w:b/>
          <w:color w:val="4C4747"/>
          <w:spacing w:val="20"/>
          <w:sz w:val="24"/>
          <w:szCs w:val="24"/>
        </w:rPr>
        <w:t xml:space="preserve">Departamento Administrativo Y Sus Dependencias </w:t>
      </w:r>
    </w:p>
    <w:p w14:paraId="2168C109" w14:textId="77777777" w:rsidR="007429F6" w:rsidRPr="00A95057" w:rsidRDefault="007429F6" w:rsidP="007824A6">
      <w:pPr>
        <w:spacing w:after="0" w:line="360" w:lineRule="auto"/>
        <w:ind w:left="1440" w:right="1440"/>
        <w:jc w:val="both"/>
        <w:rPr>
          <w:rFonts w:ascii="Times New Roman" w:eastAsia="Calibri" w:hAnsi="Times New Roman" w:cs="Times New Roman"/>
          <w:color w:val="4C4747"/>
          <w:spacing w:val="20"/>
          <w:sz w:val="24"/>
          <w:szCs w:val="24"/>
        </w:rPr>
      </w:pPr>
    </w:p>
    <w:p w14:paraId="19ADC92F" w14:textId="588068B4" w:rsidR="007429F6" w:rsidRPr="00EF5900" w:rsidRDefault="007429F6" w:rsidP="007824A6">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 xml:space="preserve">El Departamento Administrativo, como responsable de supervisar todas las secciones y unidades que lo forman, también se encarga de canalizar las solicitudes emitidas por los diferentes departamentos de la institución; En ese sentido, en todo este período, se ha mantenido ejecutando las tareas propias, del mismo, facilitando, de esa manera, la fluidez de todos los procesos operacionales internos. </w:t>
      </w:r>
    </w:p>
    <w:p w14:paraId="513DA56B" w14:textId="77777777" w:rsidR="00351325" w:rsidRPr="00EF5900" w:rsidRDefault="00351325" w:rsidP="007824A6">
      <w:pPr>
        <w:spacing w:after="0" w:line="360" w:lineRule="auto"/>
        <w:ind w:left="1440" w:right="1440"/>
        <w:jc w:val="both"/>
        <w:rPr>
          <w:rFonts w:ascii="Times New Roman" w:eastAsia="Calibri" w:hAnsi="Times New Roman" w:cs="Times New Roman"/>
          <w:color w:val="4C4747"/>
          <w:spacing w:val="20"/>
          <w:sz w:val="24"/>
          <w:szCs w:val="24"/>
          <w:lang w:val="es-DO"/>
        </w:rPr>
      </w:pPr>
    </w:p>
    <w:p w14:paraId="3ED78E92" w14:textId="685AC69C" w:rsidR="00351325" w:rsidRPr="00EF5900" w:rsidRDefault="007429F6" w:rsidP="0055457C">
      <w:pPr>
        <w:spacing w:after="0" w:line="360" w:lineRule="auto"/>
        <w:ind w:left="1440" w:right="1440"/>
        <w:jc w:val="both"/>
        <w:rPr>
          <w:rFonts w:ascii="Times New Roman" w:eastAsia="Calibri" w:hAnsi="Times New Roman" w:cs="Times New Roman"/>
          <w:color w:val="4C4747"/>
          <w:spacing w:val="20"/>
          <w:sz w:val="24"/>
          <w:szCs w:val="24"/>
          <w:lang w:val="es-DO"/>
        </w:rPr>
      </w:pPr>
      <w:r w:rsidRPr="00EF5900">
        <w:rPr>
          <w:rFonts w:ascii="Times New Roman" w:eastAsia="Calibri" w:hAnsi="Times New Roman" w:cs="Times New Roman"/>
          <w:color w:val="4C4747"/>
          <w:spacing w:val="20"/>
          <w:sz w:val="24"/>
          <w:szCs w:val="24"/>
          <w:lang w:val="es-DO"/>
        </w:rPr>
        <w:t xml:space="preserve">En el período enero-junio del 2020, en conjunto con nuestras dependencias, agilizamos varias acciones para ayudar con el eficiente desenvolvimiento de toda la organización como por ejemplo la instalación de cámaras de seguridad; para nuestra </w:t>
      </w:r>
      <w:r w:rsidRPr="00EF5900">
        <w:rPr>
          <w:rFonts w:ascii="Times New Roman" w:eastAsia="Calibri" w:hAnsi="Times New Roman" w:cs="Times New Roman"/>
          <w:color w:val="4C4747"/>
          <w:spacing w:val="20"/>
          <w:sz w:val="24"/>
          <w:szCs w:val="24"/>
          <w:lang w:val="es-DO"/>
        </w:rPr>
        <w:lastRenderedPageBreak/>
        <w:t xml:space="preserve">sede central, reemplazamiento de puertas; para varios departamentos al igual que la instalación de cerraduras eléctricas. </w:t>
      </w:r>
    </w:p>
    <w:p w14:paraId="07146224" w14:textId="77777777" w:rsidR="009522A6" w:rsidRPr="00EF5900" w:rsidRDefault="00C209C1" w:rsidP="007824A6">
      <w:pPr>
        <w:spacing w:after="0" w:line="360" w:lineRule="auto"/>
        <w:ind w:left="1440" w:right="1440"/>
        <w:jc w:val="both"/>
        <w:rPr>
          <w:rFonts w:ascii="Times New Roman" w:eastAsia="Calibri" w:hAnsi="Times New Roman" w:cs="Times New Roman"/>
          <w:b/>
          <w:color w:val="4C4747"/>
          <w:spacing w:val="20"/>
          <w:sz w:val="24"/>
          <w:szCs w:val="24"/>
          <w:lang w:val="es-DO"/>
        </w:rPr>
      </w:pPr>
      <w:r w:rsidRPr="00EF5900">
        <w:rPr>
          <w:rFonts w:ascii="Times New Roman" w:eastAsia="Calibri" w:hAnsi="Times New Roman" w:cs="Times New Roman"/>
          <w:b/>
          <w:color w:val="4C4747"/>
          <w:spacing w:val="20"/>
          <w:sz w:val="24"/>
          <w:szCs w:val="24"/>
          <w:lang w:val="es-DO"/>
        </w:rPr>
        <w:t xml:space="preserve"> </w:t>
      </w:r>
    </w:p>
    <w:p w14:paraId="77A15372" w14:textId="4462383D" w:rsidR="00E9134B" w:rsidRPr="00A95057" w:rsidRDefault="00351325" w:rsidP="007824A6">
      <w:pPr>
        <w:spacing w:after="0" w:line="360" w:lineRule="auto"/>
        <w:ind w:left="1440" w:right="1440"/>
        <w:jc w:val="both"/>
        <w:rPr>
          <w:rFonts w:ascii="Times New Roman" w:eastAsia="Calibri" w:hAnsi="Times New Roman" w:cs="Times New Roman"/>
          <w:b/>
          <w:color w:val="4C4747"/>
          <w:spacing w:val="20"/>
          <w:sz w:val="24"/>
          <w:szCs w:val="24"/>
        </w:rPr>
      </w:pPr>
      <w:r w:rsidRPr="00A95057">
        <w:rPr>
          <w:rFonts w:ascii="Times New Roman" w:eastAsia="Calibri" w:hAnsi="Times New Roman" w:cs="Times New Roman"/>
          <w:b/>
          <w:color w:val="4C4747"/>
          <w:spacing w:val="20"/>
          <w:sz w:val="24"/>
          <w:szCs w:val="24"/>
        </w:rPr>
        <w:t>Sección De Compras</w:t>
      </w:r>
    </w:p>
    <w:p w14:paraId="53593E95" w14:textId="5FD31089" w:rsidR="007429F6" w:rsidRPr="00A95057" w:rsidRDefault="0055457C" w:rsidP="007824A6">
      <w:pPr>
        <w:spacing w:after="0" w:line="360" w:lineRule="auto"/>
        <w:ind w:left="1440" w:right="1440"/>
        <w:jc w:val="both"/>
        <w:rPr>
          <w:rFonts w:ascii="Times New Roman" w:eastAsia="Calibri" w:hAnsi="Times New Roman" w:cs="Times New Roman"/>
          <w:b/>
          <w:color w:val="4C4747"/>
          <w:spacing w:val="20"/>
          <w:sz w:val="24"/>
          <w:szCs w:val="24"/>
          <w:u w:val="single"/>
        </w:rPr>
      </w:pPr>
      <w:r w:rsidRPr="00A95057">
        <w:rPr>
          <w:noProof/>
          <w:color w:val="4C4747"/>
          <w:lang w:val="es-ES" w:eastAsia="es-ES"/>
        </w:rPr>
        <w:drawing>
          <wp:inline distT="0" distB="0" distL="0" distR="0" wp14:anchorId="6C409547" wp14:editId="51499445">
            <wp:extent cx="3984771" cy="1259205"/>
            <wp:effectExtent l="0" t="0" r="0" b="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15490" cy="1268912"/>
                    </a:xfrm>
                    <a:prstGeom prst="rect">
                      <a:avLst/>
                    </a:prstGeom>
                    <a:noFill/>
                    <a:ln>
                      <a:noFill/>
                    </a:ln>
                  </pic:spPr>
                </pic:pic>
              </a:graphicData>
            </a:graphic>
          </wp:inline>
        </w:drawing>
      </w:r>
    </w:p>
    <w:bookmarkEnd w:id="2"/>
    <w:p w14:paraId="5B328572" w14:textId="4FC421AA" w:rsidR="001E348D" w:rsidRPr="00A95057" w:rsidRDefault="001E348D" w:rsidP="0055457C">
      <w:pPr>
        <w:widowControl w:val="0"/>
        <w:autoSpaceDE w:val="0"/>
        <w:autoSpaceDN w:val="0"/>
        <w:spacing w:before="89" w:after="0" w:line="240" w:lineRule="auto"/>
        <w:ind w:left="1440" w:right="1440"/>
        <w:rPr>
          <w:rFonts w:ascii="Times New Roman" w:eastAsia="Times New Roman" w:hAnsi="Times New Roman" w:cs="Times New Roman"/>
          <w:color w:val="4C4747"/>
          <w:sz w:val="24"/>
          <w:szCs w:val="24"/>
          <w:lang w:val="es-DO" w:eastAsia="es-DO" w:bidi="es-DO"/>
        </w:rPr>
      </w:pPr>
      <w:r w:rsidRPr="00A95057">
        <w:rPr>
          <w:rFonts w:ascii="Times New Roman" w:eastAsia="Times New Roman" w:hAnsi="Times New Roman" w:cs="Times New Roman"/>
          <w:color w:val="4C4747"/>
          <w:sz w:val="24"/>
          <w:szCs w:val="24"/>
          <w:lang w:val="es-DO" w:eastAsia="es-DO" w:bidi="es-DO"/>
        </w:rPr>
        <w:t xml:space="preserve">Compras registradas según </w:t>
      </w:r>
      <w:r w:rsidR="0055457C" w:rsidRPr="00A95057">
        <w:rPr>
          <w:rFonts w:ascii="Times New Roman" w:eastAsia="Times New Roman" w:hAnsi="Times New Roman" w:cs="Times New Roman"/>
          <w:color w:val="4C4747"/>
          <w:sz w:val="24"/>
          <w:szCs w:val="24"/>
          <w:lang w:val="es-DO" w:eastAsia="es-DO" w:bidi="es-DO"/>
        </w:rPr>
        <w:t>la clasificación de proveedores</w:t>
      </w:r>
    </w:p>
    <w:p w14:paraId="7DF12F3E" w14:textId="6C6200D7" w:rsidR="005805BA" w:rsidRPr="00EF5900" w:rsidRDefault="005805BA" w:rsidP="007824A6">
      <w:pPr>
        <w:spacing w:after="0"/>
        <w:ind w:left="1440" w:right="1440"/>
        <w:rPr>
          <w:noProof/>
          <w:color w:val="4C4747"/>
          <w:lang w:val="es-DO"/>
        </w:rPr>
      </w:pPr>
    </w:p>
    <w:p w14:paraId="06C73337" w14:textId="7C1EE0DC" w:rsidR="001E348D" w:rsidRPr="00A95057" w:rsidRDefault="0055457C" w:rsidP="007824A6">
      <w:pPr>
        <w:spacing w:after="0"/>
        <w:ind w:left="1440" w:right="1440"/>
        <w:rPr>
          <w:noProof/>
          <w:color w:val="4C4747"/>
        </w:rPr>
      </w:pPr>
      <w:r w:rsidRPr="00A95057">
        <w:rPr>
          <w:noProof/>
          <w:color w:val="4C4747"/>
          <w:lang w:val="es-ES" w:eastAsia="es-ES"/>
        </w:rPr>
        <w:drawing>
          <wp:inline distT="0" distB="0" distL="0" distR="0" wp14:anchorId="1996B619" wp14:editId="7087F6E8">
            <wp:extent cx="3967993" cy="1682115"/>
            <wp:effectExtent l="0" t="0" r="0" b="0"/>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70614" cy="1683226"/>
                    </a:xfrm>
                    <a:prstGeom prst="rect">
                      <a:avLst/>
                    </a:prstGeom>
                    <a:noFill/>
                    <a:ln>
                      <a:noFill/>
                    </a:ln>
                  </pic:spPr>
                </pic:pic>
              </a:graphicData>
            </a:graphic>
          </wp:inline>
        </w:drawing>
      </w:r>
    </w:p>
    <w:p w14:paraId="17F27DB0" w14:textId="66CE7E9D" w:rsidR="001E348D" w:rsidRPr="00A95057" w:rsidRDefault="001E348D" w:rsidP="007824A6">
      <w:pPr>
        <w:spacing w:after="0"/>
        <w:ind w:left="1440" w:right="1440"/>
        <w:rPr>
          <w:noProof/>
          <w:color w:val="4C4747"/>
        </w:rPr>
      </w:pPr>
    </w:p>
    <w:p w14:paraId="257D93E9" w14:textId="77777777" w:rsidR="007F5186" w:rsidRPr="00A95057" w:rsidRDefault="007F5186" w:rsidP="007824A6">
      <w:pPr>
        <w:spacing w:after="0"/>
        <w:ind w:left="1440" w:right="1440"/>
        <w:rPr>
          <w:noProof/>
          <w:color w:val="4C4747"/>
        </w:rPr>
      </w:pPr>
    </w:p>
    <w:p w14:paraId="5ABEFAB4" w14:textId="2C5C53D4" w:rsidR="00A346EF" w:rsidRPr="00A95057" w:rsidRDefault="00351325" w:rsidP="007824A6">
      <w:pPr>
        <w:spacing w:after="0" w:line="360" w:lineRule="auto"/>
        <w:ind w:left="1440" w:right="1440"/>
        <w:jc w:val="both"/>
        <w:rPr>
          <w:rFonts w:ascii="Times New Roman" w:eastAsia="Times New Roman" w:hAnsi="Times New Roman" w:cs="Times New Roman"/>
          <w:b/>
          <w:bCs/>
          <w:color w:val="4C4747"/>
          <w:sz w:val="24"/>
          <w:szCs w:val="24"/>
          <w:lang w:val="es-DO" w:eastAsia="es-ES"/>
        </w:rPr>
      </w:pPr>
      <w:r w:rsidRPr="00A95057">
        <w:rPr>
          <w:rFonts w:ascii="Times New Roman" w:eastAsia="Times New Roman" w:hAnsi="Times New Roman" w:cs="Times New Roman"/>
          <w:b/>
          <w:bCs/>
          <w:color w:val="4C4747"/>
          <w:sz w:val="24"/>
          <w:szCs w:val="24"/>
          <w:lang w:val="es-DO" w:eastAsia="es-ES"/>
        </w:rPr>
        <w:t>Sección De Almacén</w:t>
      </w:r>
    </w:p>
    <w:p w14:paraId="6BA4B3D7" w14:textId="77777777"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24"/>
          <w:szCs w:val="24"/>
          <w:lang w:val="es-DO" w:eastAsia="es-ES"/>
        </w:rPr>
      </w:pPr>
    </w:p>
    <w:p w14:paraId="289420E3" w14:textId="77777777"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24"/>
          <w:szCs w:val="24"/>
          <w:lang w:val="es-DO" w:eastAsia="es-ES"/>
        </w:rPr>
      </w:pPr>
      <w:r w:rsidRPr="00A95057">
        <w:rPr>
          <w:rFonts w:ascii="Times New Roman" w:eastAsia="Times New Roman" w:hAnsi="Times New Roman" w:cs="Times New Roman"/>
          <w:color w:val="4C4747"/>
          <w:sz w:val="24"/>
          <w:szCs w:val="24"/>
          <w:lang w:val="es-DO" w:eastAsia="es-ES"/>
        </w:rPr>
        <w:t xml:space="preserve">Esta sección se ha mantenido al día, de manera que puedan ser atendidas todas las requisiciones, para en mejor funcionamiento de la institución.  </w:t>
      </w:r>
    </w:p>
    <w:p w14:paraId="55BE7FF4" w14:textId="086767DA" w:rsidR="00A346EF" w:rsidRDefault="00A346EF" w:rsidP="007824A6">
      <w:pPr>
        <w:spacing w:after="0" w:line="360" w:lineRule="auto"/>
        <w:ind w:left="1440" w:right="1440"/>
        <w:jc w:val="both"/>
        <w:rPr>
          <w:rFonts w:ascii="Times New Roman" w:eastAsia="Times New Roman" w:hAnsi="Times New Roman" w:cs="Times New Roman"/>
          <w:color w:val="4C4747"/>
          <w:sz w:val="24"/>
          <w:szCs w:val="24"/>
          <w:lang w:val="es-DO" w:eastAsia="es-ES"/>
        </w:rPr>
      </w:pPr>
      <w:r w:rsidRPr="00A95057">
        <w:rPr>
          <w:rFonts w:ascii="Times New Roman" w:eastAsia="Times New Roman" w:hAnsi="Times New Roman" w:cs="Times New Roman"/>
          <w:color w:val="4C4747"/>
          <w:sz w:val="24"/>
          <w:szCs w:val="24"/>
          <w:lang w:val="es-DO" w:eastAsia="es-ES"/>
        </w:rPr>
        <w:t xml:space="preserve">Durante este período se realizaron 335,777.94 acciones de entrada de materiales gastables, mobiliarios de oficina, repuestos y de construcción, entre otros. Se realizaron 330,814.44, salidas mediante requisiciones de los materiales en existencia en almacén, solicitados por los diferentes departamentos y oficinas regionales de esta Institución.   </w:t>
      </w:r>
    </w:p>
    <w:p w14:paraId="0207C0D5" w14:textId="77777777" w:rsidR="00ED49C5" w:rsidRPr="00A95057" w:rsidRDefault="00ED49C5" w:rsidP="007824A6">
      <w:pPr>
        <w:spacing w:after="0" w:line="360" w:lineRule="auto"/>
        <w:ind w:left="1440" w:right="1440"/>
        <w:jc w:val="both"/>
        <w:rPr>
          <w:rFonts w:ascii="Times New Roman" w:eastAsia="Times New Roman" w:hAnsi="Times New Roman" w:cs="Times New Roman"/>
          <w:color w:val="4C4747"/>
          <w:sz w:val="24"/>
          <w:szCs w:val="24"/>
          <w:lang w:val="es-DO" w:eastAsia="es-ES"/>
        </w:rPr>
      </w:pPr>
    </w:p>
    <w:p w14:paraId="083F852B" w14:textId="0581B1FC" w:rsidR="00A346EF" w:rsidRPr="00A95057" w:rsidRDefault="00A346EF" w:rsidP="007824A6">
      <w:pPr>
        <w:spacing w:after="0" w:line="360" w:lineRule="auto"/>
        <w:ind w:left="1440" w:right="1440"/>
        <w:jc w:val="both"/>
        <w:rPr>
          <w:rFonts w:ascii="Times New Roman" w:eastAsia="Times New Roman" w:hAnsi="Times New Roman" w:cs="Times New Roman"/>
          <w:b/>
          <w:bCs/>
          <w:color w:val="4C4747"/>
          <w:sz w:val="24"/>
          <w:szCs w:val="24"/>
          <w:lang w:val="es-DO" w:eastAsia="es-ES"/>
        </w:rPr>
      </w:pPr>
    </w:p>
    <w:p w14:paraId="07E467B7" w14:textId="1E219A24" w:rsidR="00A346EF" w:rsidRPr="00A95057" w:rsidRDefault="00351325" w:rsidP="007824A6">
      <w:pPr>
        <w:spacing w:after="0" w:line="360" w:lineRule="auto"/>
        <w:ind w:left="1440" w:right="1440"/>
        <w:jc w:val="both"/>
        <w:rPr>
          <w:rFonts w:ascii="Times New Roman" w:eastAsia="Times New Roman" w:hAnsi="Times New Roman" w:cs="Times New Roman"/>
          <w:b/>
          <w:bCs/>
          <w:color w:val="4C4747"/>
          <w:sz w:val="24"/>
          <w:szCs w:val="24"/>
          <w:lang w:val="es-DO" w:eastAsia="es-ES"/>
        </w:rPr>
      </w:pPr>
      <w:r w:rsidRPr="00A95057">
        <w:rPr>
          <w:rFonts w:ascii="Times New Roman" w:eastAsia="Times New Roman" w:hAnsi="Times New Roman" w:cs="Times New Roman"/>
          <w:b/>
          <w:bCs/>
          <w:color w:val="4C4747"/>
          <w:sz w:val="24"/>
          <w:szCs w:val="24"/>
          <w:lang w:val="es-DO" w:eastAsia="es-ES"/>
        </w:rPr>
        <w:lastRenderedPageBreak/>
        <w:t>Sección De Archivo</w:t>
      </w:r>
    </w:p>
    <w:p w14:paraId="606B8795" w14:textId="69C65839"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DO" w:eastAsia="es-ES"/>
        </w:rPr>
        <w:t>Esta sección,</w:t>
      </w:r>
      <w:r w:rsidRPr="00A95057">
        <w:rPr>
          <w:rFonts w:ascii="Times New Roman" w:eastAsia="Times New Roman" w:hAnsi="Times New Roman" w:cs="Times New Roman"/>
          <w:color w:val="4C4747"/>
          <w:sz w:val="24"/>
          <w:szCs w:val="24"/>
          <w:lang w:val="es-ES" w:eastAsia="es-ES"/>
        </w:rPr>
        <w:t xml:space="preserve"> </w:t>
      </w:r>
      <w:r w:rsidRPr="00A95057">
        <w:rPr>
          <w:rFonts w:ascii="Times New Roman" w:eastAsia="Times New Roman" w:hAnsi="Times New Roman" w:cs="Times New Roman"/>
          <w:color w:val="4C4747"/>
          <w:sz w:val="24"/>
          <w:szCs w:val="24"/>
          <w:lang w:val="es-DO" w:eastAsia="es-ES"/>
        </w:rPr>
        <w:t>en este período</w:t>
      </w:r>
      <w:r w:rsidRPr="00A95057">
        <w:rPr>
          <w:rFonts w:ascii="Times New Roman" w:eastAsia="Times New Roman" w:hAnsi="Times New Roman" w:cs="Times New Roman"/>
          <w:color w:val="4C4747"/>
          <w:sz w:val="24"/>
          <w:szCs w:val="24"/>
          <w:lang w:val="es-ES" w:eastAsia="es-ES"/>
        </w:rPr>
        <w:t>,</w:t>
      </w:r>
      <w:r w:rsidRPr="00A95057">
        <w:rPr>
          <w:rFonts w:ascii="Times New Roman" w:eastAsia="Times New Roman" w:hAnsi="Times New Roman" w:cs="Times New Roman"/>
          <w:color w:val="4C4747"/>
          <w:sz w:val="24"/>
          <w:szCs w:val="24"/>
          <w:lang w:val="es-DO" w:eastAsia="es-ES"/>
        </w:rPr>
        <w:t xml:space="preserve"> colaboró de manera efectiva con el departamento de Recursos Humanos</w:t>
      </w:r>
      <w:r w:rsidRPr="00A95057">
        <w:rPr>
          <w:rFonts w:ascii="Times New Roman" w:eastAsia="Times New Roman" w:hAnsi="Times New Roman" w:cs="Times New Roman"/>
          <w:color w:val="4C4747"/>
          <w:sz w:val="24"/>
          <w:szCs w:val="24"/>
          <w:lang w:val="es-ES" w:eastAsia="es-ES"/>
        </w:rPr>
        <w:t>,</w:t>
      </w:r>
      <w:r w:rsidRPr="00A95057">
        <w:rPr>
          <w:rFonts w:ascii="Times New Roman" w:eastAsia="Times New Roman" w:hAnsi="Times New Roman" w:cs="Times New Roman"/>
          <w:color w:val="4C4747"/>
          <w:sz w:val="24"/>
          <w:szCs w:val="24"/>
          <w:lang w:val="es-DO" w:eastAsia="es-ES"/>
        </w:rPr>
        <w:t xml:space="preserve"> en la localización de expedientes para fines de certificaciones</w:t>
      </w:r>
      <w:r w:rsidRPr="00A95057">
        <w:rPr>
          <w:rFonts w:ascii="Times New Roman" w:eastAsia="Times New Roman" w:hAnsi="Times New Roman" w:cs="Times New Roman"/>
          <w:color w:val="4C4747"/>
          <w:sz w:val="24"/>
          <w:szCs w:val="24"/>
          <w:lang w:val="es-ES" w:eastAsia="es-ES"/>
        </w:rPr>
        <w:t>.  También, emitió, en este período, un total de 10,325 copias, supliendo con estas, a todos los departamentos, secciones y unidades de la institución.</w:t>
      </w:r>
    </w:p>
    <w:p w14:paraId="183D5080" w14:textId="75825F64" w:rsidR="00A346EF" w:rsidRPr="00A95057" w:rsidRDefault="00A346EF" w:rsidP="0055457C">
      <w:pPr>
        <w:spacing w:after="0" w:line="360" w:lineRule="auto"/>
        <w:ind w:right="1440"/>
        <w:jc w:val="both"/>
        <w:rPr>
          <w:rFonts w:ascii="Times New Roman" w:eastAsia="Calibri" w:hAnsi="Times New Roman" w:cs="Times New Roman"/>
          <w:color w:val="4C4747"/>
          <w:sz w:val="24"/>
          <w:szCs w:val="24"/>
          <w:lang w:val="es-ES"/>
        </w:rPr>
      </w:pPr>
    </w:p>
    <w:p w14:paraId="0345EB29" w14:textId="0EF8123D" w:rsidR="00A346EF" w:rsidRPr="00A95057" w:rsidRDefault="005C454E" w:rsidP="007824A6">
      <w:pPr>
        <w:spacing w:after="0" w:line="360" w:lineRule="auto"/>
        <w:ind w:left="1440" w:right="1440"/>
        <w:jc w:val="both"/>
        <w:rPr>
          <w:rFonts w:ascii="Times New Roman" w:eastAsia="Calibri" w:hAnsi="Times New Roman" w:cs="Times New Roman"/>
          <w:b/>
          <w:color w:val="4C4747"/>
          <w:sz w:val="24"/>
          <w:szCs w:val="24"/>
          <w:lang w:val="es-ES"/>
        </w:rPr>
      </w:pPr>
      <w:r w:rsidRPr="00A95057">
        <w:rPr>
          <w:rFonts w:ascii="Times New Roman" w:eastAsia="Calibri" w:hAnsi="Times New Roman" w:cs="Times New Roman"/>
          <w:b/>
          <w:color w:val="4C4747"/>
          <w:sz w:val="24"/>
          <w:szCs w:val="24"/>
          <w:lang w:val="es-ES"/>
        </w:rPr>
        <w:t>4.</w:t>
      </w:r>
      <w:r w:rsidR="00351325" w:rsidRPr="00A95057">
        <w:rPr>
          <w:rFonts w:ascii="Times New Roman" w:eastAsia="Calibri" w:hAnsi="Times New Roman" w:cs="Times New Roman"/>
          <w:b/>
          <w:color w:val="4C4747"/>
          <w:sz w:val="24"/>
          <w:szCs w:val="24"/>
          <w:lang w:val="es-ES"/>
        </w:rPr>
        <w:t xml:space="preserve">2. Desempeño De Los Recursos Humanos </w:t>
      </w:r>
    </w:p>
    <w:p w14:paraId="2C5B4143"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z w:val="24"/>
          <w:szCs w:val="24"/>
          <w:lang w:val="es-ES"/>
        </w:rPr>
      </w:pPr>
    </w:p>
    <w:p w14:paraId="43E3781D" w14:textId="20A328A2" w:rsidR="00A346EF" w:rsidRPr="00A95057" w:rsidRDefault="00A346EF" w:rsidP="007824A6">
      <w:pPr>
        <w:spacing w:after="0" w:line="360" w:lineRule="auto"/>
        <w:ind w:left="1440" w:right="1440"/>
        <w:jc w:val="both"/>
        <w:rPr>
          <w:rFonts w:ascii="Times New Roman" w:eastAsia="Calibri" w:hAnsi="Times New Roman" w:cs="Times New Roman"/>
          <w:color w:val="4C4747"/>
          <w:sz w:val="24"/>
          <w:szCs w:val="24"/>
          <w:lang w:val="es-DO"/>
        </w:rPr>
      </w:pPr>
      <w:r w:rsidRPr="00A95057">
        <w:rPr>
          <w:rFonts w:ascii="Times New Roman" w:eastAsia="Calibri" w:hAnsi="Times New Roman" w:cs="Times New Roman"/>
          <w:color w:val="4C4747"/>
          <w:sz w:val="24"/>
          <w:szCs w:val="24"/>
          <w:lang w:val="es-DO"/>
        </w:rPr>
        <w:t>El departamento de Recursos Humanos e</w:t>
      </w:r>
      <w:r w:rsidR="005C454E" w:rsidRPr="00A95057">
        <w:rPr>
          <w:rFonts w:ascii="Times New Roman" w:eastAsia="Calibri" w:hAnsi="Times New Roman" w:cs="Times New Roman"/>
          <w:color w:val="4C4747"/>
          <w:sz w:val="24"/>
          <w:szCs w:val="24"/>
          <w:lang w:val="es-DO"/>
        </w:rPr>
        <w:t>l año 2021</w:t>
      </w:r>
      <w:r w:rsidRPr="00A95057">
        <w:rPr>
          <w:rFonts w:ascii="Times New Roman" w:eastAsia="Calibri" w:hAnsi="Times New Roman" w:cs="Times New Roman"/>
          <w:color w:val="4C4747"/>
          <w:sz w:val="24"/>
          <w:szCs w:val="24"/>
          <w:lang w:val="es-DO"/>
        </w:rPr>
        <w:t>,</w:t>
      </w:r>
      <w:r w:rsidR="005C454E" w:rsidRPr="00A95057">
        <w:rPr>
          <w:rFonts w:ascii="Times New Roman" w:eastAsia="Calibri" w:hAnsi="Times New Roman" w:cs="Times New Roman"/>
          <w:color w:val="4C4747"/>
          <w:sz w:val="24"/>
          <w:szCs w:val="24"/>
          <w:lang w:val="es-DO"/>
        </w:rPr>
        <w:t xml:space="preserve"> el departamento de Recursos Humanos</w:t>
      </w:r>
      <w:r w:rsidRPr="00A95057">
        <w:rPr>
          <w:rFonts w:ascii="Times New Roman" w:eastAsia="Calibri" w:hAnsi="Times New Roman" w:cs="Times New Roman"/>
          <w:color w:val="4C4747"/>
          <w:sz w:val="24"/>
          <w:szCs w:val="24"/>
          <w:lang w:val="es-DO"/>
        </w:rPr>
        <w:t xml:space="preserve"> ha venido realizando una serie de actividades institucionales tales como:</w:t>
      </w:r>
    </w:p>
    <w:p w14:paraId="0883DA0A"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z w:val="24"/>
          <w:szCs w:val="24"/>
          <w:lang w:val="es-DO"/>
        </w:rPr>
      </w:pPr>
    </w:p>
    <w:p w14:paraId="45505B85" w14:textId="0746E0B6" w:rsidR="00A346EF" w:rsidRPr="00A95057" w:rsidRDefault="005C454E" w:rsidP="007824A6">
      <w:pPr>
        <w:numPr>
          <w:ilvl w:val="0"/>
          <w:numId w:val="1"/>
        </w:num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C</w:t>
      </w:r>
      <w:r w:rsidR="00A346EF" w:rsidRPr="00A95057">
        <w:rPr>
          <w:rFonts w:ascii="Times New Roman" w:eastAsia="Times New Roman" w:hAnsi="Times New Roman" w:cs="Times New Roman"/>
          <w:color w:val="4C4747"/>
          <w:sz w:val="24"/>
          <w:szCs w:val="24"/>
          <w:lang w:val="es-ES" w:eastAsia="es-ES"/>
        </w:rPr>
        <w:t>harla de Orientación e Información sobre todos los Planes Básicos y Complementarios de las ARS, a cargo de la licenciada Lizmarlin de León, gerente de León Consultin.</w:t>
      </w:r>
    </w:p>
    <w:p w14:paraId="36D3C566"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z w:val="24"/>
          <w:szCs w:val="24"/>
          <w:lang w:val="es-DO"/>
        </w:rPr>
      </w:pPr>
    </w:p>
    <w:p w14:paraId="7548A9DA" w14:textId="77777777" w:rsidR="00A346EF" w:rsidRPr="00A95057" w:rsidRDefault="00A346EF" w:rsidP="007824A6">
      <w:pPr>
        <w:numPr>
          <w:ilvl w:val="0"/>
          <w:numId w:val="1"/>
        </w:num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También ha venido trabajando con el Sistema de Reclamación Laboral (RECLASOFT), sistema que fue instalado por el Ministerio de Administración Pública (MAP), de los cuales hemos trabajado los cálculos directamente de los Servidores Públicos que han sido desvinculado.</w:t>
      </w:r>
    </w:p>
    <w:p w14:paraId="7FA8FB30" w14:textId="77777777" w:rsidR="00A346EF" w:rsidRPr="00A95057" w:rsidRDefault="00A346EF" w:rsidP="007824A6">
      <w:p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p>
    <w:p w14:paraId="10B96F54" w14:textId="50A637BA" w:rsidR="00A346EF" w:rsidRPr="00A95057" w:rsidRDefault="005C454E" w:rsidP="007824A6">
      <w:pPr>
        <w:numPr>
          <w:ilvl w:val="0"/>
          <w:numId w:val="1"/>
        </w:num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S</w:t>
      </w:r>
      <w:r w:rsidR="00A346EF" w:rsidRPr="00A95057">
        <w:rPr>
          <w:rFonts w:ascii="Times New Roman" w:eastAsia="Times New Roman" w:hAnsi="Times New Roman" w:cs="Times New Roman"/>
          <w:color w:val="4C4747"/>
          <w:sz w:val="24"/>
          <w:szCs w:val="24"/>
          <w:lang w:val="es-ES" w:eastAsia="es-ES"/>
        </w:rPr>
        <w:t>e abrió la encuesta de Clima Organizacional en la cual votaron 200 servidores públicos de esta institución, es importante señalar que dicho proceso se desarrolló a través del Sistema de Encuesta de Clima para la Administración Pública (SECAP), cuyos resultados fueron manejados a través de conclusiones.</w:t>
      </w:r>
    </w:p>
    <w:p w14:paraId="34F0ABFA" w14:textId="77777777" w:rsidR="00A346EF" w:rsidRPr="00A95057" w:rsidRDefault="00A346EF" w:rsidP="007824A6">
      <w:p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p>
    <w:p w14:paraId="10027415" w14:textId="297DA6EE" w:rsidR="00A346EF" w:rsidRPr="00A95057" w:rsidRDefault="00A346EF" w:rsidP="007824A6">
      <w:pPr>
        <w:numPr>
          <w:ilvl w:val="0"/>
          <w:numId w:val="1"/>
        </w:num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El Ministerio de Admi</w:t>
      </w:r>
      <w:r w:rsidR="005C454E" w:rsidRPr="00A95057">
        <w:rPr>
          <w:rFonts w:ascii="Times New Roman" w:eastAsia="Times New Roman" w:hAnsi="Times New Roman" w:cs="Times New Roman"/>
          <w:color w:val="4C4747"/>
          <w:sz w:val="24"/>
          <w:szCs w:val="24"/>
          <w:lang w:val="es-ES" w:eastAsia="es-ES"/>
        </w:rPr>
        <w:t xml:space="preserve">nistración Pública (MAP), se </w:t>
      </w:r>
      <w:r w:rsidRPr="00A95057">
        <w:rPr>
          <w:rFonts w:ascii="Times New Roman" w:eastAsia="Times New Roman" w:hAnsi="Times New Roman" w:cs="Times New Roman"/>
          <w:color w:val="4C4747"/>
          <w:sz w:val="24"/>
          <w:szCs w:val="24"/>
          <w:lang w:val="es-ES" w:eastAsia="es-ES"/>
        </w:rPr>
        <w:t xml:space="preserve">impartió una capacitación vía zoom sobre ¨Reclutamiento y Selección de Personal¨, </w:t>
      </w:r>
      <w:r w:rsidRPr="00A95057">
        <w:rPr>
          <w:rFonts w:ascii="Times New Roman" w:eastAsia="Times New Roman" w:hAnsi="Times New Roman" w:cs="Times New Roman"/>
          <w:color w:val="4C4747"/>
          <w:sz w:val="24"/>
          <w:szCs w:val="24"/>
          <w:lang w:val="es-ES" w:eastAsia="es-ES"/>
        </w:rPr>
        <w:lastRenderedPageBreak/>
        <w:t>realizado por la Dirección de Reclutamiento y Selección, al encargado y las analistas del departamento de recursos humanos.</w:t>
      </w:r>
    </w:p>
    <w:p w14:paraId="492C1070" w14:textId="77777777" w:rsidR="00A346EF" w:rsidRPr="00A95057" w:rsidRDefault="00A346EF" w:rsidP="007824A6">
      <w:p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p>
    <w:p w14:paraId="3A7F651D" w14:textId="77777777" w:rsidR="00A346EF" w:rsidRPr="00A95057" w:rsidRDefault="00A346EF" w:rsidP="007824A6">
      <w:pPr>
        <w:numPr>
          <w:ilvl w:val="0"/>
          <w:numId w:val="1"/>
        </w:num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El Comité de Calidad de esta DGDC, estuvo convocado por el departamento de recursos humanos al taller sobre ¨La Importancia y Aplicación del Modelo de Excelencia (CAF)¨, impartido por la analista de la Dirección de Evaluación de la Gestión Institucional del Ministerio de Administración Pública (MAP).</w:t>
      </w:r>
    </w:p>
    <w:p w14:paraId="4456EDDD" w14:textId="77777777" w:rsidR="00A346EF" w:rsidRPr="00A95057" w:rsidRDefault="00A346EF" w:rsidP="007824A6">
      <w:p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p>
    <w:p w14:paraId="55F01971" w14:textId="77777777" w:rsidR="00A346EF" w:rsidRPr="00A95057" w:rsidRDefault="00A346EF" w:rsidP="007824A6">
      <w:pPr>
        <w:numPr>
          <w:ilvl w:val="0"/>
          <w:numId w:val="1"/>
        </w:num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Los encargados Departamentales y de Secciones de esta DGDC, participaron en la inducción del Acuerdo de Confidencialidad ofrecida por el departamento de Recursos Humanos y el departamento de Tecnología, lo cual los indica la Gestión y Controles TIC, acuerdo que va dentro del Sub-indicador número 44-C de la OPTIC.</w:t>
      </w:r>
    </w:p>
    <w:p w14:paraId="770CDBF0" w14:textId="77777777" w:rsidR="00A346EF" w:rsidRPr="00A95057" w:rsidRDefault="00A346EF" w:rsidP="007824A6">
      <w:p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p>
    <w:p w14:paraId="38A0F2BB" w14:textId="77777777" w:rsidR="005C454E" w:rsidRPr="00A95057" w:rsidRDefault="00A346EF" w:rsidP="007824A6">
      <w:pPr>
        <w:numPr>
          <w:ilvl w:val="0"/>
          <w:numId w:val="1"/>
        </w:num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 xml:space="preserve">El encargado de Recursos Humanos licenciado Leonardo Antonio Suero y la analista del departamento licenciada Mariela Esther Rodríguez, visitaron la oficina Regional del Cibao Central y sus respectivas oficinas provinciales, para darle una pequeña inducción a los servidores públicos acerca de los cargos que le corresponde a cada uno. </w:t>
      </w:r>
    </w:p>
    <w:p w14:paraId="0C11D16C" w14:textId="7C966E78" w:rsidR="005C454E" w:rsidRPr="00A95057" w:rsidRDefault="005C454E" w:rsidP="0055457C">
      <w:pPr>
        <w:spacing w:after="0"/>
        <w:ind w:right="1440"/>
        <w:rPr>
          <w:rFonts w:ascii="Times New Roman" w:eastAsia="Times New Roman" w:hAnsi="Times New Roman" w:cs="Times New Roman"/>
          <w:color w:val="4C4747"/>
          <w:sz w:val="24"/>
          <w:szCs w:val="24"/>
          <w:lang w:val="es-ES" w:eastAsia="es-ES"/>
        </w:rPr>
      </w:pPr>
    </w:p>
    <w:p w14:paraId="435E88DD" w14:textId="519364E5" w:rsidR="00A346EF" w:rsidRPr="00A95057" w:rsidRDefault="00A346EF" w:rsidP="007824A6">
      <w:p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 xml:space="preserve">También realizaron un levantamiento de los expedientes de cada servidor público con los fines de que todos estuvieran debidamente completado acorde con los requisitos de sus funciones. </w:t>
      </w:r>
    </w:p>
    <w:p w14:paraId="1CB557BC" w14:textId="77777777" w:rsidR="00A346EF" w:rsidRPr="00A95057" w:rsidRDefault="00A346EF" w:rsidP="007824A6">
      <w:p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p>
    <w:p w14:paraId="73F38BC7" w14:textId="526641F4" w:rsidR="00A346EF" w:rsidRPr="00A95057" w:rsidRDefault="00A346EF" w:rsidP="007824A6">
      <w:pPr>
        <w:numPr>
          <w:ilvl w:val="0"/>
          <w:numId w:val="2"/>
        </w:num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 xml:space="preserve">El departamento de Recursos Humanos en la actualidad está trabajando con la actualización del Manual de Cargos Comunes y Típicos de esta Dirección General, lo cual tiene como avance un 70% trabajado. </w:t>
      </w:r>
    </w:p>
    <w:p w14:paraId="37FD10C6" w14:textId="77777777" w:rsidR="005C454E" w:rsidRPr="00A95057" w:rsidRDefault="005C454E" w:rsidP="007824A6">
      <w:p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p>
    <w:p w14:paraId="168AF218" w14:textId="412ABA60" w:rsidR="005C454E" w:rsidRPr="00A95057" w:rsidRDefault="005C454E" w:rsidP="007824A6">
      <w:pPr>
        <w:numPr>
          <w:ilvl w:val="0"/>
          <w:numId w:val="2"/>
        </w:num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lastRenderedPageBreak/>
        <w:t>El INAVI dio una charla sobre ¨Los Servicios Funerarios¨ a todos nuestros Servidores Públicos de esta DGDC quien fue dada por el licenciado Joel Peña.</w:t>
      </w:r>
    </w:p>
    <w:p w14:paraId="6B7642DB" w14:textId="77777777" w:rsidR="005C454E" w:rsidRPr="00A95057" w:rsidRDefault="005C454E" w:rsidP="007824A6">
      <w:p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p>
    <w:p w14:paraId="32EFB7FB" w14:textId="017C440F" w:rsidR="005C454E" w:rsidRPr="00A95057" w:rsidRDefault="005C454E" w:rsidP="007824A6">
      <w:pPr>
        <w:numPr>
          <w:ilvl w:val="0"/>
          <w:numId w:val="2"/>
        </w:num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 xml:space="preserve">El INAP impartió el taller ¨ Trabajos en Equipos¨, dicho taller fue dado por facilitador Pedro Figueroa. </w:t>
      </w:r>
    </w:p>
    <w:p w14:paraId="3171EBBB" w14:textId="77777777" w:rsidR="005C454E" w:rsidRPr="00A95057" w:rsidRDefault="005C454E" w:rsidP="007824A6">
      <w:p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p>
    <w:p w14:paraId="7A6D2CB6" w14:textId="65504C69" w:rsidR="005C454E" w:rsidRPr="00A95057" w:rsidRDefault="00FD0F65" w:rsidP="007824A6">
      <w:pPr>
        <w:numPr>
          <w:ilvl w:val="0"/>
          <w:numId w:val="2"/>
        </w:num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 xml:space="preserve">La </w:t>
      </w:r>
      <w:r w:rsidR="005C454E" w:rsidRPr="00A95057">
        <w:rPr>
          <w:rFonts w:ascii="Times New Roman" w:eastAsia="Times New Roman" w:hAnsi="Times New Roman" w:cs="Times New Roman"/>
          <w:color w:val="4C4747"/>
          <w:sz w:val="24"/>
          <w:szCs w:val="24"/>
          <w:lang w:val="es-ES" w:eastAsia="es-ES"/>
        </w:rPr>
        <w:t>Dirección General participo en la charla ¨ Evaluación de Desempeño por Resultados y Competencias ¨, dicha charla fue realizada vía zoom por el Ministerio de Administración Pública (MAP).</w:t>
      </w:r>
    </w:p>
    <w:p w14:paraId="495942C5" w14:textId="77777777" w:rsidR="005C454E" w:rsidRPr="00A95057" w:rsidRDefault="005C454E" w:rsidP="007824A6">
      <w:p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p>
    <w:p w14:paraId="006354C4" w14:textId="04C11467" w:rsidR="005C454E" w:rsidRPr="00A95057" w:rsidRDefault="005C454E" w:rsidP="007824A6">
      <w:pPr>
        <w:numPr>
          <w:ilvl w:val="0"/>
          <w:numId w:val="2"/>
        </w:num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El INAP impartió el taller ¨ Gestión y Resolución de Conflictos¨ a cargo de la facilitadora Jocelyn Sosa.</w:t>
      </w:r>
    </w:p>
    <w:p w14:paraId="7DB78478" w14:textId="77777777" w:rsidR="005C454E" w:rsidRPr="00A95057" w:rsidRDefault="005C454E" w:rsidP="007824A6">
      <w:p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p>
    <w:p w14:paraId="0461E250" w14:textId="2F915B2E" w:rsidR="005C454E" w:rsidRPr="00A95057" w:rsidRDefault="005C454E" w:rsidP="007824A6">
      <w:pPr>
        <w:numPr>
          <w:ilvl w:val="0"/>
          <w:numId w:val="2"/>
        </w:num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El INAP ofreció el taller de ¨ Ortografía y Redacción¨, impartida por el facilitador Biviano Alcántara.</w:t>
      </w:r>
    </w:p>
    <w:p w14:paraId="3A33DC86" w14:textId="77777777" w:rsidR="005C454E" w:rsidRPr="00A95057" w:rsidRDefault="005C454E" w:rsidP="007824A6">
      <w:p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p>
    <w:p w14:paraId="729FC2C4" w14:textId="60220803" w:rsidR="005C454E" w:rsidRPr="00A95057" w:rsidRDefault="005C454E" w:rsidP="007824A6">
      <w:pPr>
        <w:numPr>
          <w:ilvl w:val="0"/>
          <w:numId w:val="2"/>
        </w:num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Estuvimos realizando en conjunto con el INAVI la gran feri</w:t>
      </w:r>
      <w:r w:rsidR="00950AFF" w:rsidRPr="00A95057">
        <w:rPr>
          <w:rFonts w:ascii="Times New Roman" w:eastAsia="Times New Roman" w:hAnsi="Times New Roman" w:cs="Times New Roman"/>
          <w:color w:val="4C4747"/>
          <w:sz w:val="24"/>
          <w:szCs w:val="24"/>
          <w:lang w:val="es-ES" w:eastAsia="es-ES"/>
        </w:rPr>
        <w:t>a</w:t>
      </w:r>
      <w:r w:rsidRPr="00A95057">
        <w:rPr>
          <w:rFonts w:ascii="Times New Roman" w:eastAsia="Times New Roman" w:hAnsi="Times New Roman" w:cs="Times New Roman"/>
          <w:color w:val="4C4747"/>
          <w:sz w:val="24"/>
          <w:szCs w:val="24"/>
          <w:lang w:val="es-ES" w:eastAsia="es-ES"/>
        </w:rPr>
        <w:t xml:space="preserve"> de electrodomésticos y oftalmológicos para darle facilidades de créditos a todos nuestros Servidores Públicos</w:t>
      </w:r>
    </w:p>
    <w:p w14:paraId="75FFBAFB" w14:textId="77777777" w:rsidR="005C454E" w:rsidRPr="00A95057" w:rsidRDefault="005C454E" w:rsidP="007824A6">
      <w:p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p>
    <w:p w14:paraId="14C6C977" w14:textId="15A4A102" w:rsidR="00C209C1" w:rsidRPr="00A95057" w:rsidRDefault="00950AFF" w:rsidP="007824A6">
      <w:pPr>
        <w:numPr>
          <w:ilvl w:val="0"/>
          <w:numId w:val="2"/>
        </w:numPr>
        <w:spacing w:after="0" w:line="360" w:lineRule="auto"/>
        <w:ind w:left="1440" w:right="1440"/>
        <w:contextualSpacing/>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E</w:t>
      </w:r>
      <w:r w:rsidR="005C454E" w:rsidRPr="00A95057">
        <w:rPr>
          <w:rFonts w:ascii="Times New Roman" w:eastAsia="Times New Roman" w:hAnsi="Times New Roman" w:cs="Times New Roman"/>
          <w:color w:val="4C4747"/>
          <w:sz w:val="24"/>
          <w:szCs w:val="24"/>
          <w:lang w:val="es-ES" w:eastAsia="es-ES"/>
        </w:rPr>
        <w:t>l Centro Casa Comunitario de Justicia, impartió la charla ¨ Vivir Sin Violencia es Posible</w:t>
      </w:r>
      <w:r w:rsidRPr="00A95057">
        <w:rPr>
          <w:rFonts w:ascii="Times New Roman" w:eastAsia="Times New Roman" w:hAnsi="Times New Roman" w:cs="Times New Roman"/>
          <w:color w:val="4C4747"/>
          <w:sz w:val="24"/>
          <w:szCs w:val="24"/>
          <w:lang w:val="es-ES" w:eastAsia="es-ES"/>
        </w:rPr>
        <w:t>.</w:t>
      </w:r>
    </w:p>
    <w:p w14:paraId="61CE0597" w14:textId="77777777" w:rsidR="00A346EF" w:rsidRPr="00A95057" w:rsidRDefault="00A346EF" w:rsidP="007824A6">
      <w:pPr>
        <w:spacing w:after="0" w:line="360" w:lineRule="auto"/>
        <w:ind w:left="1440" w:right="1440"/>
        <w:contextualSpacing/>
        <w:jc w:val="both"/>
        <w:rPr>
          <w:rFonts w:ascii="Times New Roman" w:eastAsia="Times New Roman" w:hAnsi="Times New Roman" w:cs="Times New Roman"/>
          <w:b/>
          <w:color w:val="4C4747"/>
          <w:sz w:val="24"/>
          <w:szCs w:val="24"/>
          <w:lang w:val="es-ES" w:eastAsia="es-ES"/>
        </w:rPr>
      </w:pPr>
      <w:r w:rsidRPr="00A95057">
        <w:rPr>
          <w:rFonts w:ascii="Times New Roman" w:eastAsia="Times New Roman" w:hAnsi="Times New Roman" w:cs="Times New Roman"/>
          <w:b/>
          <w:color w:val="4C4747"/>
          <w:sz w:val="24"/>
          <w:szCs w:val="24"/>
          <w:lang w:val="es-ES" w:eastAsia="es-ES"/>
        </w:rPr>
        <w:t>Registro, control e información del personal</w:t>
      </w:r>
    </w:p>
    <w:p w14:paraId="37B94F5E" w14:textId="77777777" w:rsidR="00A346EF" w:rsidRPr="00A95057" w:rsidRDefault="00A346EF" w:rsidP="007824A6">
      <w:pPr>
        <w:spacing w:after="0" w:line="360" w:lineRule="auto"/>
        <w:ind w:left="1440" w:right="1440"/>
        <w:contextualSpacing/>
        <w:jc w:val="both"/>
        <w:rPr>
          <w:rFonts w:ascii="Times New Roman" w:eastAsia="Times New Roman" w:hAnsi="Times New Roman" w:cs="Times New Roman"/>
          <w:color w:val="4C4747"/>
          <w:sz w:val="16"/>
          <w:szCs w:val="24"/>
          <w:lang w:val="es-ES" w:eastAsia="es-ES"/>
        </w:rPr>
      </w:pPr>
    </w:p>
    <w:p w14:paraId="5B2696FF" w14:textId="1E71007D" w:rsidR="00A346EF" w:rsidRPr="00A95057" w:rsidRDefault="005C454E" w:rsidP="007824A6">
      <w:pPr>
        <w:spacing w:after="0" w:line="360" w:lineRule="auto"/>
        <w:ind w:left="1440" w:right="1440"/>
        <w:jc w:val="both"/>
        <w:rPr>
          <w:rFonts w:ascii="Times New Roman" w:eastAsia="Calibri" w:hAnsi="Times New Roman" w:cs="Times New Roman"/>
          <w:color w:val="4C4747"/>
          <w:sz w:val="24"/>
          <w:szCs w:val="24"/>
          <w:lang w:val="es-DO"/>
        </w:rPr>
      </w:pPr>
      <w:r w:rsidRPr="00A95057">
        <w:rPr>
          <w:rFonts w:ascii="Times New Roman" w:eastAsia="Calibri" w:hAnsi="Times New Roman" w:cs="Times New Roman"/>
          <w:color w:val="4C4747"/>
          <w:sz w:val="24"/>
          <w:szCs w:val="24"/>
          <w:lang w:val="es-DO"/>
        </w:rPr>
        <w:t>-S</w:t>
      </w:r>
      <w:r w:rsidR="00A346EF" w:rsidRPr="00A95057">
        <w:rPr>
          <w:rFonts w:ascii="Times New Roman" w:eastAsia="Calibri" w:hAnsi="Times New Roman" w:cs="Times New Roman"/>
          <w:color w:val="4C4747"/>
          <w:sz w:val="24"/>
          <w:szCs w:val="24"/>
          <w:lang w:val="es-DO"/>
        </w:rPr>
        <w:t>e elaboraron 110 CERTIFICACIONES, la misma corresponden a: empleados activos, empleados inactivos.</w:t>
      </w:r>
    </w:p>
    <w:p w14:paraId="727BAA45"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z w:val="14"/>
          <w:szCs w:val="24"/>
          <w:lang w:val="es-DO"/>
        </w:rPr>
      </w:pPr>
    </w:p>
    <w:p w14:paraId="0D402004"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z w:val="24"/>
          <w:szCs w:val="24"/>
          <w:lang w:val="es-DO"/>
        </w:rPr>
      </w:pPr>
      <w:r w:rsidRPr="00A95057">
        <w:rPr>
          <w:rFonts w:ascii="Times New Roman" w:eastAsia="Calibri" w:hAnsi="Times New Roman" w:cs="Times New Roman"/>
          <w:color w:val="4C4747"/>
          <w:sz w:val="24"/>
          <w:szCs w:val="24"/>
          <w:lang w:val="es-DO"/>
        </w:rPr>
        <w:t>-En la actualidad nuestra nomina consta de 408 servidores públicos entre nombramientos fijos y contratados.</w:t>
      </w:r>
    </w:p>
    <w:p w14:paraId="7018F22C"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z w:val="16"/>
          <w:szCs w:val="24"/>
          <w:lang w:val="es-DO"/>
        </w:rPr>
      </w:pPr>
    </w:p>
    <w:p w14:paraId="080F6F15"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z w:val="24"/>
          <w:szCs w:val="24"/>
          <w:lang w:val="es-DO"/>
        </w:rPr>
      </w:pPr>
      <w:r w:rsidRPr="00A95057">
        <w:rPr>
          <w:rFonts w:ascii="Times New Roman" w:eastAsia="Calibri" w:hAnsi="Times New Roman" w:cs="Times New Roman"/>
          <w:color w:val="4C4747"/>
          <w:sz w:val="24"/>
          <w:szCs w:val="24"/>
          <w:lang w:val="es-DO"/>
        </w:rPr>
        <w:lastRenderedPageBreak/>
        <w:t>-El departamento de Recursos Humanos en este periodo evaluó a 116 servidores públicos de esta DGDC, para darle cumplimiento a la Evaluación del Desempeño Correspondiente al año 2020, de los cuales 58 fueron beneficiado por el bono por desempeño, por pertenecer al régimen de Carrera Administrativa.</w:t>
      </w:r>
    </w:p>
    <w:p w14:paraId="53253E16"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z w:val="14"/>
          <w:szCs w:val="24"/>
          <w:lang w:val="es-DO"/>
        </w:rPr>
      </w:pPr>
    </w:p>
    <w:p w14:paraId="56CBBA71"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z w:val="24"/>
          <w:szCs w:val="24"/>
          <w:lang w:val="es-DO"/>
        </w:rPr>
      </w:pPr>
      <w:r w:rsidRPr="00A95057">
        <w:rPr>
          <w:rFonts w:ascii="Times New Roman" w:eastAsia="Calibri" w:hAnsi="Times New Roman" w:cs="Times New Roman"/>
          <w:color w:val="4C4747"/>
          <w:sz w:val="24"/>
          <w:szCs w:val="24"/>
          <w:lang w:val="es-DO"/>
        </w:rPr>
        <w:t>-Sean realizados talleres con el INAP, el INFOTEP y el Banco del Reservas, talleres que se le han impartido a los Servidores Públicos de esta institución correspondiente a los grupos I y II, sobre ¨Manejo de Relaciones Interpersonales¨, ¨ Inducción a la Administración Pública¨ y ¨Educación Financiera Personal¨.</w:t>
      </w:r>
    </w:p>
    <w:p w14:paraId="60BC62D5"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z w:val="16"/>
          <w:szCs w:val="24"/>
          <w:lang w:val="es-DO"/>
        </w:rPr>
      </w:pPr>
    </w:p>
    <w:p w14:paraId="362860CB"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z w:val="24"/>
          <w:szCs w:val="24"/>
          <w:lang w:val="es-DO"/>
        </w:rPr>
      </w:pPr>
      <w:r w:rsidRPr="00A95057">
        <w:rPr>
          <w:rFonts w:ascii="Times New Roman" w:eastAsia="Calibri" w:hAnsi="Times New Roman" w:cs="Times New Roman"/>
          <w:color w:val="4C4747"/>
          <w:sz w:val="24"/>
          <w:szCs w:val="24"/>
          <w:lang w:val="es-DO"/>
        </w:rPr>
        <w:t>-En este trimestre dieciséis (16) Servidores Públicos han disfrutados de sus vacaciones.</w:t>
      </w:r>
    </w:p>
    <w:p w14:paraId="4616164D"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z w:val="16"/>
          <w:szCs w:val="24"/>
          <w:lang w:val="es-DO"/>
        </w:rPr>
      </w:pPr>
    </w:p>
    <w:p w14:paraId="5862578C"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z w:val="24"/>
          <w:szCs w:val="24"/>
          <w:lang w:val="es-DO"/>
        </w:rPr>
      </w:pPr>
      <w:r w:rsidRPr="00A95057">
        <w:rPr>
          <w:rFonts w:ascii="Times New Roman" w:eastAsia="Calibri" w:hAnsi="Times New Roman" w:cs="Times New Roman"/>
          <w:color w:val="4C4747"/>
          <w:sz w:val="24"/>
          <w:szCs w:val="24"/>
          <w:lang w:val="es-DO"/>
        </w:rPr>
        <w:t xml:space="preserve">-En la actualidad el departamento de Recursos Humanos, le ha entregado a más de un 70% de los servidores públicos sus carnets de sus ARS afiliadas. </w:t>
      </w:r>
    </w:p>
    <w:p w14:paraId="4FC56BF4"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z w:val="8"/>
          <w:szCs w:val="24"/>
          <w:lang w:val="es-DO"/>
        </w:rPr>
      </w:pPr>
    </w:p>
    <w:p w14:paraId="165B9469" w14:textId="14B6CAEA" w:rsidR="00C209C1" w:rsidRPr="00A95057" w:rsidRDefault="00A346EF" w:rsidP="0055457C">
      <w:pPr>
        <w:spacing w:after="0" w:line="360" w:lineRule="auto"/>
        <w:ind w:left="1440" w:right="1440"/>
        <w:jc w:val="both"/>
        <w:rPr>
          <w:rFonts w:ascii="Times New Roman" w:eastAsia="Calibri" w:hAnsi="Times New Roman" w:cs="Times New Roman"/>
          <w:color w:val="4C4747"/>
          <w:sz w:val="24"/>
          <w:szCs w:val="24"/>
          <w:lang w:val="es-DO"/>
        </w:rPr>
      </w:pPr>
      <w:r w:rsidRPr="00A95057">
        <w:rPr>
          <w:rFonts w:ascii="Times New Roman" w:eastAsia="Calibri" w:hAnsi="Times New Roman" w:cs="Times New Roman"/>
          <w:color w:val="4C4747"/>
          <w:sz w:val="24"/>
          <w:szCs w:val="24"/>
          <w:lang w:val="es-DO"/>
        </w:rPr>
        <w:t>-Los servidores públicos de esta DGDC, participaron en la charla ¨ Sobre Fondo de Pensiones Ley 87-01¨, manejan las Administradoras d</w:t>
      </w:r>
      <w:r w:rsidR="0055457C" w:rsidRPr="00A95057">
        <w:rPr>
          <w:rFonts w:ascii="Times New Roman" w:eastAsia="Calibri" w:hAnsi="Times New Roman" w:cs="Times New Roman"/>
          <w:color w:val="4C4747"/>
          <w:sz w:val="24"/>
          <w:szCs w:val="24"/>
          <w:lang w:val="es-DO"/>
        </w:rPr>
        <w:t xml:space="preserve">e Fondos de Pensiones (AFP).   </w:t>
      </w:r>
    </w:p>
    <w:p w14:paraId="071CB8E3"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4"/>
          <w:szCs w:val="24"/>
          <w:lang w:val="es-ES"/>
        </w:rPr>
      </w:pPr>
    </w:p>
    <w:p w14:paraId="1EF1BF8B" w14:textId="7A772CD6" w:rsidR="00A346EF" w:rsidRPr="00A95057" w:rsidRDefault="00FD0F65" w:rsidP="007824A6">
      <w:pPr>
        <w:spacing w:after="0" w:line="360" w:lineRule="auto"/>
        <w:ind w:left="1440" w:right="1440"/>
        <w:jc w:val="both"/>
        <w:rPr>
          <w:rFonts w:ascii="Times New Roman" w:eastAsia="Calibri" w:hAnsi="Times New Roman" w:cs="Times New Roman"/>
          <w:b/>
          <w:color w:val="4C4747"/>
          <w:sz w:val="24"/>
          <w:szCs w:val="24"/>
          <w:lang w:val="es-DO"/>
        </w:rPr>
      </w:pPr>
      <w:r w:rsidRPr="00A95057">
        <w:rPr>
          <w:rFonts w:ascii="Times New Roman" w:eastAsia="Calibri" w:hAnsi="Times New Roman" w:cs="Times New Roman"/>
          <w:b/>
          <w:color w:val="4C4747"/>
          <w:sz w:val="24"/>
          <w:szCs w:val="24"/>
          <w:lang w:val="es-DO"/>
        </w:rPr>
        <w:t>4</w:t>
      </w:r>
      <w:r w:rsidR="00C209C1" w:rsidRPr="00A95057">
        <w:rPr>
          <w:rFonts w:ascii="Times New Roman" w:eastAsia="Calibri" w:hAnsi="Times New Roman" w:cs="Times New Roman"/>
          <w:b/>
          <w:color w:val="4C4747"/>
          <w:sz w:val="24"/>
          <w:szCs w:val="24"/>
          <w:lang w:val="es-DO"/>
        </w:rPr>
        <w:t xml:space="preserve">.3. </w:t>
      </w:r>
      <w:r w:rsidRPr="00A95057">
        <w:rPr>
          <w:rFonts w:ascii="Times New Roman" w:eastAsia="Calibri" w:hAnsi="Times New Roman" w:cs="Times New Roman"/>
          <w:b/>
          <w:color w:val="4C4747"/>
          <w:sz w:val="24"/>
          <w:szCs w:val="24"/>
          <w:u w:val="single"/>
          <w:lang w:val="es-DO"/>
        </w:rPr>
        <w:t>Desempeño De Los Procesos Jurídicos</w:t>
      </w:r>
      <w:r w:rsidRPr="00A95057">
        <w:rPr>
          <w:rFonts w:ascii="Times New Roman" w:eastAsia="Calibri" w:hAnsi="Times New Roman" w:cs="Times New Roman"/>
          <w:b/>
          <w:color w:val="4C4747"/>
          <w:sz w:val="24"/>
          <w:szCs w:val="24"/>
          <w:lang w:val="es-DO"/>
        </w:rPr>
        <w:t xml:space="preserve"> </w:t>
      </w:r>
    </w:p>
    <w:p w14:paraId="73ED97F4" w14:textId="317CE1DE" w:rsidR="00A346EF" w:rsidRPr="00A95057" w:rsidRDefault="00A346EF" w:rsidP="007824A6">
      <w:pPr>
        <w:spacing w:after="0" w:line="360" w:lineRule="auto"/>
        <w:ind w:left="1440" w:right="1440"/>
        <w:jc w:val="both"/>
        <w:rPr>
          <w:rFonts w:ascii="Times New Roman" w:eastAsia="Calibri" w:hAnsi="Times New Roman" w:cs="Times New Roman"/>
          <w:color w:val="4C4747"/>
          <w:sz w:val="24"/>
          <w:szCs w:val="24"/>
          <w:lang w:val="es-DO"/>
        </w:rPr>
      </w:pPr>
      <w:r w:rsidRPr="00A95057">
        <w:rPr>
          <w:rFonts w:ascii="Times New Roman" w:eastAsia="Calibri" w:hAnsi="Times New Roman" w:cs="Times New Roman"/>
          <w:color w:val="4C4747"/>
          <w:sz w:val="24"/>
          <w:szCs w:val="24"/>
          <w:lang w:val="es-DO"/>
        </w:rPr>
        <w:t xml:space="preserve">   </w:t>
      </w:r>
    </w:p>
    <w:p w14:paraId="6FDCC078" w14:textId="01735409" w:rsidR="00A346EF" w:rsidRPr="00A95057" w:rsidRDefault="00A346EF" w:rsidP="007824A6">
      <w:pPr>
        <w:spacing w:after="0" w:line="360" w:lineRule="auto"/>
        <w:ind w:left="1440" w:right="1440"/>
        <w:jc w:val="both"/>
        <w:rPr>
          <w:rFonts w:ascii="Times New Roman" w:eastAsia="Calibri" w:hAnsi="Times New Roman" w:cs="Times New Roman"/>
          <w:color w:val="4C4747"/>
          <w:sz w:val="24"/>
          <w:szCs w:val="24"/>
          <w:lang w:val="es-DO"/>
        </w:rPr>
      </w:pPr>
      <w:r w:rsidRPr="00A95057">
        <w:rPr>
          <w:rFonts w:ascii="Times New Roman" w:eastAsia="Calibri" w:hAnsi="Times New Roman" w:cs="Times New Roman"/>
          <w:color w:val="4C4747"/>
          <w:sz w:val="24"/>
          <w:szCs w:val="24"/>
          <w:lang w:val="es-DO"/>
        </w:rPr>
        <w:t xml:space="preserve"> </w:t>
      </w:r>
      <w:r w:rsidRPr="00A95057">
        <w:rPr>
          <w:rFonts w:ascii="Times New Roman" w:eastAsia="Times New Roman" w:hAnsi="Times New Roman" w:cs="Times New Roman"/>
          <w:color w:val="4C4747"/>
          <w:sz w:val="24"/>
          <w:szCs w:val="24"/>
          <w:lang w:val="es-DO"/>
        </w:rPr>
        <w:t>Este departamento es el encargado de elaborar y asegurar los documentos que guardan relación con los asuntos legales de la institución, así como representarla ante el ministerio de administra</w:t>
      </w:r>
      <w:r w:rsidR="00FD0F65" w:rsidRPr="00A95057">
        <w:rPr>
          <w:rFonts w:ascii="Times New Roman" w:eastAsia="Times New Roman" w:hAnsi="Times New Roman" w:cs="Times New Roman"/>
          <w:color w:val="4C4747"/>
          <w:sz w:val="24"/>
          <w:szCs w:val="24"/>
          <w:lang w:val="es-DO"/>
        </w:rPr>
        <w:t>ción pública y los tribunales. S</w:t>
      </w:r>
      <w:r w:rsidRPr="00A95057">
        <w:rPr>
          <w:rFonts w:ascii="Times New Roman" w:eastAsia="Times New Roman" w:hAnsi="Times New Roman" w:cs="Times New Roman"/>
          <w:color w:val="4C4747"/>
          <w:sz w:val="24"/>
          <w:szCs w:val="24"/>
          <w:lang w:val="es-DO"/>
        </w:rPr>
        <w:t xml:space="preserve">e realizaron las actividades detalladas a continuación: </w:t>
      </w:r>
    </w:p>
    <w:p w14:paraId="02D0B8F4" w14:textId="77777777"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24"/>
          <w:szCs w:val="24"/>
          <w:lang w:val="es-DO"/>
        </w:rPr>
      </w:pPr>
      <w:r w:rsidRPr="00A95057">
        <w:rPr>
          <w:rFonts w:ascii="Times New Roman" w:eastAsia="Times New Roman" w:hAnsi="Times New Roman" w:cs="Times New Roman"/>
          <w:color w:val="4C4747"/>
          <w:sz w:val="24"/>
          <w:szCs w:val="24"/>
          <w:lang w:val="es-DO"/>
        </w:rPr>
        <w:t xml:space="preserve">-Contratos nuevos de trabajo. </w:t>
      </w:r>
    </w:p>
    <w:p w14:paraId="1C5417C6" w14:textId="77777777"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24"/>
          <w:szCs w:val="24"/>
          <w:lang w:val="es-DO"/>
        </w:rPr>
      </w:pPr>
      <w:r w:rsidRPr="00A95057">
        <w:rPr>
          <w:rFonts w:ascii="Times New Roman" w:eastAsia="Times New Roman" w:hAnsi="Times New Roman" w:cs="Times New Roman"/>
          <w:color w:val="4C4747"/>
          <w:sz w:val="24"/>
          <w:szCs w:val="24"/>
          <w:lang w:val="es-DO"/>
        </w:rPr>
        <w:t xml:space="preserve">-Contratos nuevos de alquiler. </w:t>
      </w:r>
    </w:p>
    <w:p w14:paraId="6120C412" w14:textId="77777777"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24"/>
          <w:szCs w:val="24"/>
          <w:lang w:val="es-DO"/>
        </w:rPr>
      </w:pPr>
      <w:r w:rsidRPr="00A95057">
        <w:rPr>
          <w:rFonts w:ascii="Times New Roman" w:eastAsia="Times New Roman" w:hAnsi="Times New Roman" w:cs="Times New Roman"/>
          <w:color w:val="4C4747"/>
          <w:sz w:val="24"/>
          <w:szCs w:val="24"/>
          <w:lang w:val="es-DO"/>
        </w:rPr>
        <w:t xml:space="preserve">-Revisión de todos los documentos del departamento Jurídico, existentes en los archivos y analizados uno por uno. </w:t>
      </w:r>
    </w:p>
    <w:p w14:paraId="410EDFC6" w14:textId="77777777"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24"/>
          <w:szCs w:val="24"/>
          <w:lang w:val="es-DO"/>
        </w:rPr>
      </w:pPr>
      <w:r w:rsidRPr="00A95057">
        <w:rPr>
          <w:rFonts w:ascii="Times New Roman" w:eastAsia="Times New Roman" w:hAnsi="Times New Roman" w:cs="Times New Roman"/>
          <w:color w:val="4C4747"/>
          <w:sz w:val="24"/>
          <w:szCs w:val="24"/>
          <w:lang w:val="es-DO"/>
        </w:rPr>
        <w:t xml:space="preserve">-Procesos judiciales en las provincias Barahona y San pedro de Macorís, como </w:t>
      </w:r>
      <w:r w:rsidRPr="00A95057">
        <w:rPr>
          <w:rFonts w:ascii="Times New Roman" w:eastAsia="Times New Roman" w:hAnsi="Times New Roman" w:cs="Times New Roman"/>
          <w:color w:val="4C4747"/>
          <w:sz w:val="24"/>
          <w:szCs w:val="24"/>
          <w:lang w:val="es-DO"/>
        </w:rPr>
        <w:lastRenderedPageBreak/>
        <w:t xml:space="preserve">iniciación del proceso de recuperación de los bienes propiedad de esta institución, las cuales están en manos de terceros. </w:t>
      </w:r>
    </w:p>
    <w:p w14:paraId="72AB84B8" w14:textId="77777777"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14"/>
          <w:szCs w:val="24"/>
          <w:lang w:val="es-DO"/>
        </w:rPr>
      </w:pPr>
    </w:p>
    <w:p w14:paraId="390F8639" w14:textId="77777777"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24"/>
          <w:szCs w:val="24"/>
          <w:lang w:val="es-DO"/>
        </w:rPr>
      </w:pPr>
      <w:r w:rsidRPr="00A95057">
        <w:rPr>
          <w:rFonts w:ascii="Times New Roman" w:eastAsia="Times New Roman" w:hAnsi="Times New Roman" w:cs="Times New Roman"/>
          <w:color w:val="4C4747"/>
          <w:sz w:val="24"/>
          <w:szCs w:val="24"/>
          <w:lang w:val="es-DO"/>
        </w:rPr>
        <w:t xml:space="preserve">-Recuperación de espacio de la oficina de Jimani, Neiba y Cotui, (Otros en expectativa). </w:t>
      </w:r>
    </w:p>
    <w:p w14:paraId="239D0A75" w14:textId="77777777"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24"/>
          <w:szCs w:val="24"/>
          <w:lang w:val="es-DO"/>
        </w:rPr>
      </w:pPr>
      <w:r w:rsidRPr="00A95057">
        <w:rPr>
          <w:rFonts w:ascii="Times New Roman" w:eastAsia="Times New Roman" w:hAnsi="Times New Roman" w:cs="Times New Roman"/>
          <w:color w:val="4C4747"/>
          <w:sz w:val="24"/>
          <w:szCs w:val="24"/>
          <w:lang w:val="es-DO"/>
        </w:rPr>
        <w:t xml:space="preserve">-16 Convenios con instituciones centralizadas y descentralizadas, (En proceso). </w:t>
      </w:r>
    </w:p>
    <w:p w14:paraId="5AA6E47F" w14:textId="77777777"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24"/>
          <w:szCs w:val="24"/>
          <w:lang w:val="es-DO"/>
        </w:rPr>
      </w:pPr>
      <w:r w:rsidRPr="00A95057">
        <w:rPr>
          <w:rFonts w:ascii="Times New Roman" w:eastAsia="Times New Roman" w:hAnsi="Times New Roman" w:cs="Times New Roman"/>
          <w:color w:val="4C4747"/>
          <w:sz w:val="24"/>
          <w:szCs w:val="24"/>
          <w:lang w:val="es-DO"/>
        </w:rPr>
        <w:t xml:space="preserve">-8 renovaciones de contratos de alquiler. </w:t>
      </w:r>
    </w:p>
    <w:p w14:paraId="4F98CC9A" w14:textId="77777777"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24"/>
          <w:szCs w:val="24"/>
          <w:lang w:val="es-DO"/>
        </w:rPr>
      </w:pPr>
      <w:r w:rsidRPr="00A95057">
        <w:rPr>
          <w:rFonts w:ascii="Times New Roman" w:eastAsia="Times New Roman" w:hAnsi="Times New Roman" w:cs="Times New Roman"/>
          <w:color w:val="4C4747"/>
          <w:sz w:val="24"/>
          <w:szCs w:val="24"/>
          <w:lang w:val="es-DO"/>
        </w:rPr>
        <w:t>-69 renovaciones de contratos de trabajo.</w:t>
      </w:r>
    </w:p>
    <w:p w14:paraId="392E0E40" w14:textId="47E6F2DF" w:rsidR="00FE67D0" w:rsidRPr="00A95057" w:rsidRDefault="00A346EF" w:rsidP="007824A6">
      <w:pPr>
        <w:spacing w:after="0" w:line="360" w:lineRule="auto"/>
        <w:ind w:left="1440" w:right="1440"/>
        <w:jc w:val="both"/>
        <w:rPr>
          <w:rFonts w:ascii="Times New Roman" w:eastAsia="Times New Roman" w:hAnsi="Times New Roman" w:cs="Times New Roman"/>
          <w:color w:val="4C4747"/>
          <w:sz w:val="24"/>
          <w:szCs w:val="24"/>
          <w:lang w:val="es-DO"/>
        </w:rPr>
      </w:pPr>
      <w:r w:rsidRPr="00A95057">
        <w:rPr>
          <w:rFonts w:ascii="Times New Roman" w:eastAsia="Times New Roman" w:hAnsi="Times New Roman" w:cs="Times New Roman"/>
          <w:color w:val="4C4747"/>
          <w:sz w:val="24"/>
          <w:szCs w:val="24"/>
          <w:lang w:val="es-DO"/>
        </w:rPr>
        <w:t>-Acuerdos de confidencialidad entre la institución y los encargados departamentales, (En proceso).</w:t>
      </w:r>
    </w:p>
    <w:p w14:paraId="33EE2270" w14:textId="4CA1B3E3" w:rsidR="00A346EF" w:rsidRPr="00A95057" w:rsidRDefault="00A346EF" w:rsidP="0055457C">
      <w:pPr>
        <w:spacing w:after="0" w:line="360" w:lineRule="auto"/>
        <w:ind w:right="1440"/>
        <w:jc w:val="both"/>
        <w:rPr>
          <w:rFonts w:ascii="Times New Roman" w:eastAsia="Times New Roman" w:hAnsi="Times New Roman" w:cs="Times New Roman"/>
          <w:b/>
          <w:color w:val="4C4747"/>
          <w:sz w:val="24"/>
          <w:szCs w:val="24"/>
          <w:lang w:val="es-DO"/>
        </w:rPr>
      </w:pPr>
    </w:p>
    <w:p w14:paraId="51ABEB24" w14:textId="35661407" w:rsidR="00A346EF" w:rsidRPr="00A95057" w:rsidRDefault="00FD0F65" w:rsidP="007824A6">
      <w:pPr>
        <w:spacing w:after="0" w:line="360" w:lineRule="auto"/>
        <w:ind w:left="1440" w:right="1440"/>
        <w:jc w:val="both"/>
        <w:rPr>
          <w:rFonts w:ascii="Times New Roman" w:eastAsia="Calibri" w:hAnsi="Times New Roman" w:cs="Times New Roman"/>
          <w:b/>
          <w:color w:val="4C4747"/>
          <w:sz w:val="24"/>
          <w:szCs w:val="24"/>
          <w:lang w:val="es-ES"/>
        </w:rPr>
      </w:pPr>
      <w:r w:rsidRPr="00A95057">
        <w:rPr>
          <w:rFonts w:ascii="Times New Roman" w:eastAsia="Calibri" w:hAnsi="Times New Roman" w:cs="Times New Roman"/>
          <w:b/>
          <w:color w:val="4C4747"/>
          <w:sz w:val="24"/>
          <w:szCs w:val="24"/>
          <w:lang w:val="es-ES"/>
        </w:rPr>
        <w:t>4</w:t>
      </w:r>
      <w:r w:rsidR="00C209C1" w:rsidRPr="00A95057">
        <w:rPr>
          <w:rFonts w:ascii="Times New Roman" w:eastAsia="Calibri" w:hAnsi="Times New Roman" w:cs="Times New Roman"/>
          <w:b/>
          <w:color w:val="4C4747"/>
          <w:sz w:val="24"/>
          <w:szCs w:val="24"/>
          <w:lang w:val="es-ES"/>
        </w:rPr>
        <w:t xml:space="preserve">.4. </w:t>
      </w:r>
      <w:r w:rsidR="009E176C" w:rsidRPr="00A95057">
        <w:rPr>
          <w:rFonts w:ascii="Times New Roman" w:eastAsia="Calibri" w:hAnsi="Times New Roman" w:cs="Times New Roman"/>
          <w:b/>
          <w:color w:val="4C4747"/>
          <w:sz w:val="24"/>
          <w:szCs w:val="24"/>
          <w:u w:val="single"/>
          <w:lang w:val="es-ES"/>
        </w:rPr>
        <w:t>Desempeño del área de tecnología</w:t>
      </w:r>
      <w:r w:rsidR="009E176C" w:rsidRPr="00A95057">
        <w:rPr>
          <w:rFonts w:ascii="Times New Roman" w:eastAsia="Calibri" w:hAnsi="Times New Roman" w:cs="Times New Roman"/>
          <w:b/>
          <w:color w:val="4C4747"/>
          <w:sz w:val="24"/>
          <w:szCs w:val="24"/>
          <w:lang w:val="es-ES"/>
        </w:rPr>
        <w:t xml:space="preserve"> </w:t>
      </w:r>
    </w:p>
    <w:p w14:paraId="4B68B6B8" w14:textId="77777777" w:rsidR="00A346EF" w:rsidRPr="00A95057" w:rsidRDefault="00A346EF" w:rsidP="007824A6">
      <w:pPr>
        <w:spacing w:after="0" w:line="360" w:lineRule="auto"/>
        <w:ind w:left="1440" w:right="1440"/>
        <w:jc w:val="both"/>
        <w:rPr>
          <w:rFonts w:ascii="Times New Roman" w:eastAsia="Calibri" w:hAnsi="Times New Roman" w:cs="Times New Roman"/>
          <w:b/>
          <w:color w:val="4C4747"/>
          <w:sz w:val="10"/>
          <w:szCs w:val="24"/>
          <w:lang w:val="es-ES"/>
        </w:rPr>
      </w:pPr>
    </w:p>
    <w:p w14:paraId="0B36873D" w14:textId="77777777" w:rsidR="00A346EF" w:rsidRPr="00A95057" w:rsidRDefault="00A346EF" w:rsidP="007824A6">
      <w:pPr>
        <w:spacing w:after="0" w:line="360" w:lineRule="auto"/>
        <w:ind w:left="1440" w:right="1440"/>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 xml:space="preserve">Este Departamento es el encargado de gestionar el mantenimiento preventivo y correctivo de los sistemas informáticos y de telecomunicaciones instaladas en la institución, asesorar en el manejo de software, configurar y habilitar las herramientas tecnológicas necesarias para potenciar el capital humano a que puedan ejecutar sus tareas eficientemente, el soporte físico y lógico de los sistemas de computación, velar por la integridad y seguridad de la información almacenada, </w:t>
      </w:r>
    </w:p>
    <w:p w14:paraId="45EEF332" w14:textId="4B86AEAB" w:rsidR="00A346EF" w:rsidRPr="00A95057" w:rsidRDefault="00A346EF" w:rsidP="007824A6">
      <w:pPr>
        <w:spacing w:after="0" w:line="360" w:lineRule="auto"/>
        <w:ind w:left="1440" w:right="1440"/>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Durante el periodo 3nero – junio 2021 se realizaron los siguientes proyectos y/o actividades:</w:t>
      </w:r>
    </w:p>
    <w:p w14:paraId="08E7AD1E" w14:textId="77777777" w:rsidR="00362620" w:rsidRPr="00A95057" w:rsidRDefault="00362620" w:rsidP="007824A6">
      <w:pPr>
        <w:spacing w:after="0" w:line="360" w:lineRule="auto"/>
        <w:ind w:left="1440" w:right="1440"/>
        <w:jc w:val="both"/>
        <w:rPr>
          <w:rFonts w:ascii="Times New Roman" w:eastAsia="MS Mincho" w:hAnsi="Times New Roman" w:cs="Times New Roman"/>
          <w:color w:val="4C4747"/>
          <w:sz w:val="24"/>
          <w:szCs w:val="24"/>
          <w:lang w:val="es-ES"/>
        </w:rPr>
      </w:pPr>
    </w:p>
    <w:p w14:paraId="7AF49C4D"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Se procedió con la adquisición de nuevos equipos para los usuarios de las áreas que más lo requerían, reemplazando así los equipos que ya están obsoletos y ayudando a eficientizar las labores de esas áreas.</w:t>
      </w:r>
    </w:p>
    <w:p w14:paraId="151D3FB2"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24"/>
          <w:szCs w:val="24"/>
          <w:lang w:val="es-ES"/>
        </w:rPr>
      </w:pPr>
    </w:p>
    <w:p w14:paraId="1E213DBF"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Se procedió con la adquisición de periféricos y accesorios para varios equipos de la institución eficientizando así el trabajo realizado en esos equipos.</w:t>
      </w:r>
    </w:p>
    <w:p w14:paraId="7C4A970F"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24"/>
          <w:szCs w:val="24"/>
          <w:lang w:val="es-ES"/>
        </w:rPr>
      </w:pPr>
    </w:p>
    <w:p w14:paraId="54921003"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lastRenderedPageBreak/>
        <w:t xml:space="preserve">Se habilitó un </w:t>
      </w:r>
      <w:r w:rsidRPr="00A95057">
        <w:rPr>
          <w:rFonts w:ascii="Times New Roman" w:eastAsia="MS Mincho" w:hAnsi="Times New Roman" w:cs="Times New Roman"/>
          <w:color w:val="4C4747"/>
          <w:sz w:val="24"/>
          <w:szCs w:val="24"/>
          <w:lang w:val="es-DO"/>
        </w:rPr>
        <w:t>UTM firewall con el objetivo de fortalecer la seguridad de nuestra red, brindar redundancia y balanceo en nuestras líneas de datos.</w:t>
      </w:r>
    </w:p>
    <w:p w14:paraId="027D1CC8"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24"/>
          <w:szCs w:val="24"/>
          <w:lang w:val="es-ES"/>
        </w:rPr>
      </w:pPr>
    </w:p>
    <w:p w14:paraId="14C5E865" w14:textId="012D230E"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 xml:space="preserve">Se </w:t>
      </w:r>
      <w:r w:rsidR="00777549" w:rsidRPr="00A95057">
        <w:rPr>
          <w:rFonts w:ascii="Times New Roman" w:eastAsia="MS Mincho" w:hAnsi="Times New Roman" w:cs="Times New Roman"/>
          <w:color w:val="4C4747"/>
          <w:sz w:val="24"/>
          <w:szCs w:val="24"/>
          <w:lang w:val="es-DO"/>
        </w:rPr>
        <w:t>habilitó un antivirus E</w:t>
      </w:r>
      <w:r w:rsidRPr="00A95057">
        <w:rPr>
          <w:rFonts w:ascii="Times New Roman" w:eastAsia="MS Mincho" w:hAnsi="Times New Roman" w:cs="Times New Roman"/>
          <w:color w:val="4C4747"/>
          <w:sz w:val="24"/>
          <w:szCs w:val="24"/>
          <w:lang w:val="es-DO"/>
        </w:rPr>
        <w:t>ndpoint con el objetivo de proteger los equipos informáticos de la institución.</w:t>
      </w:r>
    </w:p>
    <w:p w14:paraId="077125F7"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24"/>
          <w:szCs w:val="24"/>
          <w:lang w:val="es-ES"/>
        </w:rPr>
      </w:pPr>
    </w:p>
    <w:p w14:paraId="1ACA32D9"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Se habilitaron cerraduras electrónicas para acceder a las diferentes áreas de la institución y poder tener un control centralizado y monitoreado respecto a la entrada a las diferentes áreas.</w:t>
      </w:r>
    </w:p>
    <w:p w14:paraId="5A0D788F"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24"/>
          <w:szCs w:val="24"/>
          <w:lang w:val="es-ES"/>
        </w:rPr>
      </w:pPr>
    </w:p>
    <w:p w14:paraId="51D6FBF6"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Se instaló un servidor de visibilidad de seguridad de la red con el objetivo de capturar los datos de registro del firewall.</w:t>
      </w:r>
    </w:p>
    <w:p w14:paraId="3F8CE96E"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24"/>
          <w:szCs w:val="24"/>
          <w:lang w:val="es-ES"/>
        </w:rPr>
      </w:pPr>
    </w:p>
    <w:p w14:paraId="1BE3EB5E"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Se habilitó línea adicional de internet con ISP diferente al existente con el objetivo de tener redundancia en la línea de datos.</w:t>
      </w:r>
    </w:p>
    <w:p w14:paraId="11C936CA"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24"/>
          <w:szCs w:val="24"/>
          <w:lang w:val="es-ES"/>
        </w:rPr>
      </w:pPr>
    </w:p>
    <w:p w14:paraId="6F479B5A"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En el uso de las Tic e implementación Gobierno Electrónico el cual evalúa la disponibilidad y buen manejo de los recursos humanos y tecnológicos, así como la existencia de controles para una buena gestión de dichos recursos, el avance en la implementación de buenas prácticas de gobierno electrónico mediante el uso dado a los recursos humanos y tecnológicos disponibles; este departamento ha fortalecido cada uno de los pilares que sostienen esta medición, programando y gestionando nuevos proyectos para continuar aumentando el ranking de este índice que a su vez mejora infraestructura tecnología de la institución.</w:t>
      </w:r>
    </w:p>
    <w:p w14:paraId="291FBFD6"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24"/>
          <w:szCs w:val="24"/>
          <w:lang w:val="es-ES"/>
        </w:rPr>
      </w:pPr>
    </w:p>
    <w:p w14:paraId="420F3D33"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Se estandarizo el portal institucional y el portal de transparencia cumpliendo con los requisitos exigidos por la OPTIC y logrando la certificación de la NORTIC A3.</w:t>
      </w:r>
    </w:p>
    <w:p w14:paraId="5DAB99CE"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2"/>
          <w:szCs w:val="24"/>
          <w:lang w:val="es-ES" w:eastAsia="es-ES"/>
        </w:rPr>
      </w:pPr>
    </w:p>
    <w:p w14:paraId="1B384A3B"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24"/>
          <w:szCs w:val="24"/>
          <w:lang w:val="es-ES"/>
        </w:rPr>
      </w:pPr>
    </w:p>
    <w:p w14:paraId="59847D78"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lastRenderedPageBreak/>
        <w:t>Se estandarizo el portal de datos abiertos cumpliendo con los requisitos exigidos por la OPTIC y logrando la certificación de la NORTIC A2.</w:t>
      </w:r>
    </w:p>
    <w:p w14:paraId="4ACE3BBC"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24"/>
          <w:szCs w:val="24"/>
          <w:lang w:val="es-ES"/>
        </w:rPr>
      </w:pPr>
    </w:p>
    <w:p w14:paraId="64D67EA6"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Se implementó el uso de firma digital con el objetivo de garantizar la integridad del contenido del correo electrónico.</w:t>
      </w:r>
    </w:p>
    <w:p w14:paraId="13C5A0F7"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12"/>
          <w:szCs w:val="24"/>
          <w:lang w:val="es-ES"/>
        </w:rPr>
      </w:pPr>
    </w:p>
    <w:p w14:paraId="1FBCE479"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la comunicación segura con otras instituciones.</w:t>
      </w:r>
    </w:p>
    <w:p w14:paraId="2C95A709"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14"/>
          <w:szCs w:val="24"/>
          <w:lang w:val="es-ES"/>
        </w:rPr>
      </w:pPr>
    </w:p>
    <w:p w14:paraId="0435DD23"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Se estandarizo el formulario de solicitud de servicios con identificación y seguimiento de casos al cual se puede acceder desde nuestro portal institucional.</w:t>
      </w:r>
    </w:p>
    <w:p w14:paraId="21714B87"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16"/>
          <w:szCs w:val="24"/>
          <w:lang w:val="es-ES"/>
        </w:rPr>
      </w:pPr>
    </w:p>
    <w:p w14:paraId="126B3C48"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Se habilitaron los servicios de la institución en el portal de servicios RD del estado pudiendo así solicitar nuestros servicios desde la app de servicios RD y desde ese mismo portal.</w:t>
      </w:r>
    </w:p>
    <w:p w14:paraId="36F45F83"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12"/>
          <w:szCs w:val="24"/>
          <w:lang w:val="es-ES"/>
        </w:rPr>
      </w:pPr>
    </w:p>
    <w:p w14:paraId="5800F7C2"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Se instaló y habilitó sistema de vigilancia mediante cámaras de seguridad.</w:t>
      </w:r>
    </w:p>
    <w:p w14:paraId="382DBF25"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12"/>
          <w:szCs w:val="24"/>
          <w:lang w:val="es-ES"/>
        </w:rPr>
      </w:pPr>
    </w:p>
    <w:p w14:paraId="4E0AB6F9"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Se instaló sistema de electricidad ininterrumpida por 24 horas en el Data Center mediante inversor senoidal y UPC en paralelo.</w:t>
      </w:r>
    </w:p>
    <w:p w14:paraId="0C1A41B5"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16"/>
          <w:szCs w:val="24"/>
          <w:lang w:val="es-ES"/>
        </w:rPr>
      </w:pPr>
    </w:p>
    <w:p w14:paraId="665768A9"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Se realizaron inspecciones y mantenimientos de rutinas en los equipos informáticos de los diferentes departamentos con el fin de evitar daños futuros.</w:t>
      </w:r>
    </w:p>
    <w:p w14:paraId="4257062B"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24"/>
          <w:szCs w:val="24"/>
          <w:lang w:val="es-ES"/>
        </w:rPr>
      </w:pPr>
    </w:p>
    <w:p w14:paraId="1F94733E"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Se realizó levantamiento técnico en diferentes regionales con el objetivo de proveer las herramientas necesarias para sus labores diarias.</w:t>
      </w:r>
    </w:p>
    <w:p w14:paraId="1D15E047"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16"/>
          <w:szCs w:val="24"/>
          <w:lang w:val="es-ES"/>
        </w:rPr>
      </w:pPr>
    </w:p>
    <w:p w14:paraId="6B49B398" w14:textId="77777777"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Se procedió a realizar las actualizaciones de los equipos que lo requerían, descontinuando así los sistemas operativos obsoletos y garantizando soluciones por parte del fabricante.</w:t>
      </w:r>
    </w:p>
    <w:p w14:paraId="057BCA14" w14:textId="77777777" w:rsidR="00A346EF" w:rsidRPr="00A95057" w:rsidRDefault="00A346EF" w:rsidP="007824A6">
      <w:pPr>
        <w:spacing w:after="0" w:line="360" w:lineRule="auto"/>
        <w:ind w:left="1440" w:right="1440"/>
        <w:contextualSpacing/>
        <w:jc w:val="both"/>
        <w:rPr>
          <w:rFonts w:ascii="Times New Roman" w:eastAsia="MS Mincho" w:hAnsi="Times New Roman" w:cs="Times New Roman"/>
          <w:color w:val="4C4747"/>
          <w:sz w:val="14"/>
          <w:szCs w:val="24"/>
          <w:lang w:val="es-ES"/>
        </w:rPr>
      </w:pPr>
    </w:p>
    <w:p w14:paraId="79041E7B" w14:textId="7AF303C9" w:rsidR="00A346EF" w:rsidRPr="00A95057" w:rsidRDefault="00A346EF"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lastRenderedPageBreak/>
        <w:t>Se ha brindado mantenimiento de programación correctivo a los sistemas de gestión interna (gestión financiera, gestión de nómina y gestión de almacén).</w:t>
      </w:r>
    </w:p>
    <w:p w14:paraId="19BFF8E3" w14:textId="77777777" w:rsidR="00F87E6C" w:rsidRPr="00A95057" w:rsidRDefault="00F87E6C" w:rsidP="007824A6">
      <w:pPr>
        <w:pStyle w:val="Prrafodelista"/>
        <w:spacing w:after="0"/>
        <w:ind w:left="1440" w:right="1440"/>
        <w:rPr>
          <w:rFonts w:ascii="Times New Roman" w:eastAsia="MS Mincho" w:hAnsi="Times New Roman" w:cs="Times New Roman"/>
          <w:color w:val="4C4747"/>
          <w:sz w:val="24"/>
          <w:szCs w:val="24"/>
          <w:lang w:val="es-ES"/>
        </w:rPr>
      </w:pPr>
    </w:p>
    <w:p w14:paraId="579455CD" w14:textId="78187FE7" w:rsidR="00F87E6C" w:rsidRPr="00A95057" w:rsidRDefault="00F87E6C"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Se habilito sistema de reporte de actividades mediante el cual los promotores y/o encargados podrán reportar sus actividades de forma online y oportuna.</w:t>
      </w:r>
    </w:p>
    <w:p w14:paraId="4CB9C846" w14:textId="266A8D51" w:rsidR="00F87E6C" w:rsidRPr="00A95057" w:rsidRDefault="00F87E6C" w:rsidP="007824A6">
      <w:pPr>
        <w:spacing w:after="0" w:line="360" w:lineRule="auto"/>
        <w:ind w:left="1440" w:right="1440"/>
        <w:contextualSpacing/>
        <w:jc w:val="both"/>
        <w:rPr>
          <w:rFonts w:ascii="Times New Roman" w:eastAsia="MS Mincho" w:hAnsi="Times New Roman" w:cs="Times New Roman"/>
          <w:color w:val="4C4747"/>
          <w:sz w:val="24"/>
          <w:szCs w:val="24"/>
          <w:lang w:val="es-ES"/>
        </w:rPr>
      </w:pPr>
    </w:p>
    <w:p w14:paraId="21EAA015" w14:textId="4918CC8F" w:rsidR="00F87E6C" w:rsidRPr="00A95057" w:rsidRDefault="00F87E6C"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Se habilitó dashboard para dar seguimiento y monitoreo efectivo de las operaciones financieras que realiza la institución.</w:t>
      </w:r>
    </w:p>
    <w:p w14:paraId="576C6D3A" w14:textId="77777777" w:rsidR="00F87E6C" w:rsidRPr="00A95057" w:rsidRDefault="00F87E6C" w:rsidP="007824A6">
      <w:pPr>
        <w:spacing w:after="0" w:line="360" w:lineRule="auto"/>
        <w:ind w:left="1440" w:right="1440"/>
        <w:contextualSpacing/>
        <w:jc w:val="both"/>
        <w:rPr>
          <w:rFonts w:ascii="Times New Roman" w:eastAsia="MS Mincho" w:hAnsi="Times New Roman" w:cs="Times New Roman"/>
          <w:color w:val="4C4747"/>
          <w:sz w:val="24"/>
          <w:szCs w:val="24"/>
          <w:lang w:val="es-ES"/>
        </w:rPr>
      </w:pPr>
    </w:p>
    <w:p w14:paraId="57E52690" w14:textId="0F5CA180" w:rsidR="00F87E6C" w:rsidRPr="00A95057" w:rsidRDefault="00F87E6C" w:rsidP="007824A6">
      <w:pPr>
        <w:numPr>
          <w:ilvl w:val="0"/>
          <w:numId w:val="3"/>
        </w:numPr>
        <w:spacing w:after="0" w:line="360" w:lineRule="auto"/>
        <w:ind w:left="1440" w:right="1440"/>
        <w:contextualSpacing/>
        <w:jc w:val="both"/>
        <w:rPr>
          <w:rFonts w:ascii="Times New Roman" w:eastAsia="MS Mincho" w:hAnsi="Times New Roman" w:cs="Times New Roman"/>
          <w:color w:val="4C4747"/>
          <w:sz w:val="24"/>
          <w:szCs w:val="24"/>
          <w:lang w:val="es-ES"/>
        </w:rPr>
      </w:pPr>
      <w:r w:rsidRPr="00A95057">
        <w:rPr>
          <w:rFonts w:ascii="Times New Roman" w:eastAsia="MS Mincho" w:hAnsi="Times New Roman" w:cs="Times New Roman"/>
          <w:color w:val="4C4747"/>
          <w:sz w:val="24"/>
          <w:szCs w:val="24"/>
          <w:lang w:val="es-ES"/>
        </w:rPr>
        <w:t>Se habilitó el uso de firma digital para garantizar la integridad de la información que se envía por correo electrónico.</w:t>
      </w:r>
    </w:p>
    <w:p w14:paraId="4B2AD0FD" w14:textId="77777777" w:rsidR="00912C96" w:rsidRPr="00A95057" w:rsidRDefault="00912C96" w:rsidP="007824A6">
      <w:pPr>
        <w:pStyle w:val="Prrafodelista"/>
        <w:spacing w:after="0"/>
        <w:ind w:left="1440" w:right="1440"/>
        <w:rPr>
          <w:rFonts w:ascii="Times New Roman" w:eastAsia="MS Mincho" w:hAnsi="Times New Roman" w:cs="Times New Roman"/>
          <w:color w:val="4C4747"/>
          <w:sz w:val="24"/>
          <w:szCs w:val="24"/>
          <w:lang w:val="es-ES"/>
        </w:rPr>
      </w:pPr>
    </w:p>
    <w:p w14:paraId="6FAC5229" w14:textId="20E00097" w:rsidR="00912C96" w:rsidRPr="00A95057" w:rsidRDefault="00912C96" w:rsidP="007824A6">
      <w:pPr>
        <w:spacing w:after="0" w:line="360" w:lineRule="auto"/>
        <w:ind w:left="1440" w:right="1440"/>
        <w:contextualSpacing/>
        <w:jc w:val="both"/>
        <w:rPr>
          <w:rFonts w:ascii="Times New Roman" w:eastAsia="MS Mincho" w:hAnsi="Times New Roman" w:cs="Times New Roman"/>
          <w:color w:val="4C4747"/>
          <w:sz w:val="24"/>
          <w:szCs w:val="24"/>
          <w:lang w:val="es-ES"/>
        </w:rPr>
      </w:pPr>
    </w:p>
    <w:p w14:paraId="0CDCE1D8" w14:textId="06E5C40A" w:rsidR="00A346EF" w:rsidRPr="00A95057" w:rsidRDefault="00912C96" w:rsidP="007824A6">
      <w:pPr>
        <w:spacing w:after="0" w:line="360" w:lineRule="auto"/>
        <w:ind w:left="1440" w:right="1440"/>
        <w:jc w:val="both"/>
        <w:rPr>
          <w:rFonts w:ascii="Times New Roman" w:eastAsia="Calibri" w:hAnsi="Times New Roman" w:cs="Times New Roman"/>
          <w:b/>
          <w:color w:val="4C4747"/>
          <w:sz w:val="24"/>
          <w:szCs w:val="24"/>
          <w:lang w:val="es-ES"/>
        </w:rPr>
      </w:pPr>
      <w:r w:rsidRPr="00A95057">
        <w:rPr>
          <w:rFonts w:ascii="Times New Roman" w:eastAsia="Calibri" w:hAnsi="Times New Roman" w:cs="Times New Roman"/>
          <w:b/>
          <w:color w:val="4C4747"/>
          <w:sz w:val="24"/>
          <w:szCs w:val="24"/>
          <w:lang w:val="es-ES"/>
        </w:rPr>
        <w:t>4</w:t>
      </w:r>
      <w:r w:rsidR="00C209C1" w:rsidRPr="00A95057">
        <w:rPr>
          <w:rFonts w:ascii="Times New Roman" w:eastAsia="Calibri" w:hAnsi="Times New Roman" w:cs="Times New Roman"/>
          <w:b/>
          <w:color w:val="4C4747"/>
          <w:sz w:val="24"/>
          <w:szCs w:val="24"/>
          <w:lang w:val="es-ES"/>
        </w:rPr>
        <w:t>.5.</w:t>
      </w:r>
      <w:r w:rsidR="00C209C1" w:rsidRPr="00A95057">
        <w:rPr>
          <w:rFonts w:ascii="Times New Roman" w:eastAsia="Calibri" w:hAnsi="Times New Roman" w:cs="Times New Roman"/>
          <w:b/>
          <w:color w:val="4C4747"/>
          <w:sz w:val="24"/>
          <w:szCs w:val="24"/>
          <w:u w:val="single"/>
          <w:lang w:val="es-ES"/>
        </w:rPr>
        <w:t xml:space="preserve"> </w:t>
      </w:r>
      <w:r w:rsidR="00777549" w:rsidRPr="00A95057">
        <w:rPr>
          <w:rFonts w:ascii="Times New Roman" w:eastAsia="Calibri" w:hAnsi="Times New Roman" w:cs="Times New Roman"/>
          <w:b/>
          <w:color w:val="4C4747"/>
          <w:sz w:val="24"/>
          <w:szCs w:val="24"/>
          <w:u w:val="single"/>
          <w:lang w:val="es-ES"/>
        </w:rPr>
        <w:t xml:space="preserve">Desempeño del sistema de planificación y desarrollo </w:t>
      </w:r>
    </w:p>
    <w:p w14:paraId="0FD6C1D8" w14:textId="77777777" w:rsidR="00FE67D0" w:rsidRPr="00A95057" w:rsidRDefault="00FE67D0" w:rsidP="007824A6">
      <w:pPr>
        <w:spacing w:after="0" w:line="360" w:lineRule="auto"/>
        <w:ind w:left="1440" w:right="1440"/>
        <w:jc w:val="both"/>
        <w:rPr>
          <w:rFonts w:ascii="Times New Roman" w:eastAsia="Calibri" w:hAnsi="Times New Roman" w:cs="Times New Roman"/>
          <w:color w:val="4C4747"/>
          <w:sz w:val="24"/>
          <w:szCs w:val="24"/>
          <w:lang w:val="es-ES"/>
        </w:rPr>
      </w:pPr>
    </w:p>
    <w:p w14:paraId="10D0CDAD" w14:textId="77777777" w:rsidR="00A346EF" w:rsidRPr="00A95057" w:rsidRDefault="00A346EF" w:rsidP="007824A6">
      <w:pPr>
        <w:shd w:val="clear" w:color="auto" w:fill="FFFFFF"/>
        <w:spacing w:after="0" w:line="360" w:lineRule="auto"/>
        <w:ind w:left="1440" w:right="1440"/>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bCs/>
          <w:color w:val="4C4747"/>
          <w:sz w:val="24"/>
          <w:szCs w:val="24"/>
          <w:lang w:val="es-ES" w:eastAsia="es-ES"/>
        </w:rPr>
        <w:t xml:space="preserve">Principales funciones realizadas por el Departamento de Planificación y Desarrollo de la DGDC: </w:t>
      </w:r>
    </w:p>
    <w:p w14:paraId="356F0DC9" w14:textId="77777777" w:rsidR="00A346EF" w:rsidRPr="00A95057" w:rsidRDefault="00A346EF" w:rsidP="007824A6">
      <w:pPr>
        <w:numPr>
          <w:ilvl w:val="0"/>
          <w:numId w:val="4"/>
        </w:numPr>
        <w:shd w:val="clear" w:color="auto" w:fill="FFFFFF"/>
        <w:spacing w:after="0" w:line="360" w:lineRule="auto"/>
        <w:ind w:left="1440" w:right="1440"/>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Dirigir, coordinar. Implantar y evaluar los procesos de planificación estratégica, operativa y presupuestaria de la institución, conforme a los lineamientos de los organismos oficiales.</w:t>
      </w:r>
    </w:p>
    <w:p w14:paraId="0070AABF" w14:textId="77777777" w:rsidR="00A346EF" w:rsidRPr="00A95057" w:rsidRDefault="00A346EF" w:rsidP="007824A6">
      <w:pPr>
        <w:shd w:val="clear" w:color="auto" w:fill="FFFFFF"/>
        <w:spacing w:after="0" w:line="360" w:lineRule="auto"/>
        <w:ind w:left="1440" w:right="1440"/>
        <w:jc w:val="both"/>
        <w:rPr>
          <w:rFonts w:ascii="Times New Roman" w:eastAsia="Times New Roman" w:hAnsi="Times New Roman" w:cs="Times New Roman"/>
          <w:color w:val="4C4747"/>
          <w:sz w:val="8"/>
          <w:szCs w:val="24"/>
          <w:lang w:val="es-ES" w:eastAsia="es-ES"/>
        </w:rPr>
      </w:pPr>
    </w:p>
    <w:p w14:paraId="7D5302E0" w14:textId="77777777" w:rsidR="00A346EF" w:rsidRPr="00A95057" w:rsidRDefault="00A346EF" w:rsidP="007824A6">
      <w:pPr>
        <w:numPr>
          <w:ilvl w:val="0"/>
          <w:numId w:val="4"/>
        </w:numPr>
        <w:shd w:val="clear" w:color="auto" w:fill="FFFFFF"/>
        <w:spacing w:after="0" w:line="360" w:lineRule="auto"/>
        <w:ind w:left="1440" w:right="1440"/>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Realizar propuestas, apoyar a las dependencias en la elaboración de objetivos y estrategias, consistentes con las políticas, planes del Gobierno y el Plan Nacional Desarrollo Comunitario.</w:t>
      </w:r>
    </w:p>
    <w:p w14:paraId="74A252FE" w14:textId="77777777" w:rsidR="00A346EF" w:rsidRPr="00A95057" w:rsidRDefault="00A346EF" w:rsidP="007824A6">
      <w:pPr>
        <w:shd w:val="clear" w:color="auto" w:fill="FFFFFF"/>
        <w:spacing w:after="0" w:line="360" w:lineRule="auto"/>
        <w:ind w:left="1440" w:right="1440"/>
        <w:jc w:val="both"/>
        <w:rPr>
          <w:rFonts w:ascii="Times New Roman" w:eastAsia="Times New Roman" w:hAnsi="Times New Roman" w:cs="Times New Roman"/>
          <w:color w:val="4C4747"/>
          <w:sz w:val="12"/>
          <w:szCs w:val="24"/>
          <w:lang w:val="es-ES" w:eastAsia="es-ES"/>
        </w:rPr>
      </w:pPr>
    </w:p>
    <w:p w14:paraId="1256DD2D" w14:textId="77777777" w:rsidR="00A346EF" w:rsidRPr="00A95057" w:rsidRDefault="00A346EF" w:rsidP="007824A6">
      <w:pPr>
        <w:numPr>
          <w:ilvl w:val="0"/>
          <w:numId w:val="4"/>
        </w:numPr>
        <w:shd w:val="clear" w:color="auto" w:fill="FFFFFF"/>
        <w:spacing w:after="0" w:line="360" w:lineRule="auto"/>
        <w:ind w:left="1440" w:right="1440"/>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Implementar metodologías adecuadas para el diseño de mecanismos de control, Seguimiento y evaluación de las políticas, planes, programas, proyectos y actividades programadas.</w:t>
      </w:r>
    </w:p>
    <w:p w14:paraId="296FC76A" w14:textId="77777777" w:rsidR="00A346EF" w:rsidRPr="00A95057" w:rsidRDefault="00A346EF" w:rsidP="007824A6">
      <w:pPr>
        <w:shd w:val="clear" w:color="auto" w:fill="FFFFFF"/>
        <w:spacing w:after="0" w:line="360" w:lineRule="auto"/>
        <w:ind w:left="1440" w:right="1440"/>
        <w:jc w:val="both"/>
        <w:rPr>
          <w:rFonts w:ascii="Times New Roman" w:eastAsia="Times New Roman" w:hAnsi="Times New Roman" w:cs="Times New Roman"/>
          <w:color w:val="4C4747"/>
          <w:sz w:val="14"/>
          <w:szCs w:val="24"/>
          <w:lang w:val="es-ES" w:eastAsia="es-ES"/>
        </w:rPr>
      </w:pPr>
    </w:p>
    <w:p w14:paraId="4041EC99" w14:textId="77777777" w:rsidR="00A346EF" w:rsidRPr="00A95057" w:rsidRDefault="00A346EF" w:rsidP="007824A6">
      <w:pPr>
        <w:numPr>
          <w:ilvl w:val="0"/>
          <w:numId w:val="4"/>
        </w:numPr>
        <w:shd w:val="clear" w:color="auto" w:fill="FFFFFF"/>
        <w:spacing w:after="0" w:line="360" w:lineRule="auto"/>
        <w:ind w:left="1440" w:right="1440"/>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lastRenderedPageBreak/>
        <w:t>Dirigir y coordinar los procesos relacionados a investigaciones y estadísticas vinculadas a las intervenciones de la institución, a fin de fortalecer los procesos de gestión de la institución.</w:t>
      </w:r>
    </w:p>
    <w:p w14:paraId="3C1E812C" w14:textId="77777777" w:rsidR="00A346EF" w:rsidRPr="00A95057" w:rsidRDefault="00A346EF" w:rsidP="007824A6">
      <w:pPr>
        <w:shd w:val="clear" w:color="auto" w:fill="FFFFFF"/>
        <w:spacing w:after="0" w:line="360" w:lineRule="auto"/>
        <w:ind w:left="1440" w:right="1440"/>
        <w:jc w:val="both"/>
        <w:rPr>
          <w:rFonts w:ascii="Times New Roman" w:eastAsia="Times New Roman" w:hAnsi="Times New Roman" w:cs="Times New Roman"/>
          <w:color w:val="4C4747"/>
          <w:sz w:val="16"/>
          <w:szCs w:val="24"/>
          <w:lang w:val="es-ES" w:eastAsia="es-ES"/>
        </w:rPr>
      </w:pPr>
    </w:p>
    <w:p w14:paraId="794E5BC8" w14:textId="77777777" w:rsidR="00A346EF" w:rsidRPr="00A95057" w:rsidRDefault="00A346EF" w:rsidP="007824A6">
      <w:pPr>
        <w:numPr>
          <w:ilvl w:val="0"/>
          <w:numId w:val="4"/>
        </w:numPr>
        <w:shd w:val="clear" w:color="auto" w:fill="FFFFFF"/>
        <w:spacing w:after="0" w:line="360" w:lineRule="auto"/>
        <w:ind w:left="1440" w:right="1440"/>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Dirigir, coordinar, implantar y evaluar los procesos de cooperación y de gestión de proyectos, según lineamientos establecidos.</w:t>
      </w:r>
    </w:p>
    <w:p w14:paraId="4E240FF3" w14:textId="77777777" w:rsidR="00A346EF" w:rsidRPr="00A95057" w:rsidRDefault="00A346EF" w:rsidP="007824A6">
      <w:pPr>
        <w:shd w:val="clear" w:color="auto" w:fill="FFFFFF"/>
        <w:spacing w:after="0" w:line="360" w:lineRule="auto"/>
        <w:ind w:left="1440" w:right="1440"/>
        <w:jc w:val="both"/>
        <w:rPr>
          <w:rFonts w:ascii="Times New Roman" w:eastAsia="Times New Roman" w:hAnsi="Times New Roman" w:cs="Times New Roman"/>
          <w:color w:val="4C4747"/>
          <w:sz w:val="14"/>
          <w:szCs w:val="24"/>
          <w:lang w:val="es-ES" w:eastAsia="es-ES"/>
        </w:rPr>
      </w:pPr>
    </w:p>
    <w:p w14:paraId="5884C6B3" w14:textId="77777777" w:rsidR="00A346EF" w:rsidRPr="00A95057" w:rsidRDefault="00A346EF" w:rsidP="007824A6">
      <w:pPr>
        <w:numPr>
          <w:ilvl w:val="0"/>
          <w:numId w:val="4"/>
        </w:numPr>
        <w:shd w:val="clear" w:color="auto" w:fill="FFFFFF"/>
        <w:spacing w:after="0" w:line="360" w:lineRule="auto"/>
        <w:ind w:left="1440" w:right="1440"/>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Participar en la formulación del presupuesto anual de la institución en coordinación con el área financiera respectiva.</w:t>
      </w:r>
    </w:p>
    <w:p w14:paraId="78C7B0AB" w14:textId="77777777" w:rsidR="00A346EF" w:rsidRPr="00A95057" w:rsidRDefault="00A346EF" w:rsidP="007824A6">
      <w:pPr>
        <w:shd w:val="clear" w:color="auto" w:fill="FFFFFF"/>
        <w:spacing w:after="0" w:line="360" w:lineRule="auto"/>
        <w:ind w:left="1440" w:right="1440"/>
        <w:jc w:val="both"/>
        <w:rPr>
          <w:rFonts w:ascii="Times New Roman" w:eastAsia="Times New Roman" w:hAnsi="Times New Roman" w:cs="Times New Roman"/>
          <w:color w:val="4C4747"/>
          <w:sz w:val="10"/>
          <w:szCs w:val="24"/>
          <w:lang w:val="es-ES" w:eastAsia="es-ES"/>
        </w:rPr>
      </w:pPr>
    </w:p>
    <w:p w14:paraId="1FD182B0" w14:textId="77777777" w:rsidR="00A346EF" w:rsidRPr="00A95057" w:rsidRDefault="00A346EF" w:rsidP="007824A6">
      <w:pPr>
        <w:numPr>
          <w:ilvl w:val="0"/>
          <w:numId w:val="4"/>
        </w:numPr>
        <w:shd w:val="clear" w:color="auto" w:fill="FFFFFF"/>
        <w:spacing w:after="0" w:line="360" w:lineRule="auto"/>
        <w:ind w:left="1440" w:right="1440"/>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lo interno, así como supervisar todas las actividades relacionadas con la gestión de calidad.</w:t>
      </w:r>
    </w:p>
    <w:p w14:paraId="438F6970" w14:textId="77777777" w:rsidR="00A346EF" w:rsidRPr="00A95057" w:rsidRDefault="00A346EF" w:rsidP="007824A6">
      <w:pPr>
        <w:shd w:val="clear" w:color="auto" w:fill="FFFFFF"/>
        <w:spacing w:after="0" w:line="360" w:lineRule="auto"/>
        <w:ind w:left="1440" w:right="1440"/>
        <w:jc w:val="both"/>
        <w:rPr>
          <w:rFonts w:ascii="Times New Roman" w:eastAsia="Times New Roman" w:hAnsi="Times New Roman" w:cs="Times New Roman"/>
          <w:color w:val="4C4747"/>
          <w:sz w:val="14"/>
          <w:szCs w:val="24"/>
          <w:lang w:val="es-ES" w:eastAsia="es-ES"/>
        </w:rPr>
      </w:pPr>
    </w:p>
    <w:p w14:paraId="6FCCBCCF" w14:textId="77777777" w:rsidR="00A346EF" w:rsidRPr="00A95057" w:rsidRDefault="00A346EF" w:rsidP="007824A6">
      <w:pPr>
        <w:numPr>
          <w:ilvl w:val="0"/>
          <w:numId w:val="4"/>
        </w:numPr>
        <w:shd w:val="clear" w:color="auto" w:fill="FFFFFF"/>
        <w:spacing w:after="0" w:line="360" w:lineRule="auto"/>
        <w:ind w:left="1440" w:right="1440"/>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Gestionar la aplicación e implementación de modelos de Gestión de la Calidad que contribuyan a la eficientización de los servicios que ofrece la institución a los demás organismos del estado y a la ciudadanía en general.</w:t>
      </w:r>
    </w:p>
    <w:p w14:paraId="1C744A36" w14:textId="77777777" w:rsidR="00A346EF" w:rsidRPr="00A95057" w:rsidRDefault="00A346EF" w:rsidP="007824A6">
      <w:pPr>
        <w:shd w:val="clear" w:color="auto" w:fill="FFFFFF"/>
        <w:spacing w:after="0" w:line="360" w:lineRule="auto"/>
        <w:ind w:left="1440" w:right="1440"/>
        <w:jc w:val="both"/>
        <w:rPr>
          <w:rFonts w:ascii="Times New Roman" w:eastAsia="Times New Roman" w:hAnsi="Times New Roman" w:cs="Times New Roman"/>
          <w:color w:val="4C4747"/>
          <w:sz w:val="24"/>
          <w:szCs w:val="24"/>
          <w:lang w:val="es-ES" w:eastAsia="es-ES"/>
        </w:rPr>
      </w:pPr>
    </w:p>
    <w:p w14:paraId="344FBA95" w14:textId="77777777" w:rsidR="00A346EF" w:rsidRPr="00A95057" w:rsidRDefault="00A346EF" w:rsidP="007824A6">
      <w:pPr>
        <w:numPr>
          <w:ilvl w:val="0"/>
          <w:numId w:val="4"/>
        </w:numPr>
        <w:shd w:val="clear" w:color="auto" w:fill="FFFFFF"/>
        <w:spacing w:after="0" w:line="360" w:lineRule="auto"/>
        <w:ind w:left="1440" w:right="1440"/>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Velar por la recolección y actualización de los datos estadísticos, que sirven de soporte a la formulación de planes para la toma de decisiones en la institución.</w:t>
      </w:r>
    </w:p>
    <w:p w14:paraId="71B5AC1C" w14:textId="77777777" w:rsidR="00A346EF" w:rsidRPr="00A95057" w:rsidRDefault="00A346EF" w:rsidP="007824A6">
      <w:pPr>
        <w:shd w:val="clear" w:color="auto" w:fill="FFFFFF"/>
        <w:spacing w:after="0" w:line="360" w:lineRule="auto"/>
        <w:ind w:left="1440" w:right="1440"/>
        <w:jc w:val="both"/>
        <w:rPr>
          <w:rFonts w:ascii="Times New Roman" w:eastAsia="Times New Roman" w:hAnsi="Times New Roman" w:cs="Times New Roman"/>
          <w:color w:val="4C4747"/>
          <w:sz w:val="12"/>
          <w:szCs w:val="24"/>
          <w:lang w:val="es-ES" w:eastAsia="es-ES"/>
        </w:rPr>
      </w:pPr>
    </w:p>
    <w:p w14:paraId="6198A109" w14:textId="77777777" w:rsidR="00A346EF" w:rsidRPr="00A95057" w:rsidRDefault="00A346EF" w:rsidP="007824A6">
      <w:pPr>
        <w:shd w:val="clear" w:color="auto" w:fill="FFFFFF"/>
        <w:spacing w:after="0" w:line="360" w:lineRule="auto"/>
        <w:ind w:left="1440" w:right="1440"/>
        <w:jc w:val="both"/>
        <w:rPr>
          <w:rFonts w:ascii="Times New Roman" w:eastAsia="Times New Roman" w:hAnsi="Times New Roman" w:cs="Times New Roman"/>
          <w:color w:val="4C4747"/>
          <w:sz w:val="2"/>
          <w:szCs w:val="24"/>
          <w:lang w:val="es-ES" w:eastAsia="es-ES"/>
        </w:rPr>
      </w:pPr>
    </w:p>
    <w:p w14:paraId="3766C1A5" w14:textId="77777777" w:rsidR="00A346EF" w:rsidRPr="00A95057" w:rsidRDefault="00A346EF" w:rsidP="007824A6">
      <w:pPr>
        <w:numPr>
          <w:ilvl w:val="0"/>
          <w:numId w:val="4"/>
        </w:numPr>
        <w:shd w:val="clear" w:color="auto" w:fill="FFFFFF"/>
        <w:spacing w:after="0" w:line="360" w:lineRule="auto"/>
        <w:ind w:left="1440" w:right="1440"/>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Identificar y formular planes, programas y proyectos a ser presentados al ministerio de Economía Panificación y Desarrollo.</w:t>
      </w:r>
    </w:p>
    <w:p w14:paraId="7C1F9594" w14:textId="77777777" w:rsidR="00A346EF" w:rsidRPr="00A95057" w:rsidRDefault="00A346EF" w:rsidP="007824A6">
      <w:pPr>
        <w:shd w:val="clear" w:color="auto" w:fill="FFFFFF"/>
        <w:spacing w:after="0" w:line="360" w:lineRule="auto"/>
        <w:ind w:left="1440" w:right="1440"/>
        <w:jc w:val="both"/>
        <w:rPr>
          <w:rFonts w:ascii="Times New Roman" w:eastAsia="Times New Roman" w:hAnsi="Times New Roman" w:cs="Times New Roman"/>
          <w:color w:val="4C4747"/>
          <w:sz w:val="16"/>
          <w:szCs w:val="24"/>
          <w:lang w:val="es-ES" w:eastAsia="es-ES"/>
        </w:rPr>
      </w:pPr>
    </w:p>
    <w:p w14:paraId="62BA4946" w14:textId="77777777" w:rsidR="00A346EF" w:rsidRPr="00A95057" w:rsidRDefault="00A346EF" w:rsidP="007824A6">
      <w:pPr>
        <w:numPr>
          <w:ilvl w:val="0"/>
          <w:numId w:val="4"/>
        </w:numPr>
        <w:shd w:val="clear" w:color="auto" w:fill="FFFFFF"/>
        <w:spacing w:after="0" w:line="360" w:lineRule="auto"/>
        <w:ind w:left="1440" w:right="1440"/>
        <w:jc w:val="both"/>
        <w:rPr>
          <w:rFonts w:ascii="Times New Roman" w:eastAsia="Times New Roman" w:hAnsi="Times New Roman" w:cs="Times New Roman"/>
          <w:color w:val="4C4747"/>
          <w:sz w:val="24"/>
          <w:szCs w:val="24"/>
          <w:lang w:val="es-ES" w:eastAsia="es-ES"/>
        </w:rPr>
      </w:pPr>
      <w:r w:rsidRPr="00A95057">
        <w:rPr>
          <w:rFonts w:ascii="Times New Roman" w:eastAsia="Times New Roman" w:hAnsi="Times New Roman" w:cs="Times New Roman"/>
          <w:color w:val="4C4747"/>
          <w:sz w:val="24"/>
          <w:szCs w:val="24"/>
          <w:lang w:val="es-ES" w:eastAsia="es-ES"/>
        </w:rPr>
        <w:t>Velar por el cumplimiento de las normas, procesos y procedimientos de solicitud, recepción, gestión, seguimiento y evaluación de la cooperación internacional.</w:t>
      </w:r>
    </w:p>
    <w:p w14:paraId="1F99DBAC"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lang w:val="es-ES"/>
        </w:rPr>
      </w:pPr>
    </w:p>
    <w:p w14:paraId="6C8D15C5" w14:textId="1968F40B" w:rsidR="00A346EF" w:rsidRPr="00A95057" w:rsidRDefault="00A346EF" w:rsidP="007824A6">
      <w:pPr>
        <w:spacing w:after="0" w:line="360" w:lineRule="auto"/>
        <w:ind w:left="1440" w:right="1440"/>
        <w:jc w:val="both"/>
        <w:rPr>
          <w:rFonts w:ascii="Times New Roman" w:eastAsia="Calibri" w:hAnsi="Times New Roman" w:cs="Times New Roman"/>
          <w:color w:val="4C4747"/>
          <w:sz w:val="24"/>
          <w:szCs w:val="24"/>
          <w:lang w:val="es-ES"/>
        </w:rPr>
      </w:pPr>
      <w:r w:rsidRPr="00A95057">
        <w:rPr>
          <w:rFonts w:ascii="Times New Roman" w:eastAsia="Calibri" w:hAnsi="Times New Roman" w:cs="Times New Roman"/>
          <w:color w:val="4C4747"/>
          <w:sz w:val="24"/>
          <w:szCs w:val="24"/>
          <w:lang w:val="es-ES"/>
        </w:rPr>
        <w:t xml:space="preserve">Enmarcado en las funciones anteriores señaladas compartimos las acciones realizadas por este departamento </w:t>
      </w:r>
      <w:r w:rsidR="00982318" w:rsidRPr="00A95057">
        <w:rPr>
          <w:rFonts w:ascii="Times New Roman" w:eastAsia="Calibri" w:hAnsi="Times New Roman" w:cs="Times New Roman"/>
          <w:color w:val="4C4747"/>
          <w:sz w:val="24"/>
          <w:szCs w:val="24"/>
          <w:lang w:val="es-ES"/>
        </w:rPr>
        <w:t>en el año 2021.</w:t>
      </w:r>
    </w:p>
    <w:p w14:paraId="56C0EF66" w14:textId="11184933" w:rsidR="00A346EF" w:rsidRPr="00A95057" w:rsidRDefault="00982318" w:rsidP="007824A6">
      <w:pPr>
        <w:spacing w:after="0" w:line="360" w:lineRule="auto"/>
        <w:ind w:left="1440" w:right="1440"/>
        <w:jc w:val="both"/>
        <w:rPr>
          <w:rFonts w:ascii="Times New Roman" w:eastAsia="Times New Roman" w:hAnsi="Times New Roman" w:cs="Times New Roman"/>
          <w:color w:val="4C4747"/>
          <w:sz w:val="24"/>
          <w:szCs w:val="24"/>
          <w:lang w:val="es-AR"/>
        </w:rPr>
      </w:pPr>
      <w:r w:rsidRPr="00A95057">
        <w:rPr>
          <w:rFonts w:ascii="Times New Roman" w:eastAsia="Times New Roman" w:hAnsi="Times New Roman" w:cs="Times New Roman"/>
          <w:color w:val="4C4747"/>
          <w:sz w:val="24"/>
          <w:szCs w:val="24"/>
          <w:lang w:val="es-AR"/>
        </w:rPr>
        <w:t xml:space="preserve">En el </w:t>
      </w:r>
      <w:r w:rsidR="00A346EF" w:rsidRPr="00A95057">
        <w:rPr>
          <w:rFonts w:ascii="Times New Roman" w:eastAsia="Times New Roman" w:hAnsi="Times New Roman" w:cs="Times New Roman"/>
          <w:color w:val="4C4747"/>
          <w:sz w:val="24"/>
          <w:szCs w:val="24"/>
          <w:lang w:val="es-AR"/>
        </w:rPr>
        <w:t xml:space="preserve">año 2021, el departamento de Planificación y Desarrollo de la DGDC de realizo oportunamente todos los procesos relativo a la programación presupuestaria, el departamento planificó y ejecutó un proceso de definición de metas </w:t>
      </w:r>
      <w:r w:rsidR="00A346EF" w:rsidRPr="00A95057">
        <w:rPr>
          <w:rFonts w:ascii="Times New Roman" w:eastAsia="Times New Roman" w:hAnsi="Times New Roman" w:cs="Times New Roman"/>
          <w:color w:val="4C4747"/>
          <w:sz w:val="24"/>
          <w:szCs w:val="24"/>
          <w:lang w:val="es-AR"/>
        </w:rPr>
        <w:lastRenderedPageBreak/>
        <w:t xml:space="preserve">programáticas de cada una de las dependencias de la institución. Este departamento también ha generado las bases para la elaboración del Plan Operativo Anual (POA) y el Plan Estratégico Institucional (PEI) como primer paso en un proceso de planificación vital de la organización. El departamento ha participado también en todo el proceso de presentación y discusión de la propuesta de presupuesto 2021, de la DGDC.  </w:t>
      </w:r>
    </w:p>
    <w:p w14:paraId="42AD0B06" w14:textId="77777777"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14"/>
          <w:szCs w:val="24"/>
          <w:lang w:val="es-AR"/>
        </w:rPr>
      </w:pPr>
    </w:p>
    <w:p w14:paraId="038CBF66" w14:textId="77777777"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24"/>
          <w:szCs w:val="24"/>
          <w:lang w:val="es-AR"/>
        </w:rPr>
      </w:pPr>
      <w:r w:rsidRPr="00A95057">
        <w:rPr>
          <w:rFonts w:ascii="Times New Roman" w:eastAsia="Times New Roman" w:hAnsi="Times New Roman" w:cs="Times New Roman"/>
          <w:color w:val="4C4747"/>
          <w:sz w:val="24"/>
          <w:szCs w:val="24"/>
          <w:lang w:val="es-AR"/>
        </w:rPr>
        <w:t xml:space="preserve">Igualmente se han desarrollado instrumentos para el diseño de perfiles de proyectos para presentación de propuestas al Gobierno Central y el desarrollo de un instrumento para analizar la pertinencia de los proyectos presentados. También se está desarrollando una base de datos para el manejo de información sobre proyectos de la organización. </w:t>
      </w:r>
    </w:p>
    <w:p w14:paraId="499753D7" w14:textId="77777777"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16"/>
          <w:szCs w:val="24"/>
          <w:lang w:val="es-AR"/>
        </w:rPr>
      </w:pPr>
    </w:p>
    <w:p w14:paraId="4D784A41" w14:textId="77777777"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24"/>
          <w:szCs w:val="24"/>
          <w:lang w:val="es-AR"/>
        </w:rPr>
      </w:pPr>
      <w:r w:rsidRPr="00A95057">
        <w:rPr>
          <w:rFonts w:ascii="Times New Roman" w:eastAsia="Times New Roman" w:hAnsi="Times New Roman" w:cs="Times New Roman"/>
          <w:color w:val="4C4747"/>
          <w:sz w:val="24"/>
          <w:szCs w:val="24"/>
          <w:lang w:val="es-AR"/>
        </w:rPr>
        <w:t xml:space="preserve">El departamento de Planificación y Desarrollo de la DGDC ha trabajado de manera cohesionada con los diferentes departamentos, oficinas regionales y provinciales para el lograr un desempeña eficaz y eficiente en la obtención de las metas y estadísticas de la institución cada mes; de igual manera los integrantes de departamento se han venido capacitando en temas </w:t>
      </w:r>
      <w:r w:rsidRPr="00A95057">
        <w:rPr>
          <w:rFonts w:ascii="Times New Roman" w:eastAsia="Times New Roman" w:hAnsi="Times New Roman" w:cs="Times New Roman"/>
          <w:color w:val="4C4747"/>
          <w:sz w:val="24"/>
          <w:szCs w:val="24"/>
          <w:lang w:val="es-DO"/>
        </w:rPr>
        <w:t xml:space="preserve">Preparación y Evaluación de Proyecto de Inversión Pública </w:t>
      </w:r>
      <w:r w:rsidRPr="00A95057">
        <w:rPr>
          <w:rFonts w:ascii="Times New Roman" w:eastAsia="Times New Roman" w:hAnsi="Times New Roman" w:cs="Times New Roman"/>
          <w:color w:val="4C4747"/>
          <w:sz w:val="24"/>
          <w:szCs w:val="24"/>
          <w:lang w:val="es-AR"/>
        </w:rPr>
        <w:t xml:space="preserve">en el Ministerio de Economía Planificación y Desarrollo (MEPYD). </w:t>
      </w:r>
    </w:p>
    <w:p w14:paraId="1AC56FB7" w14:textId="77777777"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12"/>
          <w:szCs w:val="24"/>
          <w:lang w:val="es-AR"/>
        </w:rPr>
      </w:pPr>
    </w:p>
    <w:p w14:paraId="235B79A0" w14:textId="77777777" w:rsidR="00A346EF" w:rsidRPr="00A95057" w:rsidRDefault="00A346EF" w:rsidP="007824A6">
      <w:pPr>
        <w:spacing w:after="0" w:line="360" w:lineRule="auto"/>
        <w:ind w:left="1440" w:right="1440"/>
        <w:jc w:val="both"/>
        <w:rPr>
          <w:rFonts w:ascii="Times New Roman" w:eastAsia="Times New Roman" w:hAnsi="Times New Roman" w:cs="Times New Roman"/>
          <w:color w:val="4C4747"/>
          <w:sz w:val="24"/>
          <w:szCs w:val="24"/>
          <w:lang w:val="es-AR"/>
        </w:rPr>
      </w:pPr>
      <w:r w:rsidRPr="00A95057">
        <w:rPr>
          <w:rFonts w:ascii="Times New Roman" w:eastAsia="Times New Roman" w:hAnsi="Times New Roman" w:cs="Times New Roman"/>
          <w:color w:val="4C4747"/>
          <w:sz w:val="24"/>
          <w:szCs w:val="24"/>
          <w:lang w:val="es-AR"/>
        </w:rPr>
        <w:t xml:space="preserve">En el marco sostener acuerdos con otras instituciones del Estado Dominicano y organizaciones de la Sociedad Civil el departamento de Planificación y Desarrollo de la DGDC participo en varias mesas técnicas de trabajo con el Ministerio de Agricultura, Programa Supérate, Gabinete de Políticas Sociales de la Presidencia, Instituto Tecnológico Superior Comunitario, Ministerio de Educación, Instituto de Formación Técnico Profesional (INFOTEP), Empresa Dominicana de Electricidad del Sur (EDESUR), Empresa Dominicana de Electricidad del Este (EDEESTE), </w:t>
      </w:r>
      <w:r w:rsidRPr="00A95057">
        <w:rPr>
          <w:rFonts w:ascii="Times New Roman" w:eastAsia="Calibri" w:hAnsi="Times New Roman" w:cs="Times New Roman"/>
          <w:color w:val="4C4747"/>
          <w:sz w:val="24"/>
          <w:szCs w:val="24"/>
          <w:shd w:val="clear" w:color="auto" w:fill="FFFFFF"/>
          <w:lang w:val="es-ES"/>
        </w:rPr>
        <w:t>Unidad de Electrificación Rural y Sub-urbana (UERS), Federación Dominicana de Municipios (</w:t>
      </w:r>
      <w:r w:rsidRPr="00A95057">
        <w:rPr>
          <w:rFonts w:ascii="Times New Roman" w:eastAsia="Calibri" w:hAnsi="Times New Roman" w:cs="Times New Roman"/>
          <w:bCs/>
          <w:color w:val="4C4747"/>
          <w:sz w:val="24"/>
          <w:szCs w:val="24"/>
          <w:shd w:val="clear" w:color="auto" w:fill="FFFFFF"/>
          <w:lang w:val="es-ES"/>
        </w:rPr>
        <w:t>FEDOMU</w:t>
      </w:r>
      <w:r w:rsidRPr="00A95057">
        <w:rPr>
          <w:rFonts w:ascii="Times New Roman" w:eastAsia="Calibri" w:hAnsi="Times New Roman" w:cs="Times New Roman"/>
          <w:color w:val="4C4747"/>
          <w:sz w:val="24"/>
          <w:szCs w:val="24"/>
          <w:shd w:val="clear" w:color="auto" w:fill="FFFFFF"/>
          <w:lang w:val="es-ES"/>
        </w:rPr>
        <w:t xml:space="preserve">), Alcaldía de Santo Domingo Oeste, </w:t>
      </w:r>
      <w:r w:rsidRPr="00A95057">
        <w:rPr>
          <w:rFonts w:ascii="Times New Roman" w:eastAsia="Calibri" w:hAnsi="Times New Roman" w:cs="Times New Roman"/>
          <w:color w:val="4C4747"/>
          <w:sz w:val="24"/>
          <w:szCs w:val="24"/>
          <w:shd w:val="clear" w:color="auto" w:fill="FFFFFF"/>
          <w:lang w:val="es-ES"/>
        </w:rPr>
        <w:lastRenderedPageBreak/>
        <w:t xml:space="preserve">Juntas de Vecinos, Club de Madres, Juntas de Mujeres, Grupos Juveniles y Asociaciones Agropecuarias. </w:t>
      </w:r>
    </w:p>
    <w:p w14:paraId="0755C72B" w14:textId="77777777" w:rsidR="00A346EF" w:rsidRPr="00A95057" w:rsidRDefault="00A346EF"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p>
    <w:p w14:paraId="00C68083" w14:textId="2929BF26" w:rsidR="00A346EF" w:rsidRPr="00A95057" w:rsidRDefault="00C209C1"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r w:rsidRPr="00A95057">
        <w:rPr>
          <w:rFonts w:ascii="Times New Roman" w:eastAsia="Calibri" w:hAnsi="Times New Roman" w:cs="Times New Roman"/>
          <w:b/>
          <w:color w:val="4C4747"/>
          <w:spacing w:val="20"/>
          <w:sz w:val="24"/>
          <w:szCs w:val="24"/>
          <w:lang w:val="es-ES"/>
        </w:rPr>
        <w:t xml:space="preserve">3.6. </w:t>
      </w:r>
      <w:r w:rsidR="00777549" w:rsidRPr="00A95057">
        <w:rPr>
          <w:rFonts w:ascii="Times New Roman" w:eastAsia="Calibri" w:hAnsi="Times New Roman" w:cs="Times New Roman"/>
          <w:b/>
          <w:color w:val="4C4747"/>
          <w:spacing w:val="20"/>
          <w:sz w:val="24"/>
          <w:szCs w:val="24"/>
          <w:u w:val="single"/>
          <w:lang w:val="es-ES"/>
        </w:rPr>
        <w:t>Desempeño del área de comunicaciones</w:t>
      </w:r>
      <w:r w:rsidR="00777549" w:rsidRPr="00A95057">
        <w:rPr>
          <w:rFonts w:ascii="Times New Roman" w:eastAsia="Calibri" w:hAnsi="Times New Roman" w:cs="Times New Roman"/>
          <w:b/>
          <w:color w:val="4C4747"/>
          <w:spacing w:val="20"/>
          <w:sz w:val="24"/>
          <w:szCs w:val="24"/>
          <w:lang w:val="es-ES"/>
        </w:rPr>
        <w:t xml:space="preserve"> </w:t>
      </w:r>
    </w:p>
    <w:p w14:paraId="003D0514" w14:textId="77777777" w:rsidR="00912C96" w:rsidRPr="00A95057" w:rsidRDefault="00912C96"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p>
    <w:p w14:paraId="5A3CC46E" w14:textId="2F6931FE"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Departamento de Comunicación y Relaciones Públicas de la Dirección General de Desarrollo de la Comunidad –DGDC-, prosiguió trabajando en el desempeño de sus funciones para cumplir con las metas trazadas por la institución en sentido general.</w:t>
      </w:r>
    </w:p>
    <w:p w14:paraId="71AF98FD"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68489B8F" w14:textId="317BA936"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Cumpliendo con su rol, personal del Departamento asiste a las actividades organizadas por la DGDC donde se requiere su presencia.</w:t>
      </w:r>
    </w:p>
    <w:p w14:paraId="701750AF"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44849BF5" w14:textId="765A123E"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Luego de un proceso de levantamiento de sus recursos humanos y disponibilidad de herramientas de trabajo, se procedió equipar el Departamento con la adquisición de cámaras de foto y video, micrófonos, trípodes, lente, flash y una computadora para diseño y edición, entre otros equipos. </w:t>
      </w:r>
    </w:p>
    <w:p w14:paraId="787AD77F"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7BABE101" w14:textId="77777777" w:rsidR="00912C96"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Se sumó al departamento la unidad de Protocolo; y en varias reuniones de su personal con la alta dirección se trazó el método de trabajo y distribución funciones</w:t>
      </w:r>
    </w:p>
    <w:p w14:paraId="2E5FEC22" w14:textId="0FCE62AB"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 </w:t>
      </w:r>
    </w:p>
    <w:p w14:paraId="30F29DEF" w14:textId="432CCCAC"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En lo que va del presente año, el Departamento de Comunicaciones ha seguido trabajando en la dirección de lograr una buena imagen institucional frente a los públicos internos y externos, ejecutando acciones de interés para ambos y supervisando la correcta aplicación de las políticas </w:t>
      </w:r>
      <w:r w:rsidRPr="00A95057">
        <w:rPr>
          <w:rFonts w:ascii="Times New Roman" w:eastAsia="Calibri" w:hAnsi="Times New Roman" w:cs="Times New Roman"/>
          <w:color w:val="4C4747"/>
          <w:spacing w:val="20"/>
          <w:sz w:val="24"/>
          <w:szCs w:val="24"/>
          <w:lang w:val="es-ES"/>
        </w:rPr>
        <w:lastRenderedPageBreak/>
        <w:t>comunicacionales, teniendo como eje fundamental la veracidad de los acontecimientos donde la DGDC es protagonista.</w:t>
      </w:r>
    </w:p>
    <w:p w14:paraId="28B4CB9C" w14:textId="77777777" w:rsidR="00362620" w:rsidRPr="00A95057" w:rsidRDefault="00362620"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66A19B89"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
          <w:szCs w:val="24"/>
          <w:lang w:val="es-ES"/>
        </w:rPr>
      </w:pPr>
    </w:p>
    <w:p w14:paraId="60D8BC12" w14:textId="53864000"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Entre enero y junio del 2021, el Departamento de Comunicaciones ha logrado insertar más de 130 publicaciones en medios de prensa escritos, digitales y electrónicos sobre las diversas actividades de la institución.</w:t>
      </w:r>
    </w:p>
    <w:p w14:paraId="60522753"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712C58C9" w14:textId="77777777" w:rsidR="00912C96"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Entre esas actividades, organizadas en el primer semestre del presente año y reseñadas en los citados medios de difusión están la celebración del Día de Reyes, distribuyendo juguetes en SFM-La Información-6-1-2021, reparación de viviendas en SFM-HOY-12-1-2021, charla de orientación sobre planes de salud-HOY-14-1-2021, labores de asistencia a lugares vulnerables-HOY-18-1-2021, </w:t>
      </w:r>
    </w:p>
    <w:p w14:paraId="75B3EE8E" w14:textId="6C3BCC09"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operativos sanitarios en barriadas populares-</w:t>
      </w:r>
      <w:r w:rsidR="00777549" w:rsidRPr="00A95057">
        <w:rPr>
          <w:rFonts w:ascii="Times New Roman" w:eastAsia="Calibri" w:hAnsi="Times New Roman" w:cs="Times New Roman"/>
          <w:color w:val="4C4747"/>
          <w:spacing w:val="20"/>
          <w:sz w:val="24"/>
          <w:szCs w:val="24"/>
          <w:lang w:val="es-ES"/>
        </w:rPr>
        <w:t>la informacion</w:t>
      </w:r>
      <w:r w:rsidRPr="00A95057">
        <w:rPr>
          <w:rFonts w:ascii="Times New Roman" w:eastAsia="Calibri" w:hAnsi="Times New Roman" w:cs="Times New Roman"/>
          <w:color w:val="4C4747"/>
          <w:spacing w:val="20"/>
          <w:sz w:val="24"/>
          <w:szCs w:val="24"/>
          <w:lang w:val="es-ES"/>
        </w:rPr>
        <w:t>-18-1-21 y la implementan operativo medico a domicilio para evitar aglomeraciones y contagios por covid-19.-Extradigital -18-1-21.</w:t>
      </w:r>
    </w:p>
    <w:p w14:paraId="04BBD6CF"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12D3ACA2"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
          <w:szCs w:val="24"/>
          <w:lang w:val="es-ES"/>
        </w:rPr>
      </w:pPr>
    </w:p>
    <w:p w14:paraId="5D927DD2" w14:textId="6DD58DFB"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También el encuentro de la DGDC y Agricultura para coordinar acciones para la transformación del Centro de Desarrollo Integral de Yamasá- </w:t>
      </w:r>
      <w:r w:rsidR="00777549" w:rsidRPr="00A95057">
        <w:rPr>
          <w:rFonts w:ascii="Times New Roman" w:eastAsia="Calibri" w:hAnsi="Times New Roman" w:cs="Times New Roman"/>
          <w:color w:val="4C4747"/>
          <w:spacing w:val="20"/>
          <w:sz w:val="24"/>
          <w:szCs w:val="24"/>
          <w:lang w:val="es-ES"/>
        </w:rPr>
        <w:t>impactoinformativord</w:t>
      </w:r>
      <w:r w:rsidRPr="00A95057">
        <w:rPr>
          <w:rFonts w:ascii="Times New Roman" w:eastAsia="Calibri" w:hAnsi="Times New Roman" w:cs="Times New Roman"/>
          <w:color w:val="4C4747"/>
          <w:spacing w:val="20"/>
          <w:sz w:val="24"/>
          <w:szCs w:val="24"/>
          <w:lang w:val="es-ES"/>
        </w:rPr>
        <w:t>-20-1-2021 y -HOY-20-1-2021.</w:t>
      </w:r>
    </w:p>
    <w:p w14:paraId="79388C6F"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57F1B941" w14:textId="76AADBD1"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El llamado del director general de la DGDC a respetar la institucionalidad y las leyes como tributo a Juan Pablo Duarte-CDN-31-1-21, la extensión de los operativos médicos a Azua, La Vega y </w:t>
      </w:r>
      <w:r w:rsidR="00777549" w:rsidRPr="00A95057">
        <w:rPr>
          <w:rFonts w:ascii="Times New Roman" w:eastAsia="Calibri" w:hAnsi="Times New Roman" w:cs="Times New Roman"/>
          <w:color w:val="4C4747"/>
          <w:spacing w:val="20"/>
          <w:sz w:val="24"/>
          <w:szCs w:val="24"/>
          <w:lang w:val="es-ES"/>
        </w:rPr>
        <w:t xml:space="preserve">SPM-noticias </w:t>
      </w:r>
      <w:r w:rsidRPr="00A95057">
        <w:rPr>
          <w:rFonts w:ascii="Times New Roman" w:eastAsia="Calibri" w:hAnsi="Times New Roman" w:cs="Times New Roman"/>
          <w:color w:val="4C4747"/>
          <w:spacing w:val="20"/>
          <w:sz w:val="24"/>
          <w:szCs w:val="24"/>
          <w:lang w:val="es-ES"/>
        </w:rPr>
        <w:t xml:space="preserve">SIN-6-2-21, la entrega a la DGDC de la colección de obras de Juan Pablo Duarte con motivo del mes </w:t>
      </w:r>
      <w:r w:rsidRPr="00A95057">
        <w:rPr>
          <w:rFonts w:ascii="Times New Roman" w:eastAsia="Calibri" w:hAnsi="Times New Roman" w:cs="Times New Roman"/>
          <w:color w:val="4C4747"/>
          <w:spacing w:val="20"/>
          <w:sz w:val="24"/>
          <w:szCs w:val="24"/>
          <w:lang w:val="es-ES"/>
        </w:rPr>
        <w:lastRenderedPageBreak/>
        <w:t xml:space="preserve">de la Patria-HOY-25-2-21, y la donación de Efemérides Patrias de retrato de Duarte a la DGDC-. </w:t>
      </w:r>
      <w:r w:rsidR="00777549" w:rsidRPr="00A95057">
        <w:rPr>
          <w:rFonts w:ascii="Times New Roman" w:eastAsia="Calibri" w:hAnsi="Times New Roman" w:cs="Times New Roman"/>
          <w:color w:val="4C4747"/>
          <w:spacing w:val="20"/>
          <w:sz w:val="24"/>
          <w:szCs w:val="24"/>
          <w:lang w:val="es-ES"/>
        </w:rPr>
        <w:t>Acento.</w:t>
      </w:r>
      <w:r w:rsidRPr="00A95057">
        <w:rPr>
          <w:rFonts w:ascii="Times New Roman" w:eastAsia="Calibri" w:hAnsi="Times New Roman" w:cs="Times New Roman"/>
          <w:color w:val="4C4747"/>
          <w:spacing w:val="20"/>
          <w:sz w:val="24"/>
          <w:szCs w:val="24"/>
          <w:lang w:val="es-ES"/>
        </w:rPr>
        <w:t>COM. -25-2-21.</w:t>
      </w:r>
    </w:p>
    <w:p w14:paraId="573CE2E8"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6F5CD5E4" w14:textId="0A0AC04B"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Además, el momento cuando se elevó a 12 el número de provincias intervenidas por l campaña nacional de fumigación de la DGDC. -DESPERTARNACIONAL-25-2-21, la clausura del mes de la Patria con homenaje a la Bandera en el Paseo Comunitario Padre Luis Quinn-</w:t>
      </w:r>
      <w:r w:rsidR="00777549" w:rsidRPr="00A95057">
        <w:rPr>
          <w:rFonts w:ascii="Times New Roman" w:eastAsia="Calibri" w:hAnsi="Times New Roman" w:cs="Times New Roman"/>
          <w:color w:val="4C4747"/>
          <w:spacing w:val="20"/>
          <w:sz w:val="24"/>
          <w:szCs w:val="24"/>
          <w:lang w:val="es-ES"/>
        </w:rPr>
        <w:t>sociales y turismo</w:t>
      </w:r>
      <w:r w:rsidRPr="00A95057">
        <w:rPr>
          <w:rFonts w:ascii="Times New Roman" w:eastAsia="Calibri" w:hAnsi="Times New Roman" w:cs="Times New Roman"/>
          <w:color w:val="4C4747"/>
          <w:spacing w:val="20"/>
          <w:sz w:val="24"/>
          <w:szCs w:val="24"/>
          <w:lang w:val="es-ES"/>
        </w:rPr>
        <w:t>-1-3-21, la graduación en San Cristóbal de 43 nuevos técnicos en instalación de parábolas, redes telefónicas y fibra óptica-</w:t>
      </w:r>
      <w:r w:rsidR="00777549" w:rsidRPr="00A95057">
        <w:rPr>
          <w:rFonts w:ascii="Times New Roman" w:eastAsia="Calibri" w:hAnsi="Times New Roman" w:cs="Times New Roman"/>
          <w:color w:val="4C4747"/>
          <w:spacing w:val="20"/>
          <w:sz w:val="24"/>
          <w:szCs w:val="24"/>
          <w:lang w:val="es-ES"/>
        </w:rPr>
        <w:t>Galaoriental</w:t>
      </w:r>
      <w:r w:rsidRPr="00A95057">
        <w:rPr>
          <w:rFonts w:ascii="Times New Roman" w:eastAsia="Calibri" w:hAnsi="Times New Roman" w:cs="Times New Roman"/>
          <w:color w:val="4C4747"/>
          <w:spacing w:val="20"/>
          <w:sz w:val="24"/>
          <w:szCs w:val="24"/>
          <w:lang w:val="es-ES"/>
        </w:rPr>
        <w:t xml:space="preserve">-1-3-21 y </w:t>
      </w:r>
      <w:r w:rsidR="00777549" w:rsidRPr="00A95057">
        <w:rPr>
          <w:rFonts w:ascii="Times New Roman" w:eastAsia="Calibri" w:hAnsi="Times New Roman" w:cs="Times New Roman"/>
          <w:color w:val="4C4747"/>
          <w:spacing w:val="20"/>
          <w:sz w:val="24"/>
          <w:szCs w:val="24"/>
          <w:lang w:val="es-ES"/>
        </w:rPr>
        <w:t xml:space="preserve">El día- </w:t>
      </w:r>
      <w:r w:rsidRPr="00A95057">
        <w:rPr>
          <w:rFonts w:ascii="Times New Roman" w:eastAsia="Calibri" w:hAnsi="Times New Roman" w:cs="Times New Roman"/>
          <w:color w:val="4C4747"/>
          <w:spacing w:val="20"/>
          <w:sz w:val="24"/>
          <w:szCs w:val="24"/>
          <w:lang w:val="es-ES"/>
        </w:rPr>
        <w:t>4-3-21.</w:t>
      </w:r>
    </w:p>
    <w:p w14:paraId="0E65D1CD"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57867F84" w14:textId="3CC60B22"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La impartición del taller “Formación de Gestores Comunitarios” a empleados de la institución-</w:t>
      </w:r>
      <w:r w:rsidR="00777549" w:rsidRPr="00A95057">
        <w:rPr>
          <w:rFonts w:ascii="Times New Roman" w:eastAsia="Calibri" w:hAnsi="Times New Roman" w:cs="Times New Roman"/>
          <w:color w:val="4C4747"/>
          <w:spacing w:val="20"/>
          <w:sz w:val="24"/>
          <w:szCs w:val="24"/>
          <w:lang w:val="es-ES"/>
        </w:rPr>
        <w:t>Caribbeandigital.net</w:t>
      </w:r>
      <w:r w:rsidRPr="00A95057">
        <w:rPr>
          <w:rFonts w:ascii="Times New Roman" w:eastAsia="Calibri" w:hAnsi="Times New Roman" w:cs="Times New Roman"/>
          <w:color w:val="4C4747"/>
          <w:spacing w:val="20"/>
          <w:sz w:val="24"/>
          <w:szCs w:val="24"/>
          <w:lang w:val="es-ES"/>
        </w:rPr>
        <w:t xml:space="preserve">- 25-3-2021, la visita del Titular de la DGDC al </w:t>
      </w:r>
      <w:r w:rsidR="00777549" w:rsidRPr="00A95057">
        <w:rPr>
          <w:rFonts w:ascii="Times New Roman" w:eastAsia="Calibri" w:hAnsi="Times New Roman" w:cs="Times New Roman"/>
          <w:color w:val="4C4747"/>
          <w:spacing w:val="20"/>
          <w:sz w:val="24"/>
          <w:szCs w:val="24"/>
          <w:lang w:val="es-ES"/>
        </w:rPr>
        <w:t>Nuevo Diario</w:t>
      </w:r>
      <w:r w:rsidRPr="00A95057">
        <w:rPr>
          <w:rFonts w:ascii="Times New Roman" w:eastAsia="Calibri" w:hAnsi="Times New Roman" w:cs="Times New Roman"/>
          <w:color w:val="4C4747"/>
          <w:spacing w:val="20"/>
          <w:sz w:val="24"/>
          <w:szCs w:val="24"/>
          <w:lang w:val="es-ES"/>
        </w:rPr>
        <w:t xml:space="preserve">, donde reafirmó su compromiso con el desarrollo de comunidades marginadas-EL </w:t>
      </w:r>
      <w:r w:rsidR="00777549" w:rsidRPr="00A95057">
        <w:rPr>
          <w:rFonts w:ascii="Times New Roman" w:eastAsia="Calibri" w:hAnsi="Times New Roman" w:cs="Times New Roman"/>
          <w:color w:val="4C4747"/>
          <w:spacing w:val="20"/>
          <w:sz w:val="24"/>
          <w:szCs w:val="24"/>
          <w:lang w:val="es-ES"/>
        </w:rPr>
        <w:t>Nuevo Diario</w:t>
      </w:r>
      <w:r w:rsidRPr="00A95057">
        <w:rPr>
          <w:rFonts w:ascii="Times New Roman" w:eastAsia="Calibri" w:hAnsi="Times New Roman" w:cs="Times New Roman"/>
          <w:color w:val="4C4747"/>
          <w:spacing w:val="20"/>
          <w:sz w:val="24"/>
          <w:szCs w:val="24"/>
          <w:lang w:val="es-ES"/>
        </w:rPr>
        <w:t xml:space="preserve">-7-4-21. -(portada), el taller sobre “Cultura Financiera para el Bienestar Sostenible” al personal de la DGDC- </w:t>
      </w:r>
      <w:r w:rsidR="00777549" w:rsidRPr="00A95057">
        <w:rPr>
          <w:rFonts w:ascii="Times New Roman" w:eastAsia="Calibri" w:hAnsi="Times New Roman" w:cs="Times New Roman"/>
          <w:color w:val="4C4747"/>
          <w:spacing w:val="20"/>
          <w:sz w:val="24"/>
          <w:szCs w:val="24"/>
          <w:lang w:val="es-ES"/>
        </w:rPr>
        <w:t>El Nuevo Diario-</w:t>
      </w:r>
      <w:r w:rsidRPr="00A95057">
        <w:rPr>
          <w:rFonts w:ascii="Times New Roman" w:eastAsia="Calibri" w:hAnsi="Times New Roman" w:cs="Times New Roman"/>
          <w:color w:val="4C4747"/>
          <w:spacing w:val="20"/>
          <w:sz w:val="24"/>
          <w:szCs w:val="24"/>
          <w:lang w:val="es-ES"/>
        </w:rPr>
        <w:t xml:space="preserve"> 13-4-21, la charla de AFP Reservas Sobre Sistema de Pensiones-</w:t>
      </w:r>
      <w:r w:rsidR="00777549" w:rsidRPr="00A95057">
        <w:rPr>
          <w:rFonts w:ascii="Times New Roman" w:eastAsia="Calibri" w:hAnsi="Times New Roman" w:cs="Times New Roman"/>
          <w:color w:val="4C4747"/>
          <w:spacing w:val="20"/>
          <w:sz w:val="24"/>
          <w:szCs w:val="24"/>
          <w:lang w:val="es-ES"/>
        </w:rPr>
        <w:t>La informacion</w:t>
      </w:r>
      <w:r w:rsidRPr="00A95057">
        <w:rPr>
          <w:rFonts w:ascii="Times New Roman" w:eastAsia="Calibri" w:hAnsi="Times New Roman" w:cs="Times New Roman"/>
          <w:color w:val="4C4747"/>
          <w:spacing w:val="20"/>
          <w:sz w:val="24"/>
          <w:szCs w:val="24"/>
          <w:lang w:val="es-ES"/>
        </w:rPr>
        <w:t>-21-4-21, la visita del director general al Obispado de San Francisco de Macorís, acompañado de una delegación de la Dirección General de Desarrollo-</w:t>
      </w:r>
      <w:r w:rsidR="00777549" w:rsidRPr="00A95057">
        <w:rPr>
          <w:rFonts w:ascii="Times New Roman" w:eastAsia="Calibri" w:hAnsi="Times New Roman" w:cs="Times New Roman"/>
          <w:color w:val="4C4747"/>
          <w:spacing w:val="20"/>
          <w:sz w:val="24"/>
          <w:szCs w:val="24"/>
          <w:lang w:val="es-ES"/>
        </w:rPr>
        <w:t>El nuevo diario</w:t>
      </w:r>
      <w:r w:rsidRPr="00A95057">
        <w:rPr>
          <w:rFonts w:ascii="Times New Roman" w:eastAsia="Calibri" w:hAnsi="Times New Roman" w:cs="Times New Roman"/>
          <w:color w:val="4C4747"/>
          <w:spacing w:val="20"/>
          <w:sz w:val="24"/>
          <w:szCs w:val="24"/>
          <w:lang w:val="es-ES"/>
        </w:rPr>
        <w:t xml:space="preserve">- 22-4-21., la graduación de jóvenes de Oviedo y Enriquillo que recibieron sus certificados en instalación de parábolas, redes, fibra óptica y electricidad residencial- </w:t>
      </w:r>
      <w:r w:rsidR="00777549" w:rsidRPr="00A95057">
        <w:rPr>
          <w:rFonts w:ascii="Times New Roman" w:eastAsia="Calibri" w:hAnsi="Times New Roman" w:cs="Times New Roman"/>
          <w:color w:val="4C4747"/>
          <w:spacing w:val="20"/>
          <w:sz w:val="24"/>
          <w:szCs w:val="24"/>
          <w:lang w:val="es-ES"/>
        </w:rPr>
        <w:t>Listín Diario</w:t>
      </w:r>
      <w:r w:rsidRPr="00A95057">
        <w:rPr>
          <w:rFonts w:ascii="Times New Roman" w:eastAsia="Calibri" w:hAnsi="Times New Roman" w:cs="Times New Roman"/>
          <w:color w:val="4C4747"/>
          <w:spacing w:val="20"/>
          <w:sz w:val="24"/>
          <w:szCs w:val="24"/>
          <w:lang w:val="es-ES"/>
        </w:rPr>
        <w:t xml:space="preserve">-10-5-21, el taller de Relaciones Humanas y Servicio Al Cliente a personal de la Alcaldía de Guayacanes-, impartido por el departamento de Educación de la DGDC, </w:t>
      </w:r>
      <w:r w:rsidR="00777549" w:rsidRPr="00A95057">
        <w:rPr>
          <w:rFonts w:ascii="Times New Roman" w:eastAsia="Calibri" w:hAnsi="Times New Roman" w:cs="Times New Roman"/>
          <w:color w:val="4C4747"/>
          <w:spacing w:val="20"/>
          <w:sz w:val="24"/>
          <w:szCs w:val="24"/>
          <w:lang w:val="es-ES"/>
        </w:rPr>
        <w:t>Impacto Informativo RD</w:t>
      </w:r>
      <w:r w:rsidRPr="00A95057">
        <w:rPr>
          <w:rFonts w:ascii="Times New Roman" w:eastAsia="Calibri" w:hAnsi="Times New Roman" w:cs="Times New Roman"/>
          <w:color w:val="4C4747"/>
          <w:spacing w:val="20"/>
          <w:sz w:val="24"/>
          <w:szCs w:val="24"/>
          <w:lang w:val="es-ES"/>
        </w:rPr>
        <w:t xml:space="preserve">- 17-5-2021, y la charla de Preserva al personal </w:t>
      </w:r>
      <w:r w:rsidRPr="00A95057">
        <w:rPr>
          <w:rFonts w:ascii="Times New Roman" w:eastAsia="Calibri" w:hAnsi="Times New Roman" w:cs="Times New Roman"/>
          <w:color w:val="4C4747"/>
          <w:spacing w:val="20"/>
          <w:sz w:val="24"/>
          <w:szCs w:val="24"/>
          <w:lang w:val="es-ES"/>
        </w:rPr>
        <w:lastRenderedPageBreak/>
        <w:t>de Desarrollo de la Comunidad en el manejo de Finanzas Personales- EL MURO 360- 25-5-2021.</w:t>
      </w:r>
    </w:p>
    <w:p w14:paraId="14A5F910" w14:textId="77777777" w:rsidR="00362620" w:rsidRPr="00A95057" w:rsidRDefault="00362620"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5DD6D62D" w14:textId="7BA31176"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También la visita del director general a la escuela de Bellas Artes de SFM, donde la DGDC ofreció apoyo a ese centro cultural- </w:t>
      </w:r>
      <w:r w:rsidR="00777549" w:rsidRPr="00A95057">
        <w:rPr>
          <w:rFonts w:ascii="Times New Roman" w:eastAsia="Calibri" w:hAnsi="Times New Roman" w:cs="Times New Roman"/>
          <w:color w:val="4C4747"/>
          <w:spacing w:val="20"/>
          <w:sz w:val="24"/>
          <w:szCs w:val="24"/>
          <w:lang w:val="es-ES"/>
        </w:rPr>
        <w:t>El Sol de las Américas</w:t>
      </w:r>
      <w:r w:rsidRPr="00A95057">
        <w:rPr>
          <w:rFonts w:ascii="Times New Roman" w:eastAsia="Calibri" w:hAnsi="Times New Roman" w:cs="Times New Roman"/>
          <w:color w:val="4C4747"/>
          <w:spacing w:val="20"/>
          <w:sz w:val="24"/>
          <w:szCs w:val="24"/>
          <w:lang w:val="es-ES"/>
        </w:rPr>
        <w:t>- 27-5-2021, una segunda reunión con las Escuelas Vocacionales de FFAA para coordinar proyectos y llevar educación técnica a comunidades-</w:t>
      </w:r>
      <w:r w:rsidR="00777549" w:rsidRPr="00A95057">
        <w:rPr>
          <w:rFonts w:ascii="Times New Roman" w:eastAsia="Calibri" w:hAnsi="Times New Roman" w:cs="Times New Roman"/>
          <w:color w:val="4C4747"/>
          <w:spacing w:val="20"/>
          <w:sz w:val="24"/>
          <w:szCs w:val="24"/>
          <w:lang w:val="es-ES"/>
        </w:rPr>
        <w:t>Cumbre News</w:t>
      </w:r>
      <w:r w:rsidRPr="00A95057">
        <w:rPr>
          <w:rFonts w:ascii="Times New Roman" w:eastAsia="Calibri" w:hAnsi="Times New Roman" w:cs="Times New Roman"/>
          <w:color w:val="4C4747"/>
          <w:spacing w:val="20"/>
          <w:sz w:val="24"/>
          <w:szCs w:val="24"/>
          <w:lang w:val="es-ES"/>
        </w:rPr>
        <w:t xml:space="preserve">-1-6-21, la graduación de líderes comunitarios de SPM que terminaron el diplomado sobre Manejo de Estructuras Organizacionales auspiciado por la DGDC. – </w:t>
      </w:r>
      <w:r w:rsidR="00777549" w:rsidRPr="00A95057">
        <w:rPr>
          <w:rFonts w:ascii="Times New Roman" w:eastAsia="Calibri" w:hAnsi="Times New Roman" w:cs="Times New Roman"/>
          <w:color w:val="4C4747"/>
          <w:spacing w:val="20"/>
          <w:sz w:val="24"/>
          <w:szCs w:val="24"/>
          <w:lang w:val="es-ES"/>
        </w:rPr>
        <w:t>Paso a Paso</w:t>
      </w:r>
      <w:r w:rsidRPr="00A95057">
        <w:rPr>
          <w:rFonts w:ascii="Times New Roman" w:eastAsia="Calibri" w:hAnsi="Times New Roman" w:cs="Times New Roman"/>
          <w:color w:val="4C4747"/>
          <w:spacing w:val="20"/>
          <w:sz w:val="24"/>
          <w:szCs w:val="24"/>
          <w:lang w:val="es-ES"/>
        </w:rPr>
        <w:t>-7-6-2021, la integración del Personal de la DGDC a la jornada nacional de vacunación contra el covid-19.- HOY-19-6-21, el taller impartido por el INAP sobre manejo de relaciones interpersonales a personal de la DGDC. -</w:t>
      </w:r>
      <w:r w:rsidR="00777549" w:rsidRPr="00A95057">
        <w:rPr>
          <w:rFonts w:ascii="Times New Roman" w:eastAsia="Calibri" w:hAnsi="Times New Roman" w:cs="Times New Roman"/>
          <w:color w:val="4C4747"/>
          <w:spacing w:val="20"/>
          <w:sz w:val="24"/>
          <w:szCs w:val="24"/>
          <w:lang w:val="es-ES"/>
        </w:rPr>
        <w:t>Nuevo Diario</w:t>
      </w:r>
      <w:r w:rsidRPr="00A95057">
        <w:rPr>
          <w:rFonts w:ascii="Times New Roman" w:eastAsia="Calibri" w:hAnsi="Times New Roman" w:cs="Times New Roman"/>
          <w:color w:val="4C4747"/>
          <w:spacing w:val="20"/>
          <w:sz w:val="24"/>
          <w:szCs w:val="24"/>
          <w:lang w:val="es-ES"/>
        </w:rPr>
        <w:t xml:space="preserve">. - 25-6-21, la reunión del Comité de Calidad y encargados departamentales de la DGDC para evaluar los logros y metas de la institución. </w:t>
      </w:r>
      <w:r w:rsidR="00777549" w:rsidRPr="00A95057">
        <w:rPr>
          <w:rFonts w:ascii="Times New Roman" w:eastAsia="Calibri" w:hAnsi="Times New Roman" w:cs="Times New Roman"/>
          <w:color w:val="4C4747"/>
          <w:spacing w:val="20"/>
          <w:sz w:val="24"/>
          <w:szCs w:val="24"/>
          <w:lang w:val="es-ES"/>
        </w:rPr>
        <w:t>primicias</w:t>
      </w:r>
      <w:r w:rsidRPr="00A95057">
        <w:rPr>
          <w:rFonts w:ascii="Times New Roman" w:eastAsia="Calibri" w:hAnsi="Times New Roman" w:cs="Times New Roman"/>
          <w:color w:val="4C4747"/>
          <w:spacing w:val="20"/>
          <w:sz w:val="24"/>
          <w:szCs w:val="24"/>
          <w:lang w:val="es-ES"/>
        </w:rPr>
        <w:t xml:space="preserve"> -30-6-21 y la firma del acuerdo entre la DGDC Y </w:t>
      </w:r>
      <w:r w:rsidR="00777549" w:rsidRPr="00A95057">
        <w:rPr>
          <w:rFonts w:ascii="Times New Roman" w:eastAsia="Calibri" w:hAnsi="Times New Roman" w:cs="Times New Roman"/>
          <w:color w:val="4C4747"/>
          <w:spacing w:val="20"/>
          <w:sz w:val="24"/>
          <w:szCs w:val="24"/>
          <w:lang w:val="es-ES"/>
        </w:rPr>
        <w:t>Supérate</w:t>
      </w:r>
      <w:r w:rsidRPr="00A95057">
        <w:rPr>
          <w:rFonts w:ascii="Times New Roman" w:eastAsia="Calibri" w:hAnsi="Times New Roman" w:cs="Times New Roman"/>
          <w:color w:val="4C4747"/>
          <w:spacing w:val="20"/>
          <w:sz w:val="24"/>
          <w:szCs w:val="24"/>
          <w:lang w:val="es-ES"/>
        </w:rPr>
        <w:t xml:space="preserve"> para implementar acciones a favor de familias vulnerables. -</w:t>
      </w:r>
      <w:r w:rsidR="00777549" w:rsidRPr="00A95057">
        <w:rPr>
          <w:rFonts w:ascii="Times New Roman" w:eastAsia="Calibri" w:hAnsi="Times New Roman" w:cs="Times New Roman"/>
          <w:color w:val="4C4747"/>
          <w:spacing w:val="20"/>
          <w:sz w:val="24"/>
          <w:szCs w:val="24"/>
          <w:lang w:val="es-ES"/>
        </w:rPr>
        <w:t>El Jaya</w:t>
      </w:r>
      <w:r w:rsidRPr="00A95057">
        <w:rPr>
          <w:rFonts w:ascii="Times New Roman" w:eastAsia="Calibri" w:hAnsi="Times New Roman" w:cs="Times New Roman"/>
          <w:color w:val="4C4747"/>
          <w:spacing w:val="20"/>
          <w:sz w:val="24"/>
          <w:szCs w:val="24"/>
          <w:lang w:val="es-ES"/>
        </w:rPr>
        <w:t>-7-7-21.</w:t>
      </w:r>
    </w:p>
    <w:p w14:paraId="2C54A362"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15E3536B" w14:textId="26F80E17"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Con el apoyo de esos y otros medios de información hemos logrado llegar a la población, comunicando nuestras acciones a favor de las comunidades y el personal de la institución. </w:t>
      </w:r>
    </w:p>
    <w:p w14:paraId="1541407B"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551EAFA6" w14:textId="77777777" w:rsidR="009167C1"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Para la circulación interna de informaciones está establecido un sistema de correos digitales, a través de los cuales circula la </w:t>
      </w:r>
    </w:p>
    <w:p w14:paraId="6E244873" w14:textId="77777777" w:rsidR="009167C1" w:rsidRPr="00A95057" w:rsidRDefault="009167C1"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3C167206" w14:textId="1CD33851" w:rsidR="00912C96" w:rsidRPr="00A95057" w:rsidRDefault="00FE67D0"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I</w:t>
      </w:r>
      <w:r w:rsidR="00A346EF" w:rsidRPr="00A95057">
        <w:rPr>
          <w:rFonts w:ascii="Times New Roman" w:eastAsia="Calibri" w:hAnsi="Times New Roman" w:cs="Times New Roman"/>
          <w:color w:val="4C4747"/>
          <w:spacing w:val="20"/>
          <w:sz w:val="24"/>
          <w:szCs w:val="24"/>
          <w:lang w:val="es-ES"/>
        </w:rPr>
        <w:t>nformación por cada sección o departamento.</w:t>
      </w:r>
    </w:p>
    <w:p w14:paraId="333075FB"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29975A9C" w14:textId="74581DB5"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lastRenderedPageBreak/>
        <w:t>A través de esos canales se transmiten mensajes y acciones de estímulo que persiguen generar actitudes de identificación y fidelidad hacia la institución y sus planes de trabajo.</w:t>
      </w:r>
    </w:p>
    <w:p w14:paraId="7378983F"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2E7BD309" w14:textId="70B78C0E"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Cada mes el Departamento elabora el periódico digital </w:t>
      </w:r>
      <w:r w:rsidR="00777549" w:rsidRPr="00A95057">
        <w:rPr>
          <w:rFonts w:ascii="Times New Roman" w:eastAsia="Calibri" w:hAnsi="Times New Roman" w:cs="Times New Roman"/>
          <w:color w:val="4C4747"/>
          <w:spacing w:val="20"/>
          <w:sz w:val="24"/>
          <w:szCs w:val="24"/>
          <w:lang w:val="es-ES"/>
        </w:rPr>
        <w:t>El comunitario</w:t>
      </w:r>
      <w:r w:rsidRPr="00A95057">
        <w:rPr>
          <w:rFonts w:ascii="Times New Roman" w:eastAsia="Calibri" w:hAnsi="Times New Roman" w:cs="Times New Roman"/>
          <w:color w:val="4C4747"/>
          <w:spacing w:val="20"/>
          <w:sz w:val="24"/>
          <w:szCs w:val="24"/>
          <w:lang w:val="es-ES"/>
        </w:rPr>
        <w:t xml:space="preserve"> que circula entre el personal de la institución, entidades del Estado, medios de información, embajadas y organismos de cooperación internacional, entre otros, donde se destacan las principales ejecutorias de la DGDC.</w:t>
      </w:r>
    </w:p>
    <w:p w14:paraId="27A711B8"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5F5BDB3B" w14:textId="11858950"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Hacia lo interno de la institución, un equipo del Departamento de Comunicaciones trabaja en la fase final de la toma de fotografías al personal de la DGDC para su posterior carnetización y en coordinación con el DICOM participa de las campañas de comunicación que se diseñan desde la Presidencia de la República para promocionar las jornadas de vacunación contra el coronavirus.</w:t>
      </w:r>
    </w:p>
    <w:p w14:paraId="4AF18FEA"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61F653E7" w14:textId="0AA37711"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Las Redes Sociales de la institución constituyen una de las estrategias del Gobierno Electrónico que trata las políticas de manejo y gestión de las comunidades en línea.</w:t>
      </w:r>
    </w:p>
    <w:p w14:paraId="1990BC1D" w14:textId="2E48F0A5"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41FDAD38" w14:textId="3CFE34DC"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El Departamento de Comunicaciones a través de su sección de Redes Sociales, tiene como objetivo establecer y mantener un diálogo con los usuarios de la institución, proyectando una buena imagen institucional. </w:t>
      </w:r>
    </w:p>
    <w:p w14:paraId="7F3EC2F2"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3BEB1130" w14:textId="401398D8"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A través de nuestras redes sociales Facebook @dgdcrdo, Instagram @dgdcrdo, Twitter @dgdcrdo, YouTube Dirección General de Desarrollo de la Comunidad damos a conocer las actividades que desarrolla la institución, además de interactuar </w:t>
      </w:r>
      <w:r w:rsidRPr="00A95057">
        <w:rPr>
          <w:rFonts w:ascii="Times New Roman" w:eastAsia="Calibri" w:hAnsi="Times New Roman" w:cs="Times New Roman"/>
          <w:color w:val="4C4747"/>
          <w:spacing w:val="20"/>
          <w:sz w:val="24"/>
          <w:szCs w:val="24"/>
          <w:lang w:val="es-ES"/>
        </w:rPr>
        <w:lastRenderedPageBreak/>
        <w:t>con nuestros usuarios, respondiendo sus preguntas e inquietudes.</w:t>
      </w:r>
    </w:p>
    <w:p w14:paraId="4ADB7866"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43FF4218" w14:textId="61B2DAC8"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Durante el primer semestre del 2021 hemos tenido un alcance de 132 mil 322 vistas a través de las redes sociales, teniendo en cuenta que nuestra plataforma de Facebook @dgdcrdo tiene mayor incidencia entre nuestros usuarios.</w:t>
      </w:r>
    </w:p>
    <w:p w14:paraId="25801D86"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32975C86" w14:textId="34C33739"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Estas actividades se han publicado en nuestros diferentes portales web como son Facebook, Instagram, Twitter y YouTube.</w:t>
      </w:r>
    </w:p>
    <w:p w14:paraId="402A43F9"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73C5574B" w14:textId="257DB1B0"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Al hacer una cuantificación por cada uno de los primeros seis meses del presente año se pudo determinar que en el mes de enero tuvimos diecinueve publicaciones alcanzando un total de 27,347 vistas, 88 interacciones, 155 personas que compartieron el contenido y 812 me gusta.</w:t>
      </w:r>
    </w:p>
    <w:p w14:paraId="6216832E"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74B2D78C" w14:textId="7BAD5E98"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En febrero 20 publicaciones con un total de; 25,756 vistas, 195 interacciones, 131 personas que compartieron el contenido y 714 me gusta.</w:t>
      </w:r>
    </w:p>
    <w:p w14:paraId="4512D538"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0C040714" w14:textId="0153F0C9"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En marzo 27 publicaciones con un total de; 25,018 vistas, 165 interacciones, 254 personas que compartieron el contenido y 1080 me gusta.</w:t>
      </w:r>
    </w:p>
    <w:p w14:paraId="0C490845"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11904F6D" w14:textId="10C88B47"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En abril 16 publicaciones con un total de; 23,140 vistas, 73 interacciones, 101 personas que compartieron el contenido y 677 me gusta.</w:t>
      </w:r>
    </w:p>
    <w:p w14:paraId="7893DE82"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6843D52C" w14:textId="0BB6652F"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lastRenderedPageBreak/>
        <w:t>En mayo 23 publicaciones con un total de; 20,922 vistas, 122 interacciones, 158 personas que compartieron el contenido y 1,049 me gusta.</w:t>
      </w:r>
    </w:p>
    <w:p w14:paraId="6F54861A" w14:textId="77777777" w:rsidR="00912C96" w:rsidRPr="00A95057" w:rsidRDefault="00912C9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0D55EB41" w14:textId="77777777" w:rsidR="00A346EF" w:rsidRPr="00A95057" w:rsidRDefault="00A346E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Y en junio 13 publicaciones con un total de; 10,139 vistas, 177 interacciones, 56 personas que compartieron el contenido y 656 me gusta.</w:t>
      </w:r>
    </w:p>
    <w:p w14:paraId="3E20B501" w14:textId="1B76E7A1" w:rsidR="009E176C" w:rsidRPr="00A95057" w:rsidRDefault="009E176C"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6E8CF3B2" w14:textId="45B951A3" w:rsidR="000D4011" w:rsidRPr="00A95057" w:rsidRDefault="000D4011" w:rsidP="007824A6">
      <w:pPr>
        <w:spacing w:after="0" w:line="360" w:lineRule="auto"/>
        <w:ind w:left="1440" w:right="1440"/>
        <w:jc w:val="both"/>
        <w:rPr>
          <w:rFonts w:ascii="Times New Roman" w:eastAsia="Calibri" w:hAnsi="Times New Roman" w:cs="Times New Roman"/>
          <w:b/>
          <w:color w:val="4C4747"/>
          <w:spacing w:val="20"/>
          <w:sz w:val="24"/>
          <w:szCs w:val="24"/>
          <w:u w:val="single"/>
          <w:lang w:val="es-ES"/>
        </w:rPr>
      </w:pPr>
      <w:r w:rsidRPr="00A95057">
        <w:rPr>
          <w:rFonts w:ascii="Times New Roman" w:eastAsia="Calibri" w:hAnsi="Times New Roman" w:cs="Times New Roman"/>
          <w:b/>
          <w:color w:val="4C4747"/>
          <w:spacing w:val="20"/>
          <w:sz w:val="24"/>
          <w:szCs w:val="24"/>
          <w:lang w:val="es-ES"/>
        </w:rPr>
        <w:t xml:space="preserve">4.8 </w:t>
      </w:r>
      <w:r w:rsidRPr="00A95057">
        <w:rPr>
          <w:rFonts w:ascii="Times New Roman" w:eastAsia="Calibri" w:hAnsi="Times New Roman" w:cs="Times New Roman"/>
          <w:b/>
          <w:color w:val="4C4747"/>
          <w:spacing w:val="20"/>
          <w:sz w:val="24"/>
          <w:szCs w:val="24"/>
          <w:u w:val="single"/>
          <w:lang w:val="es-ES"/>
        </w:rPr>
        <w:t>Desempeño del área de Educación</w:t>
      </w:r>
    </w:p>
    <w:p w14:paraId="717DBB3F" w14:textId="77777777" w:rsidR="00D01634" w:rsidRPr="00A95057" w:rsidRDefault="00D01634" w:rsidP="007824A6">
      <w:pPr>
        <w:spacing w:after="0" w:line="360" w:lineRule="auto"/>
        <w:ind w:left="1440" w:right="1440"/>
        <w:jc w:val="both"/>
        <w:rPr>
          <w:rFonts w:ascii="Times New Roman" w:eastAsia="Calibri" w:hAnsi="Times New Roman" w:cs="Times New Roman"/>
          <w:b/>
          <w:color w:val="4C4747"/>
          <w:spacing w:val="20"/>
          <w:sz w:val="24"/>
          <w:szCs w:val="24"/>
          <w:u w:val="single"/>
          <w:lang w:val="es-ES"/>
        </w:rPr>
      </w:pPr>
    </w:p>
    <w:p w14:paraId="579D202F" w14:textId="411CCF06"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En el mes de agosto se realizaron los levantamientos de información, donde se planteó la propuesta de capacitación en conjunto con la Corporación Minera Dominicana (CORMIDOM), en beneficio del municipio de Maimón y sus zonas aledañas.</w:t>
      </w:r>
    </w:p>
    <w:p w14:paraId="093EE60F"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46BE153B" w14:textId="6E2009E4"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.La programación en conjunto con la UASD en la provincia de Mao, para impartir los talleres de Relaciones Humanas y Servicio al Cliente.</w:t>
      </w:r>
    </w:p>
    <w:p w14:paraId="7B868BFE"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05415FC3" w14:textId="1A8C8AC2"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Solicitamos el curso de primeros auxilios en desastres naturales con los fines de instruir a las comunidades vulnerables, como labor preventiva ante cualquier eventualidad a la fundación Cruz Jiminian.</w:t>
      </w:r>
    </w:p>
    <w:p w14:paraId="1CB3F3CB"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43FCA6D0" w14:textId="38952FCA" w:rsidR="000D4011"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Programación del calendario para la realización del curso/taller aprobado de decoración flores de papel de manera inicial al personal de la DGDC.</w:t>
      </w:r>
    </w:p>
    <w:p w14:paraId="4E57191F"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544B5985"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En el mes de septiembre se realizaron algunas solicitudes de capacitación entre ellas el curso de flores de papel y </w:t>
      </w:r>
      <w:r w:rsidRPr="00A95057">
        <w:rPr>
          <w:rFonts w:ascii="Times New Roman" w:eastAsia="Calibri" w:hAnsi="Times New Roman" w:cs="Times New Roman"/>
          <w:color w:val="4C4747"/>
          <w:spacing w:val="20"/>
          <w:sz w:val="24"/>
          <w:szCs w:val="24"/>
          <w:lang w:val="es-ES"/>
        </w:rPr>
        <w:lastRenderedPageBreak/>
        <w:t>decoraciones en globos, con el fin de aumentar los conocimientos de la comunidad y de esta forma poder emprender y obtener su propio sustento.</w:t>
      </w:r>
    </w:p>
    <w:p w14:paraId="69B63175"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0D945629" w14:textId="6EDFEF89"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Iniciamos de manera satisfactoria en la provincia de San Pedro de Macorís, un técnico en decoración y eventos de la mano de la alcaldía de dicho municipio, dirigido a jóvenes de esa localidad y comunidades aledañas el día 22 de septiembre con una duración de 48 horas por cada grupo, realizándose el trabajo teórico-práctico miércoles y jueves en horario de 3: 00 pm a 7:00 pm.</w:t>
      </w:r>
    </w:p>
    <w:p w14:paraId="0EBA11A7"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1343F456" w14:textId="734B730D"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El curso impartido de forma gratuita, estuvo dirigido por la instructora Luisa Tavarez maestra de manualidades de la DGDC, con la supervisión del encargado del Departamento de Educación Amauris Fabián, quien destacó la importancia de ese tipo de jornada para el desarrollo de las comunidades y el emprendurismo en país.</w:t>
      </w:r>
    </w:p>
    <w:p w14:paraId="3089B19C"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3101315A" w14:textId="285C8B1E"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La apertura del </w:t>
      </w:r>
      <w:r w:rsidR="005A4F48" w:rsidRPr="00A95057">
        <w:rPr>
          <w:rFonts w:ascii="Times New Roman" w:eastAsia="Calibri" w:hAnsi="Times New Roman" w:cs="Times New Roman"/>
          <w:color w:val="4C4747"/>
          <w:spacing w:val="20"/>
          <w:sz w:val="24"/>
          <w:szCs w:val="24"/>
          <w:lang w:val="es-ES"/>
        </w:rPr>
        <w:t>técnico</w:t>
      </w:r>
      <w:r w:rsidRPr="00A95057">
        <w:rPr>
          <w:rFonts w:ascii="Times New Roman" w:eastAsia="Calibri" w:hAnsi="Times New Roman" w:cs="Times New Roman"/>
          <w:color w:val="4C4747"/>
          <w:spacing w:val="20"/>
          <w:sz w:val="24"/>
          <w:szCs w:val="24"/>
          <w:lang w:val="es-ES"/>
        </w:rPr>
        <w:t xml:space="preserve"> fue encabezada por el Director General de Desarrollo de la Comunidad, Eléxido Paula Liranzo, el alcalde del Municipio Guayacanes, Noel Cedeño, la encargada de capacitación del ayuntamiento, Ada Tavarez Cousins.</w:t>
      </w:r>
    </w:p>
    <w:p w14:paraId="062C8804"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5BD0D6EE" w14:textId="633F93E4"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Enviamos la propuesta para trabajar en conjunto la Corporación Minera Dominicana (CORMIDOM), la capacitación de los munícipes del municipio de Maimón y sus zonas aledañas.</w:t>
      </w:r>
    </w:p>
    <w:p w14:paraId="191978DB" w14:textId="7777777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429ADB23" w14:textId="32F524EB"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El encargado del departamento Dr. Amauris Fabián, estuvo canalizando la vía de realizar el taller de primeros auxilios y </w:t>
      </w:r>
      <w:r w:rsidRPr="00A95057">
        <w:rPr>
          <w:rFonts w:ascii="Times New Roman" w:eastAsia="Calibri" w:hAnsi="Times New Roman" w:cs="Times New Roman"/>
          <w:color w:val="4C4747"/>
          <w:spacing w:val="20"/>
          <w:sz w:val="24"/>
          <w:szCs w:val="24"/>
          <w:lang w:val="es-ES"/>
        </w:rPr>
        <w:lastRenderedPageBreak/>
        <w:t>desastres naturales, con los fines de instruir a las comunidades vulnerables antes cualquier eventualidad.</w:t>
      </w:r>
    </w:p>
    <w:p w14:paraId="0196134E" w14:textId="7777777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2703B95C"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En el mes de octubre el departamento de Educación realizo 4 cursos taller de arreglos navideños en la provincia de San Francisco de Macorís y las comunidades Los Cachones, El Firme, Las Marcas y Los Espinolas, para un total de 120 participantes.</w:t>
      </w:r>
    </w:p>
    <w:p w14:paraId="54EACA53"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4E60AC11"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Se realizó la solicitud del taller de decoración navideña, en el Centro de Desarrollo Integral La Hispaniola CDI, para la zona rural y urbana, pendiente de aprobación, la solicitud de apertura de la Escuela de Orfebrería que tiene una gran cantidad de personas interesadas.</w:t>
      </w:r>
    </w:p>
    <w:p w14:paraId="6DB5E0D0"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757E8731"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Impartimos en beneficio de 25 mujeres el taller de decoraciones navideñas en las comunidades de Sabaneta, Distrito Municipal El Carril, Haina y San Cristóbal.</w:t>
      </w:r>
    </w:p>
    <w:p w14:paraId="121557EB"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78894D9F" w14:textId="73933EE7" w:rsidR="000D4011"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Continuación del técnico en decoración y arreglos en la provincia de San Pedro de Macorís.</w:t>
      </w:r>
    </w:p>
    <w:p w14:paraId="72E117E7"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5D80B42E" w14:textId="15DAB933"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Culminación del técnico en decoraciones y arreglos en guayacanes, con excelentes resultados.</w:t>
      </w:r>
    </w:p>
    <w:p w14:paraId="02FF9EC4"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2D8D2B18" w14:textId="4EBE4FD2"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Continuación de técnico en decoraciones y arreglos en CDI Yamasa con una duración de 120 horas.</w:t>
      </w:r>
    </w:p>
    <w:p w14:paraId="60BB741D" w14:textId="04EAB9FA"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534AB4AF" w14:textId="1C937E82"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El departamento de Educación en conjunto con el programa Supérate realizamos los talleres plan de vida con mujeres Domingo Sabio, así como también el taller Conociéndome con </w:t>
      </w:r>
      <w:r w:rsidRPr="00A95057">
        <w:rPr>
          <w:rFonts w:ascii="Times New Roman" w:eastAsia="Calibri" w:hAnsi="Times New Roman" w:cs="Times New Roman"/>
          <w:color w:val="4C4747"/>
          <w:spacing w:val="20"/>
          <w:sz w:val="24"/>
          <w:szCs w:val="24"/>
          <w:lang w:val="es-ES"/>
        </w:rPr>
        <w:lastRenderedPageBreak/>
        <w:t>la facilitadora Suleika Jiménez y la asistente Esmeralda Almengo, con una duración 16 horas con 22 participantes.</w:t>
      </w:r>
    </w:p>
    <w:p w14:paraId="7A2AB128" w14:textId="69930BF7" w:rsidR="000D4011" w:rsidRPr="00A95057" w:rsidRDefault="000D4011"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6538FB53" w14:textId="76E598ED"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Educación de la DGDC, en conjunto con Supérate impartió el curso/ taller Educación Financiera y</w:t>
      </w:r>
      <w:r w:rsidRPr="00EF5900">
        <w:rPr>
          <w:color w:val="4C4747"/>
          <w:lang w:val="es-DO"/>
        </w:rPr>
        <w:t xml:space="preserve"> </w:t>
      </w:r>
      <w:r w:rsidRPr="00A95057">
        <w:rPr>
          <w:rFonts w:ascii="Times New Roman" w:eastAsia="Calibri" w:hAnsi="Times New Roman" w:cs="Times New Roman"/>
          <w:color w:val="4C4747"/>
          <w:spacing w:val="20"/>
          <w:sz w:val="24"/>
          <w:szCs w:val="24"/>
          <w:lang w:val="es-ES"/>
        </w:rPr>
        <w:t>emprendedurismo, con el facilitador José Antonio Abreu Campusano con 25 participantes, culmina este próximo miércoles 15.</w:t>
      </w:r>
    </w:p>
    <w:p w14:paraId="593F914C"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560E8115" w14:textId="77777777"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El Departamento de Educación, de la DGDC, en coordinación con el Ayuntamiento del Municipio Guayacanes, realizo la ceremonia de investidura de las 38 nuevas técnicas, se celebró en el local de reuniones del Cuerpo de Bomberos, y fue encabezada por el director general de Desarrollo de la Comunidad, Eléxido Paula Liranzo, el alcalde del Ayuntamiento de Guayacanes, Noel Cedeño, el encargado de Educación de la DGDC, Amauris Fabián, la maestra de manualidades Luisa Tavarez. </w:t>
      </w:r>
    </w:p>
    <w:p w14:paraId="5C486520" w14:textId="5EF67E66" w:rsidR="00106DDD" w:rsidRPr="00A95057" w:rsidRDefault="00106DD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3F3D727F" w14:textId="55A9CE7C" w:rsidR="00D01634" w:rsidRPr="00A95057" w:rsidRDefault="00D01634" w:rsidP="007824A6">
      <w:pPr>
        <w:spacing w:after="0" w:line="360" w:lineRule="auto"/>
        <w:ind w:left="1440" w:right="1440"/>
        <w:jc w:val="both"/>
        <w:rPr>
          <w:rFonts w:ascii="Times New Roman" w:eastAsia="Calibri" w:hAnsi="Times New Roman" w:cs="Times New Roman"/>
          <w:b/>
          <w:color w:val="4C4747"/>
          <w:spacing w:val="20"/>
          <w:sz w:val="24"/>
          <w:szCs w:val="24"/>
          <w:u w:val="single"/>
          <w:lang w:val="es-ES"/>
        </w:rPr>
      </w:pPr>
      <w:r w:rsidRPr="00A95057">
        <w:rPr>
          <w:rFonts w:ascii="Times New Roman" w:eastAsia="Calibri" w:hAnsi="Times New Roman" w:cs="Times New Roman"/>
          <w:b/>
          <w:color w:val="4C4747"/>
          <w:spacing w:val="20"/>
          <w:sz w:val="24"/>
          <w:szCs w:val="24"/>
          <w:lang w:val="es-ES"/>
        </w:rPr>
        <w:t xml:space="preserve">4.8 </w:t>
      </w:r>
      <w:r w:rsidRPr="00A95057">
        <w:rPr>
          <w:rFonts w:ascii="Times New Roman" w:eastAsia="Calibri" w:hAnsi="Times New Roman" w:cs="Times New Roman"/>
          <w:b/>
          <w:color w:val="4C4747"/>
          <w:spacing w:val="20"/>
          <w:sz w:val="24"/>
          <w:szCs w:val="24"/>
          <w:u w:val="single"/>
          <w:lang w:val="es-ES"/>
        </w:rPr>
        <w:t>Desempeño del área de Ingeniería</w:t>
      </w:r>
    </w:p>
    <w:p w14:paraId="6E6353B8" w14:textId="06D35022" w:rsidR="00D01634" w:rsidRPr="00A95057" w:rsidRDefault="00D01634" w:rsidP="007824A6">
      <w:pPr>
        <w:spacing w:after="0" w:line="360" w:lineRule="auto"/>
        <w:ind w:left="1440" w:right="1440"/>
        <w:jc w:val="both"/>
        <w:rPr>
          <w:rFonts w:ascii="Times New Roman" w:eastAsia="Calibri" w:hAnsi="Times New Roman" w:cs="Times New Roman"/>
          <w:b/>
          <w:color w:val="4C4747"/>
          <w:spacing w:val="20"/>
          <w:sz w:val="24"/>
          <w:szCs w:val="24"/>
          <w:u w:val="single"/>
          <w:lang w:val="es-ES"/>
        </w:rPr>
      </w:pPr>
    </w:p>
    <w:p w14:paraId="4D160B82" w14:textId="7777777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Se Continuaron los trabajos en la planta física de las oficinas de la sede principal en santo domingo que consistieron en la terminación y conclusión de remozamiento y adecuación en la oficina de alberga del departamento de asistencia social. Se concluyó también con los trabajos de remodelación en el 1er nivel donde funcionara el área de recepción estos trabajos consistieron en la construcción de muros cortinas de cristal y puertas de acceso. Se iniciaron los trabajos de la primera etapa de la adecuación de las aceras del edificio sede central de la DGCD programadas en febrero del 2021</w:t>
      </w:r>
    </w:p>
    <w:p w14:paraId="61C44CDF" w14:textId="7777777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3E5265B8" w14:textId="5CD1C8C9" w:rsidR="00D01634" w:rsidRPr="00A95057" w:rsidRDefault="00042C0A"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lastRenderedPageBreak/>
        <w:t xml:space="preserve">2-   </w:t>
      </w:r>
      <w:r w:rsidR="00D01634" w:rsidRPr="00A95057">
        <w:rPr>
          <w:rFonts w:ascii="Times New Roman" w:eastAsia="Calibri" w:hAnsi="Times New Roman" w:cs="Times New Roman"/>
          <w:color w:val="4C4747"/>
          <w:spacing w:val="20"/>
          <w:sz w:val="24"/>
          <w:szCs w:val="24"/>
          <w:lang w:val="es-ES"/>
        </w:rPr>
        <w:t>Visitas técnicas y de levantamientos al interior del país. El equipo técnico de departamento de ing</w:t>
      </w:r>
      <w:r w:rsidR="005A4F48" w:rsidRPr="00A95057">
        <w:rPr>
          <w:rFonts w:ascii="Times New Roman" w:eastAsia="Calibri" w:hAnsi="Times New Roman" w:cs="Times New Roman"/>
          <w:color w:val="4C4747"/>
          <w:spacing w:val="20"/>
          <w:sz w:val="24"/>
          <w:szCs w:val="24"/>
          <w:lang w:val="es-ES"/>
        </w:rPr>
        <w:t>eniería de la DGDC en el seme</w:t>
      </w:r>
      <w:r w:rsidR="00D01634" w:rsidRPr="00A95057">
        <w:rPr>
          <w:rFonts w:ascii="Times New Roman" w:eastAsia="Calibri" w:hAnsi="Times New Roman" w:cs="Times New Roman"/>
          <w:color w:val="4C4747"/>
          <w:spacing w:val="20"/>
          <w:sz w:val="24"/>
          <w:szCs w:val="24"/>
          <w:lang w:val="es-ES"/>
        </w:rPr>
        <w:t xml:space="preserve">stre   enero-junio 2021 realizo visitas técnicas de levantamientos a los municipios de Nagua. Neiba y Villa Altagracia. El Cercado Prov. San francisco de Macorís, San Cristóbal, Villa Altagracia, San </w:t>
      </w:r>
      <w:r w:rsidR="005A4F48" w:rsidRPr="00A95057">
        <w:rPr>
          <w:rFonts w:ascii="Times New Roman" w:eastAsia="Calibri" w:hAnsi="Times New Roman" w:cs="Times New Roman"/>
          <w:color w:val="4C4747"/>
          <w:spacing w:val="20"/>
          <w:sz w:val="24"/>
          <w:szCs w:val="24"/>
          <w:lang w:val="es-ES"/>
        </w:rPr>
        <w:t>José</w:t>
      </w:r>
      <w:r w:rsidR="00D01634" w:rsidRPr="00A95057">
        <w:rPr>
          <w:rFonts w:ascii="Times New Roman" w:eastAsia="Calibri" w:hAnsi="Times New Roman" w:cs="Times New Roman"/>
          <w:color w:val="4C4747"/>
          <w:spacing w:val="20"/>
          <w:sz w:val="24"/>
          <w:szCs w:val="24"/>
          <w:lang w:val="es-ES"/>
        </w:rPr>
        <w:t xml:space="preserve"> de Ocoa, Los Llanos Prov. San Pedro de Macorís, Villa Malla</w:t>
      </w:r>
    </w:p>
    <w:p w14:paraId="7A151477" w14:textId="7777777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15BF0428" w14:textId="1D881EAF" w:rsidR="00D01634" w:rsidRPr="00A95057" w:rsidRDefault="00042C0A"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3- </w:t>
      </w:r>
      <w:r w:rsidR="00D01634" w:rsidRPr="00A95057">
        <w:rPr>
          <w:rFonts w:ascii="Times New Roman" w:eastAsia="Calibri" w:hAnsi="Times New Roman" w:cs="Times New Roman"/>
          <w:color w:val="4C4747"/>
          <w:spacing w:val="20"/>
          <w:sz w:val="24"/>
          <w:szCs w:val="24"/>
          <w:lang w:val="es-ES"/>
        </w:rPr>
        <w:t>Elaboración de presupuestos y diseños como respuesta a solicitudes de proyecto llegados a esta oficina en el transcurso del primer trimestre del 2021</w:t>
      </w:r>
    </w:p>
    <w:p w14:paraId="40C97317" w14:textId="7777777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5C0F2DCC" w14:textId="45FB34BD" w:rsidR="00D01634" w:rsidRPr="00A95057" w:rsidRDefault="00042C0A"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4- </w:t>
      </w:r>
      <w:r w:rsidR="00D01634" w:rsidRPr="00A95057">
        <w:rPr>
          <w:rFonts w:ascii="Times New Roman" w:eastAsia="Calibri" w:hAnsi="Times New Roman" w:cs="Times New Roman"/>
          <w:color w:val="4C4747"/>
          <w:spacing w:val="20"/>
          <w:sz w:val="24"/>
          <w:szCs w:val="24"/>
          <w:lang w:val="es-ES"/>
        </w:rPr>
        <w:t xml:space="preserve">Ejecución y supervisión del   proyecto de readecuación de las oficinas donde funcionara el despacho de la subdirección de la DGDC. </w:t>
      </w:r>
    </w:p>
    <w:p w14:paraId="7832CB1F" w14:textId="5822B876" w:rsidR="00D01634" w:rsidRPr="00A95057" w:rsidRDefault="00042C0A"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5- </w:t>
      </w:r>
      <w:r w:rsidR="00D01634" w:rsidRPr="00A95057">
        <w:rPr>
          <w:rFonts w:ascii="Times New Roman" w:eastAsia="Calibri" w:hAnsi="Times New Roman" w:cs="Times New Roman"/>
          <w:color w:val="4C4747"/>
          <w:spacing w:val="20"/>
          <w:sz w:val="24"/>
          <w:szCs w:val="24"/>
          <w:lang w:val="es-ES"/>
        </w:rPr>
        <w:t>Elaboración de presupuesto para la terminación del Leprocomio nuestra señora de las mercedes en el municipio de San Gregorio de Nigua de la provincia de San Cristóbal.</w:t>
      </w:r>
    </w:p>
    <w:p w14:paraId="4E9CFBD8" w14:textId="7777777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4FA76E81" w14:textId="09FFA620" w:rsidR="00D01634" w:rsidRPr="00A95057" w:rsidRDefault="00042C0A"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6- </w:t>
      </w:r>
      <w:r w:rsidR="00D01634" w:rsidRPr="00A95057">
        <w:rPr>
          <w:rFonts w:ascii="Times New Roman" w:eastAsia="Calibri" w:hAnsi="Times New Roman" w:cs="Times New Roman"/>
          <w:color w:val="4C4747"/>
          <w:spacing w:val="20"/>
          <w:sz w:val="24"/>
          <w:szCs w:val="24"/>
          <w:lang w:val="es-ES"/>
        </w:rPr>
        <w:t>Elaboración de presupuesto y propuesta arquitectónica para la reparación de la oficina de la DGDC en el municipio de Neyba provincia de Bahoruco.</w:t>
      </w:r>
    </w:p>
    <w:p w14:paraId="0B540ACE" w14:textId="7777777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654729A5" w14:textId="4609FE92" w:rsidR="00D01634" w:rsidRPr="00A95057" w:rsidRDefault="00042C0A"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7-</w:t>
      </w:r>
      <w:r w:rsidR="00D01634" w:rsidRPr="00A95057">
        <w:rPr>
          <w:rFonts w:ascii="Times New Roman" w:eastAsia="Calibri" w:hAnsi="Times New Roman" w:cs="Times New Roman"/>
          <w:color w:val="4C4747"/>
          <w:spacing w:val="20"/>
          <w:sz w:val="24"/>
          <w:szCs w:val="24"/>
          <w:lang w:val="es-ES"/>
        </w:rPr>
        <w:t>Elaboración de presupuestos y propuesta de diseño para los proyectos de remozamiento para las entradas del municipio de Villa Altagracia provincia de San Cristóbal.</w:t>
      </w:r>
    </w:p>
    <w:p w14:paraId="2252A2A1" w14:textId="7777777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76159686" w14:textId="2E9ECEB6"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8- Elaboración de presupuesto y propuesta de diseño para el proyecto de construcción de un puente alcantarilla en el municipio de Nagua. </w:t>
      </w:r>
    </w:p>
    <w:p w14:paraId="1619B407" w14:textId="7777777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353C8EFD" w14:textId="2E032CFA"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lastRenderedPageBreak/>
        <w:t>9- Elaboración de presupuesto y propuesta arquitectónica para el remozamiento de la oficina de Asistencia Social de la DGDC en la sede central.</w:t>
      </w:r>
    </w:p>
    <w:p w14:paraId="6B45A2A0" w14:textId="7777777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6F464092" w14:textId="4A598E80"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10- Trabajos de remozamiento de las aceras de la sede central.</w:t>
      </w:r>
    </w:p>
    <w:p w14:paraId="1ACE0452" w14:textId="7777777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752817DF" w14:textId="37F98E9C"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11- Elaboración de propuestas de diseño para el proyecto de construcciones de infraestructura de la provincia Duarte.</w:t>
      </w:r>
    </w:p>
    <w:p w14:paraId="25088327" w14:textId="66F9689B"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1E28C983" w14:textId="3BD16AB2"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12- Trabajos de adecuación de los plafones del pasillo en el 2do nivel de la sede central.</w:t>
      </w:r>
    </w:p>
    <w:p w14:paraId="35E5E0C1" w14:textId="7777777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1DC7780A" w14:textId="2637719B"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13- Levantamiento, diseño y elaboración de presupuesto para el proyecto de construcción del almacén No2 de la DGDC en la sede central.</w:t>
      </w:r>
    </w:p>
    <w:p w14:paraId="46E465CA" w14:textId="7777777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0854DC1F" w14:textId="23A5760A"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14- Levantamiento, diseño y elaboración de presupuesto para el proyecto de construcción de viviendas en Los Llanos San Pedro de Macorís.</w:t>
      </w:r>
    </w:p>
    <w:p w14:paraId="71DEF895" w14:textId="7777777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3A8D457D" w14:textId="3FEBD57B"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15- Levantamiento, diseño y elaboración de presupuesto para el proyecto de construcción y embellecimiento de las entradas Norte y Sur de Villa Alta Gracia. </w:t>
      </w:r>
    </w:p>
    <w:p w14:paraId="2C5746DC" w14:textId="7777777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22AAFC33" w14:textId="4BB73698"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16- Levantamiento, para la propuesta de construcción del puente Madrigal en Villa Altagracia, San Cristóbal.</w:t>
      </w:r>
    </w:p>
    <w:p w14:paraId="58AF970A" w14:textId="6CD0D5E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 </w:t>
      </w:r>
    </w:p>
    <w:p w14:paraId="6342312C" w14:textId="7E890FA5"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17- Levantamiento, para la propuesta de construcción del reencause del rio Haina en Villa Altagracia, San Cristóbal.</w:t>
      </w:r>
    </w:p>
    <w:p w14:paraId="2859AA8D" w14:textId="77777777"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1D8D33DA" w14:textId="77777777" w:rsidR="00BF7E79"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lastRenderedPageBreak/>
        <w:t xml:space="preserve">18- El equipo técnico de departamento de ingeniería de la DGDC en el mes de agosto de 2021 continuo con las visitas técnicas y de levantamiento al leprocomio de Nigua provincia de San Cristóbal así se ha continuado con los trabajos de diseño y realización de presupuestos de los proyectos presentado al estado dominicano en el mes de junio del 2021. Dentro de las actividades del mes de agosto del 2021. También se continuo con los trabajos habituales internos del departamento de ingeniería de la DGDC que consistieron en canalizar las solicitudes llegadas a este departamento atreves de varios departamentos de esta institución, así como de solicitudes llegadas directamente a este departamento mediante solicitudes de varias comunidades del país. </w:t>
      </w:r>
    </w:p>
    <w:p w14:paraId="7D655D51" w14:textId="42C1BD6F" w:rsidR="00D01634" w:rsidRPr="00A95057" w:rsidRDefault="00D01634"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    </w:t>
      </w:r>
    </w:p>
    <w:p w14:paraId="34B9E1B1" w14:textId="6D1B567E" w:rsidR="00D01634" w:rsidRPr="00A95057" w:rsidRDefault="007F5186"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Pr>
          <w:rFonts w:ascii="Times New Roman" w:eastAsia="Calibri" w:hAnsi="Times New Roman" w:cs="Times New Roman"/>
          <w:color w:val="4C4747"/>
          <w:spacing w:val="20"/>
          <w:sz w:val="24"/>
          <w:szCs w:val="24"/>
          <w:lang w:val="es-ES"/>
        </w:rPr>
        <w:t>19-</w:t>
      </w:r>
      <w:r w:rsidR="00D01634" w:rsidRPr="00A95057">
        <w:rPr>
          <w:rFonts w:ascii="Times New Roman" w:eastAsia="Calibri" w:hAnsi="Times New Roman" w:cs="Times New Roman"/>
          <w:color w:val="4C4747"/>
          <w:spacing w:val="20"/>
          <w:sz w:val="24"/>
          <w:szCs w:val="24"/>
          <w:lang w:val="es-ES"/>
        </w:rPr>
        <w:t xml:space="preserve">Elaboración de presupuesto para el inicio de la 2da etapa del proyecto de construcción reparación y terminación de vivienda que la DGCD realiza en la comunidad del Cercado San Francisco de Macorís. </w:t>
      </w:r>
    </w:p>
    <w:p w14:paraId="548FE33B" w14:textId="77777777" w:rsidR="00BF7E79" w:rsidRPr="00A95057" w:rsidRDefault="00BF7E79"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5A14011E" w14:textId="3E3A9F7F" w:rsidR="00D01634" w:rsidRPr="00A95057" w:rsidRDefault="007F5186"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Pr>
          <w:rFonts w:ascii="Times New Roman" w:eastAsia="Calibri" w:hAnsi="Times New Roman" w:cs="Times New Roman"/>
          <w:color w:val="4C4747"/>
          <w:spacing w:val="20"/>
          <w:sz w:val="24"/>
          <w:szCs w:val="24"/>
          <w:lang w:val="es-ES"/>
        </w:rPr>
        <w:t>20-</w:t>
      </w:r>
      <w:r w:rsidR="00D01634" w:rsidRPr="00A95057">
        <w:rPr>
          <w:rFonts w:ascii="Times New Roman" w:eastAsia="Calibri" w:hAnsi="Times New Roman" w:cs="Times New Roman"/>
          <w:color w:val="4C4747"/>
          <w:spacing w:val="20"/>
          <w:sz w:val="24"/>
          <w:szCs w:val="24"/>
          <w:lang w:val="es-ES"/>
        </w:rPr>
        <w:t>Elaboración de presupuestos y propuesta de diseño para los proyectos de readecuación de las oficinas donde funcionara el despacho de la subdirección de la DGDC.</w:t>
      </w:r>
    </w:p>
    <w:p w14:paraId="25CB4F6C" w14:textId="77777777" w:rsidR="00BF7E79" w:rsidRPr="00A95057" w:rsidRDefault="00BF7E79"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4C7BB01E" w14:textId="7234E943" w:rsidR="00D01634" w:rsidRPr="00A95057" w:rsidRDefault="007F5186"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Pr>
          <w:rFonts w:ascii="Times New Roman" w:eastAsia="Calibri" w:hAnsi="Times New Roman" w:cs="Times New Roman"/>
          <w:color w:val="4C4747"/>
          <w:spacing w:val="20"/>
          <w:sz w:val="24"/>
          <w:szCs w:val="24"/>
          <w:lang w:val="es-ES"/>
        </w:rPr>
        <w:t>2</w:t>
      </w:r>
      <w:r w:rsidR="00ED49C5">
        <w:rPr>
          <w:rFonts w:ascii="Times New Roman" w:eastAsia="Calibri" w:hAnsi="Times New Roman" w:cs="Times New Roman"/>
          <w:color w:val="4C4747"/>
          <w:spacing w:val="20"/>
          <w:sz w:val="24"/>
          <w:szCs w:val="24"/>
          <w:lang w:val="es-ES"/>
        </w:rPr>
        <w:t>1</w:t>
      </w:r>
      <w:r>
        <w:rPr>
          <w:rFonts w:ascii="Times New Roman" w:eastAsia="Calibri" w:hAnsi="Times New Roman" w:cs="Times New Roman"/>
          <w:color w:val="4C4747"/>
          <w:spacing w:val="20"/>
          <w:sz w:val="24"/>
          <w:szCs w:val="24"/>
          <w:lang w:val="es-ES"/>
        </w:rPr>
        <w:t>-</w:t>
      </w:r>
      <w:r w:rsidR="00D01634" w:rsidRPr="00A95057">
        <w:rPr>
          <w:rFonts w:ascii="Times New Roman" w:eastAsia="Calibri" w:hAnsi="Times New Roman" w:cs="Times New Roman"/>
          <w:color w:val="4C4747"/>
          <w:spacing w:val="20"/>
          <w:sz w:val="24"/>
          <w:szCs w:val="24"/>
          <w:lang w:val="es-ES"/>
        </w:rPr>
        <w:t>Las actividades de ejecución de proyectos del departamento de ingeniería de la DGDC en el mes de octubre del 2021 se realizaron en un gran porcentaje en las oficinas de la sede principal en santo domingo con la continuación de los trabajos de remozamiento de la planta física, realizarlo trabajos de pintura en las oficinas de planificación e ingeniería. Se concluyeron los trabajos de adecuación de la oficina donde funcionara la subdirección.</w:t>
      </w:r>
    </w:p>
    <w:p w14:paraId="10E575C0" w14:textId="074A005D" w:rsidR="00F13D41" w:rsidRPr="00A95057" w:rsidRDefault="00362620" w:rsidP="00362620">
      <w:pPr>
        <w:spacing w:after="0" w:line="360" w:lineRule="auto"/>
        <w:ind w:left="1440" w:right="1440"/>
        <w:jc w:val="center"/>
        <w:rPr>
          <w:rFonts w:ascii="Times New Roman" w:eastAsia="Calibri" w:hAnsi="Times New Roman" w:cs="Times New Roman"/>
          <w:b/>
          <w:color w:val="4C4747"/>
          <w:spacing w:val="20"/>
          <w:sz w:val="28"/>
          <w:szCs w:val="28"/>
          <w:lang w:val="es-ES"/>
        </w:rPr>
      </w:pPr>
      <w:r w:rsidRPr="00A95057">
        <w:rPr>
          <w:rFonts w:ascii="Times New Roman" w:eastAsia="Calibri" w:hAnsi="Times New Roman" w:cs="Times New Roman"/>
          <w:b/>
          <w:color w:val="4C4747"/>
          <w:spacing w:val="20"/>
          <w:sz w:val="28"/>
          <w:szCs w:val="28"/>
          <w:lang w:val="es-ES"/>
        </w:rPr>
        <w:lastRenderedPageBreak/>
        <w:t>V. SERVICIO AL CIUDADANO Y TRANSPARENCIA INSTITUCIONAL</w:t>
      </w:r>
    </w:p>
    <w:p w14:paraId="10CA4CAA" w14:textId="36A99700" w:rsidR="004334C4" w:rsidRPr="00A95057" w:rsidRDefault="009E176C"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noProof/>
          <w:color w:val="4C4747"/>
          <w:sz w:val="18"/>
          <w:lang w:val="es-ES" w:eastAsia="es-ES"/>
        </w:rPr>
        <mc:AlternateContent>
          <mc:Choice Requires="wps">
            <w:drawing>
              <wp:anchor distT="0" distB="0" distL="114300" distR="114300" simplePos="0" relativeHeight="251739136" behindDoc="0" locked="0" layoutInCell="1" allowOverlap="1" wp14:anchorId="23129D04" wp14:editId="2CE2801E">
                <wp:simplePos x="0" y="0"/>
                <wp:positionH relativeFrom="margin">
                  <wp:align>center</wp:align>
                </wp:positionH>
                <wp:positionV relativeFrom="paragraph">
                  <wp:posOffset>44295</wp:posOffset>
                </wp:positionV>
                <wp:extent cx="463550" cy="0"/>
                <wp:effectExtent l="0" t="19050" r="31750" b="19050"/>
                <wp:wrapNone/>
                <wp:docPr id="21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08C6D" id="Straight Connector 21" o:spid="_x0000_s1026" style="position:absolute;z-index:251739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5pt" to="3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kzNAIAAFE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" strokecolor="#ee2a24" strokeweight="2.25pt">
                <v:stroke joinstyle="miter"/>
                <w10:wrap anchorx="margin"/>
              </v:line>
            </w:pict>
          </mc:Fallback>
        </mc:AlternateContent>
      </w:r>
    </w:p>
    <w:p w14:paraId="4DE300E5" w14:textId="1778CFD8" w:rsidR="00F13D41" w:rsidRPr="00A95057" w:rsidRDefault="00912C96"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r w:rsidRPr="00A95057">
        <w:rPr>
          <w:rFonts w:ascii="Times New Roman" w:eastAsia="Calibri" w:hAnsi="Times New Roman" w:cs="Times New Roman"/>
          <w:b/>
          <w:color w:val="4C4747"/>
          <w:spacing w:val="20"/>
          <w:sz w:val="24"/>
          <w:szCs w:val="24"/>
          <w:lang w:val="es-ES"/>
        </w:rPr>
        <w:t>5</w:t>
      </w:r>
      <w:r w:rsidR="00F13D41" w:rsidRPr="00A95057">
        <w:rPr>
          <w:rFonts w:ascii="Times New Roman" w:eastAsia="Calibri" w:hAnsi="Times New Roman" w:cs="Times New Roman"/>
          <w:b/>
          <w:color w:val="4C4747"/>
          <w:spacing w:val="20"/>
          <w:sz w:val="24"/>
          <w:szCs w:val="24"/>
          <w:lang w:val="es-ES"/>
        </w:rPr>
        <w:t>.1. Nivel de la satisfacción con el servicio de la institución</w:t>
      </w:r>
    </w:p>
    <w:p w14:paraId="22197E4D" w14:textId="77777777" w:rsidR="004334C4" w:rsidRPr="00A95057" w:rsidRDefault="004334C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18A6293C" w14:textId="59516195" w:rsidR="00F13D41" w:rsidRPr="00A95057" w:rsidRDefault="004334C4"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Se realizó</w:t>
      </w:r>
      <w:r w:rsidR="00F13D41" w:rsidRPr="00A95057">
        <w:rPr>
          <w:rFonts w:ascii="Times New Roman" w:eastAsia="Calibri" w:hAnsi="Times New Roman" w:cs="Times New Roman"/>
          <w:color w:val="4C4747"/>
          <w:spacing w:val="20"/>
          <w:sz w:val="24"/>
          <w:szCs w:val="24"/>
          <w:lang w:val="es-ES"/>
        </w:rPr>
        <w:t xml:space="preserve"> por disposición del Ministerio de Administración Pública la Encuesta de Satisfacción Ciudadana, dicha encuesta arrojo un 72% de satisfacción general por dimensiones y un 86% de servicio esperado versus servicio recibido.</w:t>
      </w:r>
    </w:p>
    <w:p w14:paraId="3A5176FA" w14:textId="79169CC7" w:rsidR="004334C4" w:rsidRPr="00A95057" w:rsidRDefault="004334C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7344077E" w14:textId="2171B283" w:rsidR="004334C4" w:rsidRPr="00A95057" w:rsidRDefault="009E176C" w:rsidP="009E176C">
      <w:pPr>
        <w:spacing w:after="0" w:line="360" w:lineRule="auto"/>
        <w:ind w:right="1440"/>
        <w:jc w:val="both"/>
        <w:rPr>
          <w:rFonts w:ascii="Times New Roman" w:eastAsia="Calibri" w:hAnsi="Times New Roman" w:cs="Times New Roman"/>
          <w:b/>
          <w:color w:val="4C4747"/>
          <w:spacing w:val="20"/>
          <w:sz w:val="24"/>
          <w:szCs w:val="24"/>
          <w:lang w:val="es-ES"/>
        </w:rPr>
      </w:pPr>
      <w:r w:rsidRPr="00A95057">
        <w:rPr>
          <w:rFonts w:ascii="Times New Roman" w:eastAsia="Calibri" w:hAnsi="Times New Roman" w:cs="Times New Roman"/>
          <w:b/>
          <w:noProof/>
          <w:color w:val="4C4747"/>
          <w:spacing w:val="20"/>
          <w:sz w:val="24"/>
          <w:szCs w:val="24"/>
          <w:lang w:val="es-ES" w:eastAsia="es-ES"/>
        </w:rPr>
        <w:drawing>
          <wp:anchor distT="0" distB="0" distL="114300" distR="114300" simplePos="0" relativeHeight="251710464" behindDoc="0" locked="0" layoutInCell="1" allowOverlap="1" wp14:anchorId="5EC9064D" wp14:editId="097866D1">
            <wp:simplePos x="0" y="0"/>
            <wp:positionH relativeFrom="margin">
              <wp:posOffset>896141</wp:posOffset>
            </wp:positionH>
            <wp:positionV relativeFrom="paragraph">
              <wp:posOffset>269875</wp:posOffset>
            </wp:positionV>
            <wp:extent cx="3200400" cy="2200275"/>
            <wp:effectExtent l="0" t="0" r="0" b="9525"/>
            <wp:wrapSquare wrapText="bothSides"/>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A95057">
        <w:rPr>
          <w:rFonts w:ascii="Times New Roman" w:eastAsia="Calibri" w:hAnsi="Times New Roman" w:cs="Times New Roman"/>
          <w:color w:val="4C4747"/>
          <w:spacing w:val="20"/>
          <w:sz w:val="24"/>
          <w:szCs w:val="24"/>
          <w:lang w:val="es-ES"/>
        </w:rPr>
        <w:t xml:space="preserve">                  </w:t>
      </w:r>
      <w:r w:rsidRPr="00A95057">
        <w:rPr>
          <w:rFonts w:ascii="Times New Roman" w:eastAsia="Calibri" w:hAnsi="Times New Roman" w:cs="Times New Roman"/>
          <w:b/>
          <w:color w:val="4C4747"/>
          <w:spacing w:val="20"/>
          <w:sz w:val="24"/>
          <w:szCs w:val="24"/>
          <w:lang w:val="es-ES"/>
        </w:rPr>
        <w:t xml:space="preserve">Nivel de satisfacción: Servicio recibido            </w:t>
      </w:r>
    </w:p>
    <w:p w14:paraId="53339421" w14:textId="1DEC4D46" w:rsidR="004334C4" w:rsidRPr="00A95057" w:rsidRDefault="009E176C"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b/>
          <w:noProof/>
          <w:color w:val="4C4747"/>
          <w:spacing w:val="20"/>
          <w:sz w:val="24"/>
          <w:szCs w:val="24"/>
          <w:lang w:val="es-ES" w:eastAsia="es-ES"/>
        </w:rPr>
        <mc:AlternateContent>
          <mc:Choice Requires="wps">
            <w:drawing>
              <wp:anchor distT="45720" distB="45720" distL="114300" distR="114300" simplePos="0" relativeHeight="251717632" behindDoc="0" locked="0" layoutInCell="1" allowOverlap="1" wp14:anchorId="1832B756" wp14:editId="20B41795">
                <wp:simplePos x="0" y="0"/>
                <wp:positionH relativeFrom="column">
                  <wp:posOffset>1167130</wp:posOffset>
                </wp:positionH>
                <wp:positionV relativeFrom="paragraph">
                  <wp:posOffset>2305314</wp:posOffset>
                </wp:positionV>
                <wp:extent cx="942975" cy="276225"/>
                <wp:effectExtent l="0" t="0" r="9525"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76225"/>
                        </a:xfrm>
                        <a:prstGeom prst="rect">
                          <a:avLst/>
                        </a:prstGeom>
                        <a:solidFill>
                          <a:srgbClr val="FFFFFF"/>
                        </a:solidFill>
                        <a:ln w="9525">
                          <a:noFill/>
                          <a:miter lim="800000"/>
                          <a:headEnd/>
                          <a:tailEnd/>
                        </a:ln>
                      </wps:spPr>
                      <wps:txbx>
                        <w:txbxContent>
                          <w:p w14:paraId="37CD7479" w14:textId="169B2D81" w:rsidR="005226AA" w:rsidRPr="001D5614" w:rsidRDefault="005226AA">
                            <w:pPr>
                              <w:rPr>
                                <w:lang w:val="es-DO"/>
                              </w:rPr>
                            </w:pPr>
                            <w:r>
                              <w:rPr>
                                <w:lang w:val="es-DO"/>
                              </w:rPr>
                              <w:t>Insatisfecho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2B756" id="Cuadro de texto 2" o:spid="_x0000_s1039" type="#_x0000_t202" style="position:absolute;left:0;text-align:left;margin-left:91.9pt;margin-top:181.5pt;width:74.25pt;height:21.7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" stroked="f">
                <v:textbox>
                  <w:txbxContent>
                    <w:p w14:paraId="37CD7479" w14:textId="169B2D81" w:rsidR="005226AA" w:rsidRPr="001D5614" w:rsidRDefault="005226AA">
                      <w:pPr>
                        <w:rPr>
                          <w:lang w:val="es-DO"/>
                        </w:rPr>
                      </w:pPr>
                      <w:r>
                        <w:rPr>
                          <w:lang w:val="es-DO"/>
                        </w:rPr>
                        <w:t>Insatisfecho</w:t>
                      </w:r>
                    </w:p>
                  </w:txbxContent>
                </v:textbox>
                <w10:wrap type="square"/>
              </v:shape>
            </w:pict>
          </mc:Fallback>
        </mc:AlternateContent>
      </w:r>
      <w:r w:rsidRPr="00A95057">
        <w:rPr>
          <w:rFonts w:ascii="Times New Roman" w:eastAsia="Calibri" w:hAnsi="Times New Roman" w:cs="Times New Roman"/>
          <w:b/>
          <w:noProof/>
          <w:color w:val="4C4747"/>
          <w:spacing w:val="20"/>
          <w:sz w:val="24"/>
          <w:szCs w:val="24"/>
          <w:lang w:val="es-ES" w:eastAsia="es-ES"/>
        </w:rPr>
        <mc:AlternateContent>
          <mc:Choice Requires="wps">
            <w:drawing>
              <wp:anchor distT="0" distB="0" distL="114300" distR="114300" simplePos="0" relativeHeight="251711488" behindDoc="0" locked="0" layoutInCell="1" allowOverlap="1" wp14:anchorId="326F36FA" wp14:editId="7A7DF8AE">
                <wp:simplePos x="0" y="0"/>
                <wp:positionH relativeFrom="column">
                  <wp:posOffset>919228</wp:posOffset>
                </wp:positionH>
                <wp:positionV relativeFrom="paragraph">
                  <wp:posOffset>2295333</wp:posOffset>
                </wp:positionV>
                <wp:extent cx="209550" cy="209550"/>
                <wp:effectExtent l="0" t="0" r="0" b="0"/>
                <wp:wrapSquare wrapText="bothSides"/>
                <wp:docPr id="27" name="Rectángulo 27"/>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5F72E6" id="Rectángulo 27" o:spid="_x0000_s1026" style="position:absolute;margin-left:72.4pt;margin-top:180.75pt;width:16.5pt;height:16.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" fillcolor="#1f4d78 [1604]" stroked="f" strokeweight="1pt">
                <w10:wrap type="square"/>
              </v:rect>
            </w:pict>
          </mc:Fallback>
        </mc:AlternateContent>
      </w:r>
    </w:p>
    <w:p w14:paraId="618DC1FA" w14:textId="0E775AF4" w:rsidR="004334C4" w:rsidRPr="00A95057" w:rsidRDefault="009E176C"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b/>
          <w:noProof/>
          <w:color w:val="4C4747"/>
          <w:spacing w:val="20"/>
          <w:sz w:val="24"/>
          <w:szCs w:val="24"/>
          <w:lang w:val="es-ES" w:eastAsia="es-ES"/>
        </w:rPr>
        <mc:AlternateContent>
          <mc:Choice Requires="wps">
            <w:drawing>
              <wp:anchor distT="45720" distB="45720" distL="114300" distR="114300" simplePos="0" relativeHeight="251719680" behindDoc="0" locked="0" layoutInCell="1" allowOverlap="1" wp14:anchorId="6BEC5EF0" wp14:editId="6AF7716A">
                <wp:simplePos x="0" y="0"/>
                <wp:positionH relativeFrom="column">
                  <wp:posOffset>1162577</wp:posOffset>
                </wp:positionH>
                <wp:positionV relativeFrom="paragraph">
                  <wp:posOffset>124005</wp:posOffset>
                </wp:positionV>
                <wp:extent cx="1133475" cy="276225"/>
                <wp:effectExtent l="0" t="0" r="9525" b="9525"/>
                <wp:wrapSquare wrapText="bothSides"/>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76225"/>
                        </a:xfrm>
                        <a:prstGeom prst="rect">
                          <a:avLst/>
                        </a:prstGeom>
                        <a:solidFill>
                          <a:srgbClr val="FFFFFF"/>
                        </a:solidFill>
                        <a:ln w="9525">
                          <a:noFill/>
                          <a:miter lim="800000"/>
                          <a:headEnd/>
                          <a:tailEnd/>
                        </a:ln>
                      </wps:spPr>
                      <wps:txbx>
                        <w:txbxContent>
                          <w:p w14:paraId="3AF9F8BB" w14:textId="2CC8B65A" w:rsidR="005226AA" w:rsidRPr="001D5614" w:rsidRDefault="005226AA" w:rsidP="001D5614">
                            <w:pPr>
                              <w:rPr>
                                <w:lang w:val="es-DO"/>
                              </w:rPr>
                            </w:pPr>
                            <w:r>
                              <w:rPr>
                                <w:lang w:val="es-DO"/>
                              </w:rPr>
                              <w:t>Poco satisfecho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EC5EF0" id="_x0000_s1040" type="#_x0000_t202" style="position:absolute;left:0;text-align:left;margin-left:91.55pt;margin-top:9.75pt;width:89.25pt;height:21.7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" stroked="f">
                <v:textbox>
                  <w:txbxContent>
                    <w:p w14:paraId="3AF9F8BB" w14:textId="2CC8B65A" w:rsidR="005226AA" w:rsidRPr="001D5614" w:rsidRDefault="005226AA" w:rsidP="001D5614">
                      <w:pPr>
                        <w:rPr>
                          <w:lang w:val="es-DO"/>
                        </w:rPr>
                      </w:pPr>
                      <w:r>
                        <w:rPr>
                          <w:lang w:val="es-DO"/>
                        </w:rPr>
                        <w:t>Poco satisfecho</w:t>
                      </w:r>
                    </w:p>
                  </w:txbxContent>
                </v:textbox>
                <w10:wrap type="square"/>
              </v:shape>
            </w:pict>
          </mc:Fallback>
        </mc:AlternateContent>
      </w:r>
      <w:r w:rsidRPr="00A95057">
        <w:rPr>
          <w:rFonts w:ascii="Times New Roman" w:eastAsia="Calibri" w:hAnsi="Times New Roman" w:cs="Times New Roman"/>
          <w:b/>
          <w:noProof/>
          <w:color w:val="4C4747"/>
          <w:spacing w:val="20"/>
          <w:sz w:val="24"/>
          <w:szCs w:val="24"/>
          <w:lang w:val="es-ES" w:eastAsia="es-ES"/>
        </w:rPr>
        <mc:AlternateContent>
          <mc:Choice Requires="wps">
            <w:drawing>
              <wp:anchor distT="0" distB="0" distL="114300" distR="114300" simplePos="0" relativeHeight="251715584" behindDoc="0" locked="0" layoutInCell="1" allowOverlap="1" wp14:anchorId="4008F6D5" wp14:editId="2499C94F">
                <wp:simplePos x="0" y="0"/>
                <wp:positionH relativeFrom="column">
                  <wp:posOffset>926836</wp:posOffset>
                </wp:positionH>
                <wp:positionV relativeFrom="paragraph">
                  <wp:posOffset>134620</wp:posOffset>
                </wp:positionV>
                <wp:extent cx="209550" cy="209550"/>
                <wp:effectExtent l="0" t="0" r="0" b="0"/>
                <wp:wrapSquare wrapText="bothSides"/>
                <wp:docPr id="29" name="Rectángulo 29"/>
                <wp:cNvGraphicFramePr/>
                <a:graphic xmlns:a="http://schemas.openxmlformats.org/drawingml/2006/main">
                  <a:graphicData uri="http://schemas.microsoft.com/office/word/2010/wordprocessingShape">
                    <wps:wsp>
                      <wps:cNvSpPr/>
                      <wps:spPr>
                        <a:xfrm>
                          <a:off x="0" y="0"/>
                          <a:ext cx="209550" cy="209550"/>
                        </a:xfrm>
                        <a:prstGeom prst="rect">
                          <a:avLst/>
                        </a:prstGeom>
                        <a:solidFill>
                          <a:srgbClr val="00B0F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FF085F" id="Rectángulo 29" o:spid="_x0000_s1026" style="position:absolute;margin-left:73pt;margin-top:10.6pt;width:16.5pt;height:16.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" fillcolor="#00b0f0" stroked="f" strokeweight="1pt">
                <w10:wrap type="square"/>
              </v:rect>
            </w:pict>
          </mc:Fallback>
        </mc:AlternateContent>
      </w:r>
    </w:p>
    <w:p w14:paraId="318AE03F" w14:textId="0116AC1A" w:rsidR="004334C4" w:rsidRPr="00A95057" w:rsidRDefault="009E176C"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b/>
          <w:noProof/>
          <w:color w:val="4C4747"/>
          <w:spacing w:val="20"/>
          <w:sz w:val="24"/>
          <w:szCs w:val="24"/>
          <w:lang w:val="es-ES" w:eastAsia="es-ES"/>
        </w:rPr>
        <mc:AlternateContent>
          <mc:Choice Requires="wps">
            <w:drawing>
              <wp:anchor distT="45720" distB="45720" distL="114300" distR="114300" simplePos="0" relativeHeight="251743232" behindDoc="0" locked="0" layoutInCell="1" allowOverlap="1" wp14:anchorId="7834D042" wp14:editId="510984FF">
                <wp:simplePos x="0" y="0"/>
                <wp:positionH relativeFrom="column">
                  <wp:posOffset>1173852</wp:posOffset>
                </wp:positionH>
                <wp:positionV relativeFrom="paragraph">
                  <wp:posOffset>177321</wp:posOffset>
                </wp:positionV>
                <wp:extent cx="1133475" cy="276225"/>
                <wp:effectExtent l="0" t="0" r="9525" b="9525"/>
                <wp:wrapSquare wrapText="bothSides"/>
                <wp:docPr id="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76225"/>
                        </a:xfrm>
                        <a:prstGeom prst="rect">
                          <a:avLst/>
                        </a:prstGeom>
                        <a:solidFill>
                          <a:srgbClr val="FFFFFF"/>
                        </a:solidFill>
                        <a:ln w="9525">
                          <a:noFill/>
                          <a:miter lim="800000"/>
                          <a:headEnd/>
                          <a:tailEnd/>
                        </a:ln>
                      </wps:spPr>
                      <wps:txbx>
                        <w:txbxContent>
                          <w:p w14:paraId="4C01F362" w14:textId="77777777" w:rsidR="005226AA" w:rsidRPr="001D5614" w:rsidRDefault="005226AA" w:rsidP="009E176C">
                            <w:pPr>
                              <w:rPr>
                                <w:lang w:val="es-DO"/>
                              </w:rPr>
                            </w:pPr>
                            <w:r>
                              <w:rPr>
                                <w:lang w:val="es-DO"/>
                              </w:rPr>
                              <w:t>Satisfecho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4D042" id="_x0000_s1041" type="#_x0000_t202" style="position:absolute;left:0;text-align:left;margin-left:92.45pt;margin-top:13.95pt;width:89.25pt;height:21.7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" stroked="f">
                <v:textbox>
                  <w:txbxContent>
                    <w:p w14:paraId="4C01F362" w14:textId="77777777" w:rsidR="005226AA" w:rsidRPr="001D5614" w:rsidRDefault="005226AA" w:rsidP="009E176C">
                      <w:pPr>
                        <w:rPr>
                          <w:lang w:val="es-DO"/>
                        </w:rPr>
                      </w:pPr>
                      <w:r>
                        <w:rPr>
                          <w:lang w:val="es-DO"/>
                        </w:rPr>
                        <w:t>Satisfecho</w:t>
                      </w:r>
                    </w:p>
                  </w:txbxContent>
                </v:textbox>
                <w10:wrap type="square"/>
              </v:shape>
            </w:pict>
          </mc:Fallback>
        </mc:AlternateContent>
      </w:r>
      <w:r w:rsidRPr="00A95057">
        <w:rPr>
          <w:rFonts w:ascii="Times New Roman" w:eastAsia="Calibri" w:hAnsi="Times New Roman" w:cs="Times New Roman"/>
          <w:b/>
          <w:noProof/>
          <w:color w:val="4C4747"/>
          <w:spacing w:val="20"/>
          <w:sz w:val="24"/>
          <w:szCs w:val="24"/>
          <w:lang w:val="es-ES" w:eastAsia="es-ES"/>
        </w:rPr>
        <mc:AlternateContent>
          <mc:Choice Requires="wps">
            <w:drawing>
              <wp:anchor distT="0" distB="0" distL="114300" distR="114300" simplePos="0" relativeHeight="251741184" behindDoc="0" locked="0" layoutInCell="1" allowOverlap="1" wp14:anchorId="496F94FD" wp14:editId="32C9C02A">
                <wp:simplePos x="0" y="0"/>
                <wp:positionH relativeFrom="column">
                  <wp:posOffset>922655</wp:posOffset>
                </wp:positionH>
                <wp:positionV relativeFrom="paragraph">
                  <wp:posOffset>192034</wp:posOffset>
                </wp:positionV>
                <wp:extent cx="209550" cy="209550"/>
                <wp:effectExtent l="0" t="0" r="0" b="0"/>
                <wp:wrapSquare wrapText="bothSides"/>
                <wp:docPr id="28" name="Rectángulo 28"/>
                <wp:cNvGraphicFramePr/>
                <a:graphic xmlns:a="http://schemas.openxmlformats.org/drawingml/2006/main">
                  <a:graphicData uri="http://schemas.microsoft.com/office/word/2010/wordprocessingShape">
                    <wps:wsp>
                      <wps:cNvSpPr/>
                      <wps:spPr>
                        <a:xfrm>
                          <a:off x="0" y="0"/>
                          <a:ext cx="209550" cy="209550"/>
                        </a:xfrm>
                        <a:prstGeom prst="rect">
                          <a:avLst/>
                        </a:prstGeom>
                        <a:solidFill>
                          <a:srgbClr val="A5A5A5">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D2BF9E" id="Rectángulo 28" o:spid="_x0000_s1026" style="position:absolute;margin-left:72.65pt;margin-top:15.1pt;width:16.5pt;height:16.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" fillcolor="#7c7c7c" stroked="f" strokeweight="1pt">
                <w10:wrap type="square"/>
              </v:rect>
            </w:pict>
          </mc:Fallback>
        </mc:AlternateContent>
      </w:r>
    </w:p>
    <w:p w14:paraId="3E60CD77" w14:textId="4E41FD75" w:rsidR="004334C4" w:rsidRPr="00A95057" w:rsidRDefault="004334C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1AE6F3DD" w14:textId="206313C8" w:rsidR="001D5614" w:rsidRPr="00A95057" w:rsidRDefault="001D5614"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p>
    <w:p w14:paraId="52827CED" w14:textId="673D21FF" w:rsidR="001D5614" w:rsidRPr="00A95057" w:rsidRDefault="001D5614"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p>
    <w:p w14:paraId="38F5FB2F" w14:textId="5ABA2DA4" w:rsidR="001D5614" w:rsidRPr="00A95057" w:rsidRDefault="001D5614"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p>
    <w:p w14:paraId="5593C545" w14:textId="510A2B2D" w:rsidR="001D5614" w:rsidRPr="00A95057" w:rsidRDefault="001D5614"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p>
    <w:p w14:paraId="777622CE" w14:textId="13FAB1EE" w:rsidR="001D5614" w:rsidRPr="00A95057" w:rsidRDefault="003D133E"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r w:rsidRPr="00A95057">
        <w:rPr>
          <w:rFonts w:ascii="Times New Roman" w:eastAsia="Calibri" w:hAnsi="Times New Roman" w:cs="Times New Roman"/>
          <w:b/>
          <w:noProof/>
          <w:color w:val="4C4747"/>
          <w:spacing w:val="20"/>
          <w:sz w:val="24"/>
          <w:szCs w:val="24"/>
          <w:lang w:val="es-ES" w:eastAsia="es-ES"/>
        </w:rPr>
        <mc:AlternateContent>
          <mc:Choice Requires="wps">
            <w:drawing>
              <wp:anchor distT="45720" distB="45720" distL="114300" distR="114300" simplePos="0" relativeHeight="251723776" behindDoc="0" locked="0" layoutInCell="1" allowOverlap="1" wp14:anchorId="11D118A5" wp14:editId="078EC6C8">
                <wp:simplePos x="0" y="0"/>
                <wp:positionH relativeFrom="margin">
                  <wp:posOffset>4189730</wp:posOffset>
                </wp:positionH>
                <wp:positionV relativeFrom="paragraph">
                  <wp:posOffset>18415</wp:posOffset>
                </wp:positionV>
                <wp:extent cx="1644015" cy="330200"/>
                <wp:effectExtent l="0" t="0" r="0" b="0"/>
                <wp:wrapSquare wrapText="bothSides"/>
                <wp:docPr id="3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330200"/>
                        </a:xfrm>
                        <a:prstGeom prst="rect">
                          <a:avLst/>
                        </a:prstGeom>
                        <a:solidFill>
                          <a:schemeClr val="accent1">
                            <a:lumMod val="40000"/>
                            <a:lumOff val="60000"/>
                          </a:schemeClr>
                        </a:solidFill>
                        <a:ln w="9525">
                          <a:noFill/>
                          <a:miter lim="800000"/>
                          <a:headEnd/>
                          <a:tailEnd/>
                        </a:ln>
                      </wps:spPr>
                      <wps:txbx>
                        <w:txbxContent>
                          <w:p w14:paraId="1CA07DA8" w14:textId="0F2DA200" w:rsidR="005226AA" w:rsidRPr="001D5614" w:rsidRDefault="005226AA" w:rsidP="001D5614">
                            <w:pPr>
                              <w:rPr>
                                <w:lang w:val="es-DO"/>
                              </w:rPr>
                            </w:pPr>
                            <w:r>
                              <w:rPr>
                                <w:lang w:val="es-DO"/>
                              </w:rPr>
                              <w:t>Base 100% total de la muestra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118A5" id="_x0000_s1042" type="#_x0000_t202" style="position:absolute;left:0;text-align:left;margin-left:329.9pt;margin-top:1.45pt;width:129.45pt;height:26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" fillcolor="#bdd6ee [1300]" stroked="f">
                <v:textbox>
                  <w:txbxContent>
                    <w:p w14:paraId="1CA07DA8" w14:textId="0F2DA200" w:rsidR="005226AA" w:rsidRPr="001D5614" w:rsidRDefault="005226AA" w:rsidP="001D5614">
                      <w:pPr>
                        <w:rPr>
                          <w:lang w:val="es-DO"/>
                        </w:rPr>
                      </w:pPr>
                      <w:r>
                        <w:rPr>
                          <w:lang w:val="es-DO"/>
                        </w:rPr>
                        <w:t>Base 100% total de la muestra</w:t>
                      </w:r>
                    </w:p>
                  </w:txbxContent>
                </v:textbox>
                <w10:wrap type="square" anchorx="margin"/>
              </v:shape>
            </w:pict>
          </mc:Fallback>
        </mc:AlternateContent>
      </w:r>
    </w:p>
    <w:p w14:paraId="522B0CC6" w14:textId="1EB2CD38" w:rsidR="0015262B" w:rsidRPr="00A95057" w:rsidRDefault="003F2305"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r w:rsidRPr="00A95057">
        <w:rPr>
          <w:rFonts w:ascii="Times New Roman" w:eastAsia="Calibri" w:hAnsi="Times New Roman" w:cs="Times New Roman"/>
          <w:b/>
          <w:color w:val="4C4747"/>
          <w:spacing w:val="20"/>
          <w:sz w:val="24"/>
          <w:szCs w:val="24"/>
          <w:lang w:val="es-ES"/>
        </w:rPr>
        <w:t>S</w:t>
      </w:r>
      <w:r w:rsidR="001655D1" w:rsidRPr="00A95057">
        <w:rPr>
          <w:rFonts w:ascii="Times New Roman" w:eastAsia="Calibri" w:hAnsi="Times New Roman" w:cs="Times New Roman"/>
          <w:b/>
          <w:color w:val="4C4747"/>
          <w:spacing w:val="20"/>
          <w:sz w:val="24"/>
          <w:szCs w:val="24"/>
          <w:lang w:val="es-ES"/>
        </w:rPr>
        <w:t>ervicio e</w:t>
      </w:r>
      <w:r w:rsidRPr="00A95057">
        <w:rPr>
          <w:rFonts w:ascii="Times New Roman" w:eastAsia="Calibri" w:hAnsi="Times New Roman" w:cs="Times New Roman"/>
          <w:b/>
          <w:color w:val="4C4747"/>
          <w:spacing w:val="20"/>
          <w:sz w:val="24"/>
          <w:szCs w:val="24"/>
          <w:lang w:val="es-ES"/>
        </w:rPr>
        <w:t>sperado:</w:t>
      </w:r>
    </w:p>
    <w:p w14:paraId="18E09472" w14:textId="1DCFBEBB" w:rsidR="0015262B" w:rsidRPr="00A95057" w:rsidRDefault="003F2305"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r w:rsidRPr="00A95057">
        <w:rPr>
          <w:rFonts w:ascii="Times New Roman" w:eastAsia="Calibri" w:hAnsi="Times New Roman" w:cs="Times New Roman"/>
          <w:b/>
          <w:noProof/>
          <w:color w:val="4C4747"/>
          <w:spacing w:val="20"/>
          <w:sz w:val="24"/>
          <w:szCs w:val="24"/>
          <w:lang w:val="es-ES" w:eastAsia="es-ES"/>
        </w:rPr>
        <w:drawing>
          <wp:inline distT="0" distB="0" distL="0" distR="0" wp14:anchorId="45D4D9DC" wp14:editId="349CBE61">
            <wp:extent cx="3381124" cy="1992702"/>
            <wp:effectExtent l="0" t="0" r="10160" b="762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432A24D" w14:textId="77777777" w:rsidR="003F2305" w:rsidRPr="00A95057" w:rsidRDefault="003F2305"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p>
    <w:p w14:paraId="418E853D" w14:textId="77777777" w:rsidR="003F2305" w:rsidRPr="00A95057" w:rsidRDefault="003F2305"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p>
    <w:p w14:paraId="3988A6AF" w14:textId="57390555" w:rsidR="00F13D41" w:rsidRPr="00A95057" w:rsidRDefault="00912C96"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r w:rsidRPr="00A95057">
        <w:rPr>
          <w:rFonts w:ascii="Times New Roman" w:eastAsia="Calibri" w:hAnsi="Times New Roman" w:cs="Times New Roman"/>
          <w:b/>
          <w:color w:val="4C4747"/>
          <w:spacing w:val="20"/>
          <w:sz w:val="24"/>
          <w:szCs w:val="24"/>
          <w:lang w:val="es-ES"/>
        </w:rPr>
        <w:t>5</w:t>
      </w:r>
      <w:r w:rsidR="00F13D41" w:rsidRPr="00A95057">
        <w:rPr>
          <w:rFonts w:ascii="Times New Roman" w:eastAsia="Calibri" w:hAnsi="Times New Roman" w:cs="Times New Roman"/>
          <w:b/>
          <w:color w:val="4C4747"/>
          <w:spacing w:val="20"/>
          <w:sz w:val="24"/>
          <w:szCs w:val="24"/>
          <w:lang w:val="es-ES"/>
        </w:rPr>
        <w:t xml:space="preserve">.2. Nivel de cumplimiento acceso a la información </w:t>
      </w:r>
    </w:p>
    <w:p w14:paraId="11D15B56" w14:textId="77777777" w:rsidR="004334C4" w:rsidRPr="00A95057" w:rsidRDefault="004334C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4A6F50C7" w14:textId="6D7083C9" w:rsidR="00F13D41" w:rsidRPr="00A95057" w:rsidRDefault="00F13D41"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Solicitudes Portal SAIP: Mediante el Portal Único de Solicitud a la Información Pública, recibió y atendió en el tiempo establecido 18 solicitudes de información, las mismas están registradas y respondidas en dicho portal. </w:t>
      </w:r>
    </w:p>
    <w:p w14:paraId="107CB926" w14:textId="77777777" w:rsidR="004334C4" w:rsidRPr="00A95057" w:rsidRDefault="004334C4"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2B7ACDE4" w14:textId="77777777" w:rsidR="00F13D41" w:rsidRPr="00A95057" w:rsidRDefault="00F13D41"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Datos Abiertos: en este capítulo en los actuales momentos tenemos un 100% en el portal, además también en el mes de junio la Oficina Presidencial de Tecnologías de la Información y Comunicación (OPTIC) envió una comunicación al señor director general de la DGDC una comunicación dónde se expresa que la DGDC ha cumplido satisfactoriamente con la Norma para el Desarrollo y Gestión de los Medios Web del Estado Dominicano y la Norma sobre Publicación de Datos Abiertos del Gobierno Dominicano.</w:t>
      </w:r>
    </w:p>
    <w:p w14:paraId="21397760" w14:textId="77777777" w:rsidR="00F13D41" w:rsidRPr="00A95057" w:rsidRDefault="00F13D41"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p>
    <w:p w14:paraId="34A565A8" w14:textId="0F55A971" w:rsidR="00F13D41" w:rsidRPr="00A95057" w:rsidRDefault="00F13D41"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r w:rsidRPr="00A95057">
        <w:rPr>
          <w:rFonts w:ascii="Times New Roman" w:eastAsia="Calibri" w:hAnsi="Times New Roman" w:cs="Times New Roman"/>
          <w:b/>
          <w:color w:val="4C4747"/>
          <w:spacing w:val="20"/>
          <w:sz w:val="24"/>
          <w:szCs w:val="24"/>
          <w:lang w:val="es-ES"/>
        </w:rPr>
        <w:t>4.3. Resultado Sistema de Quejas, Reclamos y Sugerencias.</w:t>
      </w:r>
    </w:p>
    <w:p w14:paraId="64521490" w14:textId="77777777" w:rsidR="004334C4" w:rsidRPr="00A95057" w:rsidRDefault="004334C4"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p>
    <w:p w14:paraId="30D5C606" w14:textId="77777777" w:rsidR="00243B46" w:rsidRPr="00A95057" w:rsidRDefault="00243B46"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Partiendo desde el sub-portal de transparencia, medio por el cual todos los ciudadanos tienen acceso a la Información de esta institución. La DIGEIG órgano rector en materia de transparencia institucional evaluó las informaciones publicadas mensualmente de esta Dirección General de Desarrollo de la Comunidad con un nivel porcentual de 95% en cumplimiento. </w:t>
      </w:r>
    </w:p>
    <w:p w14:paraId="4514F594" w14:textId="77777777" w:rsidR="00243B46" w:rsidRPr="00A95057" w:rsidRDefault="00243B4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141AA794" w14:textId="7A384854" w:rsidR="00243B46" w:rsidRPr="00A95057" w:rsidRDefault="00243B46"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En otro orden, agregando los demás indicadores de gestión, nuestro índice de transparencia gubernamental es de un 84%.</w:t>
      </w:r>
    </w:p>
    <w:p w14:paraId="5D9B929C" w14:textId="77777777" w:rsidR="00243B46" w:rsidRPr="00A95057" w:rsidRDefault="00243B4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34544D34" w14:textId="76659968" w:rsidR="00243B46" w:rsidRPr="00A95057" w:rsidRDefault="00243B46"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lastRenderedPageBreak/>
        <w:t xml:space="preserve">Así como también, en el buen ejercicio de sus funciones este departamento de Libre Acceso a la Información Pública de esta institución, durante el año recibió vía el Portal único de solicitud de información (SAIP) Dos (2) solicitudes de informaciones, las cuales fueron satisfactoriamente respondidas por la misma vía. </w:t>
      </w:r>
    </w:p>
    <w:p w14:paraId="32BB2285" w14:textId="77777777" w:rsidR="00BA45C3" w:rsidRPr="00A95057" w:rsidRDefault="00BA45C3"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21229843" w14:textId="77777777" w:rsidR="00243B46" w:rsidRPr="00A95057" w:rsidRDefault="00243B46"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 xml:space="preserve">El Comité de Ética Pública de la DGDC, ha participado en talleres, conferencias y todas las capacitaciones que imparte la DIGEIG, así como también se celebró la elección de los nuevos integrantes, en vías de reforzamiento en materia de ética e integridad gubernamental. </w:t>
      </w:r>
    </w:p>
    <w:p w14:paraId="47380A0C" w14:textId="77777777" w:rsidR="00243B46" w:rsidRPr="00A95057" w:rsidRDefault="00243B4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4BE641AE" w14:textId="77777777" w:rsidR="00243B46" w:rsidRPr="00A95057" w:rsidRDefault="00243B46"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Además del Comité de Ética Pública esta DGDC tiene conformado otros comités:</w:t>
      </w:r>
    </w:p>
    <w:p w14:paraId="5B728973" w14:textId="77777777" w:rsidR="00243B46" w:rsidRPr="00A95057" w:rsidRDefault="00243B4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540FE76E" w14:textId="36A169B8" w:rsidR="00243B46" w:rsidRPr="00A95057" w:rsidRDefault="00243B46" w:rsidP="007824A6">
      <w:pPr>
        <w:pStyle w:val="Prrafodelista"/>
        <w:numPr>
          <w:ilvl w:val="0"/>
          <w:numId w:val="11"/>
        </w:num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ab/>
        <w:t>Datos abiertos</w:t>
      </w:r>
    </w:p>
    <w:p w14:paraId="012E3AF6" w14:textId="2E813BF3" w:rsidR="00243B46" w:rsidRPr="00A95057" w:rsidRDefault="00243B46" w:rsidP="007824A6">
      <w:pPr>
        <w:pStyle w:val="Prrafodelista"/>
        <w:numPr>
          <w:ilvl w:val="0"/>
          <w:numId w:val="11"/>
        </w:num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ab/>
        <w:t>Comité de Compras y Contrataciones</w:t>
      </w:r>
    </w:p>
    <w:p w14:paraId="6598943B" w14:textId="47805AE5" w:rsidR="00243B46" w:rsidRPr="00A95057" w:rsidRDefault="00243B46" w:rsidP="007824A6">
      <w:pPr>
        <w:pStyle w:val="Prrafodelista"/>
        <w:numPr>
          <w:ilvl w:val="0"/>
          <w:numId w:val="11"/>
        </w:num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ab/>
        <w:t>Comisión de ética pública CEP</w:t>
      </w:r>
    </w:p>
    <w:p w14:paraId="72B87164" w14:textId="770EF050" w:rsidR="00FE67D0" w:rsidRPr="00A95057" w:rsidRDefault="00243B46" w:rsidP="007824A6">
      <w:pPr>
        <w:pStyle w:val="Prrafodelista"/>
        <w:numPr>
          <w:ilvl w:val="0"/>
          <w:numId w:val="11"/>
        </w:num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ab/>
        <w:t>CamWeb Institucional.</w:t>
      </w:r>
    </w:p>
    <w:p w14:paraId="13262F97" w14:textId="0BBC9845" w:rsidR="00243B46" w:rsidRPr="00A95057" w:rsidRDefault="00243B46"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78A68830" w14:textId="5474BFAF" w:rsidR="004334C4" w:rsidRPr="00A95057" w:rsidRDefault="00F13D41" w:rsidP="007824A6">
      <w:pPr>
        <w:spacing w:after="0" w:line="360" w:lineRule="auto"/>
        <w:ind w:left="1440" w:right="1440"/>
        <w:jc w:val="both"/>
        <w:rPr>
          <w:rFonts w:ascii="Times New Roman" w:eastAsia="Calibri" w:hAnsi="Times New Roman" w:cs="Times New Roman"/>
          <w:b/>
          <w:color w:val="4C4747"/>
          <w:spacing w:val="20"/>
          <w:sz w:val="24"/>
          <w:szCs w:val="24"/>
          <w:lang w:val="es-ES"/>
        </w:rPr>
      </w:pPr>
      <w:r w:rsidRPr="00A95057">
        <w:rPr>
          <w:rFonts w:ascii="Times New Roman" w:eastAsia="Calibri" w:hAnsi="Times New Roman" w:cs="Times New Roman"/>
          <w:b/>
          <w:color w:val="4C4747"/>
          <w:spacing w:val="20"/>
          <w:sz w:val="24"/>
          <w:szCs w:val="24"/>
          <w:lang w:val="es-ES"/>
        </w:rPr>
        <w:t>4.4. Resultado Medicio</w:t>
      </w:r>
      <w:r w:rsidR="00FA2520" w:rsidRPr="00A95057">
        <w:rPr>
          <w:rFonts w:ascii="Times New Roman" w:eastAsia="Calibri" w:hAnsi="Times New Roman" w:cs="Times New Roman"/>
          <w:b/>
          <w:color w:val="4C4747"/>
          <w:spacing w:val="20"/>
          <w:sz w:val="24"/>
          <w:szCs w:val="24"/>
          <w:lang w:val="es-ES"/>
        </w:rPr>
        <w:t>nes del Portal de Transparencia</w:t>
      </w:r>
    </w:p>
    <w:p w14:paraId="47ED094F" w14:textId="7F827C45" w:rsidR="00F13D41" w:rsidRPr="00A95057" w:rsidRDefault="00F13D41"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En este apartado a la fecha la DGDC tiene un promedio de 94% en el portal que se le reporta cada mes a la Dirección General de Ética e Integridad Gubernamental (DIGEIG).</w:t>
      </w:r>
    </w:p>
    <w:p w14:paraId="28739F83" w14:textId="77777777" w:rsidR="00BA45C3" w:rsidRDefault="00BA45C3" w:rsidP="007824A6">
      <w:pPr>
        <w:spacing w:after="0"/>
        <w:ind w:left="1440" w:right="1440"/>
        <w:contextualSpacing/>
        <w:jc w:val="both"/>
        <w:rPr>
          <w:rFonts w:ascii="Times New Roman" w:eastAsia="Calibri" w:hAnsi="Times New Roman" w:cs="Times New Roman"/>
          <w:b/>
          <w:color w:val="4C4747"/>
          <w:sz w:val="24"/>
          <w:szCs w:val="24"/>
          <w:lang w:val="es-DO"/>
        </w:rPr>
      </w:pPr>
    </w:p>
    <w:p w14:paraId="383316EF" w14:textId="566BB36F" w:rsidR="006C634F" w:rsidRDefault="006C634F" w:rsidP="007824A6">
      <w:pPr>
        <w:spacing w:after="0"/>
        <w:ind w:left="1440" w:right="1440"/>
        <w:contextualSpacing/>
        <w:jc w:val="both"/>
        <w:rPr>
          <w:rFonts w:ascii="Times New Roman" w:eastAsia="Calibri" w:hAnsi="Times New Roman" w:cs="Times New Roman"/>
          <w:b/>
          <w:color w:val="4C4747"/>
          <w:sz w:val="24"/>
          <w:szCs w:val="24"/>
          <w:lang w:val="es-DO"/>
        </w:rPr>
      </w:pPr>
    </w:p>
    <w:p w14:paraId="7CCF83E9" w14:textId="067CB6D5" w:rsidR="00ED49C5" w:rsidRDefault="00ED49C5" w:rsidP="007824A6">
      <w:pPr>
        <w:spacing w:after="0"/>
        <w:ind w:left="1440" w:right="1440"/>
        <w:contextualSpacing/>
        <w:jc w:val="both"/>
        <w:rPr>
          <w:rFonts w:ascii="Times New Roman" w:eastAsia="Calibri" w:hAnsi="Times New Roman" w:cs="Times New Roman"/>
          <w:b/>
          <w:color w:val="4C4747"/>
          <w:sz w:val="24"/>
          <w:szCs w:val="24"/>
          <w:lang w:val="es-DO"/>
        </w:rPr>
      </w:pPr>
    </w:p>
    <w:p w14:paraId="797EBF53" w14:textId="30309C39" w:rsidR="00ED49C5" w:rsidRDefault="00ED49C5" w:rsidP="007824A6">
      <w:pPr>
        <w:spacing w:after="0"/>
        <w:ind w:left="1440" w:right="1440"/>
        <w:contextualSpacing/>
        <w:jc w:val="both"/>
        <w:rPr>
          <w:rFonts w:ascii="Times New Roman" w:eastAsia="Calibri" w:hAnsi="Times New Roman" w:cs="Times New Roman"/>
          <w:b/>
          <w:color w:val="4C4747"/>
          <w:sz w:val="24"/>
          <w:szCs w:val="24"/>
          <w:lang w:val="es-DO"/>
        </w:rPr>
      </w:pPr>
    </w:p>
    <w:p w14:paraId="53E600A9" w14:textId="5BE261EB" w:rsidR="00ED49C5" w:rsidRDefault="00ED49C5" w:rsidP="007824A6">
      <w:pPr>
        <w:spacing w:after="0"/>
        <w:ind w:left="1440" w:right="1440"/>
        <w:contextualSpacing/>
        <w:jc w:val="both"/>
        <w:rPr>
          <w:rFonts w:ascii="Times New Roman" w:eastAsia="Calibri" w:hAnsi="Times New Roman" w:cs="Times New Roman"/>
          <w:b/>
          <w:color w:val="4C4747"/>
          <w:sz w:val="24"/>
          <w:szCs w:val="24"/>
          <w:lang w:val="es-DO"/>
        </w:rPr>
      </w:pPr>
    </w:p>
    <w:p w14:paraId="16D36E82" w14:textId="339DB5D1" w:rsidR="00ED49C5" w:rsidRDefault="00ED49C5" w:rsidP="007824A6">
      <w:pPr>
        <w:spacing w:after="0"/>
        <w:ind w:left="1440" w:right="1440"/>
        <w:contextualSpacing/>
        <w:jc w:val="both"/>
        <w:rPr>
          <w:rFonts w:ascii="Times New Roman" w:eastAsia="Calibri" w:hAnsi="Times New Roman" w:cs="Times New Roman"/>
          <w:b/>
          <w:color w:val="4C4747"/>
          <w:sz w:val="24"/>
          <w:szCs w:val="24"/>
          <w:lang w:val="es-DO"/>
        </w:rPr>
      </w:pPr>
    </w:p>
    <w:p w14:paraId="4454E486" w14:textId="2360034A" w:rsidR="00ED49C5" w:rsidRDefault="00ED49C5" w:rsidP="007824A6">
      <w:pPr>
        <w:spacing w:after="0"/>
        <w:ind w:left="1440" w:right="1440"/>
        <w:contextualSpacing/>
        <w:jc w:val="both"/>
        <w:rPr>
          <w:rFonts w:ascii="Times New Roman" w:eastAsia="Calibri" w:hAnsi="Times New Roman" w:cs="Times New Roman"/>
          <w:b/>
          <w:color w:val="4C4747"/>
          <w:sz w:val="24"/>
          <w:szCs w:val="24"/>
          <w:lang w:val="es-DO"/>
        </w:rPr>
      </w:pPr>
    </w:p>
    <w:p w14:paraId="356AFE82" w14:textId="77777777" w:rsidR="00ED49C5" w:rsidRPr="00EF5900" w:rsidRDefault="00ED49C5" w:rsidP="007824A6">
      <w:pPr>
        <w:spacing w:after="0"/>
        <w:ind w:left="1440" w:right="1440"/>
        <w:contextualSpacing/>
        <w:jc w:val="both"/>
        <w:rPr>
          <w:rFonts w:ascii="Times New Roman" w:eastAsia="Calibri" w:hAnsi="Times New Roman" w:cs="Times New Roman"/>
          <w:b/>
          <w:color w:val="4C4747"/>
          <w:sz w:val="24"/>
          <w:szCs w:val="24"/>
          <w:lang w:val="es-DO"/>
        </w:rPr>
      </w:pPr>
    </w:p>
    <w:p w14:paraId="6C52D8D0" w14:textId="11809FA8" w:rsidR="00BA45C3" w:rsidRPr="00EF5900" w:rsidRDefault="00BA45C3" w:rsidP="007824A6">
      <w:pPr>
        <w:spacing w:after="0"/>
        <w:ind w:left="1440" w:right="1440"/>
        <w:rPr>
          <w:rFonts w:ascii="Times New Roman" w:eastAsia="Calibri" w:hAnsi="Times New Roman" w:cs="Times New Roman"/>
          <w:b/>
          <w:color w:val="4C4747"/>
          <w:sz w:val="24"/>
          <w:szCs w:val="24"/>
          <w:lang w:val="es-DO"/>
        </w:rPr>
      </w:pPr>
      <w:r w:rsidRPr="00EF5900">
        <w:rPr>
          <w:rFonts w:ascii="Times New Roman" w:eastAsia="Calibri" w:hAnsi="Times New Roman" w:cs="Times New Roman"/>
          <w:b/>
          <w:color w:val="4C4747"/>
          <w:sz w:val="24"/>
          <w:szCs w:val="24"/>
          <w:lang w:val="es-DO"/>
        </w:rPr>
        <w:lastRenderedPageBreak/>
        <w:t>Sistema de atención ciudadana 311</w:t>
      </w:r>
    </w:p>
    <w:p w14:paraId="41549B86" w14:textId="20CAF465" w:rsidR="00BA45C3" w:rsidRPr="00EF5900" w:rsidRDefault="00BA45C3" w:rsidP="007824A6">
      <w:pPr>
        <w:spacing w:after="0"/>
        <w:ind w:left="1440" w:right="1440"/>
        <w:rPr>
          <w:rFonts w:ascii="Times New Roman" w:eastAsia="Calibri" w:hAnsi="Times New Roman" w:cs="Times New Roman"/>
          <w:color w:val="4C4747"/>
          <w:sz w:val="24"/>
          <w:szCs w:val="24"/>
          <w:lang w:val="es-DO"/>
        </w:rPr>
      </w:pPr>
      <w:r w:rsidRPr="00EF5900">
        <w:rPr>
          <w:rFonts w:ascii="Times New Roman" w:eastAsia="Calibri" w:hAnsi="Times New Roman" w:cs="Times New Roman"/>
          <w:color w:val="4C4747"/>
          <w:sz w:val="24"/>
          <w:szCs w:val="24"/>
          <w:lang w:val="es-DO"/>
        </w:rPr>
        <w:t>El portal 311 Sobre quejas, denuncias, reclamaciones y sugerencias no obtuvimos durante el año ningunas de las anteriores.</w:t>
      </w:r>
    </w:p>
    <w:p w14:paraId="250E8329" w14:textId="363F5105" w:rsidR="00AC34E1" w:rsidRPr="00EF5900" w:rsidRDefault="00AC34E1" w:rsidP="007824A6">
      <w:pPr>
        <w:spacing w:after="0"/>
        <w:ind w:left="1440" w:right="1440"/>
        <w:rPr>
          <w:rFonts w:ascii="Times New Roman" w:eastAsia="Calibri" w:hAnsi="Times New Roman" w:cs="Times New Roman"/>
          <w:color w:val="4C4747"/>
          <w:sz w:val="24"/>
          <w:szCs w:val="24"/>
          <w:lang w:val="es-DO"/>
        </w:rPr>
      </w:pPr>
    </w:p>
    <w:p w14:paraId="3613EE14" w14:textId="011303AC" w:rsidR="00AC34E1" w:rsidRPr="00A95057" w:rsidRDefault="00AC34E1" w:rsidP="007824A6">
      <w:pPr>
        <w:spacing w:after="0"/>
        <w:ind w:left="1440" w:right="1440"/>
        <w:rPr>
          <w:rFonts w:ascii="Times New Roman" w:eastAsia="Calibri" w:hAnsi="Times New Roman" w:cs="Times New Roman"/>
          <w:color w:val="4C4747"/>
          <w:sz w:val="24"/>
          <w:szCs w:val="24"/>
        </w:rPr>
      </w:pPr>
      <w:r w:rsidRPr="00A95057">
        <w:rPr>
          <w:noProof/>
          <w:color w:val="4C4747"/>
          <w:lang w:val="es-ES" w:eastAsia="es-ES"/>
        </w:rPr>
        <w:drawing>
          <wp:inline distT="0" distB="0" distL="0" distR="0" wp14:anchorId="3CA9419E" wp14:editId="563D19C8">
            <wp:extent cx="3813175" cy="1061085"/>
            <wp:effectExtent l="0" t="0" r="0" b="5715"/>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3175" cy="1061085"/>
                    </a:xfrm>
                    <a:prstGeom prst="rect">
                      <a:avLst/>
                    </a:prstGeom>
                    <a:noFill/>
                    <a:ln>
                      <a:noFill/>
                    </a:ln>
                  </pic:spPr>
                </pic:pic>
              </a:graphicData>
            </a:graphic>
          </wp:inline>
        </w:drawing>
      </w:r>
    </w:p>
    <w:p w14:paraId="3B51DB18" w14:textId="77777777" w:rsidR="00BA45C3" w:rsidRPr="00A95057" w:rsidRDefault="00BA45C3" w:rsidP="007824A6">
      <w:pPr>
        <w:spacing w:after="0"/>
        <w:ind w:left="1440" w:right="1440"/>
        <w:rPr>
          <w:rFonts w:ascii="Times New Roman" w:eastAsia="Calibri" w:hAnsi="Times New Roman" w:cs="Times New Roman"/>
          <w:color w:val="4C4747"/>
          <w:sz w:val="24"/>
          <w:szCs w:val="24"/>
        </w:rPr>
      </w:pPr>
    </w:p>
    <w:tbl>
      <w:tblPr>
        <w:tblW w:w="16294" w:type="dxa"/>
        <w:tblCellMar>
          <w:left w:w="70" w:type="dxa"/>
          <w:right w:w="70" w:type="dxa"/>
        </w:tblCellMar>
        <w:tblLook w:val="04A0" w:firstRow="1" w:lastRow="0" w:firstColumn="1" w:lastColumn="0" w:noHBand="0" w:noVBand="1"/>
      </w:tblPr>
      <w:tblGrid>
        <w:gridCol w:w="16294"/>
      </w:tblGrid>
      <w:tr w:rsidR="00BA45C3" w:rsidRPr="00A95057" w14:paraId="48F5B15F" w14:textId="77777777" w:rsidTr="00AC34E1">
        <w:trPr>
          <w:trHeight w:val="645"/>
        </w:trPr>
        <w:tc>
          <w:tcPr>
            <w:tcW w:w="16294" w:type="dxa"/>
            <w:tcBorders>
              <w:top w:val="nil"/>
              <w:left w:val="nil"/>
              <w:bottom w:val="nil"/>
              <w:right w:val="nil"/>
            </w:tcBorders>
            <w:shd w:val="clear" w:color="000000" w:fill="FFFFFF"/>
            <w:noWrap/>
            <w:vAlign w:val="bottom"/>
            <w:hideMark/>
          </w:tcPr>
          <w:p w14:paraId="6C441E6E" w14:textId="77777777" w:rsidR="00BA45C3" w:rsidRDefault="00BA45C3" w:rsidP="00AC34E1">
            <w:pPr>
              <w:spacing w:after="0" w:line="240" w:lineRule="auto"/>
              <w:ind w:right="1440"/>
              <w:rPr>
                <w:rFonts w:ascii="Times New Roman" w:eastAsia="Times New Roman" w:hAnsi="Times New Roman" w:cs="Times New Roman"/>
                <w:b/>
                <w:bCs/>
                <w:color w:val="4C4747"/>
                <w:sz w:val="24"/>
                <w:szCs w:val="24"/>
                <w:lang w:eastAsia="es-DO"/>
              </w:rPr>
            </w:pPr>
          </w:p>
          <w:p w14:paraId="4E4F0813" w14:textId="0070D26D" w:rsidR="00BA5B93" w:rsidRPr="00A95057" w:rsidRDefault="00BA5B93" w:rsidP="00AC34E1">
            <w:pPr>
              <w:spacing w:after="0" w:line="240" w:lineRule="auto"/>
              <w:ind w:right="1440"/>
              <w:rPr>
                <w:rFonts w:ascii="Times New Roman" w:eastAsia="Times New Roman" w:hAnsi="Times New Roman" w:cs="Times New Roman"/>
                <w:b/>
                <w:bCs/>
                <w:color w:val="4C4747"/>
                <w:sz w:val="24"/>
                <w:szCs w:val="24"/>
                <w:lang w:eastAsia="es-DO"/>
              </w:rPr>
            </w:pPr>
          </w:p>
        </w:tc>
      </w:tr>
    </w:tbl>
    <w:p w14:paraId="12AF2274" w14:textId="2230D854" w:rsidR="00450431" w:rsidRPr="00A95057" w:rsidRDefault="00450431" w:rsidP="00827EC0">
      <w:pPr>
        <w:spacing w:after="0" w:line="360" w:lineRule="auto"/>
        <w:ind w:left="1440" w:right="1440"/>
        <w:jc w:val="center"/>
        <w:rPr>
          <w:rFonts w:ascii="Times New Roman" w:eastAsia="Calibri" w:hAnsi="Times New Roman" w:cs="Times New Roman"/>
          <w:b/>
          <w:color w:val="4C4747"/>
          <w:spacing w:val="20"/>
          <w:sz w:val="28"/>
          <w:szCs w:val="28"/>
          <w:lang w:val="es-ES"/>
        </w:rPr>
      </w:pPr>
      <w:r w:rsidRPr="00A95057">
        <w:rPr>
          <w:rFonts w:ascii="Times New Roman" w:eastAsia="Calibri" w:hAnsi="Times New Roman" w:cs="Times New Roman"/>
          <w:b/>
          <w:color w:val="4C4747"/>
          <w:spacing w:val="20"/>
          <w:sz w:val="28"/>
          <w:szCs w:val="28"/>
          <w:lang w:val="es-ES"/>
        </w:rPr>
        <w:t>VI. PROYECCIONES AL PROXIMO AÑO</w:t>
      </w:r>
    </w:p>
    <w:p w14:paraId="0A863D07" w14:textId="4F2E0426" w:rsidR="00827EC0" w:rsidRPr="00A95057" w:rsidRDefault="00827EC0" w:rsidP="007824A6">
      <w:pPr>
        <w:spacing w:after="0" w:line="360" w:lineRule="auto"/>
        <w:ind w:left="1440" w:right="1440"/>
        <w:jc w:val="both"/>
        <w:rPr>
          <w:rFonts w:ascii="Times New Roman" w:eastAsia="Calibri" w:hAnsi="Times New Roman" w:cs="Times New Roman"/>
          <w:b/>
          <w:color w:val="4C4747"/>
          <w:spacing w:val="20"/>
          <w:sz w:val="28"/>
          <w:szCs w:val="28"/>
          <w:lang w:val="es-ES"/>
        </w:rPr>
      </w:pPr>
      <w:r w:rsidRPr="00A95057">
        <w:rPr>
          <w:rFonts w:ascii="Times New Roman" w:eastAsia="Calibri" w:hAnsi="Times New Roman" w:cs="Times New Roman"/>
          <w:noProof/>
          <w:color w:val="4C4747"/>
          <w:sz w:val="18"/>
          <w:lang w:val="es-ES" w:eastAsia="es-ES"/>
        </w:rPr>
        <mc:AlternateContent>
          <mc:Choice Requires="wps">
            <w:drawing>
              <wp:anchor distT="0" distB="0" distL="114300" distR="114300" simplePos="0" relativeHeight="251747328" behindDoc="0" locked="0" layoutInCell="1" allowOverlap="1" wp14:anchorId="3361F7B4" wp14:editId="0B341E94">
                <wp:simplePos x="0" y="0"/>
                <wp:positionH relativeFrom="margin">
                  <wp:align>center</wp:align>
                </wp:positionH>
                <wp:positionV relativeFrom="paragraph">
                  <wp:posOffset>66999</wp:posOffset>
                </wp:positionV>
                <wp:extent cx="463550" cy="0"/>
                <wp:effectExtent l="0" t="19050" r="31750" b="19050"/>
                <wp:wrapNone/>
                <wp:docPr id="213"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0F581" id="Straight Connector 21"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3pt" to="36.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" strokecolor="#ee2a24" strokeweight="2.25pt">
                <v:stroke joinstyle="miter"/>
                <w10:wrap anchorx="margin"/>
              </v:line>
            </w:pict>
          </mc:Fallback>
        </mc:AlternateContent>
      </w:r>
    </w:p>
    <w:p w14:paraId="6509A656" w14:textId="553ABE59" w:rsidR="004F4448" w:rsidRPr="00A95057" w:rsidRDefault="004A183A" w:rsidP="007824A6">
      <w:pPr>
        <w:spacing w:after="0" w:line="360" w:lineRule="auto"/>
        <w:ind w:left="1440" w:right="1440"/>
        <w:jc w:val="both"/>
        <w:rPr>
          <w:rFonts w:ascii="Times New Roman" w:eastAsia="Calibri" w:hAnsi="Times New Roman" w:cs="Times New Roman"/>
          <w:color w:val="4C4747"/>
          <w:spacing w:val="20"/>
          <w:sz w:val="28"/>
          <w:szCs w:val="28"/>
          <w:lang w:val="es-ES"/>
        </w:rPr>
      </w:pPr>
      <w:r w:rsidRPr="00A95057">
        <w:rPr>
          <w:rFonts w:ascii="Times New Roman" w:eastAsia="Calibri" w:hAnsi="Times New Roman" w:cs="Times New Roman"/>
          <w:color w:val="4C4747"/>
          <w:spacing w:val="20"/>
          <w:sz w:val="28"/>
          <w:szCs w:val="28"/>
          <w:lang w:val="es-ES"/>
        </w:rPr>
        <w:t>La DGDC se proyecta alcanzar para el año 2022, una meta de 775 comunidades a impactar de manera directa, a través de programas de Desarrollo Comunitario, Educación Ciudadana, Infraestructuras y Asistencia Social. Esta proyección representa un 1.18% del año 2021.</w:t>
      </w:r>
      <w:r w:rsidR="00ED49C5">
        <w:rPr>
          <w:rFonts w:ascii="Times New Roman" w:eastAsia="Calibri" w:hAnsi="Times New Roman" w:cs="Times New Roman"/>
          <w:color w:val="4C4747"/>
          <w:spacing w:val="20"/>
          <w:sz w:val="28"/>
          <w:szCs w:val="28"/>
          <w:lang w:val="es-ES"/>
        </w:rPr>
        <w:t xml:space="preserve"> </w:t>
      </w:r>
      <w:r w:rsidR="004F4448" w:rsidRPr="00A95057">
        <w:rPr>
          <w:rFonts w:ascii="Times New Roman" w:eastAsia="Calibri" w:hAnsi="Times New Roman" w:cs="Times New Roman"/>
          <w:color w:val="4C4747"/>
          <w:spacing w:val="20"/>
          <w:sz w:val="28"/>
          <w:szCs w:val="28"/>
          <w:lang w:val="es-ES"/>
        </w:rPr>
        <w:t>Esta proyección se logrará teniendo en cuenta los siguientes aspectos:</w:t>
      </w:r>
    </w:p>
    <w:p w14:paraId="3B1534B8" w14:textId="7A85AE09" w:rsidR="004F4448" w:rsidRPr="00A95057" w:rsidRDefault="004F4448" w:rsidP="007824A6">
      <w:pPr>
        <w:spacing w:after="0" w:line="360" w:lineRule="auto"/>
        <w:ind w:left="1440" w:right="1440"/>
        <w:jc w:val="both"/>
        <w:rPr>
          <w:rFonts w:ascii="Times New Roman" w:eastAsia="Calibri" w:hAnsi="Times New Roman" w:cs="Times New Roman"/>
          <w:color w:val="4C4747"/>
          <w:spacing w:val="20"/>
          <w:sz w:val="28"/>
          <w:szCs w:val="28"/>
          <w:lang w:val="es-ES"/>
        </w:rPr>
      </w:pPr>
      <w:r w:rsidRPr="00A95057">
        <w:rPr>
          <w:rFonts w:ascii="Times New Roman" w:eastAsia="Calibri" w:hAnsi="Times New Roman" w:cs="Times New Roman"/>
          <w:color w:val="4C4747"/>
          <w:spacing w:val="20"/>
          <w:sz w:val="28"/>
          <w:szCs w:val="28"/>
          <w:lang w:val="es-ES"/>
        </w:rPr>
        <w:t xml:space="preserve">1-Constribuir a la solución de los problemas y las necesidades de las comunidades con un enfoque de cohesión social. </w:t>
      </w:r>
    </w:p>
    <w:p w14:paraId="4B1D45EA" w14:textId="6BD195E8" w:rsidR="004F4448" w:rsidRPr="00A95057" w:rsidRDefault="004F4448" w:rsidP="007824A6">
      <w:pPr>
        <w:spacing w:after="0" w:line="360" w:lineRule="auto"/>
        <w:ind w:left="1440" w:right="1440"/>
        <w:jc w:val="both"/>
        <w:rPr>
          <w:rFonts w:ascii="Times New Roman" w:eastAsia="Calibri" w:hAnsi="Times New Roman" w:cs="Times New Roman"/>
          <w:color w:val="4C4747"/>
          <w:spacing w:val="20"/>
          <w:sz w:val="28"/>
          <w:szCs w:val="28"/>
          <w:lang w:val="es-ES"/>
        </w:rPr>
      </w:pPr>
      <w:r w:rsidRPr="00A95057">
        <w:rPr>
          <w:rFonts w:ascii="Times New Roman" w:eastAsia="Calibri" w:hAnsi="Times New Roman" w:cs="Times New Roman"/>
          <w:color w:val="4C4747"/>
          <w:spacing w:val="20"/>
          <w:sz w:val="28"/>
          <w:szCs w:val="28"/>
          <w:lang w:val="es-ES"/>
        </w:rPr>
        <w:t xml:space="preserve">2-Dearrolllar acciones en sectores vulnerables que contribuyan mejorar la calidad de vida, fortalecer la equidad, la inclusión socio-laboral y la participación comunitaria.  </w:t>
      </w:r>
    </w:p>
    <w:p w14:paraId="6270E34F" w14:textId="260FDD38" w:rsidR="004F4448" w:rsidRDefault="004F4448" w:rsidP="007824A6">
      <w:pPr>
        <w:spacing w:after="0" w:line="360" w:lineRule="auto"/>
        <w:ind w:left="1440" w:right="1440"/>
        <w:jc w:val="both"/>
        <w:rPr>
          <w:rFonts w:ascii="Times New Roman" w:eastAsia="Calibri" w:hAnsi="Times New Roman" w:cs="Times New Roman"/>
          <w:color w:val="4C4747"/>
          <w:spacing w:val="20"/>
          <w:sz w:val="28"/>
          <w:szCs w:val="28"/>
          <w:lang w:val="es-ES"/>
        </w:rPr>
      </w:pPr>
    </w:p>
    <w:p w14:paraId="49A68263" w14:textId="2575147D" w:rsidR="00BA5B93" w:rsidRDefault="00BA5B93" w:rsidP="007824A6">
      <w:pPr>
        <w:spacing w:after="0" w:line="360" w:lineRule="auto"/>
        <w:ind w:left="1440" w:right="1440"/>
        <w:jc w:val="both"/>
        <w:rPr>
          <w:rFonts w:ascii="Times New Roman" w:eastAsia="Calibri" w:hAnsi="Times New Roman" w:cs="Times New Roman"/>
          <w:color w:val="4C4747"/>
          <w:spacing w:val="20"/>
          <w:sz w:val="28"/>
          <w:szCs w:val="28"/>
          <w:lang w:val="es-ES"/>
        </w:rPr>
      </w:pPr>
    </w:p>
    <w:p w14:paraId="179FD295" w14:textId="5BE1100C" w:rsidR="005226AA" w:rsidRDefault="005226AA" w:rsidP="007824A6">
      <w:pPr>
        <w:spacing w:after="0" w:line="360" w:lineRule="auto"/>
        <w:ind w:left="1440" w:right="1440"/>
        <w:jc w:val="both"/>
        <w:rPr>
          <w:rFonts w:ascii="Times New Roman" w:eastAsia="Calibri" w:hAnsi="Times New Roman" w:cs="Times New Roman"/>
          <w:color w:val="4C4747"/>
          <w:spacing w:val="20"/>
          <w:sz w:val="28"/>
          <w:szCs w:val="28"/>
          <w:lang w:val="es-ES"/>
        </w:rPr>
      </w:pPr>
    </w:p>
    <w:p w14:paraId="17419811" w14:textId="77799C16" w:rsidR="004F4448" w:rsidRPr="00A95057" w:rsidRDefault="00F13D41" w:rsidP="004F4448">
      <w:pPr>
        <w:spacing w:after="0" w:line="360" w:lineRule="auto"/>
        <w:ind w:left="1440" w:right="1440"/>
        <w:jc w:val="center"/>
        <w:rPr>
          <w:rFonts w:ascii="Times New Roman" w:eastAsia="Calibri" w:hAnsi="Times New Roman" w:cs="Times New Roman"/>
          <w:b/>
          <w:color w:val="4C4747"/>
          <w:spacing w:val="20"/>
          <w:sz w:val="28"/>
          <w:szCs w:val="28"/>
          <w:lang w:val="es-ES"/>
        </w:rPr>
      </w:pPr>
      <w:r w:rsidRPr="00A95057">
        <w:rPr>
          <w:rFonts w:ascii="Times New Roman" w:eastAsia="Calibri" w:hAnsi="Times New Roman" w:cs="Times New Roman"/>
          <w:b/>
          <w:color w:val="4C4747"/>
          <w:spacing w:val="20"/>
          <w:sz w:val="28"/>
          <w:szCs w:val="28"/>
          <w:lang w:val="es-ES"/>
        </w:rPr>
        <w:lastRenderedPageBreak/>
        <w:t>V</w:t>
      </w:r>
      <w:r w:rsidR="00B82193">
        <w:rPr>
          <w:rFonts w:ascii="Times New Roman" w:eastAsia="Calibri" w:hAnsi="Times New Roman" w:cs="Times New Roman"/>
          <w:b/>
          <w:color w:val="4C4747"/>
          <w:spacing w:val="20"/>
          <w:sz w:val="28"/>
          <w:szCs w:val="28"/>
          <w:lang w:val="es-ES"/>
        </w:rPr>
        <w:t>II</w:t>
      </w:r>
      <w:r w:rsidR="004334C4" w:rsidRPr="00A95057">
        <w:rPr>
          <w:rFonts w:ascii="Times New Roman" w:eastAsia="Calibri" w:hAnsi="Times New Roman" w:cs="Times New Roman"/>
          <w:b/>
          <w:color w:val="4C4747"/>
          <w:spacing w:val="20"/>
          <w:sz w:val="28"/>
          <w:szCs w:val="28"/>
          <w:lang w:val="es-ES"/>
        </w:rPr>
        <w:t xml:space="preserve">. </w:t>
      </w:r>
      <w:r w:rsidR="004F4448" w:rsidRPr="00A95057">
        <w:rPr>
          <w:rFonts w:ascii="Times New Roman" w:eastAsia="Calibri" w:hAnsi="Times New Roman" w:cs="Times New Roman"/>
          <w:b/>
          <w:color w:val="4C4747"/>
          <w:spacing w:val="20"/>
          <w:sz w:val="28"/>
          <w:szCs w:val="28"/>
          <w:lang w:val="es-ES"/>
        </w:rPr>
        <w:t>ANEXOS</w:t>
      </w:r>
    </w:p>
    <w:p w14:paraId="4CB3CDDA" w14:textId="3AA4A5A1" w:rsidR="00827EC0" w:rsidRPr="00A95057" w:rsidRDefault="00827EC0" w:rsidP="007824A6">
      <w:pPr>
        <w:spacing w:after="0" w:line="360" w:lineRule="auto"/>
        <w:ind w:left="1440" w:right="1440"/>
        <w:jc w:val="both"/>
        <w:rPr>
          <w:rFonts w:ascii="Times New Roman" w:eastAsia="Calibri" w:hAnsi="Times New Roman" w:cs="Times New Roman"/>
          <w:b/>
          <w:color w:val="4C4747"/>
          <w:spacing w:val="20"/>
          <w:sz w:val="28"/>
          <w:szCs w:val="28"/>
          <w:lang w:val="es-ES"/>
        </w:rPr>
      </w:pPr>
      <w:r w:rsidRPr="00A95057">
        <w:rPr>
          <w:rFonts w:ascii="Times New Roman" w:eastAsia="Calibri" w:hAnsi="Times New Roman" w:cs="Times New Roman"/>
          <w:noProof/>
          <w:color w:val="4C4747"/>
          <w:sz w:val="28"/>
          <w:szCs w:val="28"/>
          <w:lang w:val="es-ES" w:eastAsia="es-ES"/>
        </w:rPr>
        <mc:AlternateContent>
          <mc:Choice Requires="wps">
            <w:drawing>
              <wp:anchor distT="0" distB="0" distL="114300" distR="114300" simplePos="0" relativeHeight="251745280" behindDoc="0" locked="0" layoutInCell="1" allowOverlap="1" wp14:anchorId="5972D42C" wp14:editId="13B5C0A6">
                <wp:simplePos x="0" y="0"/>
                <wp:positionH relativeFrom="margin">
                  <wp:align>center</wp:align>
                </wp:positionH>
                <wp:positionV relativeFrom="paragraph">
                  <wp:posOffset>32493</wp:posOffset>
                </wp:positionV>
                <wp:extent cx="463550" cy="0"/>
                <wp:effectExtent l="0" t="19050" r="31750" b="19050"/>
                <wp:wrapNone/>
                <wp:docPr id="21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7090E" id="Straight Connector 21" o:spid="_x0000_s1026" style="position:absolute;z-index:251745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5pt" to="3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g4NQIAAFE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" strokecolor="#ee2a24" strokeweight="2.25pt">
                <v:stroke joinstyle="miter"/>
                <w10:wrap anchorx="margin"/>
              </v:line>
            </w:pict>
          </mc:Fallback>
        </mc:AlternateContent>
      </w:r>
    </w:p>
    <w:p w14:paraId="4B9330F8" w14:textId="5E5EAFA8" w:rsidR="00F13D41" w:rsidRPr="0021557C" w:rsidRDefault="00F13D41" w:rsidP="0021557C">
      <w:pPr>
        <w:pStyle w:val="Prrafodelista"/>
        <w:numPr>
          <w:ilvl w:val="0"/>
          <w:numId w:val="16"/>
        </w:numPr>
        <w:spacing w:after="0" w:line="360" w:lineRule="auto"/>
        <w:ind w:right="1440"/>
        <w:jc w:val="both"/>
        <w:rPr>
          <w:rFonts w:ascii="Times New Roman" w:eastAsia="Calibri" w:hAnsi="Times New Roman" w:cs="Times New Roman"/>
          <w:color w:val="4C4747"/>
          <w:spacing w:val="20"/>
          <w:sz w:val="24"/>
          <w:szCs w:val="24"/>
          <w:lang w:val="es-ES"/>
        </w:rPr>
      </w:pPr>
      <w:r w:rsidRPr="0021557C">
        <w:rPr>
          <w:rFonts w:ascii="Times New Roman" w:eastAsia="Calibri" w:hAnsi="Times New Roman" w:cs="Times New Roman"/>
          <w:color w:val="4C4747"/>
          <w:spacing w:val="20"/>
          <w:sz w:val="24"/>
          <w:szCs w:val="24"/>
          <w:lang w:val="es-ES"/>
        </w:rPr>
        <w:t>Matriz de Principales Indicadores de gestión por procesos</w:t>
      </w:r>
      <w:r w:rsidR="004334C4" w:rsidRPr="0021557C">
        <w:rPr>
          <w:rFonts w:ascii="Times New Roman" w:eastAsia="Calibri" w:hAnsi="Times New Roman" w:cs="Times New Roman"/>
          <w:color w:val="4C4747"/>
          <w:spacing w:val="20"/>
          <w:sz w:val="24"/>
          <w:szCs w:val="24"/>
          <w:lang w:val="es-ES"/>
        </w:rPr>
        <w:t>:</w:t>
      </w:r>
    </w:p>
    <w:p w14:paraId="5E546E4C" w14:textId="4DA19EBA" w:rsidR="00CD15B1" w:rsidRDefault="00CD15B1" w:rsidP="00CD15B1">
      <w:pPr>
        <w:tabs>
          <w:tab w:val="left" w:pos="1210"/>
          <w:tab w:val="left" w:pos="1855"/>
        </w:tabs>
        <w:spacing w:after="0"/>
        <w:ind w:left="1440" w:right="1440"/>
        <w:rPr>
          <w:rFonts w:ascii="Times New Roman" w:eastAsia="Times New Roman" w:hAnsi="Times New Roman" w:cs="Times New Roman"/>
          <w:color w:val="4C4747"/>
          <w:sz w:val="24"/>
          <w:szCs w:val="24"/>
          <w:lang w:val="es-ES"/>
        </w:rPr>
      </w:pPr>
      <w:r>
        <w:rPr>
          <w:rFonts w:ascii="Times New Roman" w:eastAsia="Times New Roman" w:hAnsi="Times New Roman" w:cs="Times New Roman"/>
          <w:color w:val="4C4747"/>
          <w:sz w:val="24"/>
          <w:szCs w:val="24"/>
          <w:lang w:val="es-ES"/>
        </w:rPr>
        <w:tab/>
      </w:r>
    </w:p>
    <w:p w14:paraId="4CF4486D" w14:textId="77777777" w:rsidR="00C10085" w:rsidRDefault="00C10085" w:rsidP="00FF5FE4">
      <w:pPr>
        <w:tabs>
          <w:tab w:val="left" w:pos="1210"/>
        </w:tabs>
        <w:spacing w:after="0"/>
        <w:ind w:left="1440" w:right="1440"/>
        <w:jc w:val="center"/>
        <w:rPr>
          <w:rFonts w:ascii="Times New Roman" w:eastAsia="Times New Roman" w:hAnsi="Times New Roman" w:cs="Times New Roman"/>
          <w:color w:val="4C4747"/>
          <w:sz w:val="24"/>
          <w:szCs w:val="24"/>
          <w:lang w:val="es-ES"/>
        </w:rPr>
      </w:pPr>
    </w:p>
    <w:tbl>
      <w:tblPr>
        <w:tblW w:w="8646" w:type="dxa"/>
        <w:tblInd w:w="988" w:type="dxa"/>
        <w:tblCellMar>
          <w:left w:w="70" w:type="dxa"/>
          <w:right w:w="70" w:type="dxa"/>
        </w:tblCellMar>
        <w:tblLook w:val="04A0" w:firstRow="1" w:lastRow="0" w:firstColumn="1" w:lastColumn="0" w:noHBand="0" w:noVBand="1"/>
      </w:tblPr>
      <w:tblGrid>
        <w:gridCol w:w="1606"/>
        <w:gridCol w:w="1780"/>
        <w:gridCol w:w="1637"/>
        <w:gridCol w:w="1140"/>
        <w:gridCol w:w="746"/>
        <w:gridCol w:w="1737"/>
      </w:tblGrid>
      <w:tr w:rsidR="004346C9" w:rsidRPr="004346C9" w14:paraId="47D04C68" w14:textId="77777777" w:rsidTr="004E6EA7">
        <w:trPr>
          <w:trHeight w:val="300"/>
        </w:trPr>
        <w:tc>
          <w:tcPr>
            <w:tcW w:w="1464"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784C7490" w14:textId="512C63B1" w:rsidR="00FF5FE4" w:rsidRPr="004346C9" w:rsidRDefault="00FF5FE4" w:rsidP="00FF5FE4">
            <w:pPr>
              <w:spacing w:after="0" w:line="240" w:lineRule="auto"/>
              <w:jc w:val="center"/>
              <w:rPr>
                <w:rFonts w:ascii="Times New Roman" w:eastAsia="Times New Roman" w:hAnsi="Times New Roman" w:cs="Times New Roman"/>
                <w:b/>
                <w:bCs/>
                <w:color w:val="4C4747"/>
                <w:sz w:val="24"/>
                <w:szCs w:val="24"/>
                <w:lang w:val="es-ES" w:eastAsia="es-ES"/>
              </w:rPr>
            </w:pPr>
            <w:r w:rsidRPr="004346C9">
              <w:rPr>
                <w:rFonts w:ascii="Times New Roman" w:eastAsia="Times New Roman" w:hAnsi="Times New Roman" w:cs="Times New Roman"/>
                <w:b/>
                <w:bCs/>
                <w:color w:val="4C4747"/>
                <w:sz w:val="24"/>
                <w:szCs w:val="24"/>
                <w:lang w:val="es-ES" w:eastAsia="es-ES"/>
              </w:rPr>
              <w:t>Área</w:t>
            </w:r>
          </w:p>
        </w:tc>
        <w:tc>
          <w:tcPr>
            <w:tcW w:w="1780"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2820ADA7" w14:textId="2EF96F91" w:rsidR="00FF5FE4" w:rsidRPr="004346C9" w:rsidRDefault="00FF5FE4" w:rsidP="00FF5FE4">
            <w:pPr>
              <w:spacing w:after="0" w:line="240" w:lineRule="auto"/>
              <w:jc w:val="center"/>
              <w:rPr>
                <w:rFonts w:ascii="Times New Roman" w:eastAsia="Times New Roman" w:hAnsi="Times New Roman" w:cs="Times New Roman"/>
                <w:b/>
                <w:bCs/>
                <w:color w:val="4C4747"/>
                <w:sz w:val="24"/>
                <w:szCs w:val="24"/>
                <w:lang w:val="es-ES" w:eastAsia="es-ES"/>
              </w:rPr>
            </w:pPr>
            <w:r w:rsidRPr="004346C9">
              <w:rPr>
                <w:rFonts w:ascii="Times New Roman" w:eastAsia="Times New Roman" w:hAnsi="Times New Roman" w:cs="Times New Roman"/>
                <w:b/>
                <w:bCs/>
                <w:color w:val="4C4747"/>
                <w:sz w:val="24"/>
                <w:szCs w:val="24"/>
                <w:lang w:val="es-ES" w:eastAsia="es-ES"/>
              </w:rPr>
              <w:t>Proceso</w:t>
            </w:r>
          </w:p>
        </w:tc>
        <w:tc>
          <w:tcPr>
            <w:tcW w:w="1641"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08B2B251" w14:textId="77777777" w:rsidR="00FF5FE4" w:rsidRPr="004346C9" w:rsidRDefault="00FF5FE4" w:rsidP="00FF5FE4">
            <w:pPr>
              <w:spacing w:after="0" w:line="240" w:lineRule="auto"/>
              <w:jc w:val="center"/>
              <w:rPr>
                <w:rFonts w:ascii="Times New Roman" w:eastAsia="Times New Roman" w:hAnsi="Times New Roman" w:cs="Times New Roman"/>
                <w:b/>
                <w:bCs/>
                <w:color w:val="4C4747"/>
                <w:sz w:val="24"/>
                <w:szCs w:val="24"/>
                <w:lang w:val="es-ES" w:eastAsia="es-ES"/>
              </w:rPr>
            </w:pPr>
            <w:r w:rsidRPr="004346C9">
              <w:rPr>
                <w:rFonts w:ascii="Times New Roman" w:eastAsia="Times New Roman" w:hAnsi="Times New Roman" w:cs="Times New Roman"/>
                <w:b/>
                <w:bCs/>
                <w:color w:val="4C4747"/>
                <w:sz w:val="24"/>
                <w:szCs w:val="24"/>
                <w:lang w:val="es-ES" w:eastAsia="es-ES"/>
              </w:rPr>
              <w:t>Indicador</w:t>
            </w:r>
          </w:p>
        </w:tc>
        <w:tc>
          <w:tcPr>
            <w:tcW w:w="1140"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4A6F8E50" w14:textId="77777777" w:rsidR="00FF5FE4" w:rsidRPr="004346C9" w:rsidRDefault="00FF5FE4" w:rsidP="00FF5FE4">
            <w:pPr>
              <w:spacing w:after="0" w:line="240" w:lineRule="auto"/>
              <w:jc w:val="center"/>
              <w:rPr>
                <w:rFonts w:ascii="Times New Roman" w:eastAsia="Times New Roman" w:hAnsi="Times New Roman" w:cs="Times New Roman"/>
                <w:b/>
                <w:bCs/>
                <w:color w:val="4C4747"/>
                <w:sz w:val="24"/>
                <w:szCs w:val="24"/>
                <w:lang w:val="es-ES" w:eastAsia="es-ES"/>
              </w:rPr>
            </w:pPr>
            <w:r w:rsidRPr="004346C9">
              <w:rPr>
                <w:rFonts w:ascii="Times New Roman" w:eastAsia="Times New Roman" w:hAnsi="Times New Roman" w:cs="Times New Roman"/>
                <w:b/>
                <w:bCs/>
                <w:color w:val="4C4747"/>
                <w:sz w:val="24"/>
                <w:szCs w:val="24"/>
                <w:lang w:val="es-ES" w:eastAsia="es-ES"/>
              </w:rPr>
              <w:t>Línea Base</w:t>
            </w:r>
          </w:p>
        </w:tc>
        <w:tc>
          <w:tcPr>
            <w:tcW w:w="789"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34B37871" w14:textId="77777777" w:rsidR="00FF5FE4" w:rsidRPr="004346C9" w:rsidRDefault="00FF5FE4" w:rsidP="00FF5FE4">
            <w:pPr>
              <w:spacing w:after="0" w:line="240" w:lineRule="auto"/>
              <w:jc w:val="center"/>
              <w:rPr>
                <w:rFonts w:ascii="Times New Roman" w:eastAsia="Times New Roman" w:hAnsi="Times New Roman" w:cs="Times New Roman"/>
                <w:b/>
                <w:bCs/>
                <w:color w:val="4C4747"/>
                <w:sz w:val="24"/>
                <w:szCs w:val="24"/>
                <w:lang w:val="es-ES" w:eastAsia="es-ES"/>
              </w:rPr>
            </w:pPr>
            <w:r w:rsidRPr="004346C9">
              <w:rPr>
                <w:rFonts w:ascii="Times New Roman" w:eastAsia="Times New Roman" w:hAnsi="Times New Roman" w:cs="Times New Roman"/>
                <w:b/>
                <w:bCs/>
                <w:color w:val="4C4747"/>
                <w:sz w:val="24"/>
                <w:szCs w:val="24"/>
                <w:lang w:val="es-ES" w:eastAsia="es-ES"/>
              </w:rPr>
              <w:t>Meta</w:t>
            </w:r>
          </w:p>
        </w:tc>
        <w:tc>
          <w:tcPr>
            <w:tcW w:w="1832"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642057AC" w14:textId="3239E797" w:rsidR="00FF5FE4" w:rsidRPr="004346C9" w:rsidRDefault="00FF5FE4" w:rsidP="00FF5FE4">
            <w:pPr>
              <w:spacing w:after="0" w:line="240" w:lineRule="auto"/>
              <w:jc w:val="center"/>
              <w:rPr>
                <w:rFonts w:ascii="Times New Roman" w:eastAsia="Times New Roman" w:hAnsi="Times New Roman" w:cs="Times New Roman"/>
                <w:b/>
                <w:bCs/>
                <w:color w:val="4C4747"/>
                <w:sz w:val="24"/>
                <w:szCs w:val="24"/>
                <w:lang w:val="es-ES" w:eastAsia="es-ES"/>
              </w:rPr>
            </w:pPr>
            <w:r w:rsidRPr="004346C9">
              <w:rPr>
                <w:rFonts w:ascii="Times New Roman" w:eastAsia="Times New Roman" w:hAnsi="Times New Roman" w:cs="Times New Roman"/>
                <w:b/>
                <w:bCs/>
                <w:color w:val="4C4747"/>
                <w:sz w:val="24"/>
                <w:szCs w:val="24"/>
                <w:lang w:val="es-ES" w:eastAsia="es-ES"/>
              </w:rPr>
              <w:t>Resultados</w:t>
            </w:r>
          </w:p>
        </w:tc>
      </w:tr>
      <w:tr w:rsidR="004346C9" w:rsidRPr="004346C9" w14:paraId="4EC9AAAE" w14:textId="77777777" w:rsidTr="004E6EA7">
        <w:trPr>
          <w:trHeight w:val="300"/>
        </w:trPr>
        <w:tc>
          <w:tcPr>
            <w:tcW w:w="1464" w:type="dxa"/>
            <w:vMerge/>
            <w:tcBorders>
              <w:top w:val="single" w:sz="4" w:space="0" w:color="auto"/>
              <w:left w:val="single" w:sz="4" w:space="0" w:color="auto"/>
              <w:bottom w:val="single" w:sz="4" w:space="0" w:color="auto"/>
              <w:right w:val="single" w:sz="4" w:space="0" w:color="auto"/>
            </w:tcBorders>
            <w:vAlign w:val="center"/>
            <w:hideMark/>
          </w:tcPr>
          <w:p w14:paraId="1D101357" w14:textId="77777777" w:rsidR="00FF5FE4" w:rsidRPr="004346C9" w:rsidRDefault="00FF5FE4" w:rsidP="00207EC6">
            <w:pPr>
              <w:spacing w:after="0" w:line="240" w:lineRule="auto"/>
              <w:rPr>
                <w:rFonts w:ascii="Times New Roman" w:eastAsia="Times New Roman" w:hAnsi="Times New Roman" w:cs="Times New Roman"/>
                <w:b/>
                <w:bCs/>
                <w:color w:val="4C4747"/>
                <w:sz w:val="24"/>
                <w:szCs w:val="24"/>
                <w:lang w:val="es-ES" w:eastAsia="es-ES"/>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0CC2B71E" w14:textId="77777777" w:rsidR="00FF5FE4" w:rsidRPr="004346C9" w:rsidRDefault="00FF5FE4" w:rsidP="00207EC6">
            <w:pPr>
              <w:spacing w:after="0" w:line="240" w:lineRule="auto"/>
              <w:rPr>
                <w:rFonts w:ascii="Times New Roman" w:eastAsia="Times New Roman" w:hAnsi="Times New Roman" w:cs="Times New Roman"/>
                <w:b/>
                <w:bCs/>
                <w:color w:val="4C4747"/>
                <w:sz w:val="24"/>
                <w:szCs w:val="24"/>
                <w:lang w:val="es-ES" w:eastAsia="es-ES"/>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24F7AA74" w14:textId="77777777" w:rsidR="00FF5FE4" w:rsidRPr="004346C9" w:rsidRDefault="00FF5FE4" w:rsidP="00207EC6">
            <w:pPr>
              <w:spacing w:after="0" w:line="240" w:lineRule="auto"/>
              <w:rPr>
                <w:rFonts w:ascii="Times New Roman" w:eastAsia="Times New Roman" w:hAnsi="Times New Roman" w:cs="Times New Roman"/>
                <w:b/>
                <w:bCs/>
                <w:color w:val="4C4747"/>
                <w:sz w:val="24"/>
                <w:szCs w:val="24"/>
                <w:lang w:val="es-ES" w:eastAsia="es-ES"/>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14:paraId="4C52F297" w14:textId="77777777" w:rsidR="00FF5FE4" w:rsidRPr="004346C9" w:rsidRDefault="00FF5FE4" w:rsidP="00207EC6">
            <w:pPr>
              <w:spacing w:after="0" w:line="240" w:lineRule="auto"/>
              <w:rPr>
                <w:rFonts w:ascii="Times New Roman" w:eastAsia="Times New Roman" w:hAnsi="Times New Roman" w:cs="Times New Roman"/>
                <w:b/>
                <w:bCs/>
                <w:color w:val="4C4747"/>
                <w:sz w:val="24"/>
                <w:szCs w:val="24"/>
                <w:lang w:val="es-ES" w:eastAsia="es-ES"/>
              </w:rPr>
            </w:pPr>
          </w:p>
        </w:tc>
        <w:tc>
          <w:tcPr>
            <w:tcW w:w="789" w:type="dxa"/>
            <w:vMerge/>
            <w:tcBorders>
              <w:top w:val="single" w:sz="4" w:space="0" w:color="auto"/>
              <w:left w:val="single" w:sz="4" w:space="0" w:color="auto"/>
              <w:bottom w:val="single" w:sz="4" w:space="0" w:color="auto"/>
              <w:right w:val="single" w:sz="4" w:space="0" w:color="auto"/>
            </w:tcBorders>
            <w:vAlign w:val="center"/>
            <w:hideMark/>
          </w:tcPr>
          <w:p w14:paraId="25316B84" w14:textId="77777777" w:rsidR="00FF5FE4" w:rsidRPr="004346C9" w:rsidRDefault="00FF5FE4" w:rsidP="00207EC6">
            <w:pPr>
              <w:spacing w:after="0" w:line="240" w:lineRule="auto"/>
              <w:rPr>
                <w:rFonts w:ascii="Times New Roman" w:eastAsia="Times New Roman" w:hAnsi="Times New Roman" w:cs="Times New Roman"/>
                <w:b/>
                <w:bCs/>
                <w:color w:val="4C4747"/>
                <w:sz w:val="24"/>
                <w:szCs w:val="24"/>
                <w:lang w:val="es-ES" w:eastAsia="es-ES"/>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14:paraId="73F66690" w14:textId="77777777" w:rsidR="00FF5FE4" w:rsidRPr="004346C9" w:rsidRDefault="00FF5FE4" w:rsidP="00207EC6">
            <w:pPr>
              <w:spacing w:after="0" w:line="240" w:lineRule="auto"/>
              <w:rPr>
                <w:rFonts w:ascii="Times New Roman" w:eastAsia="Times New Roman" w:hAnsi="Times New Roman" w:cs="Times New Roman"/>
                <w:b/>
                <w:bCs/>
                <w:color w:val="4C4747"/>
                <w:sz w:val="24"/>
                <w:szCs w:val="24"/>
                <w:lang w:val="es-ES" w:eastAsia="es-ES"/>
              </w:rPr>
            </w:pPr>
          </w:p>
        </w:tc>
      </w:tr>
      <w:tr w:rsidR="004346C9" w:rsidRPr="004346C9" w14:paraId="654DDEDA" w14:textId="77777777" w:rsidTr="004E6EA7">
        <w:trPr>
          <w:trHeight w:val="300"/>
        </w:trPr>
        <w:tc>
          <w:tcPr>
            <w:tcW w:w="1464" w:type="dxa"/>
            <w:vMerge/>
            <w:tcBorders>
              <w:top w:val="single" w:sz="4" w:space="0" w:color="auto"/>
              <w:left w:val="single" w:sz="4" w:space="0" w:color="auto"/>
              <w:bottom w:val="single" w:sz="4" w:space="0" w:color="auto"/>
              <w:right w:val="single" w:sz="4" w:space="0" w:color="auto"/>
            </w:tcBorders>
            <w:vAlign w:val="center"/>
            <w:hideMark/>
          </w:tcPr>
          <w:p w14:paraId="29A5C588" w14:textId="77777777" w:rsidR="00FF5FE4" w:rsidRPr="004346C9" w:rsidRDefault="00FF5FE4" w:rsidP="00207EC6">
            <w:pPr>
              <w:spacing w:after="0" w:line="240" w:lineRule="auto"/>
              <w:rPr>
                <w:rFonts w:ascii="Times New Roman" w:eastAsia="Times New Roman" w:hAnsi="Times New Roman" w:cs="Times New Roman"/>
                <w:b/>
                <w:bCs/>
                <w:color w:val="4C4747"/>
                <w:sz w:val="24"/>
                <w:szCs w:val="24"/>
                <w:lang w:val="es-ES" w:eastAsia="es-ES"/>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5797B098" w14:textId="77777777" w:rsidR="00FF5FE4" w:rsidRPr="004346C9" w:rsidRDefault="00FF5FE4" w:rsidP="00207EC6">
            <w:pPr>
              <w:spacing w:after="0" w:line="240" w:lineRule="auto"/>
              <w:rPr>
                <w:rFonts w:ascii="Times New Roman" w:eastAsia="Times New Roman" w:hAnsi="Times New Roman" w:cs="Times New Roman"/>
                <w:b/>
                <w:bCs/>
                <w:color w:val="4C4747"/>
                <w:sz w:val="24"/>
                <w:szCs w:val="24"/>
                <w:lang w:val="es-ES" w:eastAsia="es-ES"/>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715EAE47" w14:textId="77777777" w:rsidR="00FF5FE4" w:rsidRPr="004346C9" w:rsidRDefault="00FF5FE4" w:rsidP="00207EC6">
            <w:pPr>
              <w:spacing w:after="0" w:line="240" w:lineRule="auto"/>
              <w:rPr>
                <w:rFonts w:ascii="Times New Roman" w:eastAsia="Times New Roman" w:hAnsi="Times New Roman" w:cs="Times New Roman"/>
                <w:b/>
                <w:bCs/>
                <w:color w:val="4C4747"/>
                <w:sz w:val="24"/>
                <w:szCs w:val="24"/>
                <w:lang w:val="es-ES" w:eastAsia="es-ES"/>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14:paraId="5850CBAF" w14:textId="77777777" w:rsidR="00FF5FE4" w:rsidRPr="004346C9" w:rsidRDefault="00FF5FE4" w:rsidP="00207EC6">
            <w:pPr>
              <w:spacing w:after="0" w:line="240" w:lineRule="auto"/>
              <w:rPr>
                <w:rFonts w:ascii="Times New Roman" w:eastAsia="Times New Roman" w:hAnsi="Times New Roman" w:cs="Times New Roman"/>
                <w:b/>
                <w:bCs/>
                <w:color w:val="4C4747"/>
                <w:sz w:val="24"/>
                <w:szCs w:val="24"/>
                <w:lang w:val="es-ES" w:eastAsia="es-ES"/>
              </w:rPr>
            </w:pPr>
          </w:p>
        </w:tc>
        <w:tc>
          <w:tcPr>
            <w:tcW w:w="789" w:type="dxa"/>
            <w:vMerge/>
            <w:tcBorders>
              <w:top w:val="single" w:sz="4" w:space="0" w:color="auto"/>
              <w:left w:val="single" w:sz="4" w:space="0" w:color="auto"/>
              <w:bottom w:val="single" w:sz="4" w:space="0" w:color="auto"/>
              <w:right w:val="single" w:sz="4" w:space="0" w:color="auto"/>
            </w:tcBorders>
            <w:vAlign w:val="center"/>
            <w:hideMark/>
          </w:tcPr>
          <w:p w14:paraId="2EA2D603" w14:textId="77777777" w:rsidR="00FF5FE4" w:rsidRPr="004346C9" w:rsidRDefault="00FF5FE4" w:rsidP="00207EC6">
            <w:pPr>
              <w:spacing w:after="0" w:line="240" w:lineRule="auto"/>
              <w:rPr>
                <w:rFonts w:ascii="Times New Roman" w:eastAsia="Times New Roman" w:hAnsi="Times New Roman" w:cs="Times New Roman"/>
                <w:b/>
                <w:bCs/>
                <w:color w:val="4C4747"/>
                <w:sz w:val="24"/>
                <w:szCs w:val="24"/>
                <w:lang w:val="es-ES" w:eastAsia="es-ES"/>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14:paraId="37F8F7F9" w14:textId="77777777" w:rsidR="00FF5FE4" w:rsidRPr="004346C9" w:rsidRDefault="00FF5FE4" w:rsidP="00207EC6">
            <w:pPr>
              <w:spacing w:after="0" w:line="240" w:lineRule="auto"/>
              <w:rPr>
                <w:rFonts w:ascii="Times New Roman" w:eastAsia="Times New Roman" w:hAnsi="Times New Roman" w:cs="Times New Roman"/>
                <w:b/>
                <w:bCs/>
                <w:color w:val="4C4747"/>
                <w:sz w:val="24"/>
                <w:szCs w:val="24"/>
                <w:lang w:val="es-ES" w:eastAsia="es-ES"/>
              </w:rPr>
            </w:pPr>
          </w:p>
        </w:tc>
      </w:tr>
      <w:tr w:rsidR="004346C9" w:rsidRPr="004346C9" w14:paraId="5473309F" w14:textId="77777777" w:rsidTr="004E6EA7">
        <w:trPr>
          <w:trHeight w:val="1080"/>
        </w:trPr>
        <w:tc>
          <w:tcPr>
            <w:tcW w:w="14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6B3166" w14:textId="5C2E9C5C" w:rsidR="00FF5FE4" w:rsidRPr="004346C9" w:rsidRDefault="00FF5FE4" w:rsidP="00207EC6">
            <w:pPr>
              <w:spacing w:after="0" w:line="240" w:lineRule="auto"/>
              <w:jc w:val="center"/>
              <w:rPr>
                <w:rFonts w:ascii="Times New Roman" w:eastAsia="Times New Roman" w:hAnsi="Times New Roman" w:cs="Times New Roman"/>
                <w:color w:val="4C4747"/>
                <w:sz w:val="24"/>
                <w:szCs w:val="24"/>
                <w:lang w:val="es-ES" w:eastAsia="es-ES"/>
              </w:rPr>
            </w:pPr>
            <w:r w:rsidRPr="00FF5FE4">
              <w:rPr>
                <w:rFonts w:ascii="Times New Roman" w:eastAsia="Times New Roman" w:hAnsi="Times New Roman" w:cs="Times New Roman"/>
                <w:color w:val="4C4747"/>
                <w:sz w:val="24"/>
                <w:szCs w:val="24"/>
                <w:lang w:val="es-ES" w:eastAsia="es-ES"/>
              </w:rPr>
              <w:t>Desarrollo Organizacional</w:t>
            </w:r>
          </w:p>
        </w:tc>
        <w:tc>
          <w:tcPr>
            <w:tcW w:w="1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531EF2" w14:textId="318852F1" w:rsidR="00FF5FE4" w:rsidRPr="004346C9" w:rsidRDefault="00FF5FE4" w:rsidP="00207EC6">
            <w:pPr>
              <w:spacing w:after="0" w:line="240" w:lineRule="auto"/>
              <w:rPr>
                <w:rFonts w:ascii="Times New Roman" w:eastAsia="Times New Roman" w:hAnsi="Times New Roman" w:cs="Times New Roman"/>
                <w:color w:val="4C4747"/>
                <w:sz w:val="24"/>
                <w:szCs w:val="24"/>
                <w:lang w:val="es-ES" w:eastAsia="es-ES"/>
              </w:rPr>
            </w:pPr>
            <w:r w:rsidRPr="00FF5FE4">
              <w:rPr>
                <w:rFonts w:ascii="Times New Roman" w:eastAsia="Times New Roman" w:hAnsi="Times New Roman" w:cs="Times New Roman"/>
                <w:color w:val="4C4747"/>
                <w:sz w:val="24"/>
                <w:szCs w:val="24"/>
                <w:lang w:val="es-ES" w:eastAsia="es-ES"/>
              </w:rPr>
              <w:t>Estandarizada la gestión institucional</w:t>
            </w:r>
          </w:p>
        </w:tc>
        <w:tc>
          <w:tcPr>
            <w:tcW w:w="16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D724B9" w14:textId="25DF00B0" w:rsidR="00FF5FE4" w:rsidRPr="004346C9" w:rsidRDefault="00FF5FE4" w:rsidP="00207EC6">
            <w:pPr>
              <w:spacing w:after="0" w:line="240" w:lineRule="auto"/>
              <w:jc w:val="center"/>
              <w:rPr>
                <w:rFonts w:ascii="Times New Roman" w:eastAsia="Times New Roman" w:hAnsi="Times New Roman" w:cs="Times New Roman"/>
                <w:color w:val="4C4747"/>
                <w:sz w:val="24"/>
                <w:szCs w:val="24"/>
                <w:lang w:val="es-ES" w:eastAsia="es-ES"/>
              </w:rPr>
            </w:pPr>
            <w:r w:rsidRPr="00FF5FE4">
              <w:rPr>
                <w:rFonts w:ascii="Times New Roman" w:eastAsia="Times New Roman" w:hAnsi="Times New Roman" w:cs="Times New Roman"/>
                <w:color w:val="4C4747"/>
                <w:sz w:val="24"/>
                <w:szCs w:val="24"/>
                <w:lang w:val="es-ES" w:eastAsia="es-ES"/>
              </w:rPr>
              <w:t>Porcentaje de proceso actualizados</w:t>
            </w:r>
          </w:p>
        </w:tc>
        <w:tc>
          <w:tcPr>
            <w:tcW w:w="11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A89BE1" w14:textId="6E580C6E" w:rsidR="00FF5FE4" w:rsidRPr="004346C9" w:rsidRDefault="00FF5FE4" w:rsidP="00207EC6">
            <w:pPr>
              <w:spacing w:after="0" w:line="240" w:lineRule="auto"/>
              <w:jc w:val="center"/>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80%</w:t>
            </w:r>
          </w:p>
        </w:tc>
        <w:tc>
          <w:tcPr>
            <w:tcW w:w="7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70FC4E" w14:textId="7FC9CE94" w:rsidR="00FF5FE4" w:rsidRPr="004346C9" w:rsidRDefault="00FF5FE4" w:rsidP="00207EC6">
            <w:pPr>
              <w:spacing w:after="0" w:line="240" w:lineRule="auto"/>
              <w:jc w:val="center"/>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100%</w:t>
            </w:r>
          </w:p>
        </w:tc>
        <w:tc>
          <w:tcPr>
            <w:tcW w:w="18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8BEF96" w14:textId="424E2359" w:rsidR="00FF5FE4" w:rsidRPr="004346C9" w:rsidRDefault="00FF5FE4" w:rsidP="00FF5FE4">
            <w:pPr>
              <w:spacing w:after="0" w:line="240" w:lineRule="auto"/>
              <w:jc w:val="center"/>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Procesos de estandarización cumplido en un 95% en el año 2021</w:t>
            </w:r>
          </w:p>
        </w:tc>
      </w:tr>
      <w:tr w:rsidR="004346C9" w:rsidRPr="004346C9" w14:paraId="61E3CEE2" w14:textId="77777777" w:rsidTr="004E6EA7">
        <w:trPr>
          <w:trHeight w:val="1125"/>
        </w:trPr>
        <w:tc>
          <w:tcPr>
            <w:tcW w:w="1464" w:type="dxa"/>
            <w:vMerge/>
            <w:tcBorders>
              <w:top w:val="nil"/>
              <w:left w:val="single" w:sz="4" w:space="0" w:color="auto"/>
              <w:bottom w:val="single" w:sz="4" w:space="0" w:color="auto"/>
              <w:right w:val="single" w:sz="4" w:space="0" w:color="auto"/>
            </w:tcBorders>
            <w:vAlign w:val="center"/>
            <w:hideMark/>
          </w:tcPr>
          <w:p w14:paraId="621D2983" w14:textId="77777777" w:rsidR="00FF5FE4" w:rsidRPr="004346C9" w:rsidRDefault="00FF5FE4" w:rsidP="00207EC6">
            <w:pPr>
              <w:spacing w:after="0" w:line="240" w:lineRule="auto"/>
              <w:rPr>
                <w:rFonts w:ascii="Times New Roman" w:eastAsia="Times New Roman" w:hAnsi="Times New Roman" w:cs="Times New Roman"/>
                <w:color w:val="4C4747"/>
                <w:sz w:val="24"/>
                <w:szCs w:val="24"/>
                <w:lang w:val="es-ES" w:eastAsia="es-ES"/>
              </w:rPr>
            </w:pPr>
          </w:p>
        </w:tc>
        <w:tc>
          <w:tcPr>
            <w:tcW w:w="1780" w:type="dxa"/>
            <w:vMerge/>
            <w:tcBorders>
              <w:top w:val="nil"/>
              <w:left w:val="single" w:sz="4" w:space="0" w:color="auto"/>
              <w:bottom w:val="single" w:sz="4" w:space="0" w:color="auto"/>
              <w:right w:val="single" w:sz="4" w:space="0" w:color="auto"/>
            </w:tcBorders>
            <w:vAlign w:val="center"/>
            <w:hideMark/>
          </w:tcPr>
          <w:p w14:paraId="13CE7A0F" w14:textId="77777777" w:rsidR="00FF5FE4" w:rsidRPr="004346C9" w:rsidRDefault="00FF5FE4" w:rsidP="00207EC6">
            <w:pPr>
              <w:spacing w:after="0" w:line="240" w:lineRule="auto"/>
              <w:rPr>
                <w:rFonts w:ascii="Times New Roman" w:eastAsia="Times New Roman" w:hAnsi="Times New Roman" w:cs="Times New Roman"/>
                <w:color w:val="4C4747"/>
                <w:sz w:val="24"/>
                <w:szCs w:val="24"/>
                <w:lang w:val="es-ES" w:eastAsia="es-ES"/>
              </w:rPr>
            </w:pPr>
          </w:p>
        </w:tc>
        <w:tc>
          <w:tcPr>
            <w:tcW w:w="1641" w:type="dxa"/>
            <w:vMerge/>
            <w:tcBorders>
              <w:top w:val="nil"/>
              <w:left w:val="single" w:sz="4" w:space="0" w:color="auto"/>
              <w:bottom w:val="single" w:sz="4" w:space="0" w:color="auto"/>
              <w:right w:val="single" w:sz="4" w:space="0" w:color="auto"/>
            </w:tcBorders>
            <w:vAlign w:val="center"/>
            <w:hideMark/>
          </w:tcPr>
          <w:p w14:paraId="732D4167" w14:textId="77777777" w:rsidR="00FF5FE4" w:rsidRPr="004346C9" w:rsidRDefault="00FF5FE4" w:rsidP="00207EC6">
            <w:pPr>
              <w:spacing w:after="0" w:line="240" w:lineRule="auto"/>
              <w:rPr>
                <w:rFonts w:ascii="Times New Roman" w:eastAsia="Times New Roman" w:hAnsi="Times New Roman" w:cs="Times New Roman"/>
                <w:color w:val="4C4747"/>
                <w:sz w:val="24"/>
                <w:szCs w:val="24"/>
                <w:lang w:val="es-ES" w:eastAsia="es-ES"/>
              </w:rPr>
            </w:pPr>
          </w:p>
        </w:tc>
        <w:tc>
          <w:tcPr>
            <w:tcW w:w="1140" w:type="dxa"/>
            <w:vMerge/>
            <w:tcBorders>
              <w:top w:val="nil"/>
              <w:left w:val="single" w:sz="4" w:space="0" w:color="auto"/>
              <w:bottom w:val="single" w:sz="4" w:space="0" w:color="auto"/>
              <w:right w:val="single" w:sz="4" w:space="0" w:color="auto"/>
            </w:tcBorders>
            <w:vAlign w:val="center"/>
            <w:hideMark/>
          </w:tcPr>
          <w:p w14:paraId="2A32EFD9" w14:textId="77777777" w:rsidR="00FF5FE4" w:rsidRPr="004346C9" w:rsidRDefault="00FF5FE4" w:rsidP="00207EC6">
            <w:pPr>
              <w:spacing w:after="0" w:line="240" w:lineRule="auto"/>
              <w:rPr>
                <w:rFonts w:ascii="Times New Roman" w:eastAsia="Times New Roman" w:hAnsi="Times New Roman" w:cs="Times New Roman"/>
                <w:color w:val="4C4747"/>
                <w:sz w:val="24"/>
                <w:szCs w:val="24"/>
                <w:lang w:val="es-ES" w:eastAsia="es-ES"/>
              </w:rPr>
            </w:pPr>
          </w:p>
        </w:tc>
        <w:tc>
          <w:tcPr>
            <w:tcW w:w="789" w:type="dxa"/>
            <w:vMerge/>
            <w:tcBorders>
              <w:top w:val="nil"/>
              <w:left w:val="single" w:sz="4" w:space="0" w:color="auto"/>
              <w:bottom w:val="single" w:sz="4" w:space="0" w:color="auto"/>
              <w:right w:val="single" w:sz="4" w:space="0" w:color="auto"/>
            </w:tcBorders>
            <w:vAlign w:val="center"/>
            <w:hideMark/>
          </w:tcPr>
          <w:p w14:paraId="7F28332B" w14:textId="77777777" w:rsidR="00FF5FE4" w:rsidRPr="004346C9" w:rsidRDefault="00FF5FE4" w:rsidP="00207EC6">
            <w:pPr>
              <w:spacing w:after="0" w:line="240" w:lineRule="auto"/>
              <w:rPr>
                <w:rFonts w:ascii="Times New Roman" w:eastAsia="Times New Roman" w:hAnsi="Times New Roman" w:cs="Times New Roman"/>
                <w:color w:val="4C4747"/>
                <w:sz w:val="24"/>
                <w:szCs w:val="24"/>
                <w:lang w:val="es-ES" w:eastAsia="es-ES"/>
              </w:rPr>
            </w:pPr>
          </w:p>
        </w:tc>
        <w:tc>
          <w:tcPr>
            <w:tcW w:w="1832" w:type="dxa"/>
            <w:vMerge/>
            <w:tcBorders>
              <w:top w:val="nil"/>
              <w:left w:val="single" w:sz="4" w:space="0" w:color="auto"/>
              <w:bottom w:val="single" w:sz="4" w:space="0" w:color="auto"/>
              <w:right w:val="single" w:sz="4" w:space="0" w:color="auto"/>
            </w:tcBorders>
            <w:vAlign w:val="center"/>
            <w:hideMark/>
          </w:tcPr>
          <w:p w14:paraId="443FE292" w14:textId="77777777" w:rsidR="00FF5FE4" w:rsidRPr="004346C9" w:rsidRDefault="00FF5FE4" w:rsidP="00207EC6">
            <w:pPr>
              <w:spacing w:after="0" w:line="240" w:lineRule="auto"/>
              <w:rPr>
                <w:rFonts w:ascii="Times New Roman" w:eastAsia="Times New Roman" w:hAnsi="Times New Roman" w:cs="Times New Roman"/>
                <w:color w:val="4C4747"/>
                <w:sz w:val="24"/>
                <w:szCs w:val="24"/>
                <w:lang w:val="es-ES" w:eastAsia="es-ES"/>
              </w:rPr>
            </w:pPr>
          </w:p>
        </w:tc>
      </w:tr>
      <w:tr w:rsidR="004346C9" w:rsidRPr="004346C9" w14:paraId="3B8CE089" w14:textId="77777777" w:rsidTr="004E6EA7">
        <w:trPr>
          <w:trHeight w:val="2160"/>
        </w:trPr>
        <w:tc>
          <w:tcPr>
            <w:tcW w:w="1464" w:type="dxa"/>
            <w:vMerge/>
            <w:tcBorders>
              <w:top w:val="nil"/>
              <w:left w:val="single" w:sz="4" w:space="0" w:color="auto"/>
              <w:bottom w:val="single" w:sz="4" w:space="0" w:color="auto"/>
              <w:right w:val="single" w:sz="4" w:space="0" w:color="auto"/>
            </w:tcBorders>
            <w:vAlign w:val="center"/>
            <w:hideMark/>
          </w:tcPr>
          <w:p w14:paraId="7B8497C1" w14:textId="77777777" w:rsidR="00FF5FE4" w:rsidRPr="004346C9" w:rsidRDefault="00FF5FE4" w:rsidP="00207EC6">
            <w:pPr>
              <w:spacing w:after="0" w:line="240" w:lineRule="auto"/>
              <w:rPr>
                <w:rFonts w:ascii="Times New Roman" w:eastAsia="Times New Roman" w:hAnsi="Times New Roman" w:cs="Times New Roman"/>
                <w:color w:val="4C4747"/>
                <w:sz w:val="24"/>
                <w:szCs w:val="24"/>
                <w:lang w:val="es-ES" w:eastAsia="es-ES"/>
              </w:rPr>
            </w:pPr>
          </w:p>
        </w:tc>
        <w:tc>
          <w:tcPr>
            <w:tcW w:w="1780" w:type="dxa"/>
            <w:vMerge/>
            <w:tcBorders>
              <w:top w:val="nil"/>
              <w:left w:val="single" w:sz="4" w:space="0" w:color="auto"/>
              <w:bottom w:val="single" w:sz="4" w:space="0" w:color="auto"/>
              <w:right w:val="single" w:sz="4" w:space="0" w:color="auto"/>
            </w:tcBorders>
            <w:vAlign w:val="center"/>
            <w:hideMark/>
          </w:tcPr>
          <w:p w14:paraId="28BEB748" w14:textId="77777777" w:rsidR="00FF5FE4" w:rsidRPr="004346C9" w:rsidRDefault="00FF5FE4" w:rsidP="00207EC6">
            <w:pPr>
              <w:spacing w:after="0" w:line="240" w:lineRule="auto"/>
              <w:rPr>
                <w:rFonts w:ascii="Times New Roman" w:eastAsia="Times New Roman" w:hAnsi="Times New Roman" w:cs="Times New Roman"/>
                <w:color w:val="4C4747"/>
                <w:sz w:val="24"/>
                <w:szCs w:val="24"/>
                <w:lang w:val="es-ES" w:eastAsia="es-ES"/>
              </w:rPr>
            </w:pPr>
          </w:p>
        </w:tc>
        <w:tc>
          <w:tcPr>
            <w:tcW w:w="1641" w:type="dxa"/>
            <w:vMerge/>
            <w:tcBorders>
              <w:top w:val="nil"/>
              <w:left w:val="single" w:sz="4" w:space="0" w:color="auto"/>
              <w:bottom w:val="single" w:sz="4" w:space="0" w:color="auto"/>
              <w:right w:val="single" w:sz="4" w:space="0" w:color="auto"/>
            </w:tcBorders>
            <w:vAlign w:val="center"/>
            <w:hideMark/>
          </w:tcPr>
          <w:p w14:paraId="378A1BD9" w14:textId="77777777" w:rsidR="00FF5FE4" w:rsidRPr="004346C9" w:rsidRDefault="00FF5FE4" w:rsidP="00207EC6">
            <w:pPr>
              <w:spacing w:after="0" w:line="240" w:lineRule="auto"/>
              <w:rPr>
                <w:rFonts w:ascii="Times New Roman" w:eastAsia="Times New Roman" w:hAnsi="Times New Roman" w:cs="Times New Roman"/>
                <w:color w:val="4C4747"/>
                <w:sz w:val="24"/>
                <w:szCs w:val="24"/>
                <w:lang w:val="es-ES" w:eastAsia="es-ES"/>
              </w:rPr>
            </w:pPr>
          </w:p>
        </w:tc>
        <w:tc>
          <w:tcPr>
            <w:tcW w:w="1140" w:type="dxa"/>
            <w:vMerge/>
            <w:tcBorders>
              <w:top w:val="nil"/>
              <w:left w:val="single" w:sz="4" w:space="0" w:color="auto"/>
              <w:bottom w:val="single" w:sz="4" w:space="0" w:color="auto"/>
              <w:right w:val="single" w:sz="4" w:space="0" w:color="auto"/>
            </w:tcBorders>
            <w:vAlign w:val="center"/>
            <w:hideMark/>
          </w:tcPr>
          <w:p w14:paraId="485B33BD" w14:textId="77777777" w:rsidR="00FF5FE4" w:rsidRPr="004346C9" w:rsidRDefault="00FF5FE4" w:rsidP="00207EC6">
            <w:pPr>
              <w:spacing w:after="0" w:line="240" w:lineRule="auto"/>
              <w:rPr>
                <w:rFonts w:ascii="Times New Roman" w:eastAsia="Times New Roman" w:hAnsi="Times New Roman" w:cs="Times New Roman"/>
                <w:color w:val="4C4747"/>
                <w:sz w:val="24"/>
                <w:szCs w:val="24"/>
                <w:lang w:val="es-ES" w:eastAsia="es-ES"/>
              </w:rPr>
            </w:pPr>
          </w:p>
        </w:tc>
        <w:tc>
          <w:tcPr>
            <w:tcW w:w="789" w:type="dxa"/>
            <w:vMerge/>
            <w:tcBorders>
              <w:top w:val="nil"/>
              <w:left w:val="single" w:sz="4" w:space="0" w:color="auto"/>
              <w:bottom w:val="single" w:sz="4" w:space="0" w:color="auto"/>
              <w:right w:val="single" w:sz="4" w:space="0" w:color="auto"/>
            </w:tcBorders>
            <w:vAlign w:val="center"/>
            <w:hideMark/>
          </w:tcPr>
          <w:p w14:paraId="6DDCC6AE" w14:textId="77777777" w:rsidR="00FF5FE4" w:rsidRPr="004346C9" w:rsidRDefault="00FF5FE4" w:rsidP="00207EC6">
            <w:pPr>
              <w:spacing w:after="0" w:line="240" w:lineRule="auto"/>
              <w:rPr>
                <w:rFonts w:ascii="Times New Roman" w:eastAsia="Times New Roman" w:hAnsi="Times New Roman" w:cs="Times New Roman"/>
                <w:color w:val="4C4747"/>
                <w:sz w:val="24"/>
                <w:szCs w:val="24"/>
                <w:lang w:val="es-ES" w:eastAsia="es-ES"/>
              </w:rPr>
            </w:pPr>
          </w:p>
        </w:tc>
        <w:tc>
          <w:tcPr>
            <w:tcW w:w="1832" w:type="dxa"/>
            <w:vMerge/>
            <w:tcBorders>
              <w:top w:val="nil"/>
              <w:left w:val="single" w:sz="4" w:space="0" w:color="auto"/>
              <w:bottom w:val="single" w:sz="4" w:space="0" w:color="auto"/>
              <w:right w:val="single" w:sz="4" w:space="0" w:color="auto"/>
            </w:tcBorders>
            <w:vAlign w:val="center"/>
            <w:hideMark/>
          </w:tcPr>
          <w:p w14:paraId="49BEE610" w14:textId="77777777" w:rsidR="00FF5FE4" w:rsidRPr="004346C9" w:rsidRDefault="00FF5FE4" w:rsidP="00207EC6">
            <w:pPr>
              <w:spacing w:after="0" w:line="240" w:lineRule="auto"/>
              <w:rPr>
                <w:rFonts w:ascii="Times New Roman" w:eastAsia="Times New Roman" w:hAnsi="Times New Roman" w:cs="Times New Roman"/>
                <w:color w:val="4C4747"/>
                <w:sz w:val="24"/>
                <w:szCs w:val="24"/>
                <w:lang w:val="es-ES" w:eastAsia="es-ES"/>
              </w:rPr>
            </w:pPr>
          </w:p>
        </w:tc>
      </w:tr>
      <w:tr w:rsidR="004346C9" w:rsidRPr="004346C9" w14:paraId="25E1CDBB" w14:textId="77777777" w:rsidTr="004E6EA7">
        <w:trPr>
          <w:trHeight w:val="1290"/>
        </w:trPr>
        <w:tc>
          <w:tcPr>
            <w:tcW w:w="14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8EB0C0" w14:textId="2A50F210" w:rsidR="00FF5FE4" w:rsidRPr="004346C9" w:rsidRDefault="00FF5FE4" w:rsidP="00FF5FE4">
            <w:pPr>
              <w:spacing w:after="0" w:line="240" w:lineRule="auto"/>
              <w:jc w:val="center"/>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 xml:space="preserve">Imagen Institucional </w:t>
            </w:r>
          </w:p>
        </w:tc>
        <w:tc>
          <w:tcPr>
            <w:tcW w:w="1780" w:type="dxa"/>
            <w:vMerge w:val="restart"/>
            <w:tcBorders>
              <w:top w:val="nil"/>
              <w:left w:val="single" w:sz="4" w:space="0" w:color="auto"/>
              <w:bottom w:val="single" w:sz="4" w:space="0" w:color="auto"/>
              <w:right w:val="single" w:sz="4" w:space="0" w:color="auto"/>
            </w:tcBorders>
            <w:shd w:val="clear" w:color="000000" w:fill="FFFFFF"/>
            <w:vAlign w:val="center"/>
          </w:tcPr>
          <w:p w14:paraId="4B1F8C71" w14:textId="4400E5D5"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Valoración positiva de  la imagen institucional de la DGDC</w:t>
            </w:r>
          </w:p>
        </w:tc>
        <w:tc>
          <w:tcPr>
            <w:tcW w:w="1641" w:type="dxa"/>
            <w:vMerge w:val="restart"/>
            <w:tcBorders>
              <w:top w:val="nil"/>
              <w:left w:val="single" w:sz="4" w:space="0" w:color="auto"/>
              <w:bottom w:val="single" w:sz="4" w:space="0" w:color="auto"/>
              <w:right w:val="single" w:sz="4" w:space="0" w:color="auto"/>
            </w:tcBorders>
            <w:shd w:val="clear" w:color="000000" w:fill="FFFFFF"/>
            <w:vAlign w:val="center"/>
          </w:tcPr>
          <w:p w14:paraId="145BAAF6" w14:textId="5285D437" w:rsidR="00FF5FE4" w:rsidRPr="004346C9" w:rsidRDefault="00FF5FE4" w:rsidP="00FF5FE4">
            <w:pPr>
              <w:spacing w:after="0" w:line="240" w:lineRule="auto"/>
              <w:jc w:val="center"/>
              <w:rPr>
                <w:rFonts w:ascii="Times New Roman" w:eastAsia="Times New Roman" w:hAnsi="Times New Roman" w:cs="Times New Roman"/>
                <w:color w:val="4C4747"/>
                <w:sz w:val="24"/>
                <w:szCs w:val="24"/>
                <w:lang w:val="es-ES" w:eastAsia="es-ES"/>
              </w:rPr>
            </w:pPr>
            <w:r w:rsidRPr="00FF5FE4">
              <w:rPr>
                <w:rFonts w:ascii="Times New Roman" w:eastAsia="Times New Roman" w:hAnsi="Times New Roman" w:cs="Times New Roman"/>
                <w:color w:val="4C4747"/>
                <w:sz w:val="24"/>
                <w:szCs w:val="24"/>
                <w:lang w:val="es-ES" w:eastAsia="es-ES"/>
              </w:rPr>
              <w:t>Porcentaje de eventos o actividades divulgados</w:t>
            </w:r>
          </w:p>
        </w:tc>
        <w:tc>
          <w:tcPr>
            <w:tcW w:w="1140" w:type="dxa"/>
            <w:vMerge w:val="restart"/>
            <w:tcBorders>
              <w:top w:val="nil"/>
              <w:left w:val="nil"/>
              <w:bottom w:val="single" w:sz="4" w:space="0" w:color="auto"/>
              <w:right w:val="single" w:sz="4" w:space="0" w:color="auto"/>
            </w:tcBorders>
            <w:shd w:val="clear" w:color="auto" w:fill="FFFFFF" w:themeFill="background1"/>
            <w:vAlign w:val="center"/>
          </w:tcPr>
          <w:p w14:paraId="1BBA6607" w14:textId="63E9EB6F" w:rsidR="00FF5FE4" w:rsidRPr="004346C9" w:rsidRDefault="00FF5FE4" w:rsidP="00FF5FE4">
            <w:pPr>
              <w:spacing w:after="0" w:line="240" w:lineRule="auto"/>
              <w:jc w:val="center"/>
              <w:rPr>
                <w:rFonts w:ascii="Times New Roman" w:eastAsia="Times New Roman" w:hAnsi="Times New Roman" w:cs="Times New Roman"/>
                <w:color w:val="4C4747"/>
                <w:sz w:val="24"/>
                <w:szCs w:val="24"/>
                <w:lang w:val="es-ES" w:eastAsia="es-ES"/>
              </w:rPr>
            </w:pPr>
            <w:r w:rsidRPr="00FF5FE4">
              <w:rPr>
                <w:rFonts w:ascii="Times New Roman" w:eastAsia="Times New Roman" w:hAnsi="Times New Roman" w:cs="Times New Roman"/>
                <w:color w:val="4C4747"/>
                <w:sz w:val="24"/>
                <w:szCs w:val="24"/>
                <w:lang w:val="es-ES" w:eastAsia="es-ES"/>
              </w:rPr>
              <w:t>No disponible</w:t>
            </w:r>
          </w:p>
        </w:tc>
        <w:tc>
          <w:tcPr>
            <w:tcW w:w="789" w:type="dxa"/>
            <w:vMerge w:val="restart"/>
            <w:tcBorders>
              <w:top w:val="nil"/>
              <w:left w:val="nil"/>
              <w:bottom w:val="single" w:sz="4" w:space="0" w:color="auto"/>
              <w:right w:val="single" w:sz="4" w:space="0" w:color="auto"/>
            </w:tcBorders>
            <w:shd w:val="clear" w:color="auto" w:fill="FFFFFF" w:themeFill="background1"/>
            <w:vAlign w:val="center"/>
          </w:tcPr>
          <w:p w14:paraId="58E8D908" w14:textId="1FF9E14F" w:rsidR="00FF5FE4" w:rsidRPr="004346C9" w:rsidRDefault="00FF5FE4" w:rsidP="00FF5FE4">
            <w:pPr>
              <w:spacing w:after="0" w:line="240" w:lineRule="auto"/>
              <w:jc w:val="center"/>
              <w:rPr>
                <w:rFonts w:ascii="Times New Roman" w:eastAsia="Times New Roman" w:hAnsi="Times New Roman" w:cs="Times New Roman"/>
                <w:color w:val="4C4747"/>
                <w:sz w:val="24"/>
                <w:szCs w:val="24"/>
                <w:lang w:val="es-ES" w:eastAsia="es-ES"/>
              </w:rPr>
            </w:pPr>
            <w:r w:rsidRPr="00FF5FE4">
              <w:rPr>
                <w:rFonts w:ascii="Times New Roman" w:eastAsia="Times New Roman" w:hAnsi="Times New Roman" w:cs="Times New Roman"/>
                <w:color w:val="4C4747"/>
                <w:sz w:val="24"/>
                <w:szCs w:val="24"/>
                <w:lang w:val="es-ES" w:eastAsia="es-ES"/>
              </w:rPr>
              <w:t>100%</w:t>
            </w:r>
          </w:p>
        </w:tc>
        <w:tc>
          <w:tcPr>
            <w:tcW w:w="1832" w:type="dxa"/>
            <w:vMerge w:val="restart"/>
            <w:tcBorders>
              <w:top w:val="nil"/>
              <w:left w:val="single" w:sz="4" w:space="0" w:color="auto"/>
              <w:bottom w:val="single" w:sz="4" w:space="0" w:color="auto"/>
              <w:right w:val="single" w:sz="4" w:space="0" w:color="auto"/>
            </w:tcBorders>
            <w:shd w:val="clear" w:color="000000" w:fill="FFFFFF"/>
            <w:vAlign w:val="center"/>
          </w:tcPr>
          <w:p w14:paraId="77DAF479" w14:textId="4188FCC9" w:rsidR="00FF5FE4" w:rsidRPr="004346C9" w:rsidRDefault="00FF5FE4" w:rsidP="00FF5FE4">
            <w:pPr>
              <w:spacing w:after="0" w:line="240" w:lineRule="auto"/>
              <w:jc w:val="center"/>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 xml:space="preserve">Imagen de la institución con alto nivel positivo hacia la población. </w:t>
            </w:r>
          </w:p>
        </w:tc>
      </w:tr>
      <w:tr w:rsidR="004346C9" w:rsidRPr="004346C9" w14:paraId="6B0A1780" w14:textId="77777777" w:rsidTr="004E6EA7">
        <w:trPr>
          <w:trHeight w:val="1605"/>
        </w:trPr>
        <w:tc>
          <w:tcPr>
            <w:tcW w:w="1464" w:type="dxa"/>
            <w:vMerge/>
            <w:tcBorders>
              <w:top w:val="nil"/>
              <w:left w:val="single" w:sz="4" w:space="0" w:color="auto"/>
              <w:bottom w:val="single" w:sz="4" w:space="0" w:color="auto"/>
              <w:right w:val="single" w:sz="4" w:space="0" w:color="auto"/>
            </w:tcBorders>
            <w:vAlign w:val="center"/>
            <w:hideMark/>
          </w:tcPr>
          <w:p w14:paraId="629E3781"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c>
          <w:tcPr>
            <w:tcW w:w="1780" w:type="dxa"/>
            <w:vMerge/>
            <w:tcBorders>
              <w:top w:val="nil"/>
              <w:left w:val="single" w:sz="4" w:space="0" w:color="auto"/>
              <w:bottom w:val="single" w:sz="4" w:space="0" w:color="auto"/>
              <w:right w:val="single" w:sz="4" w:space="0" w:color="auto"/>
            </w:tcBorders>
            <w:vAlign w:val="center"/>
          </w:tcPr>
          <w:p w14:paraId="6AC42F05"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c>
          <w:tcPr>
            <w:tcW w:w="1641" w:type="dxa"/>
            <w:vMerge/>
            <w:tcBorders>
              <w:top w:val="nil"/>
              <w:left w:val="single" w:sz="4" w:space="0" w:color="auto"/>
              <w:bottom w:val="single" w:sz="4" w:space="0" w:color="auto"/>
              <w:right w:val="single" w:sz="4" w:space="0" w:color="auto"/>
            </w:tcBorders>
            <w:vAlign w:val="center"/>
          </w:tcPr>
          <w:p w14:paraId="034CC6E2"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c>
          <w:tcPr>
            <w:tcW w:w="1140" w:type="dxa"/>
            <w:vMerge/>
            <w:tcBorders>
              <w:top w:val="nil"/>
              <w:left w:val="single" w:sz="4" w:space="0" w:color="auto"/>
              <w:bottom w:val="single" w:sz="4" w:space="0" w:color="auto"/>
              <w:right w:val="single" w:sz="4" w:space="0" w:color="auto"/>
            </w:tcBorders>
            <w:shd w:val="clear" w:color="auto" w:fill="FFFFFF" w:themeFill="background1"/>
            <w:vAlign w:val="center"/>
          </w:tcPr>
          <w:p w14:paraId="33768D84"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c>
          <w:tcPr>
            <w:tcW w:w="789" w:type="dxa"/>
            <w:vMerge/>
            <w:tcBorders>
              <w:top w:val="nil"/>
              <w:left w:val="single" w:sz="4" w:space="0" w:color="auto"/>
              <w:bottom w:val="single" w:sz="4" w:space="0" w:color="auto"/>
              <w:right w:val="single" w:sz="4" w:space="0" w:color="auto"/>
            </w:tcBorders>
            <w:shd w:val="clear" w:color="auto" w:fill="FFFFFF" w:themeFill="background1"/>
            <w:vAlign w:val="center"/>
          </w:tcPr>
          <w:p w14:paraId="661FCA62"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c>
          <w:tcPr>
            <w:tcW w:w="1832" w:type="dxa"/>
            <w:vMerge/>
            <w:tcBorders>
              <w:top w:val="nil"/>
              <w:left w:val="single" w:sz="4" w:space="0" w:color="auto"/>
              <w:bottom w:val="single" w:sz="4" w:space="0" w:color="auto"/>
              <w:right w:val="single" w:sz="4" w:space="0" w:color="auto"/>
            </w:tcBorders>
            <w:vAlign w:val="center"/>
          </w:tcPr>
          <w:p w14:paraId="6CA402BE"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r>
      <w:tr w:rsidR="004346C9" w:rsidRPr="004346C9" w14:paraId="7E33FB15" w14:textId="77777777" w:rsidTr="004E6EA7">
        <w:trPr>
          <w:trHeight w:val="1500"/>
        </w:trPr>
        <w:tc>
          <w:tcPr>
            <w:tcW w:w="1464" w:type="dxa"/>
            <w:vMerge/>
            <w:tcBorders>
              <w:top w:val="nil"/>
              <w:left w:val="single" w:sz="4" w:space="0" w:color="auto"/>
              <w:bottom w:val="single" w:sz="4" w:space="0" w:color="auto"/>
              <w:right w:val="single" w:sz="4" w:space="0" w:color="auto"/>
            </w:tcBorders>
            <w:vAlign w:val="center"/>
            <w:hideMark/>
          </w:tcPr>
          <w:p w14:paraId="7D3479AA"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c>
          <w:tcPr>
            <w:tcW w:w="1780" w:type="dxa"/>
            <w:vMerge/>
            <w:tcBorders>
              <w:top w:val="nil"/>
              <w:left w:val="single" w:sz="4" w:space="0" w:color="auto"/>
              <w:bottom w:val="single" w:sz="4" w:space="0" w:color="auto"/>
              <w:right w:val="single" w:sz="4" w:space="0" w:color="auto"/>
            </w:tcBorders>
            <w:vAlign w:val="center"/>
          </w:tcPr>
          <w:p w14:paraId="612C6BD0"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c>
          <w:tcPr>
            <w:tcW w:w="1641" w:type="dxa"/>
            <w:vMerge/>
            <w:tcBorders>
              <w:top w:val="nil"/>
              <w:left w:val="single" w:sz="4" w:space="0" w:color="auto"/>
              <w:bottom w:val="single" w:sz="4" w:space="0" w:color="auto"/>
              <w:right w:val="single" w:sz="4" w:space="0" w:color="auto"/>
            </w:tcBorders>
            <w:vAlign w:val="center"/>
          </w:tcPr>
          <w:p w14:paraId="0030EA8D"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c>
          <w:tcPr>
            <w:tcW w:w="1140" w:type="dxa"/>
            <w:vMerge/>
            <w:tcBorders>
              <w:top w:val="nil"/>
              <w:left w:val="single" w:sz="4" w:space="0" w:color="auto"/>
              <w:bottom w:val="single" w:sz="4" w:space="0" w:color="auto"/>
              <w:right w:val="single" w:sz="4" w:space="0" w:color="auto"/>
            </w:tcBorders>
            <w:shd w:val="clear" w:color="auto" w:fill="FFFFFF" w:themeFill="background1"/>
            <w:vAlign w:val="center"/>
          </w:tcPr>
          <w:p w14:paraId="6FA2CA7C"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c>
          <w:tcPr>
            <w:tcW w:w="789" w:type="dxa"/>
            <w:vMerge/>
            <w:tcBorders>
              <w:top w:val="nil"/>
              <w:left w:val="single" w:sz="4" w:space="0" w:color="auto"/>
              <w:bottom w:val="single" w:sz="4" w:space="0" w:color="auto"/>
              <w:right w:val="single" w:sz="4" w:space="0" w:color="auto"/>
            </w:tcBorders>
            <w:shd w:val="clear" w:color="auto" w:fill="FFFFFF" w:themeFill="background1"/>
            <w:vAlign w:val="center"/>
          </w:tcPr>
          <w:p w14:paraId="533ED7C8"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c>
          <w:tcPr>
            <w:tcW w:w="1832" w:type="dxa"/>
            <w:vMerge/>
            <w:tcBorders>
              <w:top w:val="nil"/>
              <w:left w:val="single" w:sz="4" w:space="0" w:color="auto"/>
              <w:bottom w:val="single" w:sz="4" w:space="0" w:color="auto"/>
              <w:right w:val="single" w:sz="4" w:space="0" w:color="auto"/>
            </w:tcBorders>
            <w:vAlign w:val="center"/>
          </w:tcPr>
          <w:p w14:paraId="2CE8E8B4"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r>
      <w:tr w:rsidR="004346C9" w:rsidRPr="004346C9" w14:paraId="5844D8E2" w14:textId="77777777" w:rsidTr="004E6EA7">
        <w:trPr>
          <w:trHeight w:val="885"/>
        </w:trPr>
        <w:tc>
          <w:tcPr>
            <w:tcW w:w="1464" w:type="dxa"/>
            <w:vMerge/>
            <w:tcBorders>
              <w:top w:val="nil"/>
              <w:left w:val="single" w:sz="4" w:space="0" w:color="auto"/>
              <w:bottom w:val="single" w:sz="4" w:space="0" w:color="auto"/>
              <w:right w:val="single" w:sz="4" w:space="0" w:color="auto"/>
            </w:tcBorders>
            <w:vAlign w:val="center"/>
            <w:hideMark/>
          </w:tcPr>
          <w:p w14:paraId="2B344F96"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c>
          <w:tcPr>
            <w:tcW w:w="1780" w:type="dxa"/>
            <w:vMerge/>
            <w:tcBorders>
              <w:top w:val="nil"/>
              <w:left w:val="single" w:sz="4" w:space="0" w:color="auto"/>
              <w:bottom w:val="single" w:sz="4" w:space="0" w:color="auto"/>
              <w:right w:val="single" w:sz="4" w:space="0" w:color="auto"/>
            </w:tcBorders>
            <w:vAlign w:val="center"/>
          </w:tcPr>
          <w:p w14:paraId="10DE0A2F"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c>
          <w:tcPr>
            <w:tcW w:w="1641" w:type="dxa"/>
            <w:vMerge/>
            <w:tcBorders>
              <w:top w:val="nil"/>
              <w:left w:val="single" w:sz="4" w:space="0" w:color="auto"/>
              <w:bottom w:val="single" w:sz="4" w:space="0" w:color="auto"/>
              <w:right w:val="single" w:sz="4" w:space="0" w:color="auto"/>
            </w:tcBorders>
            <w:vAlign w:val="center"/>
          </w:tcPr>
          <w:p w14:paraId="313954A3"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c>
          <w:tcPr>
            <w:tcW w:w="1140" w:type="dxa"/>
            <w:vMerge/>
            <w:tcBorders>
              <w:top w:val="nil"/>
              <w:left w:val="single" w:sz="4" w:space="0" w:color="auto"/>
              <w:bottom w:val="single" w:sz="4" w:space="0" w:color="auto"/>
              <w:right w:val="single" w:sz="4" w:space="0" w:color="auto"/>
            </w:tcBorders>
            <w:shd w:val="clear" w:color="auto" w:fill="FFFFFF" w:themeFill="background1"/>
            <w:vAlign w:val="center"/>
          </w:tcPr>
          <w:p w14:paraId="7F70C774"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c>
          <w:tcPr>
            <w:tcW w:w="789" w:type="dxa"/>
            <w:vMerge/>
            <w:tcBorders>
              <w:top w:val="nil"/>
              <w:left w:val="single" w:sz="4" w:space="0" w:color="auto"/>
              <w:bottom w:val="single" w:sz="4" w:space="0" w:color="auto"/>
              <w:right w:val="single" w:sz="4" w:space="0" w:color="auto"/>
            </w:tcBorders>
            <w:shd w:val="clear" w:color="auto" w:fill="FFFFFF" w:themeFill="background1"/>
            <w:vAlign w:val="center"/>
          </w:tcPr>
          <w:p w14:paraId="24A0AFF8"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c>
          <w:tcPr>
            <w:tcW w:w="1832" w:type="dxa"/>
            <w:vMerge/>
            <w:tcBorders>
              <w:top w:val="nil"/>
              <w:left w:val="single" w:sz="4" w:space="0" w:color="auto"/>
              <w:bottom w:val="single" w:sz="4" w:space="0" w:color="auto"/>
              <w:right w:val="single" w:sz="4" w:space="0" w:color="auto"/>
            </w:tcBorders>
            <w:vAlign w:val="center"/>
          </w:tcPr>
          <w:p w14:paraId="438B7644" w14:textId="77777777" w:rsidR="00FF5FE4" w:rsidRPr="004346C9" w:rsidRDefault="00FF5FE4" w:rsidP="00FF5FE4">
            <w:pPr>
              <w:spacing w:after="0" w:line="240" w:lineRule="auto"/>
              <w:rPr>
                <w:rFonts w:ascii="Times New Roman" w:eastAsia="Times New Roman" w:hAnsi="Times New Roman" w:cs="Times New Roman"/>
                <w:color w:val="4C4747"/>
                <w:sz w:val="24"/>
                <w:szCs w:val="24"/>
                <w:lang w:val="es-ES" w:eastAsia="es-ES"/>
              </w:rPr>
            </w:pPr>
          </w:p>
        </w:tc>
      </w:tr>
      <w:tr w:rsidR="004346C9" w:rsidRPr="004346C9" w14:paraId="1C0DF8E2" w14:textId="77777777" w:rsidTr="004E6EA7">
        <w:trPr>
          <w:trHeight w:val="2160"/>
        </w:trPr>
        <w:tc>
          <w:tcPr>
            <w:tcW w:w="1464" w:type="dxa"/>
            <w:tcBorders>
              <w:top w:val="nil"/>
              <w:left w:val="single" w:sz="4" w:space="0" w:color="auto"/>
              <w:bottom w:val="single" w:sz="4" w:space="0" w:color="auto"/>
              <w:right w:val="single" w:sz="4" w:space="0" w:color="auto"/>
            </w:tcBorders>
            <w:shd w:val="clear" w:color="000000" w:fill="FFFFFF"/>
            <w:vAlign w:val="center"/>
          </w:tcPr>
          <w:p w14:paraId="64412932" w14:textId="5974E701" w:rsidR="00C10085" w:rsidRPr="004346C9" w:rsidRDefault="00C10085" w:rsidP="00C10085">
            <w:pPr>
              <w:spacing w:after="0" w:line="240" w:lineRule="auto"/>
              <w:jc w:val="center"/>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lastRenderedPageBreak/>
              <w:t xml:space="preserve">Recursos Humanos </w:t>
            </w:r>
          </w:p>
        </w:tc>
        <w:tc>
          <w:tcPr>
            <w:tcW w:w="1780" w:type="dxa"/>
            <w:tcBorders>
              <w:top w:val="nil"/>
              <w:left w:val="nil"/>
              <w:bottom w:val="single" w:sz="4" w:space="0" w:color="auto"/>
              <w:right w:val="single" w:sz="4" w:space="0" w:color="auto"/>
            </w:tcBorders>
            <w:shd w:val="clear" w:color="000000" w:fill="FFFFFF"/>
            <w:vAlign w:val="center"/>
          </w:tcPr>
          <w:p w14:paraId="32D64DDD" w14:textId="147014EA" w:rsidR="00C10085" w:rsidRPr="004346C9" w:rsidRDefault="00C10085" w:rsidP="00C10085">
            <w:pPr>
              <w:spacing w:after="0" w:line="240" w:lineRule="auto"/>
              <w:rPr>
                <w:rFonts w:ascii="Times New Roman" w:eastAsia="Times New Roman" w:hAnsi="Times New Roman" w:cs="Times New Roman"/>
                <w:color w:val="4C4747"/>
                <w:sz w:val="24"/>
                <w:szCs w:val="24"/>
                <w:lang w:val="es-ES" w:eastAsia="es-ES"/>
              </w:rPr>
            </w:pPr>
            <w:r w:rsidRPr="00FF5FE4">
              <w:rPr>
                <w:rFonts w:ascii="Times New Roman" w:eastAsia="Times New Roman" w:hAnsi="Times New Roman" w:cs="Times New Roman"/>
                <w:color w:val="4C4747"/>
                <w:sz w:val="24"/>
                <w:szCs w:val="24"/>
                <w:lang w:val="es-ES" w:eastAsia="es-ES"/>
              </w:rPr>
              <w:t>Plan de mejoramiento de condiciones laborales</w:t>
            </w:r>
          </w:p>
        </w:tc>
        <w:tc>
          <w:tcPr>
            <w:tcW w:w="1641" w:type="dxa"/>
            <w:tcBorders>
              <w:top w:val="nil"/>
              <w:left w:val="nil"/>
              <w:bottom w:val="single" w:sz="4" w:space="0" w:color="auto"/>
              <w:right w:val="single" w:sz="4" w:space="0" w:color="auto"/>
            </w:tcBorders>
            <w:shd w:val="clear" w:color="000000" w:fill="FFFFFF"/>
            <w:vAlign w:val="center"/>
          </w:tcPr>
          <w:p w14:paraId="6275E3EF" w14:textId="24C1D9B9" w:rsidR="00C10085" w:rsidRPr="004346C9" w:rsidRDefault="00C10085" w:rsidP="00C10085">
            <w:pPr>
              <w:spacing w:after="0" w:line="240" w:lineRule="auto"/>
              <w:jc w:val="center"/>
              <w:rPr>
                <w:rFonts w:ascii="Times New Roman" w:eastAsia="Times New Roman" w:hAnsi="Times New Roman" w:cs="Times New Roman"/>
                <w:color w:val="4C4747"/>
                <w:sz w:val="24"/>
                <w:szCs w:val="24"/>
                <w:lang w:val="es-ES" w:eastAsia="es-ES"/>
              </w:rPr>
            </w:pPr>
            <w:r w:rsidRPr="00FF5FE4">
              <w:rPr>
                <w:rFonts w:ascii="Times New Roman" w:eastAsia="Times New Roman" w:hAnsi="Times New Roman" w:cs="Times New Roman"/>
                <w:color w:val="4C4747"/>
                <w:sz w:val="24"/>
                <w:szCs w:val="24"/>
                <w:lang w:val="es-ES" w:eastAsia="es-ES"/>
              </w:rPr>
              <w:t>Porcentaje  de unidades funcionales con el equipamiento requeridos</w:t>
            </w:r>
          </w:p>
        </w:tc>
        <w:tc>
          <w:tcPr>
            <w:tcW w:w="1140" w:type="dxa"/>
            <w:tcBorders>
              <w:top w:val="single" w:sz="4" w:space="0" w:color="auto"/>
              <w:left w:val="nil"/>
              <w:bottom w:val="single" w:sz="4" w:space="0" w:color="auto"/>
              <w:right w:val="single" w:sz="4" w:space="0" w:color="auto"/>
            </w:tcBorders>
            <w:shd w:val="clear" w:color="auto" w:fill="FFFFFF" w:themeFill="background1"/>
            <w:vAlign w:val="center"/>
          </w:tcPr>
          <w:p w14:paraId="5FB6410E" w14:textId="4DE9BA2E" w:rsidR="00C10085" w:rsidRPr="004346C9" w:rsidRDefault="00C10085" w:rsidP="00C10085">
            <w:pPr>
              <w:spacing w:after="0" w:line="240" w:lineRule="auto"/>
              <w:jc w:val="center"/>
              <w:rPr>
                <w:rFonts w:ascii="Times New Roman" w:eastAsia="Times New Roman" w:hAnsi="Times New Roman" w:cs="Times New Roman"/>
                <w:color w:val="4C4747"/>
                <w:sz w:val="24"/>
                <w:szCs w:val="24"/>
                <w:lang w:val="es-ES" w:eastAsia="es-ES"/>
              </w:rPr>
            </w:pPr>
            <w:r w:rsidRPr="00FF5FE4">
              <w:rPr>
                <w:rFonts w:ascii="Times New Roman" w:eastAsia="Times New Roman" w:hAnsi="Times New Roman" w:cs="Times New Roman"/>
                <w:color w:val="4C4747"/>
                <w:sz w:val="24"/>
                <w:szCs w:val="24"/>
                <w:lang w:val="es-ES" w:eastAsia="es-ES"/>
              </w:rPr>
              <w:t>80%</w:t>
            </w:r>
          </w:p>
        </w:tc>
        <w:tc>
          <w:tcPr>
            <w:tcW w:w="789" w:type="dxa"/>
            <w:tcBorders>
              <w:top w:val="single" w:sz="4" w:space="0" w:color="auto"/>
              <w:left w:val="nil"/>
              <w:bottom w:val="nil"/>
              <w:right w:val="single" w:sz="4" w:space="0" w:color="auto"/>
            </w:tcBorders>
            <w:shd w:val="clear" w:color="auto" w:fill="FFFFFF" w:themeFill="background1"/>
            <w:vAlign w:val="center"/>
          </w:tcPr>
          <w:p w14:paraId="6DEAB23D" w14:textId="1A984CF5" w:rsidR="00C10085" w:rsidRPr="004346C9" w:rsidRDefault="00C10085" w:rsidP="00C10085">
            <w:pPr>
              <w:spacing w:after="0" w:line="240" w:lineRule="auto"/>
              <w:jc w:val="center"/>
              <w:rPr>
                <w:rFonts w:ascii="Times New Roman" w:eastAsia="Times New Roman" w:hAnsi="Times New Roman" w:cs="Times New Roman"/>
                <w:color w:val="4C4747"/>
                <w:sz w:val="24"/>
                <w:szCs w:val="24"/>
                <w:lang w:val="es-ES" w:eastAsia="es-ES"/>
              </w:rPr>
            </w:pPr>
            <w:r w:rsidRPr="00FF5FE4">
              <w:rPr>
                <w:rFonts w:ascii="Times New Roman" w:eastAsia="Times New Roman" w:hAnsi="Times New Roman" w:cs="Times New Roman"/>
                <w:color w:val="4C4747"/>
                <w:sz w:val="24"/>
                <w:szCs w:val="24"/>
                <w:lang w:val="es-ES" w:eastAsia="es-ES"/>
              </w:rPr>
              <w:t>100%</w:t>
            </w:r>
          </w:p>
        </w:tc>
        <w:tc>
          <w:tcPr>
            <w:tcW w:w="1832" w:type="dxa"/>
            <w:tcBorders>
              <w:top w:val="nil"/>
              <w:left w:val="nil"/>
              <w:bottom w:val="single" w:sz="4" w:space="0" w:color="auto"/>
              <w:right w:val="single" w:sz="4" w:space="0" w:color="auto"/>
            </w:tcBorders>
            <w:shd w:val="clear" w:color="auto" w:fill="FFFFFF" w:themeFill="background1"/>
            <w:vAlign w:val="center"/>
          </w:tcPr>
          <w:p w14:paraId="5FC4CD89" w14:textId="0E8AB517" w:rsidR="00C10085" w:rsidRPr="004346C9" w:rsidRDefault="00C10085" w:rsidP="00C10085">
            <w:pPr>
              <w:spacing w:after="0" w:line="240" w:lineRule="auto"/>
              <w:jc w:val="center"/>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Mejores condiciones laborales de los servidores públicos de la institución en el año 2021</w:t>
            </w:r>
          </w:p>
        </w:tc>
      </w:tr>
      <w:tr w:rsidR="004346C9" w:rsidRPr="004346C9" w14:paraId="2C462537" w14:textId="77777777" w:rsidTr="004E6EA7">
        <w:trPr>
          <w:trHeight w:val="1890"/>
        </w:trPr>
        <w:tc>
          <w:tcPr>
            <w:tcW w:w="1464" w:type="dxa"/>
            <w:vMerge w:val="restart"/>
            <w:tcBorders>
              <w:top w:val="nil"/>
              <w:left w:val="single" w:sz="4" w:space="0" w:color="auto"/>
              <w:bottom w:val="single" w:sz="4" w:space="0" w:color="auto"/>
              <w:right w:val="single" w:sz="4" w:space="0" w:color="auto"/>
            </w:tcBorders>
            <w:shd w:val="clear" w:color="000000" w:fill="FFFFFF"/>
            <w:vAlign w:val="center"/>
          </w:tcPr>
          <w:p w14:paraId="5F11B018" w14:textId="11D3FE69" w:rsidR="00C10085" w:rsidRPr="004346C9" w:rsidRDefault="00C10085" w:rsidP="00C10085">
            <w:pPr>
              <w:spacing w:after="0" w:line="240" w:lineRule="auto"/>
              <w:jc w:val="center"/>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 xml:space="preserve">Asistencia Social Comunitaria </w:t>
            </w:r>
          </w:p>
        </w:tc>
        <w:tc>
          <w:tcPr>
            <w:tcW w:w="1780" w:type="dxa"/>
            <w:vMerge w:val="restart"/>
            <w:tcBorders>
              <w:top w:val="single" w:sz="4" w:space="0" w:color="auto"/>
              <w:left w:val="nil"/>
              <w:bottom w:val="single" w:sz="4" w:space="0" w:color="000000"/>
              <w:right w:val="single" w:sz="4" w:space="0" w:color="auto"/>
            </w:tcBorders>
            <w:shd w:val="clear" w:color="000000" w:fill="FFFFFF"/>
            <w:vAlign w:val="center"/>
          </w:tcPr>
          <w:p w14:paraId="449D7930" w14:textId="57C5426C" w:rsidR="00C10085" w:rsidRPr="004346C9" w:rsidRDefault="00C10085" w:rsidP="00C10085">
            <w:pPr>
              <w:spacing w:after="0" w:line="240" w:lineRule="auto"/>
              <w:rPr>
                <w:rFonts w:ascii="Times New Roman" w:eastAsia="Times New Roman" w:hAnsi="Times New Roman" w:cs="Times New Roman"/>
                <w:color w:val="4C4747"/>
                <w:sz w:val="24"/>
                <w:szCs w:val="24"/>
                <w:lang w:val="es-ES" w:eastAsia="es-ES"/>
              </w:rPr>
            </w:pPr>
            <w:r w:rsidRPr="004346C9">
              <w:rPr>
                <w:rFonts w:ascii="Times New Roman" w:hAnsi="Times New Roman" w:cs="Times New Roman"/>
                <w:color w:val="4C4747"/>
                <w:sz w:val="24"/>
                <w:szCs w:val="24"/>
              </w:rPr>
              <w:t xml:space="preserve">Programa de donacion economicas y materiales de construccion. </w:t>
            </w:r>
          </w:p>
        </w:tc>
        <w:tc>
          <w:tcPr>
            <w:tcW w:w="1641" w:type="dxa"/>
            <w:vMerge w:val="restart"/>
            <w:tcBorders>
              <w:top w:val="nil"/>
              <w:left w:val="single" w:sz="4" w:space="0" w:color="auto"/>
              <w:bottom w:val="single" w:sz="4" w:space="0" w:color="auto"/>
              <w:right w:val="single" w:sz="4" w:space="0" w:color="auto"/>
            </w:tcBorders>
            <w:shd w:val="clear" w:color="000000" w:fill="FFFFFF"/>
            <w:vAlign w:val="center"/>
          </w:tcPr>
          <w:p w14:paraId="683EF290" w14:textId="4B8C2B05" w:rsidR="00C10085" w:rsidRPr="004346C9" w:rsidRDefault="00C10085" w:rsidP="00C10085">
            <w:pPr>
              <w:spacing w:after="0" w:line="240" w:lineRule="auto"/>
              <w:jc w:val="center"/>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Cantidad de Donación de materiales de construcción entregadas.</w:t>
            </w:r>
          </w:p>
        </w:tc>
        <w:tc>
          <w:tcPr>
            <w:tcW w:w="1140" w:type="dxa"/>
            <w:vMerge w:val="restart"/>
            <w:tcBorders>
              <w:top w:val="nil"/>
              <w:left w:val="single" w:sz="4" w:space="0" w:color="auto"/>
              <w:bottom w:val="single" w:sz="4" w:space="0" w:color="auto"/>
              <w:right w:val="single" w:sz="4" w:space="0" w:color="auto"/>
            </w:tcBorders>
            <w:shd w:val="clear" w:color="000000" w:fill="FFFFFF"/>
            <w:vAlign w:val="center"/>
          </w:tcPr>
          <w:p w14:paraId="51EC6D21" w14:textId="22BD7F11" w:rsidR="00C10085" w:rsidRPr="004346C9" w:rsidRDefault="00C10085" w:rsidP="00C10085">
            <w:pPr>
              <w:spacing w:after="0" w:line="240" w:lineRule="auto"/>
              <w:jc w:val="center"/>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1,000</w:t>
            </w:r>
          </w:p>
        </w:tc>
        <w:tc>
          <w:tcPr>
            <w:tcW w:w="789" w:type="dxa"/>
            <w:vMerge w:val="restart"/>
            <w:tcBorders>
              <w:top w:val="nil"/>
              <w:left w:val="single" w:sz="4" w:space="0" w:color="auto"/>
              <w:bottom w:val="single" w:sz="4" w:space="0" w:color="auto"/>
              <w:right w:val="single" w:sz="4" w:space="0" w:color="auto"/>
            </w:tcBorders>
            <w:shd w:val="clear" w:color="000000" w:fill="FFFFFF"/>
            <w:vAlign w:val="center"/>
          </w:tcPr>
          <w:p w14:paraId="76237DA0" w14:textId="4362B823" w:rsidR="00C10085" w:rsidRPr="004346C9" w:rsidRDefault="00C10085" w:rsidP="00C10085">
            <w:pPr>
              <w:spacing w:after="0" w:line="240" w:lineRule="auto"/>
              <w:jc w:val="center"/>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3,000</w:t>
            </w:r>
          </w:p>
        </w:tc>
        <w:tc>
          <w:tcPr>
            <w:tcW w:w="1832" w:type="dxa"/>
            <w:vMerge w:val="restart"/>
            <w:tcBorders>
              <w:top w:val="nil"/>
              <w:left w:val="single" w:sz="4" w:space="0" w:color="auto"/>
              <w:bottom w:val="single" w:sz="4" w:space="0" w:color="auto"/>
              <w:right w:val="single" w:sz="4" w:space="0" w:color="auto"/>
            </w:tcBorders>
            <w:shd w:val="clear" w:color="000000" w:fill="FFFFFF"/>
            <w:vAlign w:val="center"/>
          </w:tcPr>
          <w:p w14:paraId="4A975FE1" w14:textId="08C55D42" w:rsidR="00C10085" w:rsidRPr="004346C9" w:rsidRDefault="00C10085" w:rsidP="00C10085">
            <w:pPr>
              <w:spacing w:after="0" w:line="240" w:lineRule="auto"/>
              <w:jc w:val="center"/>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 xml:space="preserve">Alto nivel de viviendas reparadas mediante donación de materiales de construcción. </w:t>
            </w:r>
          </w:p>
        </w:tc>
      </w:tr>
      <w:tr w:rsidR="004346C9" w:rsidRPr="004346C9" w14:paraId="31A17E7A" w14:textId="77777777" w:rsidTr="004E6EA7">
        <w:trPr>
          <w:trHeight w:val="960"/>
        </w:trPr>
        <w:tc>
          <w:tcPr>
            <w:tcW w:w="1464" w:type="dxa"/>
            <w:vMerge/>
            <w:tcBorders>
              <w:top w:val="nil"/>
              <w:left w:val="single" w:sz="4" w:space="0" w:color="auto"/>
              <w:bottom w:val="single" w:sz="4" w:space="0" w:color="auto"/>
              <w:right w:val="single" w:sz="4" w:space="0" w:color="auto"/>
            </w:tcBorders>
            <w:vAlign w:val="center"/>
          </w:tcPr>
          <w:p w14:paraId="1A0E66BB" w14:textId="77777777" w:rsidR="00C10085" w:rsidRPr="004346C9" w:rsidRDefault="00C10085" w:rsidP="00C10085">
            <w:pPr>
              <w:spacing w:after="0" w:line="240" w:lineRule="auto"/>
              <w:rPr>
                <w:rFonts w:ascii="Times New Roman" w:eastAsia="Times New Roman" w:hAnsi="Times New Roman" w:cs="Times New Roman"/>
                <w:color w:val="4C4747"/>
                <w:sz w:val="24"/>
                <w:szCs w:val="24"/>
                <w:lang w:val="es-ES" w:eastAsia="es-ES"/>
              </w:rPr>
            </w:pPr>
          </w:p>
        </w:tc>
        <w:tc>
          <w:tcPr>
            <w:tcW w:w="1780" w:type="dxa"/>
            <w:vMerge/>
            <w:tcBorders>
              <w:top w:val="single" w:sz="4" w:space="0" w:color="auto"/>
              <w:left w:val="nil"/>
              <w:bottom w:val="single" w:sz="4" w:space="0" w:color="000000"/>
              <w:right w:val="single" w:sz="4" w:space="0" w:color="auto"/>
            </w:tcBorders>
            <w:vAlign w:val="center"/>
          </w:tcPr>
          <w:p w14:paraId="3587CCCE" w14:textId="77777777" w:rsidR="00C10085" w:rsidRPr="004346C9" w:rsidRDefault="00C10085" w:rsidP="00C10085">
            <w:pPr>
              <w:spacing w:after="0" w:line="240" w:lineRule="auto"/>
              <w:rPr>
                <w:rFonts w:ascii="Times New Roman" w:eastAsia="Times New Roman" w:hAnsi="Times New Roman" w:cs="Times New Roman"/>
                <w:color w:val="4C4747"/>
                <w:sz w:val="24"/>
                <w:szCs w:val="24"/>
                <w:lang w:val="es-ES" w:eastAsia="es-ES"/>
              </w:rPr>
            </w:pPr>
          </w:p>
        </w:tc>
        <w:tc>
          <w:tcPr>
            <w:tcW w:w="1641" w:type="dxa"/>
            <w:vMerge/>
            <w:tcBorders>
              <w:top w:val="nil"/>
              <w:left w:val="single" w:sz="4" w:space="0" w:color="auto"/>
              <w:bottom w:val="single" w:sz="4" w:space="0" w:color="auto"/>
              <w:right w:val="single" w:sz="4" w:space="0" w:color="auto"/>
            </w:tcBorders>
            <w:vAlign w:val="center"/>
          </w:tcPr>
          <w:p w14:paraId="35C8CF81" w14:textId="77777777" w:rsidR="00C10085" w:rsidRPr="004346C9" w:rsidRDefault="00C10085" w:rsidP="00C10085">
            <w:pPr>
              <w:spacing w:after="0" w:line="240" w:lineRule="auto"/>
              <w:rPr>
                <w:rFonts w:ascii="Times New Roman" w:eastAsia="Times New Roman" w:hAnsi="Times New Roman" w:cs="Times New Roman"/>
                <w:color w:val="4C4747"/>
                <w:sz w:val="24"/>
                <w:szCs w:val="24"/>
                <w:lang w:val="es-ES" w:eastAsia="es-ES"/>
              </w:rPr>
            </w:pPr>
          </w:p>
        </w:tc>
        <w:tc>
          <w:tcPr>
            <w:tcW w:w="1140" w:type="dxa"/>
            <w:vMerge/>
            <w:tcBorders>
              <w:top w:val="nil"/>
              <w:left w:val="single" w:sz="4" w:space="0" w:color="auto"/>
              <w:bottom w:val="single" w:sz="4" w:space="0" w:color="auto"/>
              <w:right w:val="single" w:sz="4" w:space="0" w:color="auto"/>
            </w:tcBorders>
            <w:vAlign w:val="center"/>
          </w:tcPr>
          <w:p w14:paraId="73CD6B71" w14:textId="77777777" w:rsidR="00C10085" w:rsidRPr="004346C9" w:rsidRDefault="00C10085" w:rsidP="00C10085">
            <w:pPr>
              <w:spacing w:after="0" w:line="240" w:lineRule="auto"/>
              <w:rPr>
                <w:rFonts w:ascii="Times New Roman" w:eastAsia="Times New Roman" w:hAnsi="Times New Roman" w:cs="Times New Roman"/>
                <w:color w:val="4C4747"/>
                <w:sz w:val="24"/>
                <w:szCs w:val="24"/>
                <w:lang w:val="es-ES" w:eastAsia="es-ES"/>
              </w:rPr>
            </w:pPr>
          </w:p>
        </w:tc>
        <w:tc>
          <w:tcPr>
            <w:tcW w:w="789" w:type="dxa"/>
            <w:vMerge/>
            <w:tcBorders>
              <w:top w:val="nil"/>
              <w:left w:val="single" w:sz="4" w:space="0" w:color="auto"/>
              <w:bottom w:val="single" w:sz="4" w:space="0" w:color="auto"/>
              <w:right w:val="single" w:sz="4" w:space="0" w:color="auto"/>
            </w:tcBorders>
            <w:vAlign w:val="center"/>
          </w:tcPr>
          <w:p w14:paraId="2A9FB740" w14:textId="77777777" w:rsidR="00C10085" w:rsidRPr="004346C9" w:rsidRDefault="00C10085" w:rsidP="00C10085">
            <w:pPr>
              <w:spacing w:after="0" w:line="240" w:lineRule="auto"/>
              <w:rPr>
                <w:rFonts w:ascii="Times New Roman" w:eastAsia="Times New Roman" w:hAnsi="Times New Roman" w:cs="Times New Roman"/>
                <w:color w:val="4C4747"/>
                <w:sz w:val="24"/>
                <w:szCs w:val="24"/>
                <w:lang w:val="es-ES" w:eastAsia="es-ES"/>
              </w:rPr>
            </w:pPr>
          </w:p>
        </w:tc>
        <w:tc>
          <w:tcPr>
            <w:tcW w:w="1832" w:type="dxa"/>
            <w:vMerge/>
            <w:tcBorders>
              <w:top w:val="nil"/>
              <w:left w:val="single" w:sz="4" w:space="0" w:color="auto"/>
              <w:bottom w:val="single" w:sz="4" w:space="0" w:color="auto"/>
              <w:right w:val="single" w:sz="4" w:space="0" w:color="auto"/>
            </w:tcBorders>
            <w:vAlign w:val="center"/>
          </w:tcPr>
          <w:p w14:paraId="4C45ECFD" w14:textId="77777777" w:rsidR="00C10085" w:rsidRPr="004346C9" w:rsidRDefault="00C10085" w:rsidP="00C10085">
            <w:pPr>
              <w:spacing w:after="0" w:line="240" w:lineRule="auto"/>
              <w:rPr>
                <w:rFonts w:ascii="Times New Roman" w:eastAsia="Times New Roman" w:hAnsi="Times New Roman" w:cs="Times New Roman"/>
                <w:color w:val="4C4747"/>
                <w:sz w:val="24"/>
                <w:szCs w:val="24"/>
                <w:lang w:val="es-ES" w:eastAsia="es-ES"/>
              </w:rPr>
            </w:pPr>
          </w:p>
        </w:tc>
      </w:tr>
      <w:tr w:rsidR="004346C9" w:rsidRPr="004346C9" w14:paraId="66916C76" w14:textId="77777777" w:rsidTr="004E6EA7">
        <w:trPr>
          <w:trHeight w:val="960"/>
        </w:trPr>
        <w:tc>
          <w:tcPr>
            <w:tcW w:w="1464" w:type="dxa"/>
            <w:tcBorders>
              <w:top w:val="nil"/>
              <w:left w:val="single" w:sz="4" w:space="0" w:color="auto"/>
              <w:bottom w:val="single" w:sz="4" w:space="0" w:color="auto"/>
              <w:right w:val="single" w:sz="4" w:space="0" w:color="auto"/>
            </w:tcBorders>
            <w:shd w:val="clear" w:color="000000" w:fill="FFFFFF"/>
            <w:vAlign w:val="center"/>
          </w:tcPr>
          <w:p w14:paraId="1B7DDC9F" w14:textId="1EED1E40" w:rsidR="00C10085" w:rsidRPr="004346C9" w:rsidRDefault="00C10085" w:rsidP="00C10085">
            <w:pPr>
              <w:spacing w:after="0" w:line="240" w:lineRule="auto"/>
              <w:jc w:val="center"/>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Organización y Gestión comunitaria</w:t>
            </w:r>
          </w:p>
        </w:tc>
        <w:tc>
          <w:tcPr>
            <w:tcW w:w="1780" w:type="dxa"/>
            <w:tcBorders>
              <w:top w:val="single" w:sz="4" w:space="0" w:color="auto"/>
              <w:left w:val="nil"/>
              <w:bottom w:val="single" w:sz="4" w:space="0" w:color="000000"/>
              <w:right w:val="single" w:sz="4" w:space="0" w:color="auto"/>
            </w:tcBorders>
            <w:vAlign w:val="center"/>
          </w:tcPr>
          <w:p w14:paraId="4685927C" w14:textId="61CE2F72" w:rsidR="00C10085" w:rsidRPr="004346C9" w:rsidRDefault="00C10085" w:rsidP="00C10085">
            <w:pPr>
              <w:spacing w:after="0" w:line="240" w:lineRule="auto"/>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Conformación y acompañamiento de Organizaciones Comunitarias</w:t>
            </w:r>
          </w:p>
        </w:tc>
        <w:tc>
          <w:tcPr>
            <w:tcW w:w="1641" w:type="dxa"/>
            <w:tcBorders>
              <w:top w:val="nil"/>
              <w:left w:val="nil"/>
              <w:bottom w:val="single" w:sz="4" w:space="0" w:color="auto"/>
              <w:right w:val="single" w:sz="4" w:space="0" w:color="auto"/>
            </w:tcBorders>
            <w:shd w:val="clear" w:color="000000" w:fill="FFFFFF"/>
            <w:vAlign w:val="center"/>
          </w:tcPr>
          <w:p w14:paraId="0D5166E8" w14:textId="3C35DBF8" w:rsidR="00C10085" w:rsidRPr="004346C9" w:rsidRDefault="00C10085" w:rsidP="00C10085">
            <w:pPr>
              <w:spacing w:after="0" w:line="240" w:lineRule="auto"/>
              <w:jc w:val="center"/>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 xml:space="preserve">Cantidad de </w:t>
            </w:r>
            <w:r w:rsidRPr="004346C9">
              <w:rPr>
                <w:rFonts w:ascii="Times New Roman" w:eastAsia="Times New Roman" w:hAnsi="Times New Roman" w:cs="Times New Roman"/>
                <w:color w:val="4C4747"/>
                <w:sz w:val="24"/>
                <w:szCs w:val="24"/>
                <w:lang w:val="es-ES" w:eastAsia="es-ES"/>
              </w:rPr>
              <w:t>Organizaciones Comunitarias</w:t>
            </w:r>
            <w:r w:rsidRPr="004346C9">
              <w:rPr>
                <w:rFonts w:ascii="Times New Roman" w:eastAsia="Times New Roman" w:hAnsi="Times New Roman" w:cs="Times New Roman"/>
                <w:color w:val="4C4747"/>
                <w:sz w:val="24"/>
                <w:szCs w:val="24"/>
                <w:lang w:val="es-ES" w:eastAsia="es-ES"/>
              </w:rPr>
              <w:t xml:space="preserve"> asistidas </w:t>
            </w:r>
          </w:p>
        </w:tc>
        <w:tc>
          <w:tcPr>
            <w:tcW w:w="1140" w:type="dxa"/>
            <w:tcBorders>
              <w:top w:val="nil"/>
              <w:left w:val="nil"/>
              <w:bottom w:val="single" w:sz="4" w:space="0" w:color="auto"/>
              <w:right w:val="single" w:sz="4" w:space="0" w:color="auto"/>
            </w:tcBorders>
            <w:shd w:val="clear" w:color="000000" w:fill="FFFFFF"/>
            <w:vAlign w:val="center"/>
          </w:tcPr>
          <w:p w14:paraId="06E58D2E" w14:textId="37CC662A" w:rsidR="00C10085" w:rsidRPr="004346C9" w:rsidRDefault="00C10085" w:rsidP="00C10085">
            <w:pPr>
              <w:spacing w:after="0" w:line="240" w:lineRule="auto"/>
              <w:jc w:val="center"/>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 xml:space="preserve">50 </w:t>
            </w:r>
          </w:p>
        </w:tc>
        <w:tc>
          <w:tcPr>
            <w:tcW w:w="789" w:type="dxa"/>
            <w:tcBorders>
              <w:top w:val="nil"/>
              <w:left w:val="nil"/>
              <w:bottom w:val="single" w:sz="4" w:space="0" w:color="auto"/>
              <w:right w:val="single" w:sz="4" w:space="0" w:color="auto"/>
            </w:tcBorders>
            <w:shd w:val="clear" w:color="000000" w:fill="FFFFFF"/>
            <w:vAlign w:val="center"/>
          </w:tcPr>
          <w:p w14:paraId="2F65C859" w14:textId="1F5C6C8F" w:rsidR="00C10085" w:rsidRPr="004346C9" w:rsidRDefault="00C10085" w:rsidP="00C10085">
            <w:pPr>
              <w:spacing w:after="0" w:line="240" w:lineRule="auto"/>
              <w:jc w:val="center"/>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150</w:t>
            </w:r>
          </w:p>
        </w:tc>
        <w:tc>
          <w:tcPr>
            <w:tcW w:w="1832" w:type="dxa"/>
            <w:tcBorders>
              <w:top w:val="nil"/>
              <w:left w:val="nil"/>
              <w:bottom w:val="single" w:sz="4" w:space="0" w:color="auto"/>
              <w:right w:val="single" w:sz="4" w:space="0" w:color="auto"/>
            </w:tcBorders>
            <w:shd w:val="clear" w:color="000000" w:fill="FFFFFF"/>
            <w:vAlign w:val="center"/>
          </w:tcPr>
          <w:p w14:paraId="6EC3BF5E" w14:textId="16111FAE" w:rsidR="00C10085" w:rsidRPr="004346C9" w:rsidRDefault="004346C9" w:rsidP="00C10085">
            <w:pPr>
              <w:spacing w:after="0" w:line="240" w:lineRule="auto"/>
              <w:jc w:val="center"/>
              <w:rPr>
                <w:rFonts w:ascii="Times New Roman" w:eastAsia="Times New Roman" w:hAnsi="Times New Roman" w:cs="Times New Roman"/>
                <w:color w:val="4C4747"/>
                <w:sz w:val="24"/>
                <w:szCs w:val="24"/>
                <w:lang w:val="es-ES" w:eastAsia="es-ES"/>
              </w:rPr>
            </w:pPr>
            <w:r w:rsidRPr="004346C9">
              <w:rPr>
                <w:rFonts w:ascii="Times New Roman" w:eastAsia="Times New Roman" w:hAnsi="Times New Roman" w:cs="Times New Roman"/>
                <w:color w:val="4C4747"/>
                <w:sz w:val="24"/>
                <w:szCs w:val="24"/>
                <w:lang w:val="es-ES" w:eastAsia="es-ES"/>
              </w:rPr>
              <w:t xml:space="preserve">La DGDC implemento diversos programas de desarrollo comunitario conjuntamente con </w:t>
            </w:r>
            <w:r w:rsidR="00C10085" w:rsidRPr="004346C9">
              <w:rPr>
                <w:rFonts w:ascii="Times New Roman" w:eastAsia="Times New Roman" w:hAnsi="Times New Roman" w:cs="Times New Roman"/>
                <w:color w:val="4C4747"/>
                <w:sz w:val="24"/>
                <w:szCs w:val="24"/>
                <w:lang w:val="es-ES" w:eastAsia="es-ES"/>
              </w:rPr>
              <w:t>Organizaciones Comunitarias</w:t>
            </w:r>
            <w:r w:rsidR="00C10085" w:rsidRPr="004346C9">
              <w:rPr>
                <w:rFonts w:ascii="Times New Roman" w:eastAsia="Times New Roman" w:hAnsi="Times New Roman" w:cs="Times New Roman"/>
                <w:color w:val="4C4747"/>
                <w:sz w:val="24"/>
                <w:szCs w:val="24"/>
                <w:lang w:val="es-ES" w:eastAsia="es-ES"/>
              </w:rPr>
              <w:t xml:space="preserve"> </w:t>
            </w:r>
          </w:p>
        </w:tc>
      </w:tr>
    </w:tbl>
    <w:p w14:paraId="4B94FB1B" w14:textId="77777777" w:rsidR="00FF5FE4" w:rsidRPr="004346C9" w:rsidRDefault="00FF5FE4" w:rsidP="00FF5FE4">
      <w:pPr>
        <w:tabs>
          <w:tab w:val="left" w:pos="1210"/>
        </w:tabs>
        <w:spacing w:after="0"/>
        <w:ind w:left="1440" w:right="1440"/>
        <w:jc w:val="center"/>
        <w:rPr>
          <w:rFonts w:ascii="Times New Roman" w:eastAsia="Times New Roman" w:hAnsi="Times New Roman" w:cs="Times New Roman"/>
          <w:color w:val="4C4747"/>
          <w:sz w:val="24"/>
          <w:szCs w:val="24"/>
          <w:lang w:val="es-ES"/>
        </w:rPr>
      </w:pPr>
    </w:p>
    <w:p w14:paraId="2D72243C" w14:textId="77777777" w:rsidR="00FF5FE4" w:rsidRDefault="00FF5FE4" w:rsidP="00FF5FE4">
      <w:pPr>
        <w:tabs>
          <w:tab w:val="left" w:pos="1210"/>
        </w:tabs>
        <w:spacing w:after="0"/>
        <w:ind w:left="1440" w:right="1440"/>
        <w:jc w:val="center"/>
        <w:rPr>
          <w:rFonts w:ascii="Times New Roman" w:eastAsia="Times New Roman" w:hAnsi="Times New Roman" w:cs="Times New Roman"/>
          <w:color w:val="4C4747"/>
          <w:sz w:val="24"/>
          <w:szCs w:val="24"/>
          <w:lang w:val="es-ES"/>
        </w:rPr>
      </w:pPr>
    </w:p>
    <w:p w14:paraId="6F5B3827" w14:textId="779DC4A2" w:rsidR="006C634F" w:rsidRPr="0043633D" w:rsidRDefault="008D19BD" w:rsidP="0043633D">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t>b</w:t>
      </w:r>
      <w:r w:rsidR="00F13D41" w:rsidRPr="00A95057">
        <w:rPr>
          <w:rFonts w:ascii="Times New Roman" w:eastAsia="Calibri" w:hAnsi="Times New Roman" w:cs="Times New Roman"/>
          <w:color w:val="4C4747"/>
          <w:spacing w:val="20"/>
          <w:sz w:val="24"/>
          <w:szCs w:val="24"/>
          <w:lang w:val="es-ES"/>
        </w:rPr>
        <w:t>) Matriz Índice de Gestión Presupuestaria Anual (IGP)</w:t>
      </w:r>
    </w:p>
    <w:p w14:paraId="2771017E" w14:textId="03676DA5" w:rsidR="005226AA" w:rsidRDefault="005226AA" w:rsidP="004E6EA7">
      <w:pPr>
        <w:tabs>
          <w:tab w:val="left" w:pos="1210"/>
        </w:tabs>
        <w:spacing w:after="0"/>
        <w:ind w:right="1440"/>
        <w:rPr>
          <w:rFonts w:ascii="Times New Roman" w:eastAsia="Times New Roman" w:hAnsi="Times New Roman" w:cs="Times New Roman"/>
          <w:color w:val="4C4747"/>
          <w:sz w:val="24"/>
          <w:szCs w:val="24"/>
          <w:lang w:val="es-ES"/>
        </w:rPr>
      </w:pPr>
    </w:p>
    <w:p w14:paraId="370C3DF2" w14:textId="6ACBA911" w:rsidR="005226AA" w:rsidRDefault="005226AA" w:rsidP="007824A6">
      <w:pPr>
        <w:tabs>
          <w:tab w:val="left" w:pos="1210"/>
        </w:tabs>
        <w:spacing w:after="0"/>
        <w:ind w:left="1440" w:right="1440"/>
        <w:jc w:val="center"/>
        <w:rPr>
          <w:rFonts w:ascii="Times New Roman" w:eastAsia="Times New Roman" w:hAnsi="Times New Roman" w:cs="Times New Roman"/>
          <w:color w:val="4C4747"/>
          <w:sz w:val="24"/>
          <w:szCs w:val="24"/>
          <w:lang w:val="es-ES"/>
        </w:rPr>
      </w:pPr>
    </w:p>
    <w:p w14:paraId="5265EC3F" w14:textId="4B1447AF" w:rsidR="00F13D41" w:rsidRPr="00A95057" w:rsidRDefault="00F13D41" w:rsidP="007824A6">
      <w:pPr>
        <w:tabs>
          <w:tab w:val="left" w:pos="1210"/>
        </w:tabs>
        <w:spacing w:after="0"/>
        <w:ind w:left="1440" w:right="1440"/>
        <w:jc w:val="center"/>
        <w:rPr>
          <w:rFonts w:ascii="Times New Roman" w:eastAsia="Times New Roman" w:hAnsi="Times New Roman" w:cs="Times New Roman"/>
          <w:color w:val="4C4747"/>
          <w:sz w:val="24"/>
          <w:szCs w:val="24"/>
          <w:lang w:val="es-ES"/>
        </w:rPr>
      </w:pPr>
      <w:r w:rsidRPr="00A95057">
        <w:rPr>
          <w:rFonts w:ascii="Times New Roman" w:eastAsia="Times New Roman" w:hAnsi="Times New Roman" w:cs="Times New Roman"/>
          <w:color w:val="4C4747"/>
          <w:sz w:val="24"/>
          <w:szCs w:val="24"/>
          <w:lang w:val="es-ES"/>
        </w:rPr>
        <w:t>Primer Trimestre</w:t>
      </w:r>
    </w:p>
    <w:p w14:paraId="640ED425" w14:textId="2F55ADB0" w:rsidR="0055457C" w:rsidRPr="00A95057" w:rsidRDefault="0055457C" w:rsidP="007824A6">
      <w:pPr>
        <w:tabs>
          <w:tab w:val="left" w:pos="1210"/>
        </w:tabs>
        <w:spacing w:after="0"/>
        <w:ind w:left="1440" w:right="1440"/>
        <w:jc w:val="center"/>
        <w:rPr>
          <w:rFonts w:ascii="Times New Roman" w:eastAsia="Times New Roman" w:hAnsi="Times New Roman" w:cs="Times New Roman"/>
          <w:color w:val="4C4747"/>
          <w:sz w:val="24"/>
          <w:szCs w:val="24"/>
          <w:lang w:val="es-ES"/>
        </w:rPr>
      </w:pPr>
    </w:p>
    <w:p w14:paraId="04F517A7" w14:textId="725440E2" w:rsidR="0055457C" w:rsidRPr="00A95057" w:rsidRDefault="0055457C" w:rsidP="007824A6">
      <w:pPr>
        <w:tabs>
          <w:tab w:val="left" w:pos="1210"/>
        </w:tabs>
        <w:spacing w:after="0"/>
        <w:ind w:left="1440" w:right="1440"/>
        <w:jc w:val="center"/>
        <w:rPr>
          <w:rFonts w:ascii="Times New Roman" w:eastAsia="Times New Roman" w:hAnsi="Times New Roman" w:cs="Times New Roman"/>
          <w:color w:val="4C4747"/>
          <w:sz w:val="24"/>
          <w:szCs w:val="24"/>
          <w:lang w:val="es-ES"/>
        </w:rPr>
      </w:pPr>
      <w:r w:rsidRPr="00A95057">
        <w:rPr>
          <w:noProof/>
          <w:color w:val="4C4747"/>
          <w:lang w:val="es-ES" w:eastAsia="es-ES"/>
        </w:rPr>
        <w:drawing>
          <wp:inline distT="0" distB="0" distL="0" distR="0" wp14:anchorId="3566C7E7" wp14:editId="3D49A465">
            <wp:extent cx="4897476" cy="1259197"/>
            <wp:effectExtent l="0" t="0" r="0" b="0"/>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39148" cy="1269911"/>
                    </a:xfrm>
                    <a:prstGeom prst="rect">
                      <a:avLst/>
                    </a:prstGeom>
                    <a:noFill/>
                    <a:ln>
                      <a:noFill/>
                    </a:ln>
                  </pic:spPr>
                </pic:pic>
              </a:graphicData>
            </a:graphic>
          </wp:inline>
        </w:drawing>
      </w:r>
    </w:p>
    <w:p w14:paraId="3D4AD37B" w14:textId="363FE96B" w:rsidR="00F13D41" w:rsidRPr="00A95057" w:rsidRDefault="00F13D41" w:rsidP="007824A6">
      <w:pPr>
        <w:tabs>
          <w:tab w:val="left" w:pos="1521"/>
          <w:tab w:val="left" w:pos="3732"/>
        </w:tabs>
        <w:spacing w:after="0"/>
        <w:ind w:left="1440" w:right="1440"/>
        <w:jc w:val="both"/>
        <w:rPr>
          <w:rFonts w:ascii="Times New Roman" w:eastAsia="Times New Roman" w:hAnsi="Times New Roman" w:cs="Times New Roman"/>
          <w:color w:val="4C4747"/>
          <w:sz w:val="24"/>
          <w:szCs w:val="24"/>
          <w:u w:val="single"/>
          <w:lang w:val="es-ES"/>
        </w:rPr>
      </w:pPr>
      <w:r w:rsidRPr="00A95057">
        <w:rPr>
          <w:rFonts w:ascii="Times New Roman" w:eastAsia="Times New Roman" w:hAnsi="Times New Roman" w:cs="Times New Roman"/>
          <w:color w:val="4C4747"/>
          <w:sz w:val="24"/>
          <w:szCs w:val="24"/>
          <w:lang w:val="es-ES"/>
        </w:rPr>
        <w:t xml:space="preserve">                        </w:t>
      </w:r>
      <w:r w:rsidRPr="00A95057">
        <w:rPr>
          <w:rFonts w:ascii="Times New Roman" w:eastAsia="Times New Roman" w:hAnsi="Times New Roman" w:cs="Times New Roman"/>
          <w:color w:val="4C4747"/>
          <w:sz w:val="24"/>
          <w:szCs w:val="24"/>
          <w:lang w:val="es-ES"/>
        </w:rPr>
        <w:tab/>
        <w:t xml:space="preserve">                                        </w:t>
      </w:r>
    </w:p>
    <w:p w14:paraId="00AC0E86" w14:textId="74BBF39E" w:rsidR="0096279F" w:rsidRPr="00A95057" w:rsidRDefault="00F13D41" w:rsidP="0055457C">
      <w:pPr>
        <w:tabs>
          <w:tab w:val="left" w:pos="1521"/>
        </w:tabs>
        <w:spacing w:after="0"/>
        <w:ind w:left="1440" w:right="1440"/>
        <w:jc w:val="both"/>
        <w:rPr>
          <w:rFonts w:ascii="Times New Roman" w:eastAsia="Times New Roman" w:hAnsi="Times New Roman" w:cs="Times New Roman"/>
          <w:color w:val="4C4747"/>
          <w:sz w:val="24"/>
          <w:szCs w:val="24"/>
          <w:lang w:val="es-ES"/>
        </w:rPr>
      </w:pPr>
      <w:r w:rsidRPr="00A95057">
        <w:rPr>
          <w:rFonts w:ascii="Times New Roman" w:eastAsia="Times New Roman" w:hAnsi="Times New Roman" w:cs="Times New Roman"/>
          <w:color w:val="4C4747"/>
          <w:sz w:val="24"/>
          <w:szCs w:val="24"/>
          <w:lang w:val="es-ES"/>
        </w:rPr>
        <w:t xml:space="preserve">Monto invertido en </w:t>
      </w:r>
      <w:r w:rsidR="0055457C" w:rsidRPr="00A95057">
        <w:rPr>
          <w:rFonts w:ascii="Times New Roman" w:eastAsia="Times New Roman" w:hAnsi="Times New Roman" w:cs="Times New Roman"/>
          <w:color w:val="4C4747"/>
          <w:sz w:val="24"/>
          <w:szCs w:val="24"/>
          <w:lang w:val="es-ES"/>
        </w:rPr>
        <w:t>el trimestre RD$ 34,300,596.00</w:t>
      </w:r>
    </w:p>
    <w:p w14:paraId="24FFAA95" w14:textId="428D44A6" w:rsidR="0096279F" w:rsidRPr="00A95057" w:rsidRDefault="0096279F" w:rsidP="007824A6">
      <w:pPr>
        <w:tabs>
          <w:tab w:val="left" w:pos="1210"/>
        </w:tabs>
        <w:spacing w:after="0"/>
        <w:ind w:left="1440" w:right="1440"/>
        <w:jc w:val="center"/>
        <w:rPr>
          <w:rFonts w:ascii="Times New Roman" w:eastAsia="Times New Roman" w:hAnsi="Times New Roman" w:cs="Times New Roman"/>
          <w:color w:val="4C4747"/>
          <w:sz w:val="24"/>
          <w:szCs w:val="24"/>
          <w:lang w:val="es-ES"/>
        </w:rPr>
      </w:pPr>
    </w:p>
    <w:p w14:paraId="68FB80BB" w14:textId="2A7CFA15" w:rsidR="00F13D41" w:rsidRPr="00A95057" w:rsidRDefault="00F13D41" w:rsidP="007824A6">
      <w:pPr>
        <w:tabs>
          <w:tab w:val="left" w:pos="1210"/>
        </w:tabs>
        <w:spacing w:after="0"/>
        <w:ind w:left="1440" w:right="1440"/>
        <w:jc w:val="center"/>
        <w:rPr>
          <w:rFonts w:ascii="Times New Roman" w:eastAsia="Times New Roman" w:hAnsi="Times New Roman" w:cs="Times New Roman"/>
          <w:color w:val="4C4747"/>
          <w:sz w:val="24"/>
          <w:szCs w:val="24"/>
          <w:lang w:val="es-ES"/>
        </w:rPr>
      </w:pPr>
      <w:r w:rsidRPr="00A95057">
        <w:rPr>
          <w:rFonts w:ascii="Times New Roman" w:eastAsia="Times New Roman" w:hAnsi="Times New Roman" w:cs="Times New Roman"/>
          <w:color w:val="4C4747"/>
          <w:sz w:val="24"/>
          <w:szCs w:val="24"/>
          <w:lang w:val="es-ES"/>
        </w:rPr>
        <w:lastRenderedPageBreak/>
        <w:t>Segundo Trimestre</w:t>
      </w:r>
    </w:p>
    <w:p w14:paraId="1792C40F" w14:textId="6F78BA31" w:rsidR="0055457C" w:rsidRPr="00A95057" w:rsidRDefault="0055457C" w:rsidP="007824A6">
      <w:pPr>
        <w:tabs>
          <w:tab w:val="left" w:pos="1210"/>
        </w:tabs>
        <w:spacing w:after="0"/>
        <w:ind w:left="1440" w:right="1440"/>
        <w:jc w:val="center"/>
        <w:rPr>
          <w:rFonts w:ascii="Times New Roman" w:eastAsia="Times New Roman" w:hAnsi="Times New Roman" w:cs="Times New Roman"/>
          <w:color w:val="4C4747"/>
          <w:sz w:val="24"/>
          <w:szCs w:val="24"/>
          <w:lang w:val="es-ES"/>
        </w:rPr>
      </w:pPr>
    </w:p>
    <w:p w14:paraId="058BCBBC" w14:textId="7F6C2318" w:rsidR="0055457C" w:rsidRPr="00A95057" w:rsidRDefault="0055457C" w:rsidP="007824A6">
      <w:pPr>
        <w:tabs>
          <w:tab w:val="left" w:pos="1210"/>
        </w:tabs>
        <w:spacing w:after="0"/>
        <w:ind w:left="1440" w:right="1440"/>
        <w:jc w:val="center"/>
        <w:rPr>
          <w:rFonts w:ascii="Times New Roman" w:eastAsia="Times New Roman" w:hAnsi="Times New Roman" w:cs="Times New Roman"/>
          <w:color w:val="4C4747"/>
          <w:sz w:val="24"/>
          <w:szCs w:val="24"/>
          <w:lang w:val="es-ES"/>
        </w:rPr>
      </w:pPr>
      <w:r w:rsidRPr="00A95057">
        <w:rPr>
          <w:noProof/>
          <w:color w:val="4C4747"/>
          <w:lang w:val="es-ES" w:eastAsia="es-ES"/>
        </w:rPr>
        <w:drawing>
          <wp:inline distT="0" distB="0" distL="0" distR="0" wp14:anchorId="733C0EA7" wp14:editId="61124F60">
            <wp:extent cx="4603546" cy="1061085"/>
            <wp:effectExtent l="0" t="0" r="6985" b="5715"/>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09677" cy="1062498"/>
                    </a:xfrm>
                    <a:prstGeom prst="rect">
                      <a:avLst/>
                    </a:prstGeom>
                    <a:noFill/>
                    <a:ln>
                      <a:noFill/>
                    </a:ln>
                  </pic:spPr>
                </pic:pic>
              </a:graphicData>
            </a:graphic>
          </wp:inline>
        </w:drawing>
      </w:r>
    </w:p>
    <w:p w14:paraId="295186CD" w14:textId="77777777" w:rsidR="0055457C" w:rsidRPr="00A95057" w:rsidRDefault="0055457C" w:rsidP="007824A6">
      <w:pPr>
        <w:tabs>
          <w:tab w:val="left" w:pos="1521"/>
        </w:tabs>
        <w:spacing w:after="0"/>
        <w:ind w:left="1440" w:right="1440"/>
        <w:jc w:val="both"/>
        <w:rPr>
          <w:rFonts w:ascii="Times New Roman" w:eastAsia="Times New Roman" w:hAnsi="Times New Roman" w:cs="Times New Roman"/>
          <w:color w:val="4C4747"/>
          <w:sz w:val="24"/>
          <w:szCs w:val="24"/>
          <w:lang w:val="es-ES"/>
        </w:rPr>
      </w:pPr>
    </w:p>
    <w:p w14:paraId="07924795" w14:textId="7F5F439D" w:rsidR="00D5303A" w:rsidRPr="00A95057" w:rsidRDefault="00F13D41" w:rsidP="007824A6">
      <w:pPr>
        <w:tabs>
          <w:tab w:val="left" w:pos="1521"/>
        </w:tabs>
        <w:spacing w:after="0"/>
        <w:ind w:left="1440" w:right="1440"/>
        <w:jc w:val="both"/>
        <w:rPr>
          <w:rFonts w:ascii="Times New Roman" w:eastAsia="Times New Roman" w:hAnsi="Times New Roman" w:cs="Times New Roman"/>
          <w:color w:val="4C4747"/>
          <w:sz w:val="24"/>
          <w:szCs w:val="24"/>
          <w:lang w:val="es-ES"/>
        </w:rPr>
      </w:pPr>
      <w:r w:rsidRPr="00A95057">
        <w:rPr>
          <w:rFonts w:ascii="Times New Roman" w:eastAsia="Times New Roman" w:hAnsi="Times New Roman" w:cs="Times New Roman"/>
          <w:color w:val="4C4747"/>
          <w:sz w:val="24"/>
          <w:szCs w:val="24"/>
          <w:lang w:val="es-ES"/>
        </w:rPr>
        <w:t>Monto invertido en el trimestre RD$ 60, 026, 043.00</w:t>
      </w:r>
      <w:r w:rsidR="008D19BD" w:rsidRPr="00A95057">
        <w:rPr>
          <w:rFonts w:ascii="Times New Roman" w:eastAsia="Times New Roman" w:hAnsi="Times New Roman" w:cs="Times New Roman"/>
          <w:color w:val="4C4747"/>
          <w:sz w:val="24"/>
          <w:szCs w:val="24"/>
          <w:lang w:val="es-ES"/>
        </w:rPr>
        <w:t xml:space="preserve"> </w:t>
      </w:r>
    </w:p>
    <w:p w14:paraId="6BF956E0" w14:textId="77777777" w:rsidR="00D5303A" w:rsidRPr="00A95057" w:rsidRDefault="00D5303A" w:rsidP="007824A6">
      <w:pPr>
        <w:spacing w:after="0"/>
        <w:ind w:left="1440" w:right="1440"/>
        <w:jc w:val="both"/>
        <w:rPr>
          <w:rFonts w:ascii="Times New Roman" w:eastAsia="Times New Roman" w:hAnsi="Times New Roman" w:cs="Times New Roman"/>
          <w:color w:val="4C4747"/>
          <w:sz w:val="24"/>
          <w:szCs w:val="24"/>
          <w:lang w:val="es-ES"/>
        </w:rPr>
      </w:pPr>
    </w:p>
    <w:p w14:paraId="27CEAC8B" w14:textId="5746058B" w:rsidR="00695E5C" w:rsidRPr="00A95057" w:rsidRDefault="00695E5C" w:rsidP="007824A6">
      <w:pPr>
        <w:tabs>
          <w:tab w:val="left" w:pos="1210"/>
        </w:tabs>
        <w:spacing w:after="0"/>
        <w:ind w:left="1440" w:right="1440"/>
        <w:jc w:val="center"/>
        <w:rPr>
          <w:rFonts w:ascii="Times New Roman" w:eastAsia="Times New Roman" w:hAnsi="Times New Roman" w:cs="Times New Roman"/>
          <w:color w:val="4C4747"/>
          <w:sz w:val="24"/>
          <w:szCs w:val="24"/>
        </w:rPr>
      </w:pPr>
      <w:r w:rsidRPr="00A95057">
        <w:rPr>
          <w:rFonts w:ascii="Times New Roman" w:eastAsia="Times New Roman" w:hAnsi="Times New Roman" w:cs="Times New Roman"/>
          <w:color w:val="4C4747"/>
          <w:sz w:val="24"/>
          <w:szCs w:val="24"/>
        </w:rPr>
        <w:t>Tercer Trimestre</w:t>
      </w:r>
    </w:p>
    <w:p w14:paraId="344F91D8" w14:textId="50658718" w:rsidR="0055457C" w:rsidRPr="00A95057" w:rsidRDefault="0055457C" w:rsidP="007824A6">
      <w:pPr>
        <w:tabs>
          <w:tab w:val="left" w:pos="1210"/>
        </w:tabs>
        <w:spacing w:after="0"/>
        <w:ind w:left="1440" w:right="1440"/>
        <w:jc w:val="center"/>
        <w:rPr>
          <w:rFonts w:ascii="Times New Roman" w:eastAsia="Times New Roman" w:hAnsi="Times New Roman" w:cs="Times New Roman"/>
          <w:color w:val="4C4747"/>
          <w:sz w:val="24"/>
          <w:szCs w:val="24"/>
        </w:rPr>
      </w:pPr>
    </w:p>
    <w:p w14:paraId="61FC8C18" w14:textId="17F4E29A" w:rsidR="0055457C" w:rsidRPr="00A95057" w:rsidRDefault="0055457C" w:rsidP="007824A6">
      <w:pPr>
        <w:tabs>
          <w:tab w:val="left" w:pos="1210"/>
        </w:tabs>
        <w:spacing w:after="0"/>
        <w:ind w:left="1440" w:right="1440"/>
        <w:jc w:val="center"/>
        <w:rPr>
          <w:rFonts w:ascii="Times New Roman" w:eastAsia="Times New Roman" w:hAnsi="Times New Roman" w:cs="Times New Roman"/>
          <w:color w:val="4C4747"/>
          <w:sz w:val="24"/>
          <w:szCs w:val="24"/>
        </w:rPr>
      </w:pPr>
      <w:r w:rsidRPr="00A95057">
        <w:rPr>
          <w:noProof/>
          <w:color w:val="4C4747"/>
          <w:lang w:val="es-ES" w:eastAsia="es-ES"/>
        </w:rPr>
        <w:drawing>
          <wp:inline distT="0" distB="0" distL="0" distR="0" wp14:anchorId="7C19FBF5" wp14:editId="44E343A9">
            <wp:extent cx="4583622" cy="1061085"/>
            <wp:effectExtent l="0" t="0" r="7620" b="5715"/>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90647" cy="1062711"/>
                    </a:xfrm>
                    <a:prstGeom prst="rect">
                      <a:avLst/>
                    </a:prstGeom>
                    <a:noFill/>
                    <a:ln>
                      <a:noFill/>
                    </a:ln>
                  </pic:spPr>
                </pic:pic>
              </a:graphicData>
            </a:graphic>
          </wp:inline>
        </w:drawing>
      </w:r>
    </w:p>
    <w:p w14:paraId="65B86860" w14:textId="30F295C1" w:rsidR="00695E5C" w:rsidRPr="00EF5900" w:rsidRDefault="00695E5C" w:rsidP="0055457C">
      <w:pPr>
        <w:tabs>
          <w:tab w:val="left" w:pos="1521"/>
          <w:tab w:val="left" w:pos="3732"/>
        </w:tabs>
        <w:spacing w:after="0"/>
        <w:ind w:left="1440" w:right="1440"/>
        <w:jc w:val="both"/>
        <w:rPr>
          <w:rFonts w:ascii="Times New Roman" w:eastAsia="Times New Roman" w:hAnsi="Times New Roman" w:cs="Times New Roman"/>
          <w:color w:val="4C4747"/>
          <w:sz w:val="24"/>
          <w:szCs w:val="24"/>
          <w:u w:val="single"/>
          <w:lang w:val="es-DO"/>
        </w:rPr>
      </w:pPr>
      <w:r w:rsidRPr="00EF5900">
        <w:rPr>
          <w:rFonts w:ascii="Times New Roman" w:eastAsia="Times New Roman" w:hAnsi="Times New Roman" w:cs="Times New Roman"/>
          <w:color w:val="4C4747"/>
          <w:sz w:val="24"/>
          <w:szCs w:val="24"/>
          <w:lang w:val="es-DO"/>
        </w:rPr>
        <w:t xml:space="preserve">                        </w:t>
      </w:r>
      <w:r w:rsidRPr="00EF5900">
        <w:rPr>
          <w:rFonts w:ascii="Times New Roman" w:eastAsia="Times New Roman" w:hAnsi="Times New Roman" w:cs="Times New Roman"/>
          <w:color w:val="4C4747"/>
          <w:sz w:val="24"/>
          <w:szCs w:val="24"/>
          <w:lang w:val="es-DO"/>
        </w:rPr>
        <w:tab/>
        <w:t xml:space="preserve">                                        Monto invertido en el trimestre RD$ 64</w:t>
      </w:r>
      <w:r w:rsidR="006C634F" w:rsidRPr="00EF5900">
        <w:rPr>
          <w:rFonts w:ascii="Times New Roman" w:eastAsia="Times New Roman" w:hAnsi="Times New Roman" w:cs="Times New Roman"/>
          <w:color w:val="4C4747"/>
          <w:sz w:val="24"/>
          <w:szCs w:val="24"/>
          <w:lang w:val="es-DO"/>
        </w:rPr>
        <w:t>, 485,120.000</w:t>
      </w:r>
    </w:p>
    <w:p w14:paraId="6E892156" w14:textId="77777777" w:rsidR="00695E5C" w:rsidRDefault="00695E5C" w:rsidP="007824A6">
      <w:pPr>
        <w:tabs>
          <w:tab w:val="left" w:pos="1210"/>
        </w:tabs>
        <w:spacing w:after="0"/>
        <w:ind w:left="1440" w:right="1440"/>
        <w:jc w:val="center"/>
        <w:rPr>
          <w:rFonts w:ascii="Times New Roman" w:eastAsia="Times New Roman" w:hAnsi="Times New Roman" w:cs="Times New Roman"/>
          <w:color w:val="4C4747"/>
          <w:sz w:val="24"/>
          <w:szCs w:val="24"/>
          <w:lang w:val="es-DO"/>
        </w:rPr>
      </w:pPr>
    </w:p>
    <w:p w14:paraId="67BBA9E9" w14:textId="77777777" w:rsidR="006C634F" w:rsidRDefault="006C634F" w:rsidP="007824A6">
      <w:pPr>
        <w:tabs>
          <w:tab w:val="left" w:pos="1210"/>
        </w:tabs>
        <w:spacing w:after="0"/>
        <w:ind w:left="1440" w:right="1440"/>
        <w:jc w:val="center"/>
        <w:rPr>
          <w:rFonts w:ascii="Times New Roman" w:eastAsia="Times New Roman" w:hAnsi="Times New Roman" w:cs="Times New Roman"/>
          <w:color w:val="4C4747"/>
          <w:sz w:val="24"/>
          <w:szCs w:val="24"/>
          <w:lang w:val="es-DO"/>
        </w:rPr>
      </w:pPr>
    </w:p>
    <w:p w14:paraId="0F6E87CA" w14:textId="77777777" w:rsidR="00BA5B93" w:rsidRPr="00EF5900" w:rsidRDefault="00BA5B93" w:rsidP="007824A6">
      <w:pPr>
        <w:tabs>
          <w:tab w:val="left" w:pos="1210"/>
        </w:tabs>
        <w:spacing w:after="0"/>
        <w:ind w:left="1440" w:right="1440"/>
        <w:jc w:val="center"/>
        <w:rPr>
          <w:rFonts w:ascii="Times New Roman" w:eastAsia="Times New Roman" w:hAnsi="Times New Roman" w:cs="Times New Roman"/>
          <w:color w:val="4C4747"/>
          <w:sz w:val="24"/>
          <w:szCs w:val="24"/>
          <w:lang w:val="es-DO"/>
        </w:rPr>
      </w:pPr>
    </w:p>
    <w:p w14:paraId="1DD0C0C1" w14:textId="3FC788B3" w:rsidR="00695E5C" w:rsidRPr="00A95057" w:rsidRDefault="00695E5C" w:rsidP="007824A6">
      <w:pPr>
        <w:tabs>
          <w:tab w:val="left" w:pos="1210"/>
        </w:tabs>
        <w:spacing w:after="0"/>
        <w:ind w:left="1440" w:right="1440"/>
        <w:jc w:val="center"/>
        <w:rPr>
          <w:rFonts w:ascii="Times New Roman" w:eastAsia="Times New Roman" w:hAnsi="Times New Roman" w:cs="Times New Roman"/>
          <w:color w:val="4C4747"/>
          <w:sz w:val="24"/>
          <w:szCs w:val="24"/>
        </w:rPr>
      </w:pPr>
      <w:r w:rsidRPr="00A95057">
        <w:rPr>
          <w:rFonts w:ascii="Times New Roman" w:eastAsia="Times New Roman" w:hAnsi="Times New Roman" w:cs="Times New Roman"/>
          <w:color w:val="4C4747"/>
          <w:sz w:val="24"/>
          <w:szCs w:val="24"/>
        </w:rPr>
        <w:t>Cuarto Trimestre</w:t>
      </w:r>
    </w:p>
    <w:p w14:paraId="64D40EB8" w14:textId="61AFFD1F" w:rsidR="00AC34E1" w:rsidRPr="00A95057" w:rsidRDefault="00AC34E1" w:rsidP="007824A6">
      <w:pPr>
        <w:tabs>
          <w:tab w:val="left" w:pos="1210"/>
        </w:tabs>
        <w:spacing w:after="0"/>
        <w:ind w:left="1440" w:right="1440"/>
        <w:jc w:val="center"/>
        <w:rPr>
          <w:rFonts w:ascii="Times New Roman" w:eastAsia="Times New Roman" w:hAnsi="Times New Roman" w:cs="Times New Roman"/>
          <w:color w:val="4C4747"/>
          <w:sz w:val="24"/>
          <w:szCs w:val="24"/>
        </w:rPr>
      </w:pPr>
    </w:p>
    <w:p w14:paraId="378E6A0D" w14:textId="3FEBB252" w:rsidR="00AC34E1" w:rsidRPr="00A95057" w:rsidRDefault="00AC34E1" w:rsidP="007824A6">
      <w:pPr>
        <w:tabs>
          <w:tab w:val="left" w:pos="1210"/>
        </w:tabs>
        <w:spacing w:after="0"/>
        <w:ind w:left="1440" w:right="1440"/>
        <w:jc w:val="center"/>
        <w:rPr>
          <w:rFonts w:ascii="Times New Roman" w:eastAsia="Times New Roman" w:hAnsi="Times New Roman" w:cs="Times New Roman"/>
          <w:color w:val="4C4747"/>
          <w:sz w:val="24"/>
          <w:szCs w:val="24"/>
        </w:rPr>
      </w:pPr>
      <w:r w:rsidRPr="00A95057">
        <w:rPr>
          <w:noProof/>
          <w:color w:val="4C4747"/>
          <w:lang w:val="es-ES" w:eastAsia="es-ES"/>
        </w:rPr>
        <w:drawing>
          <wp:inline distT="0" distB="0" distL="0" distR="0" wp14:anchorId="71E27625" wp14:editId="45046352">
            <wp:extent cx="3876675" cy="1061085"/>
            <wp:effectExtent l="0" t="0" r="9525" b="5715"/>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76675" cy="1061085"/>
                    </a:xfrm>
                    <a:prstGeom prst="rect">
                      <a:avLst/>
                    </a:prstGeom>
                    <a:noFill/>
                    <a:ln>
                      <a:noFill/>
                    </a:ln>
                  </pic:spPr>
                </pic:pic>
              </a:graphicData>
            </a:graphic>
          </wp:inline>
        </w:drawing>
      </w:r>
    </w:p>
    <w:p w14:paraId="5024BE44" w14:textId="77777777" w:rsidR="00AC34E1" w:rsidRPr="00A95057" w:rsidRDefault="00AC34E1" w:rsidP="007824A6">
      <w:pPr>
        <w:tabs>
          <w:tab w:val="left" w:pos="1210"/>
        </w:tabs>
        <w:spacing w:after="0"/>
        <w:ind w:left="1440" w:right="1440"/>
        <w:jc w:val="center"/>
        <w:rPr>
          <w:rFonts w:ascii="Times New Roman" w:eastAsia="Times New Roman" w:hAnsi="Times New Roman" w:cs="Times New Roman"/>
          <w:color w:val="4C4747"/>
          <w:sz w:val="24"/>
          <w:szCs w:val="24"/>
        </w:rPr>
      </w:pPr>
    </w:p>
    <w:p w14:paraId="16DCED47" w14:textId="259D0DFE" w:rsidR="0096279F" w:rsidRPr="00EF5900" w:rsidRDefault="00AC34E1" w:rsidP="00AC34E1">
      <w:pPr>
        <w:tabs>
          <w:tab w:val="left" w:pos="1521"/>
        </w:tabs>
        <w:spacing w:after="0"/>
        <w:ind w:right="1440"/>
        <w:rPr>
          <w:color w:val="4C4747"/>
          <w:lang w:val="es-DO"/>
        </w:rPr>
      </w:pPr>
      <w:r w:rsidRPr="00A95057">
        <w:rPr>
          <w:color w:val="4C4747"/>
        </w:rPr>
        <w:tab/>
      </w:r>
      <w:r w:rsidR="00BA5B93">
        <w:rPr>
          <w:color w:val="4C4747"/>
        </w:rPr>
        <w:t xml:space="preserve">                </w:t>
      </w:r>
      <w:r w:rsidR="00695E5C" w:rsidRPr="00EF5900">
        <w:rPr>
          <w:rFonts w:ascii="Times New Roman" w:eastAsia="Times New Roman" w:hAnsi="Times New Roman" w:cs="Times New Roman"/>
          <w:color w:val="4C4747"/>
          <w:sz w:val="24"/>
          <w:szCs w:val="24"/>
          <w:lang w:val="es-DO"/>
        </w:rPr>
        <w:t>Monto in</w:t>
      </w:r>
      <w:r w:rsidRPr="00EF5900">
        <w:rPr>
          <w:rFonts w:ascii="Times New Roman" w:eastAsia="Times New Roman" w:hAnsi="Times New Roman" w:cs="Times New Roman"/>
          <w:color w:val="4C4747"/>
          <w:sz w:val="24"/>
          <w:szCs w:val="24"/>
          <w:lang w:val="es-DO"/>
        </w:rPr>
        <w:t>vertido en el trimestre RD$ 65,</w:t>
      </w:r>
      <w:r w:rsidR="00695E5C" w:rsidRPr="00EF5900">
        <w:rPr>
          <w:rFonts w:ascii="Times New Roman" w:eastAsia="Times New Roman" w:hAnsi="Times New Roman" w:cs="Times New Roman"/>
          <w:color w:val="4C4747"/>
          <w:sz w:val="24"/>
          <w:szCs w:val="24"/>
          <w:lang w:val="es-DO"/>
        </w:rPr>
        <w:t>156,603.00</w:t>
      </w:r>
    </w:p>
    <w:p w14:paraId="3CCAB3AC" w14:textId="77777777" w:rsidR="00695E5C" w:rsidRPr="00A95057" w:rsidRDefault="00695E5C" w:rsidP="007824A6">
      <w:pPr>
        <w:spacing w:after="0"/>
        <w:ind w:left="1440" w:right="1440"/>
        <w:jc w:val="both"/>
        <w:rPr>
          <w:rFonts w:ascii="Times New Roman" w:eastAsia="Times New Roman" w:hAnsi="Times New Roman" w:cs="Times New Roman"/>
          <w:b/>
          <w:color w:val="4C4747"/>
          <w:sz w:val="24"/>
          <w:szCs w:val="24"/>
          <w:lang w:val="es-ES"/>
        </w:rPr>
      </w:pPr>
    </w:p>
    <w:p w14:paraId="015C2D40" w14:textId="2E7C844E" w:rsidR="00BA5B93" w:rsidRDefault="00BA5B93"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79EC82F8" w14:textId="06621DC3" w:rsidR="004E6EA7" w:rsidRDefault="004E6EA7"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7D1C65BA" w14:textId="2E6FEC30" w:rsidR="004E6EA7" w:rsidRDefault="004E6EA7"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16C4C661" w14:textId="4F260C02" w:rsidR="004E6EA7" w:rsidRDefault="004E6EA7"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01A782CB" w14:textId="403B7828" w:rsidR="004E6EA7" w:rsidRDefault="004E6EA7"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447D6BCD" w14:textId="77777777" w:rsidR="004E6EA7" w:rsidRDefault="004E6EA7"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3FFC953D" w14:textId="3F7B89A4" w:rsidR="008D19BD" w:rsidRPr="00A95057" w:rsidRDefault="008D19BD"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Calibri" w:hAnsi="Times New Roman" w:cs="Times New Roman"/>
          <w:color w:val="4C4747"/>
          <w:spacing w:val="20"/>
          <w:sz w:val="24"/>
          <w:szCs w:val="24"/>
          <w:lang w:val="es-ES"/>
        </w:rPr>
        <w:lastRenderedPageBreak/>
        <w:t>c) Plan de Compras y Contrataciones:</w:t>
      </w:r>
    </w:p>
    <w:p w14:paraId="7DB73FEF" w14:textId="77777777" w:rsidR="00BA5B93" w:rsidRDefault="00BA5B93"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57F621C5" w14:textId="083894F5" w:rsidR="008D19BD" w:rsidRPr="00A95057" w:rsidRDefault="006C634F" w:rsidP="007824A6">
      <w:pPr>
        <w:spacing w:after="0" w:line="360" w:lineRule="auto"/>
        <w:ind w:left="1440" w:right="1440"/>
        <w:jc w:val="both"/>
        <w:rPr>
          <w:rFonts w:ascii="Times New Roman" w:eastAsia="Calibri" w:hAnsi="Times New Roman" w:cs="Times New Roman"/>
          <w:color w:val="4C4747"/>
          <w:spacing w:val="20"/>
          <w:sz w:val="24"/>
          <w:szCs w:val="24"/>
          <w:lang w:val="es-ES"/>
        </w:rPr>
      </w:pPr>
      <w:r w:rsidRPr="00A95057">
        <w:rPr>
          <w:rFonts w:ascii="Times New Roman" w:eastAsia="Times New Roman" w:hAnsi="Times New Roman" w:cs="Times New Roman"/>
          <w:noProof/>
          <w:color w:val="4C4747"/>
          <w:sz w:val="20"/>
          <w:szCs w:val="20"/>
          <w:lang w:val="es-ES" w:eastAsia="es-ES"/>
        </w:rPr>
        <w:drawing>
          <wp:anchor distT="0" distB="0" distL="114300" distR="114300" simplePos="0" relativeHeight="251736064" behindDoc="0" locked="0" layoutInCell="1" allowOverlap="1" wp14:anchorId="0C80F8FD" wp14:editId="596A0CF6">
            <wp:simplePos x="0" y="0"/>
            <wp:positionH relativeFrom="margin">
              <wp:posOffset>190500</wp:posOffset>
            </wp:positionH>
            <wp:positionV relativeFrom="paragraph">
              <wp:posOffset>1668145</wp:posOffset>
            </wp:positionV>
            <wp:extent cx="5431790" cy="3484245"/>
            <wp:effectExtent l="0" t="0" r="0" b="190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31790" cy="3484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19BD" w:rsidRPr="00A95057">
        <w:rPr>
          <w:rFonts w:ascii="Times New Roman" w:eastAsia="Calibri" w:hAnsi="Times New Roman" w:cs="Times New Roman"/>
          <w:color w:val="4C4747"/>
          <w:spacing w:val="20"/>
          <w:sz w:val="24"/>
          <w:szCs w:val="24"/>
          <w:lang w:val="es-ES"/>
        </w:rPr>
        <w:t>El de Compras de la DGDC del 202</w:t>
      </w:r>
      <w:r w:rsidR="005A4F48" w:rsidRPr="00A95057">
        <w:rPr>
          <w:rFonts w:ascii="Times New Roman" w:eastAsia="Calibri" w:hAnsi="Times New Roman" w:cs="Times New Roman"/>
          <w:color w:val="4C4747"/>
          <w:spacing w:val="20"/>
          <w:sz w:val="24"/>
          <w:szCs w:val="24"/>
          <w:lang w:val="es-ES"/>
        </w:rPr>
        <w:t>1</w:t>
      </w:r>
      <w:r w:rsidR="008D19BD" w:rsidRPr="00A95057">
        <w:rPr>
          <w:rFonts w:ascii="Times New Roman" w:eastAsia="Calibri" w:hAnsi="Times New Roman" w:cs="Times New Roman"/>
          <w:color w:val="4C4747"/>
          <w:spacing w:val="20"/>
          <w:sz w:val="24"/>
          <w:szCs w:val="24"/>
          <w:lang w:val="es-ES"/>
        </w:rPr>
        <w:t xml:space="preserve">, se estimó en unos RD$124,782, 068.6, para la adquisición de los bienes y servicios que requiere la institución en dicho periodo. La cantidad de procesos en este Plan de Compras es de 95 procesos. </w:t>
      </w:r>
    </w:p>
    <w:p w14:paraId="187A6FE4" w14:textId="0E7E49E4" w:rsidR="008D19BD" w:rsidRPr="00A95057" w:rsidRDefault="008D19B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2C2331D4" w14:textId="77777777" w:rsidR="008D19BD" w:rsidRPr="00A95057" w:rsidRDefault="008D19BD"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7F5E83FC" w14:textId="2AF4687D" w:rsidR="00695E5C" w:rsidRPr="00A95057" w:rsidRDefault="00695E5C" w:rsidP="00AC34E1">
      <w:pPr>
        <w:spacing w:after="0"/>
        <w:ind w:right="1440"/>
        <w:jc w:val="both"/>
        <w:rPr>
          <w:rFonts w:ascii="Times New Roman" w:eastAsia="Times New Roman" w:hAnsi="Times New Roman" w:cs="Times New Roman"/>
          <w:b/>
          <w:color w:val="4C4747"/>
          <w:sz w:val="24"/>
          <w:szCs w:val="24"/>
          <w:lang w:val="es-ES"/>
        </w:rPr>
      </w:pPr>
    </w:p>
    <w:p w14:paraId="3B470E83" w14:textId="77777777" w:rsidR="00362620" w:rsidRPr="00A95057" w:rsidRDefault="00362620" w:rsidP="007824A6">
      <w:pPr>
        <w:spacing w:after="0"/>
        <w:ind w:left="1440" w:right="1440"/>
        <w:jc w:val="both"/>
        <w:rPr>
          <w:rFonts w:ascii="Times New Roman" w:eastAsia="Times New Roman" w:hAnsi="Times New Roman" w:cs="Times New Roman"/>
          <w:b/>
          <w:color w:val="4C4747"/>
          <w:sz w:val="24"/>
          <w:szCs w:val="24"/>
          <w:lang w:val="es-ES"/>
        </w:rPr>
      </w:pPr>
    </w:p>
    <w:p w14:paraId="10A462C5" w14:textId="68E373A9" w:rsidR="00F13D41" w:rsidRPr="00A95057" w:rsidRDefault="001B74AC" w:rsidP="007824A6">
      <w:pPr>
        <w:spacing w:after="0"/>
        <w:ind w:left="1440" w:right="1440"/>
        <w:jc w:val="both"/>
        <w:rPr>
          <w:rFonts w:ascii="Times New Roman" w:eastAsia="Calibri" w:hAnsi="Times New Roman" w:cs="Times New Roman"/>
          <w:noProof/>
          <w:color w:val="4C4747"/>
          <w:spacing w:val="20"/>
          <w:sz w:val="24"/>
          <w:szCs w:val="24"/>
          <w:lang w:val="es-DO" w:eastAsia="es-DO"/>
        </w:rPr>
      </w:pPr>
      <w:r>
        <w:rPr>
          <w:rFonts w:ascii="Times New Roman" w:eastAsia="Calibri" w:hAnsi="Times New Roman" w:cs="Times New Roman"/>
          <w:noProof/>
          <w:color w:val="4C4747"/>
          <w:spacing w:val="20"/>
          <w:sz w:val="24"/>
          <w:szCs w:val="24"/>
          <w:lang w:val="es-ES" w:eastAsia="es-ES"/>
        </w:rPr>
        <w:lastRenderedPageBreak/>
        <w:drawing>
          <wp:inline distT="0" distB="0" distL="0" distR="0" wp14:anchorId="3F22F6B7" wp14:editId="10C82295">
            <wp:extent cx="3791585" cy="2223135"/>
            <wp:effectExtent l="0" t="0" r="0" b="5715"/>
            <wp:docPr id="45" name="Imagen 1" descr="charla prevencion de la violencia contra la muj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la prevencion de la violencia contra la muje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91585" cy="2223135"/>
                    </a:xfrm>
                    <a:prstGeom prst="rect">
                      <a:avLst/>
                    </a:prstGeom>
                    <a:noFill/>
                    <a:ln>
                      <a:noFill/>
                    </a:ln>
                  </pic:spPr>
                </pic:pic>
              </a:graphicData>
            </a:graphic>
          </wp:inline>
        </w:drawing>
      </w:r>
    </w:p>
    <w:p w14:paraId="2A324184" w14:textId="77777777" w:rsidR="00362620" w:rsidRPr="00A95057" w:rsidRDefault="00362620" w:rsidP="007824A6">
      <w:pPr>
        <w:spacing w:after="0"/>
        <w:ind w:left="1440" w:right="1440"/>
        <w:rPr>
          <w:rFonts w:ascii="Times New Roman" w:hAnsi="Times New Roman" w:cs="Times New Roman"/>
          <w:b/>
          <w:color w:val="4C4747"/>
          <w:lang w:val="es-DO"/>
        </w:rPr>
      </w:pPr>
    </w:p>
    <w:p w14:paraId="51114BC5" w14:textId="77777777" w:rsidR="007F5186" w:rsidRDefault="007F5186" w:rsidP="007824A6">
      <w:pPr>
        <w:spacing w:after="0"/>
        <w:ind w:left="1440" w:right="1440"/>
        <w:rPr>
          <w:rFonts w:ascii="Times New Roman" w:hAnsi="Times New Roman" w:cs="Times New Roman"/>
          <w:b/>
          <w:color w:val="4C4747"/>
          <w:lang w:val="es-DO"/>
        </w:rPr>
      </w:pPr>
    </w:p>
    <w:p w14:paraId="603445E7" w14:textId="77777777" w:rsidR="007F5186" w:rsidRDefault="007F5186" w:rsidP="007824A6">
      <w:pPr>
        <w:spacing w:after="0"/>
        <w:ind w:left="1440" w:right="1440"/>
        <w:rPr>
          <w:rFonts w:ascii="Times New Roman" w:hAnsi="Times New Roman" w:cs="Times New Roman"/>
          <w:b/>
          <w:color w:val="4C4747"/>
          <w:lang w:val="es-DO"/>
        </w:rPr>
      </w:pPr>
    </w:p>
    <w:p w14:paraId="506A878F" w14:textId="77777777" w:rsidR="007F5186" w:rsidRDefault="00900908" w:rsidP="007824A6">
      <w:pPr>
        <w:spacing w:after="0"/>
        <w:ind w:left="1440" w:right="1440"/>
        <w:rPr>
          <w:rFonts w:ascii="Times New Roman" w:hAnsi="Times New Roman" w:cs="Times New Roman"/>
          <w:b/>
          <w:color w:val="4C4747"/>
          <w:lang w:val="es-DO"/>
        </w:rPr>
      </w:pPr>
      <w:r w:rsidRPr="00A95057">
        <w:rPr>
          <w:rFonts w:ascii="Times New Roman" w:hAnsi="Times New Roman" w:cs="Times New Roman"/>
          <w:b/>
          <w:color w:val="4C4747"/>
          <w:lang w:val="es-DO"/>
        </w:rPr>
        <w:t>Charlas de concie</w:t>
      </w:r>
      <w:r w:rsidR="007868E0" w:rsidRPr="00A95057">
        <w:rPr>
          <w:rFonts w:ascii="Times New Roman" w:hAnsi="Times New Roman" w:cs="Times New Roman"/>
          <w:b/>
          <w:color w:val="4C4747"/>
          <w:lang w:val="es-DO"/>
        </w:rPr>
        <w:t xml:space="preserve">ntización sobre la no violencia </w:t>
      </w:r>
      <w:r w:rsidRPr="00A95057">
        <w:rPr>
          <w:rFonts w:ascii="Times New Roman" w:hAnsi="Times New Roman" w:cs="Times New Roman"/>
          <w:b/>
          <w:color w:val="4C4747"/>
          <w:lang w:val="es-DO"/>
        </w:rPr>
        <w:t xml:space="preserve">contra la mujer, impartidas a nivel nacional en </w:t>
      </w:r>
    </w:p>
    <w:p w14:paraId="274CEE88" w14:textId="21DF4E38" w:rsidR="00900908" w:rsidRDefault="00900908" w:rsidP="007824A6">
      <w:pPr>
        <w:spacing w:after="0"/>
        <w:ind w:left="1440" w:right="1440"/>
        <w:rPr>
          <w:rFonts w:ascii="Times New Roman" w:hAnsi="Times New Roman" w:cs="Times New Roman"/>
          <w:b/>
          <w:color w:val="4C4747"/>
          <w:lang w:val="es-DO"/>
        </w:rPr>
      </w:pPr>
      <w:r w:rsidRPr="00A95057">
        <w:rPr>
          <w:rFonts w:ascii="Times New Roman" w:hAnsi="Times New Roman" w:cs="Times New Roman"/>
          <w:b/>
          <w:color w:val="4C4747"/>
          <w:lang w:val="es-DO"/>
        </w:rPr>
        <w:t>distintas provincias.</w:t>
      </w:r>
    </w:p>
    <w:p w14:paraId="0EC888F2" w14:textId="77777777" w:rsidR="007F5186" w:rsidRDefault="007F5186" w:rsidP="007824A6">
      <w:pPr>
        <w:spacing w:after="0"/>
        <w:ind w:left="1440" w:right="1440"/>
        <w:rPr>
          <w:rFonts w:ascii="Times New Roman" w:hAnsi="Times New Roman" w:cs="Times New Roman"/>
          <w:b/>
          <w:color w:val="4C4747"/>
          <w:lang w:val="es-DO"/>
        </w:rPr>
      </w:pPr>
    </w:p>
    <w:p w14:paraId="3E3A7425" w14:textId="77777777" w:rsidR="007F5186" w:rsidRPr="00A95057" w:rsidRDefault="007F5186" w:rsidP="007824A6">
      <w:pPr>
        <w:spacing w:after="0"/>
        <w:ind w:left="1440" w:right="1440"/>
        <w:rPr>
          <w:rFonts w:ascii="Times New Roman" w:hAnsi="Times New Roman" w:cs="Times New Roman"/>
          <w:b/>
          <w:color w:val="4C4747"/>
          <w:lang w:val="es-DO"/>
        </w:rPr>
      </w:pPr>
    </w:p>
    <w:p w14:paraId="455FBADE" w14:textId="738690AF" w:rsidR="00900908" w:rsidRPr="00A95057" w:rsidRDefault="001B74AC" w:rsidP="007824A6">
      <w:pPr>
        <w:spacing w:after="0"/>
        <w:ind w:left="1440" w:right="1440"/>
        <w:jc w:val="both"/>
        <w:rPr>
          <w:rFonts w:ascii="Times New Roman" w:eastAsia="Times New Roman" w:hAnsi="Times New Roman" w:cs="Times New Roman"/>
          <w:color w:val="4C4747"/>
          <w:sz w:val="24"/>
          <w:szCs w:val="24"/>
          <w:lang w:val="es-ES"/>
        </w:rPr>
      </w:pPr>
      <w:r>
        <w:rPr>
          <w:rFonts w:ascii="Times New Roman" w:eastAsia="Times New Roman" w:hAnsi="Times New Roman" w:cs="Times New Roman"/>
          <w:noProof/>
          <w:color w:val="4C4747"/>
          <w:sz w:val="24"/>
          <w:szCs w:val="24"/>
          <w:lang w:val="es-ES" w:eastAsia="es-ES"/>
        </w:rPr>
        <w:drawing>
          <wp:inline distT="0" distB="0" distL="0" distR="0" wp14:anchorId="6F67E45D" wp14:editId="795CADDB">
            <wp:extent cx="3842385" cy="2131060"/>
            <wp:effectExtent l="0" t="0" r="5715" b="2540"/>
            <wp:docPr id="44" name="Imagen 2" descr="charla no violenc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la no violencia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42385" cy="2131060"/>
                    </a:xfrm>
                    <a:prstGeom prst="rect">
                      <a:avLst/>
                    </a:prstGeom>
                    <a:noFill/>
                    <a:ln>
                      <a:noFill/>
                    </a:ln>
                  </pic:spPr>
                </pic:pic>
              </a:graphicData>
            </a:graphic>
          </wp:inline>
        </w:drawing>
      </w:r>
    </w:p>
    <w:p w14:paraId="449BA682" w14:textId="29D8DA7D" w:rsidR="00F13D41" w:rsidRPr="00A95057" w:rsidRDefault="00F13D41" w:rsidP="007824A6">
      <w:pPr>
        <w:spacing w:after="0" w:line="360" w:lineRule="auto"/>
        <w:ind w:left="1440" w:right="1440"/>
        <w:jc w:val="both"/>
        <w:rPr>
          <w:rFonts w:ascii="Times New Roman" w:eastAsia="Calibri" w:hAnsi="Times New Roman" w:cs="Times New Roman"/>
          <w:color w:val="4C4747"/>
          <w:spacing w:val="20"/>
          <w:sz w:val="24"/>
          <w:szCs w:val="24"/>
          <w:lang w:val="es-ES"/>
        </w:rPr>
      </w:pPr>
    </w:p>
    <w:p w14:paraId="233A9DAC" w14:textId="25CDE5CD" w:rsidR="005F4C16" w:rsidRPr="00A95057" w:rsidRDefault="005F4C16" w:rsidP="007824A6">
      <w:pPr>
        <w:spacing w:after="0"/>
        <w:ind w:left="1440" w:right="1440"/>
        <w:rPr>
          <w:noProof/>
          <w:color w:val="4C4747"/>
        </w:rPr>
      </w:pPr>
    </w:p>
    <w:p w14:paraId="66F5A8C9" w14:textId="79749FCE" w:rsidR="00900908" w:rsidRPr="00A95057" w:rsidRDefault="00900908" w:rsidP="007824A6">
      <w:pPr>
        <w:spacing w:after="0"/>
        <w:ind w:left="1440" w:right="1440"/>
        <w:rPr>
          <w:noProof/>
          <w:color w:val="4C4747"/>
        </w:rPr>
      </w:pPr>
    </w:p>
    <w:p w14:paraId="0A23ADBB" w14:textId="019C668A" w:rsidR="00900908" w:rsidRPr="00A95057" w:rsidRDefault="00900908" w:rsidP="007824A6">
      <w:pPr>
        <w:spacing w:after="0"/>
        <w:ind w:left="1440" w:right="1440"/>
        <w:rPr>
          <w:noProof/>
          <w:color w:val="4C4747"/>
        </w:rPr>
      </w:pPr>
    </w:p>
    <w:p w14:paraId="68167BF8" w14:textId="7A5E0C9B" w:rsidR="00900908" w:rsidRPr="00A95057" w:rsidRDefault="00900908" w:rsidP="007824A6">
      <w:pPr>
        <w:spacing w:after="0"/>
        <w:ind w:left="1440" w:right="1440"/>
        <w:rPr>
          <w:noProof/>
          <w:color w:val="4C4747"/>
        </w:rPr>
      </w:pPr>
    </w:p>
    <w:p w14:paraId="051690BF" w14:textId="615EA17F" w:rsidR="00900908" w:rsidRPr="00A95057" w:rsidRDefault="001B74AC" w:rsidP="007824A6">
      <w:pPr>
        <w:spacing w:after="0"/>
        <w:ind w:left="1440" w:right="1440"/>
        <w:rPr>
          <w:noProof/>
          <w:color w:val="4C4747"/>
        </w:rPr>
      </w:pPr>
      <w:r>
        <w:rPr>
          <w:noProof/>
          <w:color w:val="4C4747"/>
          <w:lang w:val="es-ES" w:eastAsia="es-ES"/>
        </w:rPr>
        <w:lastRenderedPageBreak/>
        <w:drawing>
          <wp:inline distT="0" distB="0" distL="0" distR="0" wp14:anchorId="4B1070A3" wp14:editId="2ACEFA22">
            <wp:extent cx="3775075" cy="2399030"/>
            <wp:effectExtent l="0" t="0" r="0" b="1270"/>
            <wp:docPr id="43" name="Imagen 3" descr="jornada de vacunación contra el COV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rnada de vacunación contra el COVI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75075" cy="2399030"/>
                    </a:xfrm>
                    <a:prstGeom prst="rect">
                      <a:avLst/>
                    </a:prstGeom>
                    <a:noFill/>
                    <a:ln>
                      <a:noFill/>
                    </a:ln>
                  </pic:spPr>
                </pic:pic>
              </a:graphicData>
            </a:graphic>
          </wp:inline>
        </w:drawing>
      </w:r>
    </w:p>
    <w:p w14:paraId="63868D2D" w14:textId="77777777" w:rsidR="007F5186" w:rsidRDefault="007F5186" w:rsidP="007824A6">
      <w:pPr>
        <w:spacing w:after="0"/>
        <w:ind w:left="1440" w:right="1440"/>
        <w:rPr>
          <w:rFonts w:ascii="Times New Roman" w:hAnsi="Times New Roman" w:cs="Times New Roman"/>
          <w:b/>
          <w:color w:val="4C4747"/>
          <w:lang w:val="es-DO"/>
        </w:rPr>
      </w:pPr>
    </w:p>
    <w:p w14:paraId="3BE2DA1B" w14:textId="77777777" w:rsidR="007F5186" w:rsidRDefault="007F5186" w:rsidP="007824A6">
      <w:pPr>
        <w:spacing w:after="0"/>
        <w:ind w:left="1440" w:right="1440"/>
        <w:rPr>
          <w:rFonts w:ascii="Times New Roman" w:hAnsi="Times New Roman" w:cs="Times New Roman"/>
          <w:b/>
          <w:color w:val="4C4747"/>
          <w:lang w:val="es-DO"/>
        </w:rPr>
      </w:pPr>
    </w:p>
    <w:p w14:paraId="6BABF15F" w14:textId="5DD86479" w:rsidR="005F4C16" w:rsidRPr="00A95057" w:rsidRDefault="00900908" w:rsidP="007824A6">
      <w:pPr>
        <w:spacing w:after="0"/>
        <w:ind w:left="1440" w:right="1440"/>
        <w:rPr>
          <w:rFonts w:ascii="Times New Roman" w:hAnsi="Times New Roman" w:cs="Times New Roman"/>
          <w:b/>
          <w:color w:val="4C4747"/>
          <w:lang w:val="es-DO"/>
        </w:rPr>
      </w:pPr>
      <w:r w:rsidRPr="00A95057">
        <w:rPr>
          <w:rFonts w:ascii="Times New Roman" w:hAnsi="Times New Roman" w:cs="Times New Roman"/>
          <w:b/>
          <w:color w:val="4C4747"/>
          <w:lang w:val="es-DO"/>
        </w:rPr>
        <w:t>Jornadas de vacunación contra el COVID-19 en diferentes provincias.</w:t>
      </w:r>
    </w:p>
    <w:p w14:paraId="2E546A9F" w14:textId="059E5000" w:rsidR="00900908" w:rsidRPr="00A95057" w:rsidRDefault="00900908" w:rsidP="007824A6">
      <w:pPr>
        <w:spacing w:after="0"/>
        <w:ind w:left="1440" w:right="1440"/>
        <w:rPr>
          <w:rFonts w:ascii="Times New Roman" w:hAnsi="Times New Roman" w:cs="Times New Roman"/>
          <w:b/>
          <w:color w:val="4C4747"/>
          <w:lang w:val="es-DO"/>
        </w:rPr>
      </w:pPr>
    </w:p>
    <w:p w14:paraId="256FCF9E" w14:textId="6F792229" w:rsidR="00900908" w:rsidRPr="00A95057" w:rsidRDefault="001B74AC" w:rsidP="007824A6">
      <w:pPr>
        <w:spacing w:after="0"/>
        <w:ind w:left="1440" w:right="1440"/>
        <w:rPr>
          <w:noProof/>
          <w:color w:val="4C4747"/>
        </w:rPr>
      </w:pPr>
      <w:r>
        <w:rPr>
          <w:rFonts w:ascii="Times New Roman" w:hAnsi="Times New Roman" w:cs="Times New Roman"/>
          <w:b/>
          <w:noProof/>
          <w:color w:val="4C4747"/>
          <w:lang w:val="es-ES" w:eastAsia="es-ES"/>
        </w:rPr>
        <w:drawing>
          <wp:inline distT="0" distB="0" distL="0" distR="0" wp14:anchorId="1338327E" wp14:editId="2B3A1D0C">
            <wp:extent cx="3825240" cy="2164080"/>
            <wp:effectExtent l="0" t="0" r="3810" b="7620"/>
            <wp:docPr id="42" name="Imagen 4" descr="operativos med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erativos medico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825240" cy="2164080"/>
                    </a:xfrm>
                    <a:prstGeom prst="rect">
                      <a:avLst/>
                    </a:prstGeom>
                    <a:noFill/>
                    <a:ln>
                      <a:noFill/>
                    </a:ln>
                  </pic:spPr>
                </pic:pic>
              </a:graphicData>
            </a:graphic>
          </wp:inline>
        </w:drawing>
      </w:r>
    </w:p>
    <w:p w14:paraId="08D600B9" w14:textId="77777777" w:rsidR="007F5186" w:rsidRDefault="007F5186" w:rsidP="007824A6">
      <w:pPr>
        <w:spacing w:after="0"/>
        <w:ind w:left="1440" w:right="1440"/>
        <w:rPr>
          <w:rFonts w:ascii="Times New Roman" w:hAnsi="Times New Roman" w:cs="Times New Roman"/>
          <w:b/>
          <w:color w:val="4C4747"/>
          <w:lang w:val="es-DO"/>
        </w:rPr>
      </w:pPr>
    </w:p>
    <w:p w14:paraId="14E6748E" w14:textId="77777777" w:rsidR="007F5186" w:rsidRDefault="007F5186" w:rsidP="007824A6">
      <w:pPr>
        <w:spacing w:after="0"/>
        <w:ind w:left="1440" w:right="1440"/>
        <w:rPr>
          <w:rFonts w:ascii="Times New Roman" w:hAnsi="Times New Roman" w:cs="Times New Roman"/>
          <w:b/>
          <w:color w:val="4C4747"/>
          <w:lang w:val="es-DO"/>
        </w:rPr>
      </w:pPr>
    </w:p>
    <w:p w14:paraId="294EA8F4" w14:textId="382EA53E" w:rsidR="005F4C16" w:rsidRPr="00A95057" w:rsidRDefault="00900908" w:rsidP="007824A6">
      <w:pPr>
        <w:spacing w:after="0"/>
        <w:ind w:left="1440" w:right="1440"/>
        <w:rPr>
          <w:rFonts w:ascii="Times New Roman" w:hAnsi="Times New Roman" w:cs="Times New Roman"/>
          <w:b/>
          <w:color w:val="4C4747"/>
          <w:lang w:val="es-DO"/>
        </w:rPr>
      </w:pPr>
      <w:r w:rsidRPr="00A95057">
        <w:rPr>
          <w:rFonts w:ascii="Times New Roman" w:hAnsi="Times New Roman" w:cs="Times New Roman"/>
          <w:b/>
          <w:color w:val="4C4747"/>
          <w:lang w:val="es-DO"/>
        </w:rPr>
        <w:t>Operativos médicos en distintas provincias, encabezados por el departamento de asistencia social de la DGDC.</w:t>
      </w:r>
    </w:p>
    <w:p w14:paraId="70861AE8" w14:textId="04019509" w:rsidR="00900908" w:rsidRPr="00A95057" w:rsidRDefault="00900908" w:rsidP="007824A6">
      <w:pPr>
        <w:spacing w:after="0"/>
        <w:ind w:left="1440" w:right="1440"/>
        <w:rPr>
          <w:rFonts w:ascii="Times New Roman" w:hAnsi="Times New Roman" w:cs="Times New Roman"/>
          <w:b/>
          <w:color w:val="4C4747"/>
          <w:lang w:val="es-DO"/>
        </w:rPr>
      </w:pPr>
    </w:p>
    <w:p w14:paraId="4BBF1CF6" w14:textId="44663E0D" w:rsidR="00900908" w:rsidRPr="00A95057" w:rsidRDefault="00900908" w:rsidP="007824A6">
      <w:pPr>
        <w:spacing w:after="0"/>
        <w:ind w:left="1440" w:right="1440"/>
        <w:rPr>
          <w:rFonts w:ascii="Times New Roman" w:hAnsi="Times New Roman" w:cs="Times New Roman"/>
          <w:b/>
          <w:color w:val="4C4747"/>
          <w:lang w:val="es-DO"/>
        </w:rPr>
      </w:pPr>
    </w:p>
    <w:p w14:paraId="2167502B" w14:textId="5320410A" w:rsidR="00900908" w:rsidRPr="00A95057" w:rsidRDefault="00900908" w:rsidP="007824A6">
      <w:pPr>
        <w:spacing w:after="0"/>
        <w:ind w:left="1440" w:right="1440"/>
        <w:rPr>
          <w:rFonts w:ascii="Times New Roman" w:hAnsi="Times New Roman" w:cs="Times New Roman"/>
          <w:b/>
          <w:color w:val="4C4747"/>
          <w:lang w:val="es-DO"/>
        </w:rPr>
      </w:pPr>
    </w:p>
    <w:p w14:paraId="176BFC52" w14:textId="7E49BBE1" w:rsidR="00900908" w:rsidRPr="00A95057" w:rsidRDefault="001B74AC" w:rsidP="007824A6">
      <w:pPr>
        <w:spacing w:after="0"/>
        <w:ind w:left="1440" w:right="1440"/>
        <w:rPr>
          <w:noProof/>
          <w:color w:val="4C4747"/>
        </w:rPr>
      </w:pPr>
      <w:r>
        <w:rPr>
          <w:rFonts w:ascii="Times New Roman" w:hAnsi="Times New Roman" w:cs="Times New Roman"/>
          <w:b/>
          <w:noProof/>
          <w:color w:val="4C4747"/>
          <w:lang w:val="es-ES" w:eastAsia="es-ES"/>
        </w:rPr>
        <w:lastRenderedPageBreak/>
        <w:drawing>
          <wp:inline distT="0" distB="0" distL="0" distR="0" wp14:anchorId="112AFF39" wp14:editId="086AA507">
            <wp:extent cx="3950970" cy="2223135"/>
            <wp:effectExtent l="0" t="0" r="0" b="5715"/>
            <wp:docPr id="40" name="Imagen 5" descr="curso taller de arreglos decorativ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rso taller de arreglos decorativo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50970" cy="2223135"/>
                    </a:xfrm>
                    <a:prstGeom prst="rect">
                      <a:avLst/>
                    </a:prstGeom>
                    <a:noFill/>
                    <a:ln>
                      <a:noFill/>
                    </a:ln>
                  </pic:spPr>
                </pic:pic>
              </a:graphicData>
            </a:graphic>
          </wp:inline>
        </w:drawing>
      </w:r>
    </w:p>
    <w:p w14:paraId="7C993CEB" w14:textId="77777777" w:rsidR="00362620" w:rsidRPr="00A95057" w:rsidRDefault="00362620" w:rsidP="007824A6">
      <w:pPr>
        <w:spacing w:after="0"/>
        <w:ind w:left="1440" w:right="1440"/>
        <w:rPr>
          <w:rFonts w:ascii="Times New Roman" w:hAnsi="Times New Roman" w:cs="Times New Roman"/>
          <w:b/>
          <w:color w:val="4C4747"/>
          <w:lang w:val="es-DO"/>
        </w:rPr>
      </w:pPr>
    </w:p>
    <w:p w14:paraId="7A5F5F63" w14:textId="022911B7" w:rsidR="005F4C16" w:rsidRDefault="00900908" w:rsidP="007824A6">
      <w:pPr>
        <w:spacing w:after="0"/>
        <w:ind w:left="1440" w:right="1440"/>
        <w:rPr>
          <w:rFonts w:ascii="Times New Roman" w:hAnsi="Times New Roman" w:cs="Times New Roman"/>
          <w:b/>
          <w:color w:val="4C4747"/>
          <w:lang w:val="es-DO"/>
        </w:rPr>
      </w:pPr>
      <w:r w:rsidRPr="00A95057">
        <w:rPr>
          <w:rFonts w:ascii="Times New Roman" w:hAnsi="Times New Roman" w:cs="Times New Roman"/>
          <w:b/>
          <w:color w:val="4C4747"/>
          <w:lang w:val="es-DO"/>
        </w:rPr>
        <w:t xml:space="preserve">Capacitaciones: Taller </w:t>
      </w:r>
      <w:r w:rsidR="00C94940" w:rsidRPr="00A95057">
        <w:rPr>
          <w:rFonts w:ascii="Times New Roman" w:hAnsi="Times New Roman" w:cs="Times New Roman"/>
          <w:b/>
          <w:color w:val="4C4747"/>
          <w:lang w:val="es-DO"/>
        </w:rPr>
        <w:t>de arreglos</w:t>
      </w:r>
      <w:r w:rsidRPr="00A95057">
        <w:rPr>
          <w:rFonts w:ascii="Times New Roman" w:hAnsi="Times New Roman" w:cs="Times New Roman"/>
          <w:b/>
          <w:color w:val="4C4747"/>
          <w:lang w:val="es-DO"/>
        </w:rPr>
        <w:t xml:space="preserve"> decorativos</w:t>
      </w:r>
      <w:r w:rsidR="00C94940" w:rsidRPr="00A95057">
        <w:rPr>
          <w:rFonts w:ascii="Times New Roman" w:hAnsi="Times New Roman" w:cs="Times New Roman"/>
          <w:b/>
          <w:color w:val="4C4747"/>
          <w:lang w:val="es-DO"/>
        </w:rPr>
        <w:t xml:space="preserve"> y preparación de eventos- San Pedro de Macorís.</w:t>
      </w:r>
    </w:p>
    <w:p w14:paraId="681219AA" w14:textId="77777777" w:rsidR="007F5186" w:rsidRPr="00A95057" w:rsidRDefault="007F5186" w:rsidP="007824A6">
      <w:pPr>
        <w:spacing w:after="0"/>
        <w:ind w:left="1440" w:right="1440"/>
        <w:rPr>
          <w:rFonts w:ascii="Times New Roman" w:hAnsi="Times New Roman" w:cs="Times New Roman"/>
          <w:b/>
          <w:color w:val="4C4747"/>
          <w:lang w:val="es-DO"/>
        </w:rPr>
      </w:pPr>
    </w:p>
    <w:p w14:paraId="24BABEBE" w14:textId="1A3E12C4" w:rsidR="00C94940" w:rsidRPr="00A95057" w:rsidRDefault="00C94940" w:rsidP="007824A6">
      <w:pPr>
        <w:spacing w:after="0"/>
        <w:ind w:left="1440" w:right="1440"/>
        <w:rPr>
          <w:rFonts w:ascii="Times New Roman" w:hAnsi="Times New Roman" w:cs="Times New Roman"/>
          <w:b/>
          <w:color w:val="4C4747"/>
          <w:lang w:val="es-DO"/>
        </w:rPr>
      </w:pPr>
    </w:p>
    <w:p w14:paraId="5A629E53" w14:textId="6AE30A59" w:rsidR="00C94940" w:rsidRPr="00A95057" w:rsidRDefault="001B74AC" w:rsidP="007824A6">
      <w:pPr>
        <w:spacing w:after="0"/>
        <w:ind w:left="1440" w:right="1440"/>
        <w:rPr>
          <w:noProof/>
          <w:color w:val="4C4747"/>
        </w:rPr>
      </w:pPr>
      <w:r>
        <w:rPr>
          <w:rFonts w:ascii="Times New Roman" w:hAnsi="Times New Roman" w:cs="Times New Roman"/>
          <w:b/>
          <w:noProof/>
          <w:color w:val="4C4747"/>
          <w:lang w:val="es-ES" w:eastAsia="es-ES"/>
        </w:rPr>
        <w:drawing>
          <wp:inline distT="0" distB="0" distL="0" distR="0" wp14:anchorId="301ED577" wp14:editId="0C8BD124">
            <wp:extent cx="4001770" cy="2239645"/>
            <wp:effectExtent l="0" t="0" r="0" b="8255"/>
            <wp:docPr id="39" name="Imagen 6" descr="graduacion cursos de Redes Telefónicas, Fibra Optica, Ensamblaje y Reparación de Parábo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duacion cursos de Redes Telefónicas, Fibra Optica, Ensamblaje y Reparación de Parábola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01770" cy="2239645"/>
                    </a:xfrm>
                    <a:prstGeom prst="rect">
                      <a:avLst/>
                    </a:prstGeom>
                    <a:noFill/>
                    <a:ln>
                      <a:noFill/>
                    </a:ln>
                  </pic:spPr>
                </pic:pic>
              </a:graphicData>
            </a:graphic>
          </wp:inline>
        </w:drawing>
      </w:r>
    </w:p>
    <w:p w14:paraId="196F83CC" w14:textId="77777777" w:rsidR="007F5186" w:rsidRDefault="007F5186" w:rsidP="007824A6">
      <w:pPr>
        <w:spacing w:after="0"/>
        <w:ind w:left="1440" w:right="1440"/>
        <w:rPr>
          <w:rFonts w:ascii="Times New Roman" w:hAnsi="Times New Roman" w:cs="Times New Roman"/>
          <w:b/>
          <w:color w:val="4C4747"/>
          <w:lang w:val="es-DO"/>
        </w:rPr>
      </w:pPr>
    </w:p>
    <w:p w14:paraId="562F9871" w14:textId="7E00C255" w:rsidR="00C94940" w:rsidRPr="00A95057" w:rsidRDefault="00C94940" w:rsidP="007824A6">
      <w:pPr>
        <w:spacing w:after="0"/>
        <w:ind w:left="1440" w:right="1440"/>
        <w:rPr>
          <w:rFonts w:ascii="Times New Roman" w:hAnsi="Times New Roman" w:cs="Times New Roman"/>
          <w:b/>
          <w:color w:val="4C4747"/>
          <w:lang w:val="es-DO"/>
        </w:rPr>
      </w:pPr>
      <w:r w:rsidRPr="00A95057">
        <w:rPr>
          <w:rFonts w:ascii="Times New Roman" w:hAnsi="Times New Roman" w:cs="Times New Roman"/>
          <w:b/>
          <w:color w:val="4C4747"/>
          <w:lang w:val="es-DO"/>
        </w:rPr>
        <w:t>Capacitaciones: Graduación de curso de redes telefónicas, fibras ópticas, ensamblaje y reparación de parábolas.</w:t>
      </w:r>
    </w:p>
    <w:p w14:paraId="22B49AB5" w14:textId="25805358" w:rsidR="005F4C16" w:rsidRPr="00EF5900" w:rsidRDefault="005F4C16" w:rsidP="007824A6">
      <w:pPr>
        <w:spacing w:after="0"/>
        <w:ind w:left="1440" w:right="1440"/>
        <w:rPr>
          <w:noProof/>
          <w:color w:val="4C4747"/>
          <w:lang w:val="es-DO"/>
        </w:rPr>
      </w:pPr>
    </w:p>
    <w:p w14:paraId="0CA120B7" w14:textId="04EB9BE1" w:rsidR="005F4C16" w:rsidRPr="00EF5900" w:rsidRDefault="005F4C16" w:rsidP="007824A6">
      <w:pPr>
        <w:spacing w:after="0"/>
        <w:ind w:left="1440" w:right="1440"/>
        <w:rPr>
          <w:noProof/>
          <w:color w:val="4C4747"/>
          <w:lang w:val="es-DO"/>
        </w:rPr>
      </w:pPr>
    </w:p>
    <w:p w14:paraId="0143F201" w14:textId="4733846C" w:rsidR="001D6151" w:rsidRPr="00A95057" w:rsidRDefault="007868E0" w:rsidP="007868E0">
      <w:pPr>
        <w:spacing w:after="0"/>
        <w:ind w:left="1440" w:right="1440"/>
        <w:rPr>
          <w:noProof/>
          <w:color w:val="4C4747"/>
        </w:rPr>
      </w:pPr>
      <w:r w:rsidRPr="00A95057">
        <w:rPr>
          <w:rFonts w:ascii="Times New Roman" w:hAnsi="Times New Roman" w:cs="Times New Roman"/>
          <w:b/>
          <w:noProof/>
          <w:color w:val="4C4747"/>
          <w:lang w:val="es-ES" w:eastAsia="es-ES"/>
        </w:rPr>
        <w:lastRenderedPageBreak/>
        <mc:AlternateContent>
          <mc:Choice Requires="wps">
            <w:drawing>
              <wp:anchor distT="45720" distB="45720" distL="114300" distR="114300" simplePos="0" relativeHeight="251728896" behindDoc="0" locked="0" layoutInCell="1" allowOverlap="1" wp14:anchorId="2218C477" wp14:editId="063FF0B0">
                <wp:simplePos x="0" y="0"/>
                <wp:positionH relativeFrom="margin">
                  <wp:posOffset>836295</wp:posOffset>
                </wp:positionH>
                <wp:positionV relativeFrom="paragraph">
                  <wp:posOffset>2630470</wp:posOffset>
                </wp:positionV>
                <wp:extent cx="3614420" cy="819150"/>
                <wp:effectExtent l="0" t="0" r="5080" b="0"/>
                <wp:wrapSquare wrapText="bothSides"/>
                <wp:docPr id="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819150"/>
                        </a:xfrm>
                        <a:prstGeom prst="rect">
                          <a:avLst/>
                        </a:prstGeom>
                        <a:solidFill>
                          <a:srgbClr val="FFFFFF"/>
                        </a:solidFill>
                        <a:ln w="9525">
                          <a:noFill/>
                          <a:miter lim="800000"/>
                          <a:headEnd/>
                          <a:tailEnd/>
                        </a:ln>
                      </wps:spPr>
                      <wps:txbx>
                        <w:txbxContent>
                          <w:p w14:paraId="1A6830ED" w14:textId="3907B7B4" w:rsidR="005226AA" w:rsidRPr="00EF5900" w:rsidRDefault="005226AA" w:rsidP="001D6151">
                            <w:pPr>
                              <w:jc w:val="both"/>
                              <w:rPr>
                                <w:rFonts w:ascii="Times New Roman" w:hAnsi="Times New Roman" w:cs="Times New Roman"/>
                                <w:b/>
                                <w:noProof/>
                                <w:color w:val="4C4747"/>
                                <w:sz w:val="24"/>
                                <w:szCs w:val="24"/>
                                <w:lang w:val="es-DO"/>
                              </w:rPr>
                            </w:pPr>
                            <w:r w:rsidRPr="00EF5900">
                              <w:rPr>
                                <w:rFonts w:ascii="Times New Roman" w:hAnsi="Times New Roman" w:cs="Times New Roman"/>
                                <w:b/>
                                <w:noProof/>
                                <w:color w:val="4C4747"/>
                                <w:sz w:val="24"/>
                                <w:szCs w:val="24"/>
                                <w:lang w:val="es-DO"/>
                              </w:rPr>
                              <w:t>Bayona, Los Alcarrizos, Herrera y La Cuaba, donde 2 mil 931 viviendas fueron intervenidas para eliminar nidos del mosquito Aedes Aegypti, transmisor del dengue.</w:t>
                            </w:r>
                          </w:p>
                          <w:p w14:paraId="2A29C180" w14:textId="77777777" w:rsidR="005226AA" w:rsidRPr="00EF5900" w:rsidRDefault="005226AA" w:rsidP="001D6151">
                            <w:pPr>
                              <w:rPr>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8C477" id="_x0000_s1043" type="#_x0000_t202" style="position:absolute;left:0;text-align:left;margin-left:65.85pt;margin-top:207.1pt;width:284.6pt;height:64.5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" stroked="f">
                <v:textbox>
                  <w:txbxContent>
                    <w:p w14:paraId="1A6830ED" w14:textId="3907B7B4" w:rsidR="005226AA" w:rsidRPr="00EF5900" w:rsidRDefault="005226AA" w:rsidP="001D6151">
                      <w:pPr>
                        <w:jc w:val="both"/>
                        <w:rPr>
                          <w:rFonts w:ascii="Times New Roman" w:hAnsi="Times New Roman" w:cs="Times New Roman"/>
                          <w:b/>
                          <w:noProof/>
                          <w:color w:val="4C4747"/>
                          <w:sz w:val="24"/>
                          <w:szCs w:val="24"/>
                          <w:lang w:val="es-DO"/>
                        </w:rPr>
                      </w:pPr>
                      <w:r w:rsidRPr="00EF5900">
                        <w:rPr>
                          <w:rFonts w:ascii="Times New Roman" w:hAnsi="Times New Roman" w:cs="Times New Roman"/>
                          <w:b/>
                          <w:noProof/>
                          <w:color w:val="4C4747"/>
                          <w:sz w:val="24"/>
                          <w:szCs w:val="24"/>
                          <w:lang w:val="es-DO"/>
                        </w:rPr>
                        <w:t>Bayona, Los Alcarrizos, Herrera y La Cuaba, donde 2 mil 931 viviendas fueron intervenidas para eliminar nidos del mosquito Aedes Aegypti, transmisor del dengue.</w:t>
                      </w:r>
                    </w:p>
                    <w:p w14:paraId="2A29C180" w14:textId="77777777" w:rsidR="005226AA" w:rsidRPr="00EF5900" w:rsidRDefault="005226AA" w:rsidP="001D6151">
                      <w:pPr>
                        <w:rPr>
                          <w:lang w:val="es-DO"/>
                        </w:rPr>
                      </w:pPr>
                    </w:p>
                  </w:txbxContent>
                </v:textbox>
                <w10:wrap type="square" anchorx="margin"/>
              </v:shape>
            </w:pict>
          </mc:Fallback>
        </mc:AlternateContent>
      </w:r>
      <w:r w:rsidR="001B74AC">
        <w:rPr>
          <w:noProof/>
          <w:color w:val="4C4747"/>
          <w:lang w:val="es-ES" w:eastAsia="es-ES"/>
        </w:rPr>
        <w:drawing>
          <wp:inline distT="0" distB="0" distL="0" distR="0" wp14:anchorId="6B1DC371" wp14:editId="14E8EF5D">
            <wp:extent cx="3464560" cy="2458085"/>
            <wp:effectExtent l="0" t="0" r="2540" b="0"/>
            <wp:docPr id="38" name="Imagen 7" descr="Bayona, Los Alcarrizos, Herrera y La Cuaba, donde 2 mil 931 viviendas fueron intervenidas para eliminar nidos del mosquito Aedes Aegypti, transmisor del deng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yona, Los Alcarrizos, Herrera y La Cuaba, donde 2 mil 931 viviendas fueron intervenidas para eliminar nidos del mosquito Aedes Aegypti, transmisor del dengu"/>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64560" cy="2458085"/>
                    </a:xfrm>
                    <a:prstGeom prst="rect">
                      <a:avLst/>
                    </a:prstGeom>
                    <a:noFill/>
                    <a:ln>
                      <a:noFill/>
                    </a:ln>
                  </pic:spPr>
                </pic:pic>
              </a:graphicData>
            </a:graphic>
          </wp:inline>
        </w:drawing>
      </w:r>
    </w:p>
    <w:p w14:paraId="1379751E" w14:textId="407F0AFA" w:rsidR="001D6151" w:rsidRPr="00A95057" w:rsidRDefault="001D6151" w:rsidP="007824A6">
      <w:pPr>
        <w:spacing w:after="0"/>
        <w:ind w:left="1440" w:right="1440"/>
        <w:rPr>
          <w:noProof/>
          <w:color w:val="4C4747"/>
        </w:rPr>
      </w:pPr>
    </w:p>
    <w:sectPr w:rsidR="001D6151" w:rsidRPr="00A95057" w:rsidSect="001144A1">
      <w:headerReference w:type="default" r:id="rId39"/>
      <w:footerReference w:type="default" r:id="rId4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25825" w14:textId="77777777" w:rsidR="00E84011" w:rsidRDefault="00E84011" w:rsidP="00E84651">
      <w:pPr>
        <w:spacing w:after="0" w:line="240" w:lineRule="auto"/>
      </w:pPr>
      <w:r>
        <w:separator/>
      </w:r>
    </w:p>
  </w:endnote>
  <w:endnote w:type="continuationSeparator" w:id="0">
    <w:p w14:paraId="5864F6D2" w14:textId="77777777" w:rsidR="00E84011" w:rsidRDefault="00E84011"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18912"/>
      <w:docPartObj>
        <w:docPartGallery w:val="Page Numbers (Bottom of Page)"/>
        <w:docPartUnique/>
      </w:docPartObj>
    </w:sdtPr>
    <w:sdtEndPr>
      <w:rPr>
        <w:noProof/>
      </w:rPr>
    </w:sdtEndPr>
    <w:sdtContent>
      <w:p w14:paraId="1A9E6193" w14:textId="53F74689" w:rsidR="005226AA" w:rsidRDefault="005226AA">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5226AA" w:rsidRDefault="005226AA">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1426764"/>
      <w:docPartObj>
        <w:docPartGallery w:val="Page Numbers (Bottom of Page)"/>
        <w:docPartUnique/>
      </w:docPartObj>
    </w:sdtPr>
    <w:sdtEndPr>
      <w:rPr>
        <w:noProof/>
      </w:rPr>
    </w:sdtEndPr>
    <w:sdtContent>
      <w:p w14:paraId="76783BEA" w14:textId="3B2E45C0" w:rsidR="005226AA" w:rsidRDefault="005226AA" w:rsidP="0021106F">
        <w:pPr>
          <w:pStyle w:val="Piedepgina"/>
          <w:jc w:val="center"/>
        </w:pPr>
        <w:r>
          <w:rPr>
            <w:noProof/>
            <w:lang w:val="es-ES" w:eastAsia="es-ES"/>
          </w:rPr>
          <w:drawing>
            <wp:anchor distT="0" distB="0" distL="114300" distR="114300" simplePos="0" relativeHeight="251658240" behindDoc="0" locked="0" layoutInCell="1" allowOverlap="1" wp14:anchorId="54F82055" wp14:editId="74FED579">
              <wp:simplePos x="0" y="0"/>
              <wp:positionH relativeFrom="column">
                <wp:posOffset>1798681</wp:posOffset>
              </wp:positionH>
              <wp:positionV relativeFrom="paragraph">
                <wp:posOffset>-88364</wp:posOffset>
              </wp:positionV>
              <wp:extent cx="2995930" cy="408305"/>
              <wp:effectExtent l="0" t="0" r="0" b="0"/>
              <wp:wrapSquare wrapText="bothSides"/>
              <wp:docPr id="3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5226AA" w:rsidRDefault="005226AA" w:rsidP="0021106F">
        <w:pPr>
          <w:pStyle w:val="Piedepgina"/>
          <w:jc w:val="center"/>
          <w:rPr>
            <w:rFonts w:ascii="Times New Roman" w:hAnsi="Times New Roman" w:cs="Times New Roman"/>
            <w:color w:val="7F7F7F" w:themeColor="text1" w:themeTint="80"/>
          </w:rPr>
        </w:pPr>
      </w:p>
      <w:p w14:paraId="2B095E5E" w14:textId="2764D160" w:rsidR="005226AA" w:rsidRDefault="005226AA" w:rsidP="00DA081C">
        <w:pPr>
          <w:pStyle w:val="Piedepgina"/>
        </w:pPr>
        <w:r>
          <w:rPr>
            <w:rFonts w:ascii="Times New Roman" w:hAnsi="Times New Roman" w:cs="Times New Roman"/>
            <w:color w:val="7F7F7F" w:themeColor="text1" w:themeTint="80"/>
          </w:rPr>
          <w:t xml:space="preserve">                                                                                              </w:t>
        </w: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sidR="004E6EA7">
          <w:rPr>
            <w:rFonts w:ascii="Times New Roman" w:hAnsi="Times New Roman" w:cs="Times New Roman"/>
            <w:noProof/>
            <w:color w:val="7F7F7F" w:themeColor="text1" w:themeTint="80"/>
          </w:rPr>
          <w:t>21</w:t>
        </w:r>
        <w:r w:rsidRPr="00F74112">
          <w:rPr>
            <w:rFonts w:ascii="Times New Roman" w:hAnsi="Times New Roman"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F781F" w14:textId="77777777" w:rsidR="00E84011" w:rsidRDefault="00E84011" w:rsidP="00E84651">
      <w:pPr>
        <w:spacing w:after="0" w:line="240" w:lineRule="auto"/>
      </w:pPr>
      <w:r>
        <w:separator/>
      </w:r>
    </w:p>
  </w:footnote>
  <w:footnote w:type="continuationSeparator" w:id="0">
    <w:p w14:paraId="58B4FF61" w14:textId="77777777" w:rsidR="00E84011" w:rsidRDefault="00E84011"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5226AA" w:rsidRDefault="005226A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83A3B"/>
    <w:multiLevelType w:val="hybridMultilevel"/>
    <w:tmpl w:val="5380B6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A4165E5"/>
    <w:multiLevelType w:val="hybridMultilevel"/>
    <w:tmpl w:val="2F3EAF6E"/>
    <w:lvl w:ilvl="0" w:tplc="540A0001">
      <w:start w:val="1"/>
      <w:numFmt w:val="bullet"/>
      <w:lvlText w:val=""/>
      <w:lvlJc w:val="left"/>
      <w:pPr>
        <w:ind w:left="780" w:hanging="360"/>
      </w:pPr>
      <w:rPr>
        <w:rFonts w:ascii="Symbol" w:hAnsi="Symbol" w:hint="default"/>
      </w:rPr>
    </w:lvl>
    <w:lvl w:ilvl="1" w:tplc="540A0003" w:tentative="1">
      <w:start w:val="1"/>
      <w:numFmt w:val="bullet"/>
      <w:lvlText w:val="o"/>
      <w:lvlJc w:val="left"/>
      <w:pPr>
        <w:ind w:left="1500" w:hanging="360"/>
      </w:pPr>
      <w:rPr>
        <w:rFonts w:ascii="Courier New" w:hAnsi="Courier New" w:cs="Courier New" w:hint="default"/>
      </w:rPr>
    </w:lvl>
    <w:lvl w:ilvl="2" w:tplc="540A0005" w:tentative="1">
      <w:start w:val="1"/>
      <w:numFmt w:val="bullet"/>
      <w:lvlText w:val=""/>
      <w:lvlJc w:val="left"/>
      <w:pPr>
        <w:ind w:left="2220" w:hanging="360"/>
      </w:pPr>
      <w:rPr>
        <w:rFonts w:ascii="Wingdings" w:hAnsi="Wingdings" w:hint="default"/>
      </w:rPr>
    </w:lvl>
    <w:lvl w:ilvl="3" w:tplc="540A0001" w:tentative="1">
      <w:start w:val="1"/>
      <w:numFmt w:val="bullet"/>
      <w:lvlText w:val=""/>
      <w:lvlJc w:val="left"/>
      <w:pPr>
        <w:ind w:left="2940" w:hanging="360"/>
      </w:pPr>
      <w:rPr>
        <w:rFonts w:ascii="Symbol" w:hAnsi="Symbol" w:hint="default"/>
      </w:rPr>
    </w:lvl>
    <w:lvl w:ilvl="4" w:tplc="540A0003" w:tentative="1">
      <w:start w:val="1"/>
      <w:numFmt w:val="bullet"/>
      <w:lvlText w:val="o"/>
      <w:lvlJc w:val="left"/>
      <w:pPr>
        <w:ind w:left="3660" w:hanging="360"/>
      </w:pPr>
      <w:rPr>
        <w:rFonts w:ascii="Courier New" w:hAnsi="Courier New" w:cs="Courier New" w:hint="default"/>
      </w:rPr>
    </w:lvl>
    <w:lvl w:ilvl="5" w:tplc="540A0005" w:tentative="1">
      <w:start w:val="1"/>
      <w:numFmt w:val="bullet"/>
      <w:lvlText w:val=""/>
      <w:lvlJc w:val="left"/>
      <w:pPr>
        <w:ind w:left="4380" w:hanging="360"/>
      </w:pPr>
      <w:rPr>
        <w:rFonts w:ascii="Wingdings" w:hAnsi="Wingdings" w:hint="default"/>
      </w:rPr>
    </w:lvl>
    <w:lvl w:ilvl="6" w:tplc="540A0001" w:tentative="1">
      <w:start w:val="1"/>
      <w:numFmt w:val="bullet"/>
      <w:lvlText w:val=""/>
      <w:lvlJc w:val="left"/>
      <w:pPr>
        <w:ind w:left="5100" w:hanging="360"/>
      </w:pPr>
      <w:rPr>
        <w:rFonts w:ascii="Symbol" w:hAnsi="Symbol" w:hint="default"/>
      </w:rPr>
    </w:lvl>
    <w:lvl w:ilvl="7" w:tplc="540A0003" w:tentative="1">
      <w:start w:val="1"/>
      <w:numFmt w:val="bullet"/>
      <w:lvlText w:val="o"/>
      <w:lvlJc w:val="left"/>
      <w:pPr>
        <w:ind w:left="5820" w:hanging="360"/>
      </w:pPr>
      <w:rPr>
        <w:rFonts w:ascii="Courier New" w:hAnsi="Courier New" w:cs="Courier New" w:hint="default"/>
      </w:rPr>
    </w:lvl>
    <w:lvl w:ilvl="8" w:tplc="540A0005" w:tentative="1">
      <w:start w:val="1"/>
      <w:numFmt w:val="bullet"/>
      <w:lvlText w:val=""/>
      <w:lvlJc w:val="left"/>
      <w:pPr>
        <w:ind w:left="6540" w:hanging="360"/>
      </w:pPr>
      <w:rPr>
        <w:rFonts w:ascii="Wingdings" w:hAnsi="Wingdings" w:hint="default"/>
      </w:rPr>
    </w:lvl>
  </w:abstractNum>
  <w:abstractNum w:abstractNumId="2" w15:restartNumberingAfterBreak="0">
    <w:nsid w:val="20F76DEB"/>
    <w:multiLevelType w:val="multilevel"/>
    <w:tmpl w:val="265A9D6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8796088"/>
    <w:multiLevelType w:val="hybridMultilevel"/>
    <w:tmpl w:val="AE7C7C50"/>
    <w:lvl w:ilvl="0" w:tplc="A654657C">
      <w:start w:val="1"/>
      <w:numFmt w:val="upperRoman"/>
      <w:lvlText w:val="%1I."/>
      <w:lvlJc w:val="right"/>
      <w:pPr>
        <w:ind w:left="1068" w:hanging="360"/>
      </w:pPr>
      <w:rPr>
        <w:rFonts w:hint="default"/>
        <w:sz w:val="30"/>
        <w:szCs w:val="36"/>
      </w:r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4" w15:restartNumberingAfterBreak="0">
    <w:nsid w:val="296D7A64"/>
    <w:multiLevelType w:val="hybridMultilevel"/>
    <w:tmpl w:val="2F3ECD9E"/>
    <w:lvl w:ilvl="0" w:tplc="3DDC9CEA">
      <w:start w:val="1"/>
      <w:numFmt w:val="lowerLetter"/>
      <w:lvlText w:val="%1)"/>
      <w:lvlJc w:val="left"/>
      <w:pPr>
        <w:ind w:left="1845" w:hanging="405"/>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5" w15:restartNumberingAfterBreak="0">
    <w:nsid w:val="4152223E"/>
    <w:multiLevelType w:val="hybridMultilevel"/>
    <w:tmpl w:val="D7DA60C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49D12377"/>
    <w:multiLevelType w:val="hybridMultilevel"/>
    <w:tmpl w:val="0D643518"/>
    <w:lvl w:ilvl="0" w:tplc="4E765A1A">
      <w:start w:val="1"/>
      <w:numFmt w:val="upperLetter"/>
      <w:lvlText w:val="%1."/>
      <w:lvlJc w:val="left"/>
      <w:pPr>
        <w:ind w:left="1494" w:hanging="360"/>
      </w:pPr>
      <w:rPr>
        <w:rFonts w:hint="default"/>
      </w:rPr>
    </w:lvl>
    <w:lvl w:ilvl="1" w:tplc="1C0A0019" w:tentative="1">
      <w:start w:val="1"/>
      <w:numFmt w:val="lowerLetter"/>
      <w:lvlText w:val="%2."/>
      <w:lvlJc w:val="left"/>
      <w:pPr>
        <w:ind w:left="1300" w:hanging="360"/>
      </w:pPr>
    </w:lvl>
    <w:lvl w:ilvl="2" w:tplc="1C0A001B" w:tentative="1">
      <w:start w:val="1"/>
      <w:numFmt w:val="lowerRoman"/>
      <w:lvlText w:val="%3."/>
      <w:lvlJc w:val="right"/>
      <w:pPr>
        <w:ind w:left="2020" w:hanging="180"/>
      </w:pPr>
    </w:lvl>
    <w:lvl w:ilvl="3" w:tplc="1C0A000F" w:tentative="1">
      <w:start w:val="1"/>
      <w:numFmt w:val="decimal"/>
      <w:lvlText w:val="%4."/>
      <w:lvlJc w:val="left"/>
      <w:pPr>
        <w:ind w:left="2740" w:hanging="360"/>
      </w:pPr>
    </w:lvl>
    <w:lvl w:ilvl="4" w:tplc="1C0A0019" w:tentative="1">
      <w:start w:val="1"/>
      <w:numFmt w:val="lowerLetter"/>
      <w:lvlText w:val="%5."/>
      <w:lvlJc w:val="left"/>
      <w:pPr>
        <w:ind w:left="3460" w:hanging="360"/>
      </w:pPr>
    </w:lvl>
    <w:lvl w:ilvl="5" w:tplc="1C0A001B" w:tentative="1">
      <w:start w:val="1"/>
      <w:numFmt w:val="lowerRoman"/>
      <w:lvlText w:val="%6."/>
      <w:lvlJc w:val="right"/>
      <w:pPr>
        <w:ind w:left="4180" w:hanging="180"/>
      </w:pPr>
    </w:lvl>
    <w:lvl w:ilvl="6" w:tplc="1C0A000F" w:tentative="1">
      <w:start w:val="1"/>
      <w:numFmt w:val="decimal"/>
      <w:lvlText w:val="%7."/>
      <w:lvlJc w:val="left"/>
      <w:pPr>
        <w:ind w:left="4900" w:hanging="360"/>
      </w:pPr>
    </w:lvl>
    <w:lvl w:ilvl="7" w:tplc="1C0A0019" w:tentative="1">
      <w:start w:val="1"/>
      <w:numFmt w:val="lowerLetter"/>
      <w:lvlText w:val="%8."/>
      <w:lvlJc w:val="left"/>
      <w:pPr>
        <w:ind w:left="5620" w:hanging="360"/>
      </w:pPr>
    </w:lvl>
    <w:lvl w:ilvl="8" w:tplc="1C0A001B" w:tentative="1">
      <w:start w:val="1"/>
      <w:numFmt w:val="lowerRoman"/>
      <w:lvlText w:val="%9."/>
      <w:lvlJc w:val="right"/>
      <w:pPr>
        <w:ind w:left="6340" w:hanging="180"/>
      </w:pPr>
    </w:lvl>
  </w:abstractNum>
  <w:abstractNum w:abstractNumId="7" w15:restartNumberingAfterBreak="0">
    <w:nsid w:val="50F059AD"/>
    <w:multiLevelType w:val="hybridMultilevel"/>
    <w:tmpl w:val="22686D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55F8528B"/>
    <w:multiLevelType w:val="hybridMultilevel"/>
    <w:tmpl w:val="0D643518"/>
    <w:lvl w:ilvl="0" w:tplc="4E765A1A">
      <w:start w:val="1"/>
      <w:numFmt w:val="upperLetter"/>
      <w:lvlText w:val="%1."/>
      <w:lvlJc w:val="left"/>
      <w:pPr>
        <w:ind w:left="580" w:hanging="360"/>
      </w:pPr>
      <w:rPr>
        <w:rFonts w:hint="default"/>
      </w:rPr>
    </w:lvl>
    <w:lvl w:ilvl="1" w:tplc="1C0A0019" w:tentative="1">
      <w:start w:val="1"/>
      <w:numFmt w:val="lowerLetter"/>
      <w:lvlText w:val="%2."/>
      <w:lvlJc w:val="left"/>
      <w:pPr>
        <w:ind w:left="1300" w:hanging="360"/>
      </w:pPr>
    </w:lvl>
    <w:lvl w:ilvl="2" w:tplc="1C0A001B" w:tentative="1">
      <w:start w:val="1"/>
      <w:numFmt w:val="lowerRoman"/>
      <w:lvlText w:val="%3."/>
      <w:lvlJc w:val="right"/>
      <w:pPr>
        <w:ind w:left="2020" w:hanging="180"/>
      </w:pPr>
    </w:lvl>
    <w:lvl w:ilvl="3" w:tplc="1C0A000F" w:tentative="1">
      <w:start w:val="1"/>
      <w:numFmt w:val="decimal"/>
      <w:lvlText w:val="%4."/>
      <w:lvlJc w:val="left"/>
      <w:pPr>
        <w:ind w:left="2740" w:hanging="360"/>
      </w:pPr>
    </w:lvl>
    <w:lvl w:ilvl="4" w:tplc="1C0A0019" w:tentative="1">
      <w:start w:val="1"/>
      <w:numFmt w:val="lowerLetter"/>
      <w:lvlText w:val="%5."/>
      <w:lvlJc w:val="left"/>
      <w:pPr>
        <w:ind w:left="3460" w:hanging="360"/>
      </w:pPr>
    </w:lvl>
    <w:lvl w:ilvl="5" w:tplc="1C0A001B" w:tentative="1">
      <w:start w:val="1"/>
      <w:numFmt w:val="lowerRoman"/>
      <w:lvlText w:val="%6."/>
      <w:lvlJc w:val="right"/>
      <w:pPr>
        <w:ind w:left="4180" w:hanging="180"/>
      </w:pPr>
    </w:lvl>
    <w:lvl w:ilvl="6" w:tplc="1C0A000F" w:tentative="1">
      <w:start w:val="1"/>
      <w:numFmt w:val="decimal"/>
      <w:lvlText w:val="%7."/>
      <w:lvlJc w:val="left"/>
      <w:pPr>
        <w:ind w:left="4900" w:hanging="360"/>
      </w:pPr>
    </w:lvl>
    <w:lvl w:ilvl="7" w:tplc="1C0A0019" w:tentative="1">
      <w:start w:val="1"/>
      <w:numFmt w:val="lowerLetter"/>
      <w:lvlText w:val="%8."/>
      <w:lvlJc w:val="left"/>
      <w:pPr>
        <w:ind w:left="5620" w:hanging="360"/>
      </w:pPr>
    </w:lvl>
    <w:lvl w:ilvl="8" w:tplc="1C0A001B" w:tentative="1">
      <w:start w:val="1"/>
      <w:numFmt w:val="lowerRoman"/>
      <w:lvlText w:val="%9."/>
      <w:lvlJc w:val="right"/>
      <w:pPr>
        <w:ind w:left="6340" w:hanging="180"/>
      </w:pPr>
    </w:lvl>
  </w:abstractNum>
  <w:abstractNum w:abstractNumId="9" w15:restartNumberingAfterBreak="0">
    <w:nsid w:val="58D24A77"/>
    <w:multiLevelType w:val="multilevel"/>
    <w:tmpl w:val="E2EA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FD6312"/>
    <w:multiLevelType w:val="hybridMultilevel"/>
    <w:tmpl w:val="1F0C5C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17A58B7"/>
    <w:multiLevelType w:val="hybridMultilevel"/>
    <w:tmpl w:val="35BA69FA"/>
    <w:lvl w:ilvl="0" w:tplc="540A0001">
      <w:start w:val="1"/>
      <w:numFmt w:val="bullet"/>
      <w:lvlText w:val=""/>
      <w:lvlJc w:val="left"/>
      <w:pPr>
        <w:ind w:left="780" w:hanging="360"/>
      </w:pPr>
      <w:rPr>
        <w:rFonts w:ascii="Symbol" w:hAnsi="Symbol" w:hint="default"/>
      </w:rPr>
    </w:lvl>
    <w:lvl w:ilvl="1" w:tplc="540A0003" w:tentative="1">
      <w:start w:val="1"/>
      <w:numFmt w:val="bullet"/>
      <w:lvlText w:val="o"/>
      <w:lvlJc w:val="left"/>
      <w:pPr>
        <w:ind w:left="1500" w:hanging="360"/>
      </w:pPr>
      <w:rPr>
        <w:rFonts w:ascii="Courier New" w:hAnsi="Courier New" w:cs="Courier New" w:hint="default"/>
      </w:rPr>
    </w:lvl>
    <w:lvl w:ilvl="2" w:tplc="540A0005" w:tentative="1">
      <w:start w:val="1"/>
      <w:numFmt w:val="bullet"/>
      <w:lvlText w:val=""/>
      <w:lvlJc w:val="left"/>
      <w:pPr>
        <w:ind w:left="2220" w:hanging="360"/>
      </w:pPr>
      <w:rPr>
        <w:rFonts w:ascii="Wingdings" w:hAnsi="Wingdings" w:hint="default"/>
      </w:rPr>
    </w:lvl>
    <w:lvl w:ilvl="3" w:tplc="540A0001" w:tentative="1">
      <w:start w:val="1"/>
      <w:numFmt w:val="bullet"/>
      <w:lvlText w:val=""/>
      <w:lvlJc w:val="left"/>
      <w:pPr>
        <w:ind w:left="2940" w:hanging="360"/>
      </w:pPr>
      <w:rPr>
        <w:rFonts w:ascii="Symbol" w:hAnsi="Symbol" w:hint="default"/>
      </w:rPr>
    </w:lvl>
    <w:lvl w:ilvl="4" w:tplc="540A0003" w:tentative="1">
      <w:start w:val="1"/>
      <w:numFmt w:val="bullet"/>
      <w:lvlText w:val="o"/>
      <w:lvlJc w:val="left"/>
      <w:pPr>
        <w:ind w:left="3660" w:hanging="360"/>
      </w:pPr>
      <w:rPr>
        <w:rFonts w:ascii="Courier New" w:hAnsi="Courier New" w:cs="Courier New" w:hint="default"/>
      </w:rPr>
    </w:lvl>
    <w:lvl w:ilvl="5" w:tplc="540A0005" w:tentative="1">
      <w:start w:val="1"/>
      <w:numFmt w:val="bullet"/>
      <w:lvlText w:val=""/>
      <w:lvlJc w:val="left"/>
      <w:pPr>
        <w:ind w:left="4380" w:hanging="360"/>
      </w:pPr>
      <w:rPr>
        <w:rFonts w:ascii="Wingdings" w:hAnsi="Wingdings" w:hint="default"/>
      </w:rPr>
    </w:lvl>
    <w:lvl w:ilvl="6" w:tplc="540A0001" w:tentative="1">
      <w:start w:val="1"/>
      <w:numFmt w:val="bullet"/>
      <w:lvlText w:val=""/>
      <w:lvlJc w:val="left"/>
      <w:pPr>
        <w:ind w:left="5100" w:hanging="360"/>
      </w:pPr>
      <w:rPr>
        <w:rFonts w:ascii="Symbol" w:hAnsi="Symbol" w:hint="default"/>
      </w:rPr>
    </w:lvl>
    <w:lvl w:ilvl="7" w:tplc="540A0003" w:tentative="1">
      <w:start w:val="1"/>
      <w:numFmt w:val="bullet"/>
      <w:lvlText w:val="o"/>
      <w:lvlJc w:val="left"/>
      <w:pPr>
        <w:ind w:left="5820" w:hanging="360"/>
      </w:pPr>
      <w:rPr>
        <w:rFonts w:ascii="Courier New" w:hAnsi="Courier New" w:cs="Courier New" w:hint="default"/>
      </w:rPr>
    </w:lvl>
    <w:lvl w:ilvl="8" w:tplc="540A0005" w:tentative="1">
      <w:start w:val="1"/>
      <w:numFmt w:val="bullet"/>
      <w:lvlText w:val=""/>
      <w:lvlJc w:val="left"/>
      <w:pPr>
        <w:ind w:left="6540" w:hanging="360"/>
      </w:pPr>
      <w:rPr>
        <w:rFonts w:ascii="Wingdings" w:hAnsi="Wingdings" w:hint="default"/>
      </w:rPr>
    </w:lvl>
  </w:abstractNum>
  <w:abstractNum w:abstractNumId="12" w15:restartNumberingAfterBreak="0">
    <w:nsid w:val="64B71D6F"/>
    <w:multiLevelType w:val="hybridMultilevel"/>
    <w:tmpl w:val="950A27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655C49B8"/>
    <w:multiLevelType w:val="hybridMultilevel"/>
    <w:tmpl w:val="8408B8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AE731F"/>
    <w:multiLevelType w:val="hybridMultilevel"/>
    <w:tmpl w:val="F7CC0B26"/>
    <w:lvl w:ilvl="0" w:tplc="1C0A0001">
      <w:start w:val="1"/>
      <w:numFmt w:val="bullet"/>
      <w:lvlText w:val=""/>
      <w:lvlJc w:val="left"/>
      <w:pPr>
        <w:ind w:left="2160" w:hanging="360"/>
      </w:pPr>
      <w:rPr>
        <w:rFonts w:ascii="Symbol" w:hAnsi="Symbol" w:hint="default"/>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15" w15:restartNumberingAfterBreak="0">
    <w:nsid w:val="745A65AF"/>
    <w:multiLevelType w:val="multilevel"/>
    <w:tmpl w:val="4AF0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10"/>
  </w:num>
  <w:num w:numId="4">
    <w:abstractNumId w:val="9"/>
  </w:num>
  <w:num w:numId="5">
    <w:abstractNumId w:val="3"/>
  </w:num>
  <w:num w:numId="6">
    <w:abstractNumId w:val="0"/>
  </w:num>
  <w:num w:numId="7">
    <w:abstractNumId w:val="2"/>
  </w:num>
  <w:num w:numId="8">
    <w:abstractNumId w:val="13"/>
  </w:num>
  <w:num w:numId="9">
    <w:abstractNumId w:val="6"/>
  </w:num>
  <w:num w:numId="10">
    <w:abstractNumId w:val="5"/>
  </w:num>
  <w:num w:numId="11">
    <w:abstractNumId w:val="7"/>
  </w:num>
  <w:num w:numId="12">
    <w:abstractNumId w:val="12"/>
  </w:num>
  <w:num w:numId="13">
    <w:abstractNumId w:val="8"/>
  </w:num>
  <w:num w:numId="14">
    <w:abstractNumId w:val="15"/>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0223F"/>
    <w:rsid w:val="00007558"/>
    <w:rsid w:val="0002342A"/>
    <w:rsid w:val="00032423"/>
    <w:rsid w:val="00035E0B"/>
    <w:rsid w:val="00042C0A"/>
    <w:rsid w:val="00055079"/>
    <w:rsid w:val="0007427A"/>
    <w:rsid w:val="000960E2"/>
    <w:rsid w:val="000A5137"/>
    <w:rsid w:val="000D4011"/>
    <w:rsid w:val="000D5004"/>
    <w:rsid w:val="000E6D7E"/>
    <w:rsid w:val="000F38E8"/>
    <w:rsid w:val="00106DDD"/>
    <w:rsid w:val="0011026C"/>
    <w:rsid w:val="001144A1"/>
    <w:rsid w:val="00114F2A"/>
    <w:rsid w:val="001240D0"/>
    <w:rsid w:val="00125D46"/>
    <w:rsid w:val="0015262B"/>
    <w:rsid w:val="00162C43"/>
    <w:rsid w:val="001655D1"/>
    <w:rsid w:val="00175C9B"/>
    <w:rsid w:val="00175DF8"/>
    <w:rsid w:val="001766FF"/>
    <w:rsid w:val="00184D5D"/>
    <w:rsid w:val="001B74AC"/>
    <w:rsid w:val="001D5614"/>
    <w:rsid w:val="001D568A"/>
    <w:rsid w:val="001D608D"/>
    <w:rsid w:val="001D6151"/>
    <w:rsid w:val="001E07B9"/>
    <w:rsid w:val="001E128C"/>
    <w:rsid w:val="001E348D"/>
    <w:rsid w:val="001F4AD8"/>
    <w:rsid w:val="00200B6E"/>
    <w:rsid w:val="0021106F"/>
    <w:rsid w:val="0021325C"/>
    <w:rsid w:val="0021331F"/>
    <w:rsid w:val="0021557C"/>
    <w:rsid w:val="0023076C"/>
    <w:rsid w:val="00231453"/>
    <w:rsid w:val="00243B46"/>
    <w:rsid w:val="00243FED"/>
    <w:rsid w:val="002445E1"/>
    <w:rsid w:val="00267A2B"/>
    <w:rsid w:val="002A278D"/>
    <w:rsid w:val="002B28B4"/>
    <w:rsid w:val="002B4451"/>
    <w:rsid w:val="00330BBF"/>
    <w:rsid w:val="003311A4"/>
    <w:rsid w:val="0034224F"/>
    <w:rsid w:val="00351325"/>
    <w:rsid w:val="00355FE2"/>
    <w:rsid w:val="00362620"/>
    <w:rsid w:val="003837C3"/>
    <w:rsid w:val="003B15A3"/>
    <w:rsid w:val="003C0D1B"/>
    <w:rsid w:val="003D133E"/>
    <w:rsid w:val="003D6E9C"/>
    <w:rsid w:val="003E7C79"/>
    <w:rsid w:val="003E7EAF"/>
    <w:rsid w:val="003F2305"/>
    <w:rsid w:val="003F365F"/>
    <w:rsid w:val="00401050"/>
    <w:rsid w:val="0040459F"/>
    <w:rsid w:val="00420DE1"/>
    <w:rsid w:val="00422C2D"/>
    <w:rsid w:val="00425CF6"/>
    <w:rsid w:val="004334C4"/>
    <w:rsid w:val="004346C9"/>
    <w:rsid w:val="0043633D"/>
    <w:rsid w:val="004409DD"/>
    <w:rsid w:val="00441A1B"/>
    <w:rsid w:val="00443BFC"/>
    <w:rsid w:val="00450431"/>
    <w:rsid w:val="00452706"/>
    <w:rsid w:val="00460CDF"/>
    <w:rsid w:val="00464AE2"/>
    <w:rsid w:val="004671B7"/>
    <w:rsid w:val="00475978"/>
    <w:rsid w:val="00497483"/>
    <w:rsid w:val="004A183A"/>
    <w:rsid w:val="004D5E89"/>
    <w:rsid w:val="004E6EA7"/>
    <w:rsid w:val="004F1927"/>
    <w:rsid w:val="004F2DD5"/>
    <w:rsid w:val="004F4448"/>
    <w:rsid w:val="005226AA"/>
    <w:rsid w:val="005273D1"/>
    <w:rsid w:val="005421D6"/>
    <w:rsid w:val="00545797"/>
    <w:rsid w:val="0055457C"/>
    <w:rsid w:val="00554EFF"/>
    <w:rsid w:val="0055591B"/>
    <w:rsid w:val="00561D8E"/>
    <w:rsid w:val="0057283B"/>
    <w:rsid w:val="005805BA"/>
    <w:rsid w:val="005A4F48"/>
    <w:rsid w:val="005B1AED"/>
    <w:rsid w:val="005C454E"/>
    <w:rsid w:val="005C548C"/>
    <w:rsid w:val="005F4C16"/>
    <w:rsid w:val="005F5E1E"/>
    <w:rsid w:val="005F72E4"/>
    <w:rsid w:val="00604678"/>
    <w:rsid w:val="0061095C"/>
    <w:rsid w:val="00614D4D"/>
    <w:rsid w:val="006160B6"/>
    <w:rsid w:val="00631F6E"/>
    <w:rsid w:val="00654EFA"/>
    <w:rsid w:val="00662E76"/>
    <w:rsid w:val="00686199"/>
    <w:rsid w:val="0069388A"/>
    <w:rsid w:val="00695E5C"/>
    <w:rsid w:val="006C08C6"/>
    <w:rsid w:val="006C634F"/>
    <w:rsid w:val="006C6F15"/>
    <w:rsid w:val="006D0DB7"/>
    <w:rsid w:val="006E3509"/>
    <w:rsid w:val="006E3F08"/>
    <w:rsid w:val="00712F2A"/>
    <w:rsid w:val="0074049F"/>
    <w:rsid w:val="007429F6"/>
    <w:rsid w:val="007469DA"/>
    <w:rsid w:val="00777549"/>
    <w:rsid w:val="007824A6"/>
    <w:rsid w:val="0078271C"/>
    <w:rsid w:val="007868E0"/>
    <w:rsid w:val="00786C60"/>
    <w:rsid w:val="00790E66"/>
    <w:rsid w:val="00795A16"/>
    <w:rsid w:val="00796C22"/>
    <w:rsid w:val="007A0BD2"/>
    <w:rsid w:val="007A267B"/>
    <w:rsid w:val="007A63FA"/>
    <w:rsid w:val="007A754C"/>
    <w:rsid w:val="007C0568"/>
    <w:rsid w:val="007C4BC8"/>
    <w:rsid w:val="007C6071"/>
    <w:rsid w:val="007E6E52"/>
    <w:rsid w:val="007F5186"/>
    <w:rsid w:val="00823859"/>
    <w:rsid w:val="00827EC0"/>
    <w:rsid w:val="008362EA"/>
    <w:rsid w:val="008532B3"/>
    <w:rsid w:val="00860389"/>
    <w:rsid w:val="0087772C"/>
    <w:rsid w:val="00881874"/>
    <w:rsid w:val="0089273D"/>
    <w:rsid w:val="008C22C6"/>
    <w:rsid w:val="008D19BD"/>
    <w:rsid w:val="008D6A1D"/>
    <w:rsid w:val="008D7F4E"/>
    <w:rsid w:val="008F6D51"/>
    <w:rsid w:val="009000C6"/>
    <w:rsid w:val="00900908"/>
    <w:rsid w:val="00904FF7"/>
    <w:rsid w:val="00912C96"/>
    <w:rsid w:val="009167C1"/>
    <w:rsid w:val="009228BA"/>
    <w:rsid w:val="00927014"/>
    <w:rsid w:val="0093596F"/>
    <w:rsid w:val="00950AFF"/>
    <w:rsid w:val="009522A6"/>
    <w:rsid w:val="009558E4"/>
    <w:rsid w:val="0096279F"/>
    <w:rsid w:val="00982318"/>
    <w:rsid w:val="009904DB"/>
    <w:rsid w:val="0099790F"/>
    <w:rsid w:val="009B239B"/>
    <w:rsid w:val="009C655C"/>
    <w:rsid w:val="009E176C"/>
    <w:rsid w:val="009F2496"/>
    <w:rsid w:val="009F3D54"/>
    <w:rsid w:val="009F5D5A"/>
    <w:rsid w:val="00A04B5B"/>
    <w:rsid w:val="00A108F9"/>
    <w:rsid w:val="00A346EF"/>
    <w:rsid w:val="00A44089"/>
    <w:rsid w:val="00A53AE7"/>
    <w:rsid w:val="00A63A00"/>
    <w:rsid w:val="00A80FAD"/>
    <w:rsid w:val="00A9248F"/>
    <w:rsid w:val="00A95057"/>
    <w:rsid w:val="00AA7745"/>
    <w:rsid w:val="00AC238C"/>
    <w:rsid w:val="00AC34E1"/>
    <w:rsid w:val="00AC5145"/>
    <w:rsid w:val="00AF11E6"/>
    <w:rsid w:val="00AF56CF"/>
    <w:rsid w:val="00AF6A00"/>
    <w:rsid w:val="00B16895"/>
    <w:rsid w:val="00B16EF5"/>
    <w:rsid w:val="00B17279"/>
    <w:rsid w:val="00B246AF"/>
    <w:rsid w:val="00B24F6E"/>
    <w:rsid w:val="00B4180A"/>
    <w:rsid w:val="00B45B38"/>
    <w:rsid w:val="00B56CA4"/>
    <w:rsid w:val="00B76A82"/>
    <w:rsid w:val="00B82193"/>
    <w:rsid w:val="00B95296"/>
    <w:rsid w:val="00BA1AFA"/>
    <w:rsid w:val="00BA45C3"/>
    <w:rsid w:val="00BA56DF"/>
    <w:rsid w:val="00BA5B93"/>
    <w:rsid w:val="00BB7662"/>
    <w:rsid w:val="00BD3F1A"/>
    <w:rsid w:val="00BE2AB6"/>
    <w:rsid w:val="00BE3668"/>
    <w:rsid w:val="00BE6D01"/>
    <w:rsid w:val="00BF05BB"/>
    <w:rsid w:val="00BF7E79"/>
    <w:rsid w:val="00C02322"/>
    <w:rsid w:val="00C10085"/>
    <w:rsid w:val="00C10543"/>
    <w:rsid w:val="00C209C1"/>
    <w:rsid w:val="00C22D66"/>
    <w:rsid w:val="00C327B6"/>
    <w:rsid w:val="00C37700"/>
    <w:rsid w:val="00C54815"/>
    <w:rsid w:val="00C6139A"/>
    <w:rsid w:val="00C94940"/>
    <w:rsid w:val="00C9563E"/>
    <w:rsid w:val="00CA41E7"/>
    <w:rsid w:val="00CB30E3"/>
    <w:rsid w:val="00CB6728"/>
    <w:rsid w:val="00CB779D"/>
    <w:rsid w:val="00CB7C19"/>
    <w:rsid w:val="00CC293E"/>
    <w:rsid w:val="00CC3E91"/>
    <w:rsid w:val="00CD0F92"/>
    <w:rsid w:val="00CD15B1"/>
    <w:rsid w:val="00CF58C1"/>
    <w:rsid w:val="00D01634"/>
    <w:rsid w:val="00D068A9"/>
    <w:rsid w:val="00D2018B"/>
    <w:rsid w:val="00D223FD"/>
    <w:rsid w:val="00D22567"/>
    <w:rsid w:val="00D23481"/>
    <w:rsid w:val="00D5303A"/>
    <w:rsid w:val="00D61639"/>
    <w:rsid w:val="00D72826"/>
    <w:rsid w:val="00D75115"/>
    <w:rsid w:val="00D75EB6"/>
    <w:rsid w:val="00D81655"/>
    <w:rsid w:val="00D85B8A"/>
    <w:rsid w:val="00DA081C"/>
    <w:rsid w:val="00DA0BD4"/>
    <w:rsid w:val="00DA3488"/>
    <w:rsid w:val="00DC0884"/>
    <w:rsid w:val="00DE472B"/>
    <w:rsid w:val="00DF0B54"/>
    <w:rsid w:val="00E02FE4"/>
    <w:rsid w:val="00E12DDE"/>
    <w:rsid w:val="00E14734"/>
    <w:rsid w:val="00E44719"/>
    <w:rsid w:val="00E55241"/>
    <w:rsid w:val="00E60004"/>
    <w:rsid w:val="00E66C49"/>
    <w:rsid w:val="00E70289"/>
    <w:rsid w:val="00E70CD5"/>
    <w:rsid w:val="00E739F8"/>
    <w:rsid w:val="00E80BF2"/>
    <w:rsid w:val="00E80E67"/>
    <w:rsid w:val="00E826D6"/>
    <w:rsid w:val="00E84011"/>
    <w:rsid w:val="00E84651"/>
    <w:rsid w:val="00E9134B"/>
    <w:rsid w:val="00EC322C"/>
    <w:rsid w:val="00ED0C90"/>
    <w:rsid w:val="00ED49C5"/>
    <w:rsid w:val="00EE1CBF"/>
    <w:rsid w:val="00EE5992"/>
    <w:rsid w:val="00EF5900"/>
    <w:rsid w:val="00F128E3"/>
    <w:rsid w:val="00F13D41"/>
    <w:rsid w:val="00F177DE"/>
    <w:rsid w:val="00F21DBA"/>
    <w:rsid w:val="00F23DCD"/>
    <w:rsid w:val="00F31AC0"/>
    <w:rsid w:val="00F34F3E"/>
    <w:rsid w:val="00F36012"/>
    <w:rsid w:val="00F4017A"/>
    <w:rsid w:val="00F54C08"/>
    <w:rsid w:val="00F56299"/>
    <w:rsid w:val="00F74112"/>
    <w:rsid w:val="00F87E6C"/>
    <w:rsid w:val="00F94808"/>
    <w:rsid w:val="00FA2520"/>
    <w:rsid w:val="00FA3A26"/>
    <w:rsid w:val="00FB7EE3"/>
    <w:rsid w:val="00FD0F65"/>
    <w:rsid w:val="00FE67D0"/>
    <w:rsid w:val="00FF5F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docId w15:val="{314086BE-AADB-4C35-973A-76368C32B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Ttulo2">
    <w:name w:val="heading 2"/>
    <w:basedOn w:val="Normal"/>
    <w:next w:val="Normal"/>
    <w:link w:val="Ttulo2Car"/>
    <w:uiPriority w:val="9"/>
    <w:semiHidden/>
    <w:unhideWhenUsed/>
    <w:qFormat/>
    <w:rsid w:val="00554E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005273D1"/>
    <w:rPr>
      <w:rFonts w:ascii="Times New Roman" w:eastAsiaTheme="majorEastAsia" w:hAnsi="Times New Roman" w:cstheme="majorBidi"/>
      <w:color w:val="595959" w:themeColor="text1" w:themeTint="A6"/>
      <w:sz w:val="28"/>
      <w:szCs w:val="32"/>
    </w:rPr>
  </w:style>
  <w:style w:type="paragraph" w:styleId="TtuloTDC">
    <w:name w:val="TOC Heading"/>
    <w:basedOn w:val="Ttulo1"/>
    <w:next w:val="Normal"/>
    <w:uiPriority w:val="39"/>
    <w:unhideWhenUsed/>
    <w:qFormat/>
    <w:rsid w:val="00F34F3E"/>
    <w:pPr>
      <w:keepNext w:val="0"/>
      <w:keepLines w:val="0"/>
      <w:jc w:val="center"/>
      <w:outlineLvl w:val="9"/>
    </w:pPr>
    <w:rPr>
      <w:rFonts w:asciiTheme="majorHAnsi" w:hAnsiTheme="majorHAnsi"/>
      <w:color w:val="2E74B5" w:themeColor="accent1" w:themeShade="BF"/>
      <w:sz w:val="32"/>
      <w:lang w:val="es-ES" w:eastAsia="es-ES"/>
    </w:rPr>
  </w:style>
  <w:style w:type="paragraph" w:styleId="TDC2">
    <w:name w:val="toc 2"/>
    <w:basedOn w:val="Normal"/>
    <w:next w:val="Normal"/>
    <w:autoRedefine/>
    <w:uiPriority w:val="39"/>
    <w:unhideWhenUsed/>
    <w:rsid w:val="00904FF7"/>
    <w:pPr>
      <w:tabs>
        <w:tab w:val="right" w:leader="dot" w:pos="7910"/>
      </w:tabs>
      <w:spacing w:after="100" w:line="276" w:lineRule="auto"/>
      <w:ind w:left="220"/>
    </w:pPr>
    <w:rPr>
      <w:rFonts w:ascii="Calibri" w:eastAsia="Calibri" w:hAnsi="Calibri" w:cs="Times New Roman"/>
      <w:noProof/>
      <w:color w:val="4C4747"/>
      <w:lang w:val="es-DO" w:eastAsia="es-DO"/>
    </w:rPr>
  </w:style>
  <w:style w:type="character" w:styleId="Hipervnculo">
    <w:name w:val="Hyperlink"/>
    <w:basedOn w:val="Fuentedeprrafopredeter"/>
    <w:uiPriority w:val="99"/>
    <w:unhideWhenUsed/>
    <w:rsid w:val="00F34F3E"/>
    <w:rPr>
      <w:color w:val="0563C1" w:themeColor="hyperlink"/>
      <w:u w:val="single"/>
    </w:rPr>
  </w:style>
  <w:style w:type="paragraph" w:styleId="TDC1">
    <w:name w:val="toc 1"/>
    <w:basedOn w:val="Normal"/>
    <w:next w:val="Normal"/>
    <w:autoRedefine/>
    <w:uiPriority w:val="39"/>
    <w:unhideWhenUsed/>
    <w:rsid w:val="00F34F3E"/>
    <w:pPr>
      <w:spacing w:after="100"/>
    </w:pPr>
    <w:rPr>
      <w:rFonts w:eastAsiaTheme="minorEastAsia" w:cs="Times New Roman"/>
      <w:lang w:val="es-DO" w:eastAsia="es-ES"/>
    </w:rPr>
  </w:style>
  <w:style w:type="table" w:styleId="Tablaconcuadrcula">
    <w:name w:val="Table Grid"/>
    <w:basedOn w:val="Tablanormal"/>
    <w:uiPriority w:val="59"/>
    <w:rsid w:val="00F13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554EFF"/>
    <w:rPr>
      <w:rFonts w:asciiTheme="majorHAnsi" w:eastAsiaTheme="majorEastAsia" w:hAnsiTheme="majorHAnsi" w:cstheme="majorBidi"/>
      <w:color w:val="2E74B5" w:themeColor="accent1" w:themeShade="BF"/>
      <w:sz w:val="26"/>
      <w:szCs w:val="26"/>
    </w:rPr>
  </w:style>
  <w:style w:type="table" w:customStyle="1" w:styleId="Tablaconcuadrcula2">
    <w:name w:val="Tabla con cuadrícula2"/>
    <w:basedOn w:val="Tablanormal"/>
    <w:next w:val="Tablaconcuadrcula"/>
    <w:uiPriority w:val="39"/>
    <w:rsid w:val="00AC514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C514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E70289"/>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69388A"/>
    <w:rPr>
      <w:i/>
      <w:iCs/>
    </w:rPr>
  </w:style>
  <w:style w:type="numbering" w:customStyle="1" w:styleId="Sinlista1">
    <w:name w:val="Sin lista1"/>
    <w:next w:val="Sinlista"/>
    <w:uiPriority w:val="99"/>
    <w:semiHidden/>
    <w:unhideWhenUsed/>
    <w:rsid w:val="00686199"/>
  </w:style>
  <w:style w:type="paragraph" w:styleId="Prrafodelista">
    <w:name w:val="List Paragraph"/>
    <w:basedOn w:val="Normal"/>
    <w:uiPriority w:val="34"/>
    <w:qFormat/>
    <w:rsid w:val="0000223F"/>
    <w:pPr>
      <w:ind w:left="720"/>
      <w:contextualSpacing/>
    </w:pPr>
  </w:style>
  <w:style w:type="paragraph" w:styleId="Textodeglobo">
    <w:name w:val="Balloon Text"/>
    <w:basedOn w:val="Normal"/>
    <w:link w:val="TextodegloboCar"/>
    <w:uiPriority w:val="99"/>
    <w:semiHidden/>
    <w:unhideWhenUsed/>
    <w:rsid w:val="0049748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7483"/>
    <w:rPr>
      <w:rFonts w:ascii="Segoe UI" w:hAnsi="Segoe UI" w:cs="Segoe UI"/>
      <w:sz w:val="18"/>
      <w:szCs w:val="18"/>
    </w:rPr>
  </w:style>
  <w:style w:type="paragraph" w:styleId="NormalWeb">
    <w:name w:val="Normal (Web)"/>
    <w:basedOn w:val="Normal"/>
    <w:uiPriority w:val="99"/>
    <w:semiHidden/>
    <w:unhideWhenUsed/>
    <w:rsid w:val="001D5614"/>
    <w:pPr>
      <w:spacing w:before="100" w:beforeAutospacing="1" w:after="100" w:afterAutospacing="1" w:line="240" w:lineRule="auto"/>
    </w:pPr>
    <w:rPr>
      <w:rFonts w:ascii="Times New Roman" w:eastAsiaTheme="minorEastAsia" w:hAnsi="Times New Roman" w:cs="Times New Roman"/>
      <w:sz w:val="24"/>
      <w:szCs w:val="24"/>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17656">
      <w:bodyDiv w:val="1"/>
      <w:marLeft w:val="0"/>
      <w:marRight w:val="0"/>
      <w:marTop w:val="0"/>
      <w:marBottom w:val="0"/>
      <w:divBdr>
        <w:top w:val="none" w:sz="0" w:space="0" w:color="auto"/>
        <w:left w:val="none" w:sz="0" w:space="0" w:color="auto"/>
        <w:bottom w:val="none" w:sz="0" w:space="0" w:color="auto"/>
        <w:right w:val="none" w:sz="0" w:space="0" w:color="auto"/>
      </w:divBdr>
    </w:div>
    <w:div w:id="235627176">
      <w:bodyDiv w:val="1"/>
      <w:marLeft w:val="0"/>
      <w:marRight w:val="0"/>
      <w:marTop w:val="0"/>
      <w:marBottom w:val="0"/>
      <w:divBdr>
        <w:top w:val="none" w:sz="0" w:space="0" w:color="auto"/>
        <w:left w:val="none" w:sz="0" w:space="0" w:color="auto"/>
        <w:bottom w:val="none" w:sz="0" w:space="0" w:color="auto"/>
        <w:right w:val="none" w:sz="0" w:space="0" w:color="auto"/>
      </w:divBdr>
    </w:div>
    <w:div w:id="287590957">
      <w:bodyDiv w:val="1"/>
      <w:marLeft w:val="0"/>
      <w:marRight w:val="0"/>
      <w:marTop w:val="0"/>
      <w:marBottom w:val="0"/>
      <w:divBdr>
        <w:top w:val="none" w:sz="0" w:space="0" w:color="auto"/>
        <w:left w:val="none" w:sz="0" w:space="0" w:color="auto"/>
        <w:bottom w:val="none" w:sz="0" w:space="0" w:color="auto"/>
        <w:right w:val="none" w:sz="0" w:space="0" w:color="auto"/>
      </w:divBdr>
    </w:div>
    <w:div w:id="415707303">
      <w:bodyDiv w:val="1"/>
      <w:marLeft w:val="0"/>
      <w:marRight w:val="0"/>
      <w:marTop w:val="0"/>
      <w:marBottom w:val="0"/>
      <w:divBdr>
        <w:top w:val="none" w:sz="0" w:space="0" w:color="auto"/>
        <w:left w:val="none" w:sz="0" w:space="0" w:color="auto"/>
        <w:bottom w:val="none" w:sz="0" w:space="0" w:color="auto"/>
        <w:right w:val="none" w:sz="0" w:space="0" w:color="auto"/>
      </w:divBdr>
    </w:div>
    <w:div w:id="535893022">
      <w:bodyDiv w:val="1"/>
      <w:marLeft w:val="0"/>
      <w:marRight w:val="0"/>
      <w:marTop w:val="0"/>
      <w:marBottom w:val="0"/>
      <w:divBdr>
        <w:top w:val="none" w:sz="0" w:space="0" w:color="auto"/>
        <w:left w:val="none" w:sz="0" w:space="0" w:color="auto"/>
        <w:bottom w:val="none" w:sz="0" w:space="0" w:color="auto"/>
        <w:right w:val="none" w:sz="0" w:space="0" w:color="auto"/>
      </w:divBdr>
    </w:div>
    <w:div w:id="565066076">
      <w:bodyDiv w:val="1"/>
      <w:marLeft w:val="0"/>
      <w:marRight w:val="0"/>
      <w:marTop w:val="0"/>
      <w:marBottom w:val="0"/>
      <w:divBdr>
        <w:top w:val="none" w:sz="0" w:space="0" w:color="auto"/>
        <w:left w:val="none" w:sz="0" w:space="0" w:color="auto"/>
        <w:bottom w:val="none" w:sz="0" w:space="0" w:color="auto"/>
        <w:right w:val="none" w:sz="0" w:space="0" w:color="auto"/>
      </w:divBdr>
    </w:div>
    <w:div w:id="589385514">
      <w:bodyDiv w:val="1"/>
      <w:marLeft w:val="0"/>
      <w:marRight w:val="0"/>
      <w:marTop w:val="0"/>
      <w:marBottom w:val="0"/>
      <w:divBdr>
        <w:top w:val="none" w:sz="0" w:space="0" w:color="auto"/>
        <w:left w:val="none" w:sz="0" w:space="0" w:color="auto"/>
        <w:bottom w:val="none" w:sz="0" w:space="0" w:color="auto"/>
        <w:right w:val="none" w:sz="0" w:space="0" w:color="auto"/>
      </w:divBdr>
    </w:div>
    <w:div w:id="710689170">
      <w:bodyDiv w:val="1"/>
      <w:marLeft w:val="0"/>
      <w:marRight w:val="0"/>
      <w:marTop w:val="0"/>
      <w:marBottom w:val="0"/>
      <w:divBdr>
        <w:top w:val="none" w:sz="0" w:space="0" w:color="auto"/>
        <w:left w:val="none" w:sz="0" w:space="0" w:color="auto"/>
        <w:bottom w:val="none" w:sz="0" w:space="0" w:color="auto"/>
        <w:right w:val="none" w:sz="0" w:space="0" w:color="auto"/>
      </w:divBdr>
    </w:div>
    <w:div w:id="994457193">
      <w:bodyDiv w:val="1"/>
      <w:marLeft w:val="0"/>
      <w:marRight w:val="0"/>
      <w:marTop w:val="0"/>
      <w:marBottom w:val="0"/>
      <w:divBdr>
        <w:top w:val="none" w:sz="0" w:space="0" w:color="auto"/>
        <w:left w:val="none" w:sz="0" w:space="0" w:color="auto"/>
        <w:bottom w:val="none" w:sz="0" w:space="0" w:color="auto"/>
        <w:right w:val="none" w:sz="0" w:space="0" w:color="auto"/>
      </w:divBdr>
    </w:div>
    <w:div w:id="1211845209">
      <w:bodyDiv w:val="1"/>
      <w:marLeft w:val="0"/>
      <w:marRight w:val="0"/>
      <w:marTop w:val="0"/>
      <w:marBottom w:val="0"/>
      <w:divBdr>
        <w:top w:val="none" w:sz="0" w:space="0" w:color="auto"/>
        <w:left w:val="none" w:sz="0" w:space="0" w:color="auto"/>
        <w:bottom w:val="none" w:sz="0" w:space="0" w:color="auto"/>
        <w:right w:val="none" w:sz="0" w:space="0" w:color="auto"/>
      </w:divBdr>
    </w:div>
    <w:div w:id="1281650725">
      <w:bodyDiv w:val="1"/>
      <w:marLeft w:val="0"/>
      <w:marRight w:val="0"/>
      <w:marTop w:val="0"/>
      <w:marBottom w:val="0"/>
      <w:divBdr>
        <w:top w:val="none" w:sz="0" w:space="0" w:color="auto"/>
        <w:left w:val="none" w:sz="0" w:space="0" w:color="auto"/>
        <w:bottom w:val="none" w:sz="0" w:space="0" w:color="auto"/>
        <w:right w:val="none" w:sz="0" w:space="0" w:color="auto"/>
      </w:divBdr>
    </w:div>
    <w:div w:id="1403599817">
      <w:bodyDiv w:val="1"/>
      <w:marLeft w:val="0"/>
      <w:marRight w:val="0"/>
      <w:marTop w:val="0"/>
      <w:marBottom w:val="0"/>
      <w:divBdr>
        <w:top w:val="none" w:sz="0" w:space="0" w:color="auto"/>
        <w:left w:val="none" w:sz="0" w:space="0" w:color="auto"/>
        <w:bottom w:val="none" w:sz="0" w:space="0" w:color="auto"/>
        <w:right w:val="none" w:sz="0" w:space="0" w:color="auto"/>
      </w:divBdr>
    </w:div>
    <w:div w:id="1799839886">
      <w:bodyDiv w:val="1"/>
      <w:marLeft w:val="0"/>
      <w:marRight w:val="0"/>
      <w:marTop w:val="0"/>
      <w:marBottom w:val="0"/>
      <w:divBdr>
        <w:top w:val="none" w:sz="0" w:space="0" w:color="auto"/>
        <w:left w:val="none" w:sz="0" w:space="0" w:color="auto"/>
        <w:bottom w:val="none" w:sz="0" w:space="0" w:color="auto"/>
        <w:right w:val="none" w:sz="0" w:space="0" w:color="auto"/>
      </w:divBdr>
    </w:div>
    <w:div w:id="207411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emf"/><Relationship Id="rId26" Type="http://schemas.openxmlformats.org/officeDocument/2006/relationships/image" Target="media/image14.emf"/><Relationship Id="rId39" Type="http://schemas.openxmlformats.org/officeDocument/2006/relationships/header" Target="header1.xml"/><Relationship Id="rId21" Type="http://schemas.openxmlformats.org/officeDocument/2006/relationships/image" Target="media/image11.emf"/><Relationship Id="rId34" Type="http://schemas.openxmlformats.org/officeDocument/2006/relationships/image" Target="media/image22.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0.emf"/><Relationship Id="rId29" Type="http://schemas.openxmlformats.org/officeDocument/2006/relationships/image" Target="media/image17.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2.xml"/><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emf"/><Relationship Id="rId28" Type="http://schemas.openxmlformats.org/officeDocument/2006/relationships/image" Target="media/image16.emf"/><Relationship Id="rId36" Type="http://schemas.openxmlformats.org/officeDocument/2006/relationships/image" Target="media/image24.jpeg"/><Relationship Id="rId10" Type="http://schemas.openxmlformats.org/officeDocument/2006/relationships/image" Target="media/image3.png"/><Relationship Id="rId19" Type="http://schemas.openxmlformats.org/officeDocument/2006/relationships/image" Target="media/image9.emf"/><Relationship Id="rId31"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2.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jpeg"/><Relationship Id="rId8" Type="http://schemas.openxmlformats.org/officeDocument/2006/relationships/image" Target="media/image1.pn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chart" Target="charts/chart1.xml"/><Relationship Id="rId25" Type="http://schemas.openxmlformats.org/officeDocument/2006/relationships/chart" Target="charts/chart3.xml"/><Relationship Id="rId33" Type="http://schemas.openxmlformats.org/officeDocument/2006/relationships/image" Target="media/image21.jpeg"/><Relationship Id="rId38" Type="http://schemas.openxmlformats.org/officeDocument/2006/relationships/image" Target="media/image26.jpeg"/></Relationships>
</file>

<file path=word/_rels/footer2.xml.rels><?xml version="1.0" encoding="UTF-8" standalone="yes"?>
<Relationships xmlns="http://schemas.openxmlformats.org/package/2006/relationships"><Relationship Id="rId1" Type="http://schemas.openxmlformats.org/officeDocument/2006/relationships/image" Target="media/image27.jpe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Excel.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Hoja1!$A$23:$A$30</c:f>
              <c:strCache>
                <c:ptCount val="8"/>
                <c:pt idx="0">
                  <c:v>Metropolitana</c:v>
                </c:pt>
                <c:pt idx="1">
                  <c:v>Cibao Nordeste</c:v>
                </c:pt>
                <c:pt idx="2">
                  <c:v>Cibao central </c:v>
                </c:pt>
                <c:pt idx="3">
                  <c:v>Valdesia </c:v>
                </c:pt>
                <c:pt idx="4">
                  <c:v>Higuamo</c:v>
                </c:pt>
                <c:pt idx="5">
                  <c:v>Cibao Sur</c:v>
                </c:pt>
                <c:pt idx="6">
                  <c:v>Enriquillo</c:v>
                </c:pt>
                <c:pt idx="7">
                  <c:v>Yuma</c:v>
                </c:pt>
              </c:strCache>
            </c:strRef>
          </c:cat>
          <c:val>
            <c:numRef>
              <c:f>Hoja1!$B$23:$B$30</c:f>
              <c:numCache>
                <c:formatCode>0%</c:formatCode>
                <c:ptCount val="8"/>
                <c:pt idx="0">
                  <c:v>0.33</c:v>
                </c:pt>
                <c:pt idx="1">
                  <c:v>0.12</c:v>
                </c:pt>
                <c:pt idx="2">
                  <c:v>0.11</c:v>
                </c:pt>
                <c:pt idx="3">
                  <c:v>0.1</c:v>
                </c:pt>
                <c:pt idx="4">
                  <c:v>0.1</c:v>
                </c:pt>
                <c:pt idx="5">
                  <c:v>0.09</c:v>
                </c:pt>
                <c:pt idx="6">
                  <c:v>0.08</c:v>
                </c:pt>
                <c:pt idx="7">
                  <c:v>7.0000000000000007E-2</c:v>
                </c:pt>
              </c:numCache>
            </c:numRef>
          </c:val>
          <c:extLst>
            <c:ext xmlns:c16="http://schemas.microsoft.com/office/drawing/2014/chart" uri="{C3380CC4-5D6E-409C-BE32-E72D297353CC}">
              <c16:uniqueId val="{00000000-5F1D-46C8-BE82-17228C7C8F76}"/>
            </c:ext>
          </c:extLst>
        </c:ser>
        <c:dLbls>
          <c:showLegendKey val="0"/>
          <c:showVal val="0"/>
          <c:showCatName val="0"/>
          <c:showSerName val="0"/>
          <c:showPercent val="0"/>
          <c:showBubbleSize val="0"/>
        </c:dLbls>
        <c:gapWidth val="150"/>
        <c:shape val="box"/>
        <c:axId val="213912576"/>
        <c:axId val="215164032"/>
        <c:axId val="0"/>
      </c:bar3DChart>
      <c:catAx>
        <c:axId val="2139125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15164032"/>
        <c:crosses val="autoZero"/>
        <c:auto val="1"/>
        <c:lblAlgn val="ctr"/>
        <c:lblOffset val="100"/>
        <c:noMultiLvlLbl val="0"/>
      </c:catAx>
      <c:valAx>
        <c:axId val="215164032"/>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13912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2821314109277314E-2"/>
          <c:y val="3.2897367377209427E-2"/>
          <c:w val="0.96133347209367204"/>
          <c:h val="0.91112516369796936"/>
        </c:manualLayout>
      </c:layout>
      <c:bar3DChart>
        <c:barDir val="col"/>
        <c:grouping val="standard"/>
        <c:varyColors val="0"/>
        <c:ser>
          <c:idx val="0"/>
          <c:order val="0"/>
          <c:spPr>
            <a:solidFill>
              <a:srgbClr val="5B9BD5">
                <a:lumMod val="50000"/>
              </a:srgbClr>
            </a:solidFill>
            <a:ln>
              <a:noFill/>
            </a:ln>
            <a:effectLst/>
            <a:sp3d/>
          </c:spPr>
          <c:invertIfNegative val="0"/>
          <c:dLbls>
            <c:dLbl>
              <c:idx val="0"/>
              <c:layout>
                <c:manualLayout>
                  <c:x val="1.0230908636420375E-2"/>
                  <c:y val="9.5234913817590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8A-4717-A062-325FD067CDA3}"/>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Hoja7!$A$1</c:f>
              <c:strCache>
                <c:ptCount val="1"/>
                <c:pt idx="0">
                  <c:v>P7.- ¿ En qué medida considera usted que el servicio que recibió se adecua a sus necesidades (del 0 al 10) donde 0 representaría la peor valoración y 10 representaría la mejor valoración.</c:v>
                </c:pt>
              </c:strCache>
            </c:strRef>
          </c:cat>
          <c:val>
            <c:numRef>
              <c:f>Hoja7!$B$1</c:f>
              <c:numCache>
                <c:formatCode>0%</c:formatCode>
                <c:ptCount val="1"/>
                <c:pt idx="0">
                  <c:v>7.0000000000000007E-2</c:v>
                </c:pt>
              </c:numCache>
            </c:numRef>
          </c:val>
          <c:extLst>
            <c:ext xmlns:c16="http://schemas.microsoft.com/office/drawing/2014/chart" uri="{C3380CC4-5D6E-409C-BE32-E72D297353CC}">
              <c16:uniqueId val="{00000001-C68A-4717-A062-325FD067CDA3}"/>
            </c:ext>
          </c:extLst>
        </c:ser>
        <c:ser>
          <c:idx val="1"/>
          <c:order val="1"/>
          <c:spPr>
            <a:solidFill>
              <a:srgbClr val="00B0F0"/>
            </a:solidFill>
            <a:ln>
              <a:noFill/>
            </a:ln>
            <a:effectLst/>
            <a:sp3d/>
          </c:spPr>
          <c:invertIfNegative val="0"/>
          <c:dLbls>
            <c:dLbl>
              <c:idx val="0"/>
              <c:layout>
                <c:manualLayout>
                  <c:x val="2.0463067116610425E-3"/>
                  <c:y val="0.162753746690754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8A-4717-A062-325FD067CDA3}"/>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Hoja7!$A$1</c:f>
              <c:strCache>
                <c:ptCount val="1"/>
                <c:pt idx="0">
                  <c:v>P7.- ¿ En qué medida considera usted que el servicio que recibió se adecua a sus necesidades (del 0 al 10) donde 0 representaría la peor valoración y 10 representaría la mejor valoración.</c:v>
                </c:pt>
              </c:strCache>
            </c:strRef>
          </c:cat>
          <c:val>
            <c:numRef>
              <c:f>Hoja7!$C$1</c:f>
              <c:numCache>
                <c:formatCode>0%</c:formatCode>
                <c:ptCount val="1"/>
                <c:pt idx="0">
                  <c:v>0.21</c:v>
                </c:pt>
              </c:numCache>
            </c:numRef>
          </c:val>
          <c:extLst>
            <c:ext xmlns:c16="http://schemas.microsoft.com/office/drawing/2014/chart" uri="{C3380CC4-5D6E-409C-BE32-E72D297353CC}">
              <c16:uniqueId val="{00000003-C68A-4717-A062-325FD067CDA3}"/>
            </c:ext>
          </c:extLst>
        </c:ser>
        <c:ser>
          <c:idx val="2"/>
          <c:order val="2"/>
          <c:spPr>
            <a:solidFill>
              <a:srgbClr val="A5A5A5">
                <a:lumMod val="75000"/>
              </a:srgbClr>
            </a:solidFill>
            <a:ln>
              <a:noFill/>
            </a:ln>
            <a:effectLst/>
            <a:sp3d/>
          </c:spPr>
          <c:invertIfNegative val="0"/>
          <c:dLbls>
            <c:dLbl>
              <c:idx val="0"/>
              <c:layout>
                <c:manualLayout>
                  <c:x val="7.5640544931884169E-3"/>
                  <c:y val="0.15755394212087129"/>
                </c:manualLayout>
              </c:layout>
              <c:spPr>
                <a:noFill/>
                <a:ln>
                  <a:noFill/>
                </a:ln>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tx1"/>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15:layout>
                    <c:manualLayout>
                      <c:w val="0.12061523559555054"/>
                      <c:h val="0.15636363636363637"/>
                    </c:manualLayout>
                  </c15:layout>
                </c:ext>
                <c:ext xmlns:c16="http://schemas.microsoft.com/office/drawing/2014/chart" uri="{C3380CC4-5D6E-409C-BE32-E72D297353CC}">
                  <c16:uniqueId val="{00000004-C68A-4717-A062-325FD067CDA3}"/>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Hoja7!$A$1</c:f>
              <c:strCache>
                <c:ptCount val="1"/>
                <c:pt idx="0">
                  <c:v>P7.- ¿ En qué medida considera usted que el servicio que recibió se adecua a sus necesidades (del 0 al 10) donde 0 representaría la peor valoración y 10 representaría la mejor valoración.</c:v>
                </c:pt>
              </c:strCache>
            </c:strRef>
          </c:cat>
          <c:val>
            <c:numRef>
              <c:f>Hoja7!$D$1</c:f>
              <c:numCache>
                <c:formatCode>0%</c:formatCode>
                <c:ptCount val="1"/>
                <c:pt idx="0">
                  <c:v>0.72</c:v>
                </c:pt>
              </c:numCache>
            </c:numRef>
          </c:val>
          <c:extLst>
            <c:ext xmlns:c16="http://schemas.microsoft.com/office/drawing/2014/chart" uri="{C3380CC4-5D6E-409C-BE32-E72D297353CC}">
              <c16:uniqueId val="{00000005-C68A-4717-A062-325FD067CDA3}"/>
            </c:ext>
          </c:extLst>
        </c:ser>
        <c:dLbls>
          <c:showLegendKey val="0"/>
          <c:showVal val="0"/>
          <c:showCatName val="0"/>
          <c:showSerName val="0"/>
          <c:showPercent val="0"/>
          <c:showBubbleSize val="0"/>
        </c:dLbls>
        <c:gapWidth val="150"/>
        <c:shape val="box"/>
        <c:axId val="74822784"/>
        <c:axId val="74824320"/>
        <c:axId val="107404352"/>
      </c:bar3DChart>
      <c:catAx>
        <c:axId val="74822784"/>
        <c:scaling>
          <c:orientation val="minMax"/>
        </c:scaling>
        <c:delete val="1"/>
        <c:axPos val="b"/>
        <c:numFmt formatCode="General" sourceLinked="1"/>
        <c:majorTickMark val="none"/>
        <c:minorTickMark val="none"/>
        <c:tickLblPos val="nextTo"/>
        <c:crossAx val="74824320"/>
        <c:crosses val="autoZero"/>
        <c:auto val="1"/>
        <c:lblAlgn val="ctr"/>
        <c:lblOffset val="100"/>
        <c:noMultiLvlLbl val="0"/>
      </c:catAx>
      <c:valAx>
        <c:axId val="74824320"/>
        <c:scaling>
          <c:orientation val="minMax"/>
        </c:scaling>
        <c:delete val="1"/>
        <c:axPos val="l"/>
        <c:majorGridlines>
          <c:spPr>
            <a:ln w="9525" cap="flat" cmpd="sng" algn="ctr">
              <a:noFill/>
              <a:round/>
            </a:ln>
            <a:effectLst/>
          </c:spPr>
        </c:majorGridlines>
        <c:numFmt formatCode="0%" sourceLinked="1"/>
        <c:majorTickMark val="none"/>
        <c:minorTickMark val="none"/>
        <c:tickLblPos val="nextTo"/>
        <c:crossAx val="74822784"/>
        <c:crosses val="autoZero"/>
        <c:crossBetween val="between"/>
      </c:valAx>
      <c:serAx>
        <c:axId val="107404352"/>
        <c:scaling>
          <c:orientation val="minMax"/>
        </c:scaling>
        <c:delete val="1"/>
        <c:axPos val="b"/>
        <c:majorTickMark val="none"/>
        <c:minorTickMark val="none"/>
        <c:tickLblPos val="nextTo"/>
        <c:crossAx val="74824320"/>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6422502401691039E-2"/>
          <c:y val="4.649706830492558E-2"/>
          <c:w val="0.95155874559689979"/>
          <c:h val="0.88642005786243716"/>
        </c:manualLayout>
      </c:layout>
      <c:bar3DChart>
        <c:barDir val="col"/>
        <c:grouping val="standard"/>
        <c:varyColors val="0"/>
        <c:ser>
          <c:idx val="0"/>
          <c:order val="0"/>
          <c:spPr>
            <a:solidFill>
              <a:schemeClr val="accent1"/>
            </a:solidFill>
            <a:ln>
              <a:noFill/>
            </a:ln>
            <a:effectLst/>
            <a:sp3d/>
          </c:spPr>
          <c:invertIfNegative val="0"/>
          <c:dPt>
            <c:idx val="0"/>
            <c:invertIfNegative val="0"/>
            <c:bubble3D val="0"/>
            <c:spPr>
              <a:solidFill>
                <a:srgbClr val="5CD6C2"/>
              </a:solidFill>
              <a:ln>
                <a:noFill/>
              </a:ln>
              <a:effectLst/>
              <a:sp3d/>
            </c:spPr>
            <c:extLst>
              <c:ext xmlns:c16="http://schemas.microsoft.com/office/drawing/2014/chart" uri="{C3380CC4-5D6E-409C-BE32-E72D297353CC}">
                <c16:uniqueId val="{00000001-2E0C-4E26-92A6-2DB447F0482D}"/>
              </c:ext>
            </c:extLst>
          </c:dPt>
          <c:dPt>
            <c:idx val="1"/>
            <c:invertIfNegative val="0"/>
            <c:bubble3D val="0"/>
            <c:spPr>
              <a:solidFill>
                <a:srgbClr val="5B9BD5">
                  <a:lumMod val="50000"/>
                </a:srgbClr>
              </a:solidFill>
              <a:ln>
                <a:noFill/>
              </a:ln>
              <a:effectLst/>
              <a:sp3d/>
            </c:spPr>
            <c:extLst>
              <c:ext xmlns:c16="http://schemas.microsoft.com/office/drawing/2014/chart" uri="{C3380CC4-5D6E-409C-BE32-E72D297353CC}">
                <c16:uniqueId val="{00000003-2E0C-4E26-92A6-2DB447F0482D}"/>
              </c:ext>
            </c:extLst>
          </c:dPt>
          <c:dPt>
            <c:idx val="2"/>
            <c:invertIfNegative val="0"/>
            <c:bubble3D val="0"/>
            <c:spPr>
              <a:solidFill>
                <a:srgbClr val="00B0F0"/>
              </a:solidFill>
              <a:ln>
                <a:noFill/>
              </a:ln>
              <a:effectLst/>
              <a:sp3d/>
            </c:spPr>
            <c:extLst>
              <c:ext xmlns:c16="http://schemas.microsoft.com/office/drawing/2014/chart" uri="{C3380CC4-5D6E-409C-BE32-E72D297353CC}">
                <c16:uniqueId val="{00000005-2E0C-4E26-92A6-2DB447F0482D}"/>
              </c:ext>
            </c:extLst>
          </c:dPt>
          <c:dPt>
            <c:idx val="3"/>
            <c:invertIfNegative val="0"/>
            <c:bubble3D val="0"/>
            <c:spPr>
              <a:solidFill>
                <a:srgbClr val="FF0000"/>
              </a:solidFill>
              <a:ln>
                <a:noFill/>
              </a:ln>
              <a:effectLst/>
              <a:sp3d/>
            </c:spPr>
            <c:extLst>
              <c:ext xmlns:c16="http://schemas.microsoft.com/office/drawing/2014/chart" uri="{C3380CC4-5D6E-409C-BE32-E72D297353CC}">
                <c16:uniqueId val="{00000007-2E0C-4E26-92A6-2DB447F0482D}"/>
              </c:ext>
            </c:extLst>
          </c:dPt>
          <c:dPt>
            <c:idx val="4"/>
            <c:invertIfNegative val="0"/>
            <c:bubble3D val="0"/>
            <c:spPr>
              <a:solidFill>
                <a:srgbClr val="FFC000"/>
              </a:solidFill>
              <a:ln>
                <a:noFill/>
              </a:ln>
              <a:effectLst/>
              <a:sp3d/>
            </c:spPr>
            <c:extLst>
              <c:ext xmlns:c16="http://schemas.microsoft.com/office/drawing/2014/chart" uri="{C3380CC4-5D6E-409C-BE32-E72D297353CC}">
                <c16:uniqueId val="{00000009-2E0C-4E26-92A6-2DB447F0482D}"/>
              </c:ext>
            </c:extLst>
          </c:dPt>
          <c:dLbls>
            <c:dLbl>
              <c:idx val="0"/>
              <c:layout>
                <c:manualLayout>
                  <c:x val="-8.8075008005636807E-3"/>
                  <c:y val="7.97092599513009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0C-4E26-92A6-2DB447F0482D}"/>
                </c:ext>
              </c:extLst>
            </c:dLbl>
            <c:dLbl>
              <c:idx val="1"/>
              <c:layout>
                <c:manualLayout>
                  <c:x val="4.4037504002818403E-3"/>
                  <c:y val="0.122885109091589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0C-4E26-92A6-2DB447F0482D}"/>
                </c:ext>
              </c:extLst>
            </c:dLbl>
            <c:dLbl>
              <c:idx val="2"/>
              <c:layout>
                <c:manualLayout>
                  <c:x val="2.2018752001408391E-3"/>
                  <c:y val="6.31031641281132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E0C-4E26-92A6-2DB447F0482D}"/>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Hoja8!$A$4:$A$8</c:f>
              <c:strCache>
                <c:ptCount val="5"/>
                <c:pt idx="0">
                  <c:v>Mucho Mejor</c:v>
                </c:pt>
                <c:pt idx="1">
                  <c:v>Mejor</c:v>
                </c:pt>
                <c:pt idx="2">
                  <c:v>Igual </c:v>
                </c:pt>
                <c:pt idx="3">
                  <c:v>Peor</c:v>
                </c:pt>
                <c:pt idx="4">
                  <c:v>Mucho Peor</c:v>
                </c:pt>
              </c:strCache>
            </c:strRef>
          </c:cat>
          <c:val>
            <c:numRef>
              <c:f>Hoja8!$B$4:$B$8</c:f>
              <c:numCache>
                <c:formatCode>0%</c:formatCode>
                <c:ptCount val="5"/>
                <c:pt idx="0">
                  <c:v>0.33</c:v>
                </c:pt>
                <c:pt idx="1">
                  <c:v>0.53</c:v>
                </c:pt>
                <c:pt idx="2">
                  <c:v>0.12</c:v>
                </c:pt>
                <c:pt idx="3">
                  <c:v>0</c:v>
                </c:pt>
                <c:pt idx="4">
                  <c:v>0.02</c:v>
                </c:pt>
              </c:numCache>
            </c:numRef>
          </c:val>
          <c:extLst>
            <c:ext xmlns:c16="http://schemas.microsoft.com/office/drawing/2014/chart" uri="{C3380CC4-5D6E-409C-BE32-E72D297353CC}">
              <c16:uniqueId val="{0000000A-2E0C-4E26-92A6-2DB447F0482D}"/>
            </c:ext>
          </c:extLst>
        </c:ser>
        <c:dLbls>
          <c:showLegendKey val="0"/>
          <c:showVal val="0"/>
          <c:showCatName val="0"/>
          <c:showSerName val="0"/>
          <c:showPercent val="0"/>
          <c:showBubbleSize val="0"/>
        </c:dLbls>
        <c:gapWidth val="150"/>
        <c:shape val="box"/>
        <c:axId val="75690368"/>
        <c:axId val="75691904"/>
        <c:axId val="132039552"/>
      </c:bar3DChart>
      <c:catAx>
        <c:axId val="756903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ES"/>
          </a:p>
        </c:txPr>
        <c:crossAx val="75691904"/>
        <c:crosses val="autoZero"/>
        <c:auto val="1"/>
        <c:lblAlgn val="ctr"/>
        <c:lblOffset val="100"/>
        <c:noMultiLvlLbl val="0"/>
      </c:catAx>
      <c:valAx>
        <c:axId val="75691904"/>
        <c:scaling>
          <c:orientation val="minMax"/>
        </c:scaling>
        <c:delete val="1"/>
        <c:axPos val="l"/>
        <c:majorGridlines>
          <c:spPr>
            <a:ln w="9525" cap="flat" cmpd="sng" algn="ctr">
              <a:noFill/>
              <a:round/>
            </a:ln>
            <a:effectLst/>
          </c:spPr>
        </c:majorGridlines>
        <c:numFmt formatCode="0%" sourceLinked="1"/>
        <c:majorTickMark val="none"/>
        <c:minorTickMark val="none"/>
        <c:tickLblPos val="nextTo"/>
        <c:crossAx val="75690368"/>
        <c:crosses val="autoZero"/>
        <c:crossBetween val="between"/>
      </c:valAx>
      <c:serAx>
        <c:axId val="132039552"/>
        <c:scaling>
          <c:orientation val="minMax"/>
        </c:scaling>
        <c:delete val="1"/>
        <c:axPos val="b"/>
        <c:majorTickMark val="none"/>
        <c:minorTickMark val="none"/>
        <c:tickLblPos val="nextTo"/>
        <c:crossAx val="75691904"/>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88436-5E76-45C4-B611-6A385BD98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64</Pages>
  <Words>11709</Words>
  <Characters>64402</Characters>
  <Application>Microsoft Office Word</Application>
  <DocSecurity>0</DocSecurity>
  <Lines>536</Lines>
  <Paragraphs>151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Cynthia Peña</dc:creator>
  <cp:lastModifiedBy>Diostene Antonio Peguero Benitez</cp:lastModifiedBy>
  <cp:revision>10</cp:revision>
  <cp:lastPrinted>2021-12-29T18:15:00Z</cp:lastPrinted>
  <dcterms:created xsi:type="dcterms:W3CDTF">2021-12-29T17:42:00Z</dcterms:created>
  <dcterms:modified xsi:type="dcterms:W3CDTF">2021-12-29T20:36:00Z</dcterms:modified>
</cp:coreProperties>
</file>