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F18FF" w14:textId="785535B3" w:rsidR="008D4FFA" w:rsidRPr="00DC7DCD" w:rsidRDefault="00454C24" w:rsidP="008D4FFA">
      <w:pPr>
        <w:rPr>
          <w:rFonts w:ascii="Times New Roman" w:hAnsi="Times New Roman"/>
          <w:color w:val="767171"/>
          <w:lang w:val="es-DO"/>
        </w:rPr>
      </w:pPr>
      <w:r w:rsidRPr="00DC7DCD">
        <w:rPr>
          <w:rFonts w:ascii="Times New Roman" w:hAnsi="Times New Roman"/>
          <w:noProof/>
          <w:color w:val="767171"/>
          <w:lang w:val="es-DO"/>
        </w:rPr>
        <w:drawing>
          <wp:anchor distT="0" distB="0" distL="114300" distR="114300" simplePos="0" relativeHeight="251641344" behindDoc="0" locked="0" layoutInCell="1" allowOverlap="1" wp14:anchorId="5A02EDAC" wp14:editId="516DB212">
            <wp:simplePos x="0" y="0"/>
            <wp:positionH relativeFrom="column">
              <wp:posOffset>1796415</wp:posOffset>
            </wp:positionH>
            <wp:positionV relativeFrom="paragraph">
              <wp:posOffset>-561340</wp:posOffset>
            </wp:positionV>
            <wp:extent cx="1809115" cy="1706245"/>
            <wp:effectExtent l="0" t="0" r="0" b="0"/>
            <wp:wrapNone/>
            <wp:docPr id="6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115" cy="170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EB5BF" w14:textId="77777777" w:rsidR="008D4FFA" w:rsidRPr="00DC7DCD" w:rsidRDefault="008D4FFA" w:rsidP="008D4FFA">
      <w:pPr>
        <w:rPr>
          <w:rFonts w:ascii="Times New Roman" w:hAnsi="Times New Roman"/>
          <w:color w:val="767171"/>
          <w:lang w:val="es-DO"/>
        </w:rPr>
      </w:pPr>
    </w:p>
    <w:p w14:paraId="091F2254" w14:textId="77777777" w:rsidR="008D4FFA" w:rsidRPr="00DC7DCD" w:rsidRDefault="008D4FFA" w:rsidP="008D4FFA">
      <w:pPr>
        <w:rPr>
          <w:rFonts w:ascii="Times New Roman" w:hAnsi="Times New Roman"/>
          <w:color w:val="767171"/>
          <w:lang w:val="es-DO"/>
        </w:rPr>
      </w:pPr>
    </w:p>
    <w:p w14:paraId="0A749E00" w14:textId="77777777" w:rsidR="008D4FFA" w:rsidRPr="00DC7DCD" w:rsidRDefault="008D4FFA" w:rsidP="008D4FFA">
      <w:pPr>
        <w:rPr>
          <w:rFonts w:ascii="Times New Roman" w:hAnsi="Times New Roman"/>
          <w:color w:val="767171"/>
          <w:lang w:val="es-DO"/>
        </w:rPr>
      </w:pPr>
    </w:p>
    <w:p w14:paraId="36DE234B" w14:textId="77777777" w:rsidR="008D4FFA" w:rsidRPr="00DC7DCD" w:rsidRDefault="008D4FFA" w:rsidP="008D4FFA">
      <w:pPr>
        <w:rPr>
          <w:rFonts w:ascii="Times New Roman" w:hAnsi="Times New Roman"/>
          <w:color w:val="767171"/>
          <w:lang w:val="es-DO"/>
        </w:rPr>
      </w:pPr>
    </w:p>
    <w:p w14:paraId="02FCBE0E" w14:textId="0FC33818" w:rsidR="008D4FFA" w:rsidRPr="00DC7DCD" w:rsidRDefault="00454C24" w:rsidP="008D4FFA">
      <w:pPr>
        <w:rPr>
          <w:rFonts w:ascii="Times New Roman" w:hAnsi="Times New Roman"/>
          <w:color w:val="767171"/>
          <w:lang w:val="es-DO"/>
        </w:rPr>
      </w:pPr>
      <w:r w:rsidRPr="00DC7DCD">
        <w:rPr>
          <w:rFonts w:ascii="Times New Roman" w:hAnsi="Times New Roman"/>
          <w:noProof/>
          <w:color w:val="767171"/>
          <w:lang w:val="es-DO"/>
        </w:rPr>
        <mc:AlternateContent>
          <mc:Choice Requires="wps">
            <w:drawing>
              <wp:anchor distT="0" distB="0" distL="114300" distR="114300" simplePos="0" relativeHeight="251664896" behindDoc="1" locked="0" layoutInCell="1" allowOverlap="1" wp14:anchorId="3D64BF2B" wp14:editId="0EEC0688">
                <wp:simplePos x="0" y="0"/>
                <wp:positionH relativeFrom="column">
                  <wp:posOffset>2179955</wp:posOffset>
                </wp:positionH>
                <wp:positionV relativeFrom="paragraph">
                  <wp:posOffset>3839845</wp:posOffset>
                </wp:positionV>
                <wp:extent cx="763905" cy="122555"/>
                <wp:effectExtent l="0" t="0" r="0" b="0"/>
                <wp:wrapTight wrapText="bothSides">
                  <wp:wrapPolygon edited="0">
                    <wp:start x="2693" y="6715"/>
                    <wp:lineTo x="2693" y="13430"/>
                    <wp:lineTo x="18853" y="13430"/>
                    <wp:lineTo x="18853" y="6715"/>
                    <wp:lineTo x="2693" y="6715"/>
                  </wp:wrapPolygon>
                </wp:wrapTight>
                <wp:docPr id="3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F290D17" id="Minus Sign 3" o:spid="_x0000_s1026" style="position:absolute;margin-left:171.65pt;margin-top:302.35pt;width:60.15pt;height:9.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ShYwIAAOgEAAAOAAAAZHJzL2Uyb0RvYy54bWysVE1PGzEQvVfqf7B8L7tJCYQVG5QSUVVK&#10;AQkqzo7Xzlq1Pa7tZEN/PWPvJqS0h6pqDtaMZzwfb9/L5dXOaLIVPiiwNR2dlJQIy6FRdl3Tb483&#10;H6aUhMhswzRYUdNnEejV7P27y85VYgwt6EZ4gkVsqDpX0zZGVxVF4K0wLJyAExaDErxhEV2/LhrP&#10;OqxudDEuy7OiA984D1yEgLeLPkhnub6Ugsc7KYOIRNcUZ4v59PlcpbOYXbJq7ZlrFR/GYP8whWHK&#10;YtNDqQWLjGy8+q2UUdxDABlPOJgCpFRc5B1wm1H5ZpuHljmRd0FwgjvAFP5fWX67fXD3Po0e3BL4&#10;94CIFJ0L1SGSnDDk7KQ3KRcHJ7uM4vMBRbGLhOPl+dnHi3JCCcfQaDyeTCYJ5YJV+8fOh/hZgCHJ&#10;qCl+2farspuQAWTbZYh9/j4vDwdaNTdK6+z49epae7Jl+FUXo0/T6dnQIhynaUu6NMJ5iV+eM2SX&#10;1CyiaVxT02DXlDC9Rtry6HPvX16Hv2uShlyw0PbD5Ao9qYyKyGytTE2nZfoNI2qbVhCZm8Oqrwgn&#10;awXN870nHnqyBsdvFDZZshDvmUd24jaouHiHh9SAK8JgUdKC//mn+5SPpMEoJR2yHdf/sWFeUKK/&#10;WKTTxej0NMkjO6eT8zE6/jiyOo7YjbkGhH6E2nY8myk/6r0pPZgnFOY8dcUQsxx790APznXsVYjS&#10;5mI+z2koCcfi0j44noonnBK8j7sn5t3Alog0u4W9Mlj1hi99bnppYb6JIFUm0yuuA7tRTpmTg/ST&#10;Xo/9nPX6BzV7AQAA//8DAFBLAwQUAAYACAAAACEAscvxiOEAAAALAQAADwAAAGRycy9kb3ducmV2&#10;LnhtbEyPwUrEMBCG74LvEEbw5ibblK7WposIgggiu+phb9kmptVmUpq0W9/e8aTHmfn45/ur7eJ7&#10;NtsxdgEVrFcCmMUmmA6dgrfXh6trYDFpNLoPaBV82wjb+vys0qUJJ9zZeZ8coxCMpVbQpjSUnMem&#10;tV7HVRgs0u0jjF4nGkfHzahPFO57nglRcK87pA+tHux9a5uv/eQVTE9LcuuDPzzOXn5mm5fn3r3f&#10;KHV5sdzdAkt2SX8w/OqTOtTkdAwTmsh6BTKXklAFhcg3wIjIC1kAO9ImywXwuuL/O9Q/AAAA//8D&#10;AFBLAQItABQABgAIAAAAIQC2gziS/gAAAOEBAAATAAAAAAAAAAAAAAAAAAAAAABbQ29udGVudF9U&#10;eXBlc10ueG1sUEsBAi0AFAAGAAgAAAAhADj9If/WAAAAlAEAAAsAAAAAAAAAAAAAAAAALwEAAF9y&#10;ZWxzLy5yZWxzUEsBAi0AFAAGAAgAAAAhAHFoZKFjAgAA6AQAAA4AAAAAAAAAAAAAAAAALgIAAGRy&#10;cy9lMm9Eb2MueG1sUEsBAi0AFAAGAAgAAAAhALHL8YjhAAAACwEAAA8AAAAAAAAAAAAAAAAAvQQA&#10;AGRycy9kb3ducmV2LnhtbFBLBQYAAAAABAAEAPMAAADLBQAAAAA=&#10;" path="m101256,46865r561393,l662649,75690r-561393,l101256,46865xe" fillcolor="#d1b886" strokecolor="#d1b886" strokeweight="1pt">
                <v:stroke joinstyle="miter"/>
                <v:path arrowok="t" o:connecttype="custom" o:connectlocs="101256,46865;662649,46865;662649,75690;101256,75690;101256,46865" o:connectangles="0,0,0,0,0"/>
                <w10:wrap type="tight"/>
              </v:shap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44416" behindDoc="0" locked="0" layoutInCell="1" allowOverlap="1" wp14:anchorId="5D06ACBC" wp14:editId="44FB6E2B">
                <wp:simplePos x="0" y="0"/>
                <wp:positionH relativeFrom="column">
                  <wp:posOffset>-223520</wp:posOffset>
                </wp:positionH>
                <wp:positionV relativeFrom="paragraph">
                  <wp:posOffset>2849245</wp:posOffset>
                </wp:positionV>
                <wp:extent cx="5758815" cy="956945"/>
                <wp:effectExtent l="0" t="0" r="0" b="0"/>
                <wp:wrapNone/>
                <wp:docPr id="3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06ACBC" id="_x0000_t202" coordsize="21600,21600" o:spt="202" path="m,l,21600r21600,l21600,xe">
                <v:stroke joinstyle="miter"/>
                <v:path gradientshapeok="t" o:connecttype="rect"/>
              </v:shapetype>
              <v:shape id="object 4" o:spid="_x0000_s1026" type="#_x0000_t202" style="position:absolute;left:0;text-align:left;margin-left:-17.6pt;margin-top:224.35pt;width:453.45pt;height:75.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U1nuAEAAE8DAAAOAAAAZHJzL2Uyb0RvYy54bWysU8tu2zAQvBfIPxC8x7KSyHEEy0HToEWB&#10;oC2Q9gMoirTUilx2SVtyv75LSnaC9lb0suJjuDszu9rcj6ZnB4W+A1vxfLHkTFkJTWd3Ff/29f3l&#10;mjMfhG1ED1ZV/Kg8v99evNkMrlRX0ELfKGSUxPpycBVvQ3BllnnZKiP8ApyydKkBjQi0xV3WoBgo&#10;u+mzq+VylQ2AjUOQyns6fZwu+Tbl11rJ8FlrrwLrK07cQoqYYh1jtt2IcofCtZ2caYh/YGFEZ6no&#10;OdWjCILtsfsrlekkggcdFhJMBlp3UiUNpCZf/qHmuRVOJS1kjndnm/z/Sys/Hb4g65qKX684s8JQ&#10;j6D+Tr6xm2jO4HxJmGdHqDA+wEhNTkK9ewL5wxMke4WZHnhCRzNGjSZ+SSajh+T/8ey5GgOTdFjc&#10;Fut1XnAm6e6uWN3dFLFu9vLaoQ8fFBgWFxVH4pYYiMOTDxP0BJnJTPUjrTDW46yihuZIImhWKUkL&#10;+Iuzgfpecf9zL1Bx1n+0ZGwckrTIb3OiwvB0Wp8WGPp3kMYparPwdh9Ad4lJLDnVmZlQ15KWecLi&#10;WLzeJ9TLf7D9DQAA//8DAFBLAwQUAAYACAAAACEAIsOjI+EAAAALAQAADwAAAGRycy9kb3ducmV2&#10;LnhtbEyPwU7DMAyG70i8Q2Qkblva0W1daToBEseibcCBm9eGtqJxSpJu3dtjTnCz5U+/vz/fTqYX&#10;J+18Z0lBPI9AaKps3VGj4O31eZaC8AGpxt6SVnDRHrbF9VWOWW3PtNenQ2gEh5DPUEEbwpBJ6atW&#10;G/RzO2ji26d1BgOvrpG1wzOHm14uomglDXbEH1oc9FOrq6/DaBQ4OZaXcvhwmJYvK/O+f9zF35NS&#10;tzfTwz2IoKfwB8OvPqtDwU5HO1LtRa9gdrdcMKogSdI1CCbSdczDUcFys0lAFrn836H4AQAA//8D&#10;AFBLAQItABQABgAIAAAAIQC2gziS/gAAAOEBAAATAAAAAAAAAAAAAAAAAAAAAABbQ29udGVudF9U&#10;eXBlc10ueG1sUEsBAi0AFAAGAAgAAAAhADj9If/WAAAAlAEAAAsAAAAAAAAAAAAAAAAALwEAAF9y&#10;ZWxzLy5yZWxzUEsBAi0AFAAGAAgAAAAhAKtlTWe4AQAATwMAAA4AAAAAAAAAAAAAAAAALgIAAGRy&#10;cy9lMm9Eb2MueG1sUEsBAi0AFAAGAAgAAAAhACLDoyPhAAAACwEAAA8AAAAAAAAAAAAAAAAAEgQA&#10;AGRycy9kb3ducmV2LnhtbFBLBQYAAAAABAAEAPMAAAAgBQAAAAA=&#10;" filled="f" stroked="f">
                <v:textbox inset="0,1.35pt,0,0">
                  <w:txbxContent>
                    <w:p w14:paraId="4E5AF3C6"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1246C13C" w14:textId="77777777" w:rsidR="00EF49AA" w:rsidRPr="00FB4502" w:rsidRDefault="00EF49AA" w:rsidP="008D4FFA">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42368" behindDoc="0" locked="0" layoutInCell="1" allowOverlap="1" wp14:anchorId="641D9983" wp14:editId="69C72051">
                <wp:simplePos x="0" y="0"/>
                <wp:positionH relativeFrom="column">
                  <wp:posOffset>2050415</wp:posOffset>
                </wp:positionH>
                <wp:positionV relativeFrom="paragraph">
                  <wp:posOffset>4133850</wp:posOffset>
                </wp:positionV>
                <wp:extent cx="1210945" cy="308610"/>
                <wp:effectExtent l="0" t="0" r="0" b="0"/>
                <wp:wrapNone/>
                <wp:docPr id="35"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E381163" w14:textId="77777777"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1</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1D9983" id="object 5" o:spid="_x0000_s1027" type="#_x0000_t202" style="position:absolute;left:0;text-align:left;margin-left:161.45pt;margin-top:325.5pt;width:95.35pt;height:24.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zuQEAAFYDAAAOAAAAZHJzL2Uyb0RvYy54bWysU9tu1DAQfUfiHyy/s0m2tJRosxVQgZAq&#10;QCr9AMexN4HYY2a8myxfz9h7aUXfEC+Oxx6fOefMZHUzu1HsDNIAvpHVopTCeA3d4DeNfPj+8dW1&#10;FBSV79QI3jRyb0jerF++WE2hNkvoYewMCgbxVE+hkX2MoS4K0r1xihYQjOdLC+hU5BA3RYdqYnQ3&#10;FsuyvComwC4gaEPEp7eHS7nO+NYaHb9aSyaKsZHMLeYV89qmtVivVL1BFfpBH2mof2Dh1OC56Bnq&#10;VkUltjg8g3KDRiCwcaHBFWDtoE3WwGqq8i81970KJmthcyicbaL/B6u/7L6hGLpGXlxK4ZXjHkH7&#10;g30Tl8mcKVDNOfeBs+L8HmZuchZK4Q70T+KU4knO4QFxdjJjtujSl2UKfsj+78+emzkKndCWVfn2&#10;NdfWfHdRXl9VuSnF4+uAFD8ZcCJtGonMLTNQuzuKqb6qTylHMof6iVac2zmrq05iWuj2rIVHlrF6&#10;wN9STNz+RtKvrUIjxfjZs79pVvKmWr4pOcDTaXvaYBw/QJ6qJNHDu20EO2RCqfKhzpEQNy/zPA5a&#10;mo6ncc56/B3WfwAAAP//AwBQSwMEFAAGAAgAAAAhALhPxNvgAAAACwEAAA8AAABkcnMvZG93bnJl&#10;di54bWxMj8FOwzAMhu9IvENkJG4sbcfK2jWdAAH3dSCtt6wJTaFxqibdurfHnOBo+9Pv7y+2s+3Z&#10;SY++cyggXkTANDZOddgKeN+/3q2B+SBRyd6hFnDRHrbl9VUhc+XOuNOnKrSMQtDnUoAJYcg5943R&#10;VvqFGzTS7dONVgYax5arUZ4p3PY8iaKUW9khfTBy0M9GN9/VZAWMXy+1qd4+Hu4jfxj2db07TJcn&#10;IW5v5scNsKDn8AfDrz6pQ0lORzeh8qwXsEySjFAB6SqmUkSs4mUK7EibLEuBlwX/36H8AQAA//8D&#10;AFBLAQItABQABgAIAAAAIQC2gziS/gAAAOEBAAATAAAAAAAAAAAAAAAAAAAAAABbQ29udGVudF9U&#10;eXBlc10ueG1sUEsBAi0AFAAGAAgAAAAhADj9If/WAAAAlAEAAAsAAAAAAAAAAAAAAAAALwEAAF9y&#10;ZWxzLy5yZWxzUEsBAi0AFAAGAAgAAAAhAHFhn/O5AQAAVgMAAA4AAAAAAAAAAAAAAAAALgIAAGRy&#10;cy9lMm9Eb2MueG1sUEsBAi0AFAAGAAgAAAAhALhPxNvgAAAACwEAAA8AAAAAAAAAAAAAAAAAEwQA&#10;AGRycy9kb3ducmV2LnhtbFBLBQYAAAAABAAEAPMAAAAgBQAAAAA=&#10;" filled="f" stroked="f">
                <v:textbox inset="0,1pt,0,0">
                  <w:txbxContent>
                    <w:p w14:paraId="3E381163" w14:textId="77777777" w:rsidR="00EF49AA" w:rsidRPr="00FB4502" w:rsidRDefault="00EF49AA" w:rsidP="008D4FFA">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1</w:t>
                      </w:r>
                      <w:r w:rsidRPr="00FB4502">
                        <w:rPr>
                          <w:rFonts w:ascii="Times New Roman" w:hAnsi="Times New Roman"/>
                          <w:b/>
                          <w:bCs/>
                          <w:color w:val="D5B788"/>
                          <w:spacing w:val="-21"/>
                          <w:kern w:val="24"/>
                          <w:sz w:val="28"/>
                          <w:szCs w:val="28"/>
                        </w:rPr>
                        <w:t xml:space="preserve"> </w:t>
                      </w:r>
                    </w:p>
                  </w:txbxContent>
                </v:textbox>
              </v:shap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43392" behindDoc="0" locked="0" layoutInCell="1" allowOverlap="1" wp14:anchorId="5E972209" wp14:editId="58DD8F10">
                <wp:simplePos x="0" y="0"/>
                <wp:positionH relativeFrom="column">
                  <wp:posOffset>1807845</wp:posOffset>
                </wp:positionH>
                <wp:positionV relativeFrom="paragraph">
                  <wp:posOffset>125730</wp:posOffset>
                </wp:positionV>
                <wp:extent cx="1786255" cy="236220"/>
                <wp:effectExtent l="0" t="0" r="0" b="0"/>
                <wp:wrapNone/>
                <wp:docPr id="3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236220"/>
                        </a:xfrm>
                        <a:prstGeom prst="rect">
                          <a:avLst/>
                        </a:prstGeom>
                      </wps:spPr>
                      <wps:txbx>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972209" id="object 6" o:spid="_x0000_s1028" type="#_x0000_t202" style="position:absolute;left:0;text-align:left;margin-left:142.35pt;margin-top:9.9pt;width:140.65pt;height:18.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juQEAAFYDAAAOAAAAZHJzL2Uyb0RvYy54bWysU9uO0zAQfUfiHyy/06RZtruKmq6AFQhp&#10;BUgLH+A4dhOIPWbGbVK+nrF72RW8IV4cjz0+c86ZyfpudqPYG6QBfCOXi1IK4zV0g9828tvX969u&#10;paCofKdG8KaRB0PybvPyxXoKtamgh7EzKBjEUz2FRvYxhrooSPfGKVpAMJ4vLaBTkUPcFh2qidHd&#10;WFRluSomwC4gaEPEp/fHS7nJ+NYaHT9bSyaKsZHMLeYV89qmtdisVb1FFfpBn2iof2Dh1OC56AXq&#10;XkUldjj8BeUGjUBg40KDK8DaQZusgdUsyz/UPPYqmKyFzaFwsYn+H6z+tP+CYugaefVaCq8c9wja&#10;7+ybWCVzpkA15zwGzorzW5i5yVkohQfQP4hTimc5xwfE2cmM2aJLX5Yp+CH7f7h4buYodEK7uV1V&#10;19dSaL6rrlZVlZtSPL0OSPGDASfSppHI3DIDtX+gmOqr+pxyInOsn2jFuZ2zuuospoXuwFp4ZBmr&#10;B/wlxcTtbyT93Ck0UowfPfubZiVvltVNyQGeT9vzBuP4DvJUJYke3uwi2CETSpWPdU6EuHmZ52nQ&#10;0nQ8j3PW0++w+Q0AAP//AwBQSwMEFAAGAAgAAAAhAH7zAN7dAAAACQEAAA8AAABkcnMvZG93bnJl&#10;di54bWxMj8FOwzAQRO9I/IO1SNyoTVWSEuJUgIB7U5CamxubOBCvI9tp079nOcFtR/M0O1NuZjew&#10;owmx9yjhdiGAGWy97rGT8L57vVkDi0mhVoNHI+FsImyqy4tSFdqfcGuOdeoYhWAslASb0lhwHltr&#10;nIoLPxok79MHpxLJ0HEd1InC3cCXQmTcqR7pg1Wjebam/a4nJyF8vTS2fvvIVyLux13TbPfT+UnK&#10;66v58QFYMnP6g+G3PlWHijod/IQ6skHCcr3KCSXjniYQcJdlNO5ARy6AVyX/v6D6AQAA//8DAFBL&#10;AQItABQABgAIAAAAIQC2gziS/gAAAOEBAAATAAAAAAAAAAAAAAAAAAAAAABbQ29udGVudF9UeXBl&#10;c10ueG1sUEsBAi0AFAAGAAgAAAAhADj9If/WAAAAlAEAAAsAAAAAAAAAAAAAAAAALwEAAF9yZWxz&#10;Ly5yZWxzUEsBAi0AFAAGAAgAAAAhAD8ueaO5AQAAVgMAAA4AAAAAAAAAAAAAAAAALgIAAGRycy9l&#10;Mm9Eb2MueG1sUEsBAi0AFAAGAAgAAAAhAH7zAN7dAAAACQEAAA8AAAAAAAAAAAAAAAAAEwQAAGRy&#10;cy9kb3ducmV2LnhtbFBLBQYAAAAABAAEAPMAAAAdBQAAAAA=&#10;" filled="f" stroked="f">
                <v:textbox inset="0,1pt,0,0">
                  <w:txbxContent>
                    <w:p w14:paraId="7EE32FB3" w14:textId="77777777" w:rsidR="00EF49AA" w:rsidRPr="00FB4502" w:rsidRDefault="00EF49AA" w:rsidP="008D4FFA">
                      <w:pPr>
                        <w:spacing w:before="20"/>
                        <w:ind w:left="14"/>
                        <w:rPr>
                          <w:rFonts w:ascii="Times New Roman" w:hAnsi="Times New Roman"/>
                          <w:b/>
                          <w:bCs/>
                          <w:color w:val="D0B787"/>
                          <w:spacing w:val="9"/>
                          <w:kern w:val="24"/>
                          <w:sz w:val="20"/>
                          <w:szCs w:val="20"/>
                        </w:rPr>
                      </w:pPr>
                      <w:r w:rsidRPr="00FB4502">
                        <w:rPr>
                          <w:rFonts w:ascii="Times New Roman" w:hAnsi="Times New Roman"/>
                          <w:b/>
                          <w:bCs/>
                          <w:color w:val="D0B787"/>
                          <w:spacing w:val="9"/>
                          <w:kern w:val="24"/>
                          <w:sz w:val="20"/>
                          <w:szCs w:val="20"/>
                        </w:rPr>
                        <w:t>REPÚBLICA</w:t>
                      </w:r>
                      <w:r w:rsidRPr="00FB4502">
                        <w:rPr>
                          <w:rFonts w:ascii="Times New Roman" w:hAnsi="Times New Roman"/>
                          <w:b/>
                          <w:bCs/>
                          <w:color w:val="D0B787"/>
                          <w:spacing w:val="11"/>
                          <w:kern w:val="24"/>
                          <w:sz w:val="20"/>
                          <w:szCs w:val="20"/>
                        </w:rPr>
                        <w:t xml:space="preserve"> DOMINICANA</w:t>
                      </w:r>
                    </w:p>
                  </w:txbxContent>
                </v:textbox>
              </v:shape>
            </w:pict>
          </mc:Fallback>
        </mc:AlternateContent>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r w:rsidR="008D4FFA" w:rsidRPr="00DC7DCD">
        <w:rPr>
          <w:rFonts w:ascii="Times New Roman" w:hAnsi="Times New Roman"/>
          <w:color w:val="767171"/>
          <w:lang w:val="es-DO"/>
        </w:rPr>
        <w:tab/>
      </w:r>
    </w:p>
    <w:p w14:paraId="3513CF57" w14:textId="77777777" w:rsidR="008D4FFA" w:rsidRPr="00DC7DCD" w:rsidRDefault="008D4FFA" w:rsidP="008D4FFA">
      <w:pPr>
        <w:rPr>
          <w:rFonts w:ascii="Times New Roman" w:hAnsi="Times New Roman"/>
          <w:color w:val="767171"/>
          <w:lang w:val="es-DO"/>
        </w:rPr>
      </w:pP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p>
    <w:p w14:paraId="5406158C" w14:textId="77777777" w:rsidR="008D4FFA" w:rsidRPr="00DC7DCD" w:rsidRDefault="008D4FFA" w:rsidP="008D4FFA">
      <w:pPr>
        <w:rPr>
          <w:rFonts w:ascii="Times New Roman" w:hAnsi="Times New Roman"/>
          <w:color w:val="767171"/>
          <w:lang w:val="es-DO"/>
        </w:rPr>
      </w:pPr>
    </w:p>
    <w:p w14:paraId="08757DA5" w14:textId="77777777" w:rsidR="008D4FFA" w:rsidRPr="00DC7DCD" w:rsidRDefault="008D4FFA" w:rsidP="008D4FFA">
      <w:pPr>
        <w:rPr>
          <w:rFonts w:ascii="Times New Roman" w:hAnsi="Times New Roman"/>
          <w:b/>
          <w:bCs/>
          <w:color w:val="767171"/>
          <w:lang w:val="es-DO"/>
        </w:rPr>
      </w:pPr>
    </w:p>
    <w:p w14:paraId="1E61D7FE" w14:textId="77777777" w:rsidR="008D4FFA" w:rsidRPr="00DC7DCD" w:rsidRDefault="008D4FFA" w:rsidP="008D4FFA">
      <w:pPr>
        <w:rPr>
          <w:rFonts w:ascii="Times New Roman" w:hAnsi="Times New Roman"/>
          <w:color w:val="767171"/>
          <w:lang w:val="es-DO"/>
        </w:rPr>
      </w:pPr>
    </w:p>
    <w:p w14:paraId="2AA7F5D4" w14:textId="77777777" w:rsidR="008D4FFA" w:rsidRPr="00DC7DCD" w:rsidRDefault="008D4FFA" w:rsidP="008D4FFA">
      <w:pPr>
        <w:rPr>
          <w:rFonts w:ascii="Times New Roman" w:hAnsi="Times New Roman"/>
          <w:color w:val="767171"/>
          <w:lang w:val="es-DO"/>
        </w:rPr>
      </w:pPr>
    </w:p>
    <w:p w14:paraId="088E9598" w14:textId="77777777" w:rsidR="008D4FFA" w:rsidRPr="00DC7DCD" w:rsidRDefault="008D4FFA" w:rsidP="008D4FFA">
      <w:pPr>
        <w:rPr>
          <w:rFonts w:ascii="Times New Roman" w:hAnsi="Times New Roman"/>
          <w:color w:val="767171"/>
          <w:lang w:val="es-DO"/>
        </w:rPr>
      </w:pPr>
    </w:p>
    <w:p w14:paraId="610D97F2" w14:textId="64B2EED1" w:rsidR="008D4FFA" w:rsidRPr="00DC7DCD" w:rsidRDefault="00454C24" w:rsidP="008D4FFA">
      <w:pPr>
        <w:rPr>
          <w:rFonts w:ascii="Times New Roman" w:hAnsi="Times New Roman"/>
          <w:color w:val="767171"/>
          <w:lang w:val="es-DO"/>
        </w:rPr>
      </w:pPr>
      <w:r w:rsidRPr="00DC7DCD">
        <w:rPr>
          <w:rFonts w:ascii="Times New Roman" w:hAnsi="Times New Roman"/>
          <w:noProof/>
          <w:color w:val="767171"/>
          <w:lang w:val="es-DO"/>
        </w:rPr>
        <mc:AlternateContent>
          <mc:Choice Requires="wpg">
            <w:drawing>
              <wp:anchor distT="0" distB="0" distL="114300" distR="114300" simplePos="0" relativeHeight="251645440" behindDoc="0" locked="0" layoutInCell="1" allowOverlap="1" wp14:anchorId="67019F3D" wp14:editId="38DF2C4A">
                <wp:simplePos x="0" y="0"/>
                <wp:positionH relativeFrom="column">
                  <wp:posOffset>-2540</wp:posOffset>
                </wp:positionH>
                <wp:positionV relativeFrom="paragraph">
                  <wp:posOffset>43815</wp:posOffset>
                </wp:positionV>
                <wp:extent cx="2267585" cy="856615"/>
                <wp:effectExtent l="0" t="0" r="1905" b="1270"/>
                <wp:wrapNone/>
                <wp:docPr id="3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31"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A7FB2" w14:textId="77777777" w:rsidR="00EF49AA" w:rsidRPr="00FB4502" w:rsidRDefault="00EF49AA" w:rsidP="001221C8">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33"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19F3D" id="Group 174" o:spid="_x0000_s1029" style="position:absolute;left:0;text-align:left;margin-left:-.2pt;margin-top:3.45pt;width:178.55pt;height:67.45pt;z-index:251645440"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lqiqAQAAK4NAAAOAAAAZHJzL2Uyb0RvYy54bWy8V2Fv2zYQ/T5g/4HQ&#10;xwGNLdmyHSFO0SZrUKBbgzb7AbREWVolUSNpy9mv3ztSdGSnTppg24c4FPl4unv3eEddvN3VFdsK&#10;pUvZLIPwbBww0aQyK5v1Mvjj7sObRcC04U3GK9mIZXAvdPD28uefLro2EZEsZJUJxWCk0UnXLoPC&#10;mDYZjXRaiJrrM9mKBou5VDU3eFTrUaZ4B+t1NYrG49mokyprlUyF1pi9dovBpbWf5yI1n/NcC8Oq&#10;ZQDfjP1V9ndFv6PLC56sFW+LMu3d4K/wouZlg5fuTV1zw9lGlY9M1WWqpJa5OUtlPZJ5XqbCxoBo&#10;wvFRNDdKblobyzrp1u2eJlB7xNOrzaa/b28VK7NlMAE9Da+RI/taFs6nxE7XrhOAblT7tb1VLkQM&#10;P8n0m8by6HidntcOzFbdbzKDQb4x0rKzy1VNJhA329kk3O+TIHaGpZiMotk8XsQBS7G2iGezMHZZ&#10;SgukkrZFYTwLGFbDyXhineRJWvza75/E89BtDifTc9o64ol7sXW2d+7yoi3TBH89qxg9YvV59WGX&#10;2SgR9EbqH7JRc/Vt076BAFpuylVZlebeihkckVPN9rZMiWt6GCQIYbkEydWfEDabU3Ae43Zwisjm&#10;hjXyquDNWrzTLcAgC7v9lFKyKwTPNE0TQ4dW7OOBF6uqbD+UVUXJo3EfLw7SkRC/Q5kT+bVMN7Vo&#10;jDu1SlQIXTa6KFsdMJWIeiUgQvUxsw7xRKv0C/yGcxgbJUxa0DCHE/080rpfsB4/OEnhaMj1WQV+&#10;T0peiIuw19E8tiLbywgkK21uhKwZDeA1HLX65ttPmlwG1EPI6UYSdzaUqjmYAJBmrPvkcD+E/3Ty&#10;UBK1pxpPj8h+0an/WvBWwEsyOxBVdCSqBemhx9CJZ2b3XuLQhTZA7Q7+E0oabHV2XpqH+bl1gSc+&#10;Dw8HmsqCY9cXEs/yv5YIct8lgkZmt9q54uhZWcnsHqQoibSjYKLzYVBI9XfAOnSRZaD/2nAqCNXH&#10;BgmjlmMHYRxN8aD87MoPeJNi+zIwAXPDK+Pa06ZV5bqAdcd8I9+hiuallRf55jyBYOgBOvm/BDM5&#10;EowtseQDREWCsQd22B8GKwR7oR6m0Xlf/70eFmPcKag5TA6rO5rAxh1LcsEfRbTkDIeSptZZXz/v&#10;kIm8rtDofxmxOIym8Zx1GEzGC38j2ENRA/bQMStYNJ3Peoce7OEQDUCnTIG5AeqEqekB6JQptMe9&#10;qWgaxbNTnqFR7oHPRDofQJ+0Cfp/1Ob5AHrAHgrfPi+8cFUTCdw1fa4wwnnARWds604rNXV+ShwS&#10;f+ealsVTYk+AkRUCT/qaAdQTYPBOYF9gnga768edbcCI5Gkw6CLLXqwW7Db1sVL7OL6fqoDhfroi&#10;19FLuCGK/JB1y6AXKytwHbKKpMVabsWdtDBDdLmE29dbXeOtD5CqGUIdsR7l1/z/1ppzGCuNnlK/&#10;7v873OC1LwIfvz2tpBau3hMDrq16KojBwXHXsiozf0PRar26qhTbctz6r+P384VtKdhyADvRi32R&#10;cgX1tQUfZP2nxd7eZfFRYFnpP2Doq2P4bJvDw2fW5T8AAAD//wMAUEsDBAoAAAAAAAAAIQAFzzjl&#10;fRUAAH0VAAAUAAAAZHJzL21lZGlhL2ltYWdlMS5wbmeJUE5HDQoaCgAAAA1JSERSAAAAbAAAAGUI&#10;BgAAAKhpBgUAAAAGYktHRAD/AP8A/6C9p5MAAAAJcEhZcwAADsQAAA7EAZUrDhsAABUdSURBVHic&#10;7Z15dFvVncfvfU+7ZFmL991JSJykSQOhCSSBpDBQCpQwU8i009Jyyim0ZZaWdkqHTlvotBQop6dl&#10;mJbSNkAJhkAhJQ2QNEAWstlJHCexY8erbMmWLGuxtic9veXOH45S6b77ZMmWYiv155ycJL9379Xv&#10;6av77va790GEELjcCI713EkrtV69pfaj2fYl1yhm24F8oNKZ+2ilemK2/cgH1Gw7kB8gmvxz+XFZ&#10;1TDG79ig0BQ5Ev+PBseuhJDiNUWlZ2fTr1xyWQmm0pl72LBnORcL1lO0MkwrtT6Nsbxttv3KJZeV&#10;YAq13o0QotmIrwlAitcZSjpopeayassuC8EQQpTXdvwh39CJf+djodrka0qtccjaeM2T5tpVz0FY&#10;+O0aLPRuPRcL1oycefclxjd0Q7p0htKF71R97NP3KdT6sUvlWz4oaMFEkVcPHH7xVDziXZpJem1x&#10;ZWvDNV9cByEl5Nu3fFHQ3XpP/7FHMhULAACiAecan+3kf+TTp3xTsILFmYlGz8DRR7LN5+49+BOe&#10;jZTlw6dLQcEKxvjt1wMkZt1pQiKvjU6MXpsPny4FBStYLDh21XTzRoOu1bn05VJSwN16KOrMtQen&#10;lRWhgv2hFlQvkYuFK+OMb3Euy1QbSjsUKq03l2Xmk4KqYUFX95ax7g9+mcsya1Zt3mKsaHojl2Xm&#10;k4KqYXycKeGiwfpclnlhKSaQyzLzSUEJhuM4vbM57O6/HQAAypfe+E1zzcqtY937fu63tz8AAADW&#10;BWufKl247ieegWMPe/qPfh8AAEw1K16oWPoPBTsWK6hHIo4Qj1lFIV4EAAAizxYDAIDAx8wJm8DF&#10;zJM21pRks8yWv7mgYHtLf6/MC1ZgzAtWYMwLVmDMC1ZgzAtWYMwLVmDMC1ZgzAtWYBT0TIe2uPyk&#10;KLBFAACg0pn6AQBAbSjp0JqqjgIAgFpv7Zr823L+oq2o9Mxs+ZsLCnou8e+RgqphvqG2B11d7z+T&#10;yzJrVm2+21ix5K1clplPCkowrbn6SNnijf+VyzLVBRZ3P/9ILDDmVC8RIQT5OFOC5kDMBUKI4tlI&#10;GUIIzrYvycyJGoYQgozfcR1AokJnqT2QLjJXFHk1hHR8pnHyCCEKiYKKohUx+TQizfjs1wMIkc5c&#10;e2AuxObP+i+Z8Y9c6+zc/TxFK8N6a/2HcmIhhGBorHdzdMK5Ru6LE7jJRcxUW8xESgshFBm//fqg&#10;q/suuVoEISXorfX7aIXG7+zY/XvG79iQzb3lBYTQrPyJBsY+PnTiTzsHW5r3cWykJG3a4PhyW+tr&#10;e/2OM/fKpfHZ2+/zDZ96ALd7h9q+5htu/6pcPnfvR48OtjTviwbHVqbzgWMZ62BL876hE6+/wwRc&#10;V87W93bJaxgb8V3hOL3z1YEjL7TTClWw7uq7b1GodB5SWoGLmV3n3n9m4MjW01pT9RFT9YoXSelC&#10;7t47nB17npf7TGfnnudCY72bSddKFq7/Ma3UegcOv3jKeW7vs0I8SgwhUKi03vqrt3yKVmq9g0de&#10;bHO0v72djXiXZHDLOeWSCuZ3nL5v4NDWjqCz63OW+tXPVK28/UsUpWDxdAiJtN/e/kDfwed7fcMn&#10;/01bXHWsdOG6/yGVyfhH1jnad24HIF1HBVGO0ztfi/js1+FXIIRi9Ypb71XpLT3+4bYH+z56vtc3&#10;fOrrSJSGgUOKjletuO3Llvqrfxl0dW/pP7T1rN/efn9238LMuCSCIVFQOTv3/MbZsfv3CAkqa+Pa&#10;p8qbbvwmhFDE0wocWzx0/LUPnJ17nhO4qBVSNFu14tavQIri8bSxkGf5cNufdiGR10ztA6+xt725&#10;MxYa/xh+jVKowtUrb7sHQIoXuJjFde6vvx46/uqHpPYPQojKm254yLrgmicAEpXOzj2/He3Y/VtR&#10;5NXZfCfTJe+CcbFQla21eb/f3v41AACwNHziF2WLN36P1HHg2XCFrfWVg4zPvjFhK124/jG13tIj&#10;KTcarB0++fpu8UJkVCaIPGsaPvHGbi4arMOvaYsrT5QuWv9Y4v+M33GdrbX5ABcLV+JpIYSo7Irr&#10;H7E2rHkaAAAmHKfvH2p59QAXC1Vn6st0yatgjH9k3eDRl04mdouYalb+oXzJJ79DEivOTCwYPPbK&#10;YTY0vjJhU2pNA5bGT/wCTyvEo5bhk6/v5mOhmmx94tlQ9dCJ1/fw8agVv1bSuPYp5YVJZAAAYEPj&#10;K20t2w7HGf9CPC2EEJUt2fRdU83HfwcAANHA6NqBIy+dzHdPMi+CIYSg397+gK21eT/PRioAAEBv&#10;bXi/ctnNXyeJFQu5V9path3mohMLku3lSzY+TGrjRjve+wMb9i6brn/xiLdptOPdrbgdUnS8fPGm&#10;h5NtXDTQOHjslcOx4NgqSXoIUeWymx7UWxv/CgAAQjxSbmt9dZ9vuO0b+Rpw51wwUeA1zs7dv3N2&#10;7nkOIFEJAAAqvbWrZtXmuyFFc3h6xu/YYGtpPpgQNoHWVH2kqHzJm3j6sGfwppC7986Z+hl2990R&#10;9gzejNuLyhe/pTVVH062TQrRfCDis1+Pp4cUzdWs2rxFbSjpBAAAgESF69ze/xvteG+rKHDamfqJ&#10;k1PBBC5mHmptPjDhOHNfwkardON1q++6jXT8Qsjd95mh49v3JqJ2kylvuuEhvDYiUVC6uj74Va78&#10;dXV98CskCspkG4QQVTTd8BCeVuTjxuET2/8acvfegV+jlepA7eq7bqdVOnfCFhg5e6+tpfkjuWHC&#10;dMmZYEgUVPZTO96MBpxrks01qzbfrdKZBvH0Yc/gTfZTb+0g9fCMlUtf05mqWnC7b7jtwWz2NE9F&#10;POJt8g23/Stu15qqWo2VS1/F7UgU1Pa2HTvCnoFP4ddU2mJbzao77wLgbz3fWNC12t6+461c9iBz&#10;IhhCCI527vkt4xv+ZLLd2rj2Kb2l7gCenouFK0fO7NoGEKLxaxDScdISCs9Gysb7Dj+aC3+TGe87&#10;9Chpz3PZ4o2PQIqWtJ8AIGrkzDsvc7FQFX5Fb6n9qGTB2ieTbYzPvtHZsft3uWrTciKYZ+DoI4GR&#10;s/cm2zRFZe1lV1z3QzwtQiI9cmbXNiHOEDeGm+uvelalLbbhdnfvwZ+SHp0zReTjRnfvwcdxu0pb&#10;bLPUrf5fUh4hzpSOnNn1CkKi5AdXumjDo/hxSYHRzns8/Ud+kAt/ZyxYYPTc58d7P/pJsg1SNFv9&#10;8c98AVJ0HE/v6T/6/TSHoCBLvfRLigZcq5PbxVwz4TjzlWjAeTVuN9df9WzyIy4Zxje8iSQCpOh4&#10;9crbvwip1FWA8b5DjwVGO78wU19nJBjjd6wfPfvui7i9ZMG1j6sNJedwe8Q3vGm87/CP5MozlC7a&#10;hdcuhBC8EBaQz3Up6Op6/xl8HU6lLR4ylC3cJZdpvO/wDyNe6Y9PbSjpKll47U9x++jZ97aSeprZ&#10;MG3B4hH/InvbW28jJKiS7Uptsc3auObneHqejZSNnP5Lc7o5P0vdlb/GbRHP4C3RiZF10/UzU6IT&#10;o9eGPQO3ZOJTEnDkzF9e4dlIOX7B2rDmaaXWNJBsQ0hQ2U+99Wc2Mv192tMSbHKm4U/vCJx0tqCi&#10;6cZvUrQymuoookbOvvNHnpVO8yRQak0D+pLJAWgyE1jbmE/wdhgAAPTWxr3Jsx84PBupGDmz62W8&#10;dlK0Ilax9IZv4elFLmYePvnGu3ycKZmOj1kLhhCC9va33yDt5tdbG/YayhbtxO3ewZbvRjyDkq5w&#10;Mua6K3+DTwYLXMwcGpv5IDlTQmN9mwVsbhJCKFpqr/xNunwRr+0mz8Cx7+F2Q+miv+hLGvfgdo6Z&#10;WOg49ec3pxMKkXWGoPPcv8h1GsqWbHoYH+xysVDVeN+hR9OVCSmaNVWveAG3B5xdn8MfufkEIUEV&#10;cHZ9DrcXV694Ee9E4Hj6D/8Qn/yFEKLyxRslQgIweZLPdDohWQkm8nH92PkDT5KuGSuWvKE1lp/C&#10;7e6egz9DopB24GisWLqddFYG6RGVb0ifqVBpvcbKpa+ly4dEQT12fv9TuF1jLG83VjRtJ+Vx9xx4&#10;QuTjhmz8y0owz2Drd3mWtIQAxdJF0jFXxDe8KTDa8aWpyi0mzCqwYc9SbNbkkhANONewYY9kNqW4&#10;simtYABMPn0iXtuNuL30ig0/Ig0PeDZc5RlseRi3pyNjwbhosM472PKfpGvFVcu3qQ3W7mQbEkWF&#10;69xe4sAzGUgpYjpLrWQ2ZGKk48uZ+pZrSJ+tM9cenOqxCAAArq73n8HnJ9V66/ni6o/9kZTeO9j6&#10;nXg0kPHZIxkLNtaz/0kk8qTZZ1Sy4Jqf4Ua/o/1+NuyRrO7i6Cy1+6W9SpEOjHbek6lvuSYw2nkP&#10;PotB0cqozlK7f6q8bNi7LHFOSDIljWufBABIlpaQyGvchEepHBkJxvgd64OExhgAAIrKrngbr12i&#10;wOkynYoxEHpREY/tJp4NS+bqLhU8G66KeGw34XaSryTG+4/8QOTj+mSb2mDtLipfvIOUPujq3kKK&#10;NyExpWAIIcrVJX++E2kqyW9vvx9f35LDULJgN26byKDdyzckH0i+khDiTJnfflpSyyx1Vz0rl2es&#10;+4NfZtLNnzJBYLTjS7GgSzLPBgAAKr3lvM5Sty/ZhkRB6bUd//ZU5QIweeK1Sm85n5IfIYjP+s8G&#10;jM++CZ9hV+kt55Va41Am+b1Dx7+Ft2U6S91+lT71aZQgFhy7KpNJgrSCiQKnc/cckLRPCUzVK17A&#10;x13BsZ7PZhprYShZsBvPz8dCNZnWznzCs+FKvEcMIUSZ1jI+FqoJus7fjecnjTcTuHsOPi4KnC5d&#10;uWkFC4/335bmy0PFVcu34Ub/cNs30pWZjL6kUXLzs9GVlyM6IfWFNHMhh4/wXRRXLdsGCJ0PACZD&#10;EUIXDjuTI61gpFF/Ar21/kOlpmgk2RaPBhoYvyOjxhMAAHTmmkO4bU4JFnCuxW06c03Gr7iKToys&#10;j0cDDck2paZoVG+t/1AuT9Al/50DkEYwgWeN4fGBW+Wuk5bQg87uLek+LBlapRsnhWjPMcEkvihU&#10;Og+t1BJDy0kEnV3/jNuMlcua5dKHx/tvFXjWKHddVrCQu+8O2YhaSPHGMmkXdapfRzJqvUXS+CIk&#10;0rEAuYMzG8QCrqtJq8r4MCYdpOGQsXzxDgClkcwATE5xye0DACCNYHLjLgAA0Fvq9tEqrS/Zxka8&#10;S2LBsSvl8uCoLuzwTykj7GsShezm1vKJKMQNbNjXhNtJvssRC7lXsWFvShm0UuPXW6b3WCQKJsSj&#10;FtLAMQFpFTadwCRIv9JYYHTOPA4TkHxSGzIXDAAAAs6uz+O2IsIyVIKwx3azXHgcUbCgu+cf0y1r&#10;GEoWvIfbQu4+2WpMQk34lc6l9isBySe1zFhKjpBb+ohLO2uCREVwrOefSJfIgjm7ZWuLUltsU+nM&#10;fck2gYuZSKHM6VARfqWFIhjJ93SwIfdKfCeMSm/uw0MIkpF7LEoE49lIGSmwJIHOXHsQH+wy/pH1&#10;IIsgGUgpokqN0Z5sQ6KoiCVthJgrxELjK/G9YkqNcRhSiqhcHgKQNNzRWeSHCBHv8CdJsSISwYJj&#10;PZ9NFyijM6fGnQNw4T0oWaA2WLsl4QB8zDydd6nkHSQqBD61dkAIRTU2pTYVDCFaSmeqkXyXSR9M&#10;BV3n78KtEmGigVHJYDEZran6qNSZ4U3p8uAotcWS0G08lmIuQTqJW0kIP08HqYYlzr+SIxp0fgK3&#10;SQTjmNQtPylAisPHT6LAa7J9+YwiadNAAoHL7aaBXEL6MZHuIR3RoGs1vptFbbB2pXu0krSQCBZn&#10;JiSb11I/IHXLUDziW0KKkU8HrdJLblbk2Dlbw0RCDaOzFAwgURGP+FMizSCkBI2xrF0uC0mLFMFE&#10;gdOmWzhUG0o7cBsb9mS9sU6h0o7jtgKsYZJ7mArSd6UxVsi+tphnw1V4rUwRjIsGGtN9IGnAyIY9&#10;y6d2NRVKIX3XyRxvwyS+UQp11q8bZiPSXaMXNwLKgGuSIlg8XfsFJl8sk4kTU0EpVCHcNpdfsUGq&#10;/aR7mApSDSPNqSaDPxZxwWTbLwD+dupnah7phu2poGhVGLfN6RrGE2oY4R6mIh7xX4HblIStVSl5&#10;sEqU+kicQjDSyJyPZR8sQ9ooN7drmNQ3SFGS/dpTQdpbgK8p4uCapNawqPwjEdJKhlZqUmbokSio&#10;BC6adVA/ad/YnK5hBN+gzPJI+nKiJfj2WUjR8XTra7gmGT8SlZoiuyT+YpqxF6Sbncu9RNLhLaQf&#10;XSaQvjOFWu+SS49rcnEqCCEEARIVCrVhFBDmBdUG6VGrfDxSrlAnqjSCk/kmI40QuvhvCFDi2mQ6&#10;mQhaCGklM1kQRAAABCBA4OK/IYIg6f+TOS78GyIIAYKUgsELpRWqkFJjHEbgYgQUBMm+AQSTfAWp&#10;/iKIAICAcCQgpJSMQm1wXvQFwAv+Tt7kZEEw9R7A5HZboC1OibxSF5WdEQWOuA4IIeQRQjBRWebE&#10;AZfzZE7Gk61hz8Cnks+ASmBtWPM0vvqcDj4etfpsrZK4RZ2lbr+BsKEvG7yDxx8SuNSNcgq1wUkK&#10;ds2G8PjALaQjiayNa3+ezfsz+ThT6rOdkLzOUW+t/0Bvrd9HyoOTsWAhd//tfsKZFsbKpa9lJVgs&#10;WOsZOCY51sHCc4YZC2Zr/TY+U6PUmfpnKljI3XsnKV6+uHr5y9kIxkUDDZ6ByXdxJoOQqMxYsLBn&#10;8OZMXkQt93ZXxu/YwMfCGZ9iJjdui0cDDeHxgU9nWg4JUtAQEjj9TMslnf4GAACMz3E9xwTSTjYk&#10;I3cgZpyZWJCRjxAKsPO9J+YbsQICBsf6bkt/muc8cwcozvcSC4yMOx3j/Uf+2z/c9iBub1j7hQ0q&#10;nVn2WAScOONfaGt5RRKiba676tnSheskh5Fkw+Ax6ZmLKr21u2HN52e0G8bde+ixCcfpr2Jm1Hjt&#10;PWuVGqMj03LYsGfZ0PHt7+N2a8Oap62EgzxJZCwYz0bKSaN0kScP+OQQec5AKkdgGUnASbZw0WA9&#10;XjaklJLBdLbwbLiCNA8oCpyelF4OgWeNpHL4uDTYRo75tqvAmBeswJgXrMDIuA1Tqg2jCk2RHbdn&#10;u/JKKVQhUjkKjWE0m3JIqPSmPgBBSrwjadE1W5Qaw6hCU4R3LhBFKyPZlEMr1AFCOWln63Hmu/UF&#10;hmLoxOu7kUA8f2OeOQakFYxiqlPW5plbzHc6Cgwqk/OT5pkbQEoR/X+kfSdZctRhCgAAAABJRU5E&#10;rkJgglBLAwQUAAYACAAAACEACsiPX94AAAAHAQAADwAAAGRycy9kb3ducmV2LnhtbEyOwWrCQBRF&#10;94X+w/AK3ekkVVNNMxGRtispVAvF3Zh5JsHMm5AZk/j3fV21y8s93Huy9Wgb0WPna0cK4mkEAqlw&#10;pqZSwdfhbbIE4YMmoxtHqOCGHtb5/V2mU+MG+sR+H0rBI+RTraAKoU2l9EWFVvupa5G4O7vO6sCx&#10;K6Xp9MDjtpFPUZRIq2vih0q3uK2wuOyvVsH7oIfNLH7td5fz9nY8LD6+dzEq9fgwbl5ABBzDHwy/&#10;+qwOOTud3JWMF42CyZxBBckKBLezRfIM4sTYPF6CzDP53z//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F6WqKoBAAArg0AAA4AAAAAAAAAAAAAAAAAOgIAAGRy&#10;cy9lMm9Eb2MueG1sUEsBAi0ACgAAAAAAAAAhAAXPOOV9FQAAfRUAABQAAAAAAAAAAAAAAAAADgcA&#10;AGRycy9tZWRpYS9pbWFnZTEucG5nUEsBAi0AFAAGAAgAAAAhAArIj1/eAAAABwEAAA8AAAAAAAAA&#10;AAAAAAAAvRwAAGRycy9kb3ducmV2LnhtbFBLAQItABQABgAIAAAAIQCqJg6+vAAAACEBAAAZAAAA&#10;AAAAAAAAAAAAAMgdAABkcnMvX3JlbHMvZTJvRG9jLnhtbC5yZWxzUEsFBgAAAAAGAAYAfAEAALse&#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iEwgAAANsAAAAPAAAAZHJzL2Rvd25yZXYueG1sRI9Bi8Iw&#10;FITvC/6H8ARva1oFV6pRRBHFPa168fZInm1p81KaaOu/NwsLexxm5htmue5tLZ7U+tKxgnScgCDW&#10;zpScK7he9p9zED4gG6wdk4IXeVivBh9LzIzr+Iee55CLCGGfoYIihCaT0uuCLPqxa4ijd3etxRBl&#10;m0vTYhfhtpaTJJlJiyXHhQIb2hakq/PDKtC7anMrJ1/f87TTVb074Ok1nSk1GvabBYhAffgP/7WP&#10;RsE0hd8v8QfI1RsAAP//AwBQSwECLQAUAAYACAAAACEA2+H2y+4AAACFAQAAEwAAAAAAAAAAAAAA&#10;AAAAAAAAW0NvbnRlbnRfVHlwZXNdLnhtbFBLAQItABQABgAIAAAAIQBa9CxbvwAAABUBAAALAAAA&#10;AAAAAAAAAAAAAB8BAABfcmVscy8ucmVsc1BLAQItABQABgAIAAAAIQBJGTiEwgAAANsAAAAPAAAA&#10;AAAAAAAAAAAAAAcCAABkcnMvZG93bnJldi54bWxQSwUGAAAAAAMAAwC3AAAA9gIAAAAA&#10;">
                  <v:imagedata r:id="rId14" o:title=""/>
                </v:shape>
                <v:shape id="object 8" o:spid="_x0000_s1031"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zwgAAANsAAAAPAAAAZHJzL2Rvd25yZXYueG1sRI/NasMw&#10;EITvgb6D2EJusfyTlOJaCSYQyMkQN4ccF2trm1orY6mO8/ZVIdDjMDPfMMVhMYOYaXK9ZQVJFIMg&#10;bqzuuVVw/Txt3kE4j6xxsEwKHuTgsH9ZFZhre+cLzbVvRYCwy1FB5/2YS+majgy6yI7Ewfuyk0Ef&#10;5NRKPeE9wM0g0zh+kwZ7DgsdjnTsqPmuf4yCUt9Sn2hOttWc7cqTTesKjVLr16X8AOFp8f/hZ/us&#10;FWQp/H0JP0DufwEAAP//AwBQSwECLQAUAAYACAAAACEA2+H2y+4AAACFAQAAEwAAAAAAAAAAAAAA&#10;AAAAAAAAW0NvbnRlbnRfVHlwZXNdLnhtbFBLAQItABQABgAIAAAAIQBa9CxbvwAAABUBAAALAAAA&#10;AAAAAAAAAAAAAB8BAABfcmVscy8ucmVsc1BLAQItABQABgAIAAAAIQCuDt+zwgAAANsAAAAPAAAA&#10;AAAAAAAAAAAAAAcCAABkcnMvZG93bnJldi54bWxQSwUGAAAAAAMAAwC3AAAA9gIAAAAA&#10;" filled="f" stroked="f">
                  <v:textbox inset="0,1.2pt,0,0">
                    <w:txbxContent>
                      <w:p w14:paraId="4EFA7FB2" w14:textId="77777777" w:rsidR="00EF49AA" w:rsidRPr="00FB4502" w:rsidRDefault="00EF49AA" w:rsidP="001221C8">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7B01BE7B" w14:textId="77777777" w:rsidR="00EF49AA" w:rsidRPr="00FB4502" w:rsidRDefault="00EF49AA" w:rsidP="001221C8">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2"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uVxAAAANsAAAAPAAAAZHJzL2Rvd25yZXYueG1sRI/dagIx&#10;FITvC75DOAXvatIVqqxGEUGwSAV/SvHusDnuLm5OliTV7ds3guDlMDPfMNN5ZxtxJR9qxxreBwoE&#10;ceFMzaWG42H1NgYRIrLBxjFp+KMA81nvZYq5cTfe0XUfS5EgHHLUUMXY5lKGoiKLYeBa4uSdnbcY&#10;k/SlNB5vCW4bmSn1IS3WnBYqbGlZUXHZ/1oNfjM6fW2PF7VofrbfKmQn77JPrfuv3WICIlIXn+FH&#10;e200DIdw/5J+gJz9AwAA//8DAFBLAQItABQABgAIAAAAIQDb4fbL7gAAAIUBAAATAAAAAAAAAAAA&#10;AAAAAAAAAABbQ29udGVudF9UeXBlc10ueG1sUEsBAi0AFAAGAAgAAAAhAFr0LFu/AAAAFQEAAAsA&#10;AAAAAAAAAAAAAAAAHwEAAF9yZWxzLy5yZWxzUEsBAi0AFAAGAAgAAAAhAEV2O5XEAAAA2wAAAA8A&#10;AAAAAAAAAAAAAAAABwIAAGRycy9kb3ducmV2LnhtbFBLBQYAAAAAAwADALcAAAD4AgAAAAA=&#10;" path="m512457,l,,,24256r512457,l512457,xe" fillcolor="#d5b788" stroked="f">
                  <v:path arrowok="t" o:connecttype="custom" o:connectlocs="807,0;0,0;0,38;807,38;807,0" o:connectangles="0,0,0,0,0"/>
                </v:shape>
              </v:group>
            </w:pict>
          </mc:Fallback>
        </mc:AlternateContent>
      </w:r>
    </w:p>
    <w:p w14:paraId="618B13CD" w14:textId="1962122E" w:rsidR="008D4FFA" w:rsidRPr="00DC7DCD" w:rsidRDefault="00454C24" w:rsidP="008D4FFA">
      <w:pPr>
        <w:rPr>
          <w:rFonts w:ascii="Times New Roman" w:hAnsi="Times New Roman"/>
          <w:color w:val="767171"/>
          <w:lang w:val="es-DO"/>
        </w:rPr>
      </w:pPr>
      <w:r w:rsidRPr="00DC7DCD">
        <w:rPr>
          <w:noProof/>
          <w:lang w:val="es-DO"/>
        </w:rPr>
        <w:drawing>
          <wp:anchor distT="0" distB="0" distL="114300" distR="114300" simplePos="0" relativeHeight="251673088" behindDoc="0" locked="0" layoutInCell="1" allowOverlap="1" wp14:anchorId="4446DD8C" wp14:editId="74D48E40">
            <wp:simplePos x="0" y="0"/>
            <wp:positionH relativeFrom="column">
              <wp:posOffset>2901950</wp:posOffset>
            </wp:positionH>
            <wp:positionV relativeFrom="paragraph">
              <wp:posOffset>102870</wp:posOffset>
            </wp:positionV>
            <wp:extent cx="2124075" cy="554355"/>
            <wp:effectExtent l="0" t="0" r="0" b="0"/>
            <wp:wrapThrough wrapText="bothSides">
              <wp:wrapPolygon edited="0">
                <wp:start x="0" y="0"/>
                <wp:lineTo x="0" y="20784"/>
                <wp:lineTo x="21503" y="20784"/>
                <wp:lineTo x="21503" y="0"/>
                <wp:lineTo x="0" y="0"/>
              </wp:wrapPolygon>
            </wp:wrapThrough>
            <wp:docPr id="172" name="Imagen 25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1" descr="Imagen que contiene Logotip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r="-76"/>
                    <a:stretch>
                      <a:fillRect/>
                    </a:stretch>
                  </pic:blipFill>
                  <pic:spPr bwMode="auto">
                    <a:xfrm>
                      <a:off x="0" y="0"/>
                      <a:ext cx="2124075" cy="554355"/>
                    </a:xfrm>
                    <a:prstGeom prst="rect">
                      <a:avLst/>
                    </a:prstGeom>
                    <a:noFill/>
                  </pic:spPr>
                </pic:pic>
              </a:graphicData>
            </a:graphic>
            <wp14:sizeRelH relativeFrom="page">
              <wp14:pctWidth>0</wp14:pctWidth>
            </wp14:sizeRelH>
            <wp14:sizeRelV relativeFrom="page">
              <wp14:pctHeight>0</wp14:pctHeight>
            </wp14:sizeRelV>
          </wp:anchor>
        </w:drawing>
      </w:r>
    </w:p>
    <w:p w14:paraId="2F83871A" w14:textId="77777777" w:rsidR="008D4FFA" w:rsidRPr="00DC7DCD" w:rsidRDefault="008D4FFA" w:rsidP="008D4FFA">
      <w:pPr>
        <w:rPr>
          <w:rFonts w:ascii="Times New Roman" w:hAnsi="Times New Roman"/>
          <w:color w:val="767171"/>
          <w:lang w:val="es-DO"/>
        </w:rPr>
      </w:pPr>
    </w:p>
    <w:p w14:paraId="63E2ABF0" w14:textId="77777777" w:rsidR="001D7434" w:rsidRPr="00DC7DCD" w:rsidRDefault="001221C8" w:rsidP="001D7434">
      <w:pPr>
        <w:rPr>
          <w:rFonts w:ascii="Times New Roman" w:hAnsi="Times New Roman"/>
          <w:color w:val="767171"/>
          <w:lang w:val="es-DO"/>
        </w:rPr>
      </w:pPr>
      <w:r w:rsidRPr="00DC7DCD">
        <w:rPr>
          <w:rFonts w:ascii="Times New Roman" w:hAnsi="Times New Roman"/>
          <w:color w:val="767171"/>
          <w:lang w:val="es-DO"/>
        </w:rPr>
        <w:br w:type="page"/>
      </w:r>
    </w:p>
    <w:p w14:paraId="09EAF892" w14:textId="77777777" w:rsidR="001D7434" w:rsidRPr="00DC7DCD" w:rsidRDefault="001D7434" w:rsidP="001D7434">
      <w:pPr>
        <w:rPr>
          <w:rFonts w:ascii="Times New Roman" w:hAnsi="Times New Roman"/>
          <w:color w:val="767171"/>
          <w:lang w:val="es-DO"/>
        </w:rPr>
      </w:pPr>
    </w:p>
    <w:p w14:paraId="164EBF79" w14:textId="77777777" w:rsidR="001D7434" w:rsidRPr="00DC7DCD" w:rsidRDefault="001D7434" w:rsidP="001D7434">
      <w:pPr>
        <w:rPr>
          <w:rFonts w:ascii="Times New Roman" w:hAnsi="Times New Roman"/>
          <w:color w:val="767171"/>
          <w:lang w:val="es-DO"/>
        </w:rPr>
      </w:pPr>
    </w:p>
    <w:p w14:paraId="661454E7" w14:textId="77777777" w:rsidR="001D7434" w:rsidRPr="00DC7DCD" w:rsidRDefault="001D7434" w:rsidP="001D7434">
      <w:pPr>
        <w:rPr>
          <w:rFonts w:ascii="Times New Roman" w:hAnsi="Times New Roman"/>
          <w:color w:val="767171"/>
          <w:lang w:val="es-DO"/>
        </w:rPr>
      </w:pPr>
    </w:p>
    <w:p w14:paraId="350A1ADA" w14:textId="77777777" w:rsidR="001D7434" w:rsidRPr="00DC7DCD" w:rsidRDefault="001D7434" w:rsidP="001D7434">
      <w:pPr>
        <w:rPr>
          <w:rFonts w:ascii="Times New Roman" w:hAnsi="Times New Roman"/>
          <w:color w:val="767171"/>
          <w:lang w:val="es-DO"/>
        </w:rPr>
      </w:pPr>
    </w:p>
    <w:p w14:paraId="5FB4FD7A" w14:textId="77BEFCA5" w:rsidR="001D7434" w:rsidRPr="00DC7DCD" w:rsidRDefault="00454C24" w:rsidP="001D7434">
      <w:pPr>
        <w:rPr>
          <w:rFonts w:ascii="Times New Roman" w:hAnsi="Times New Roman"/>
          <w:color w:val="767171"/>
          <w:lang w:val="es-DO"/>
        </w:rPr>
      </w:pPr>
      <w:r w:rsidRPr="00DC7DCD">
        <w:rPr>
          <w:rFonts w:ascii="Times New Roman" w:hAnsi="Times New Roman"/>
          <w:noProof/>
          <w:color w:val="767171"/>
          <w:lang w:val="es-DO"/>
        </w:rPr>
        <mc:AlternateContent>
          <mc:Choice Requires="wps">
            <w:drawing>
              <wp:anchor distT="4294967294" distB="4294967294" distL="114300" distR="114300" simplePos="0" relativeHeight="251647488" behindDoc="0" locked="0" layoutInCell="1" allowOverlap="1" wp14:anchorId="6DAE1D65" wp14:editId="1A277BA4">
                <wp:simplePos x="0" y="0"/>
                <wp:positionH relativeFrom="margin">
                  <wp:posOffset>2423795</wp:posOffset>
                </wp:positionH>
                <wp:positionV relativeFrom="paragraph">
                  <wp:posOffset>3943984</wp:posOffset>
                </wp:positionV>
                <wp:extent cx="463550" cy="0"/>
                <wp:effectExtent l="0" t="19050" r="12700" b="0"/>
                <wp:wrapNone/>
                <wp:docPr id="2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575E5E0" id="Straight Connector 24" o:spid="_x0000_s1026" style="position:absolute;z-index:2516474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0.85pt,310.55pt" to="227.35pt,3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2H0MDgAAAACwEAAA8AAABkcnMvZG93bnJl&#10;di54bWxMj8FKw0AQhu+C77CM4EXsJrXGGLMpKoingq168LbNjpvQ7GzIbtrUp3cEQY/zz88335TL&#10;yXVij0NoPSlIZwkIpNqblqyCt9enyxxEiJqM7jyhgiMGWFanJ6UujD/QGvebaAVDKBRaQRNjX0gZ&#10;6gadDjPfI/Hu0w9ORx4HK82gDwx3nZwnSSadbokvNLrHxwbr3WZ0TDlmF/n7qn95GNdkP+y0e/66&#10;TZQ6P5vu70BEnOJfGX70WR0qdtr6kUwQnYKrPL3hqoJsnqYguLG4XnCy/U1kVcr/P1TfAAAA//8D&#10;AFBLAQItABQABgAIAAAAIQC2gziS/gAAAOEBAAATAAAAAAAAAAAAAAAAAAAAAABbQ29udGVudF9U&#10;eXBlc10ueG1sUEsBAi0AFAAGAAgAAAAhADj9If/WAAAAlAEAAAsAAAAAAAAAAAAAAAAALwEAAF9y&#10;ZWxzLy5yZWxzUEsBAi0AFAAGAAgAAAAhALfKiAy5AQAAYQMAAA4AAAAAAAAAAAAAAAAALgIAAGRy&#10;cy9lMm9Eb2MueG1sUEsBAi0AFAAGAAgAAAAhAN2H0MDgAAAACwEAAA8AAAAAAAAAAAAAAAAAEwQA&#10;AGRycy9kb3ducmV2LnhtbFBLBQYAAAAABAAEAPMAAAAgBQAAAAA=&#10;" strokecolor="#c8b688" strokeweight="2.25pt">
                <v:stroke joinstyle="miter"/>
                <o:lock v:ext="edit" shapetype="f"/>
                <w10:wrap anchorx="margin"/>
              </v:lin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48512" behindDoc="0" locked="0" layoutInCell="1" allowOverlap="1" wp14:anchorId="4BAAAE37" wp14:editId="2A9C6FE8">
                <wp:simplePos x="0" y="0"/>
                <wp:positionH relativeFrom="column">
                  <wp:posOffset>-223520</wp:posOffset>
                </wp:positionH>
                <wp:positionV relativeFrom="paragraph">
                  <wp:posOffset>2914015</wp:posOffset>
                </wp:positionV>
                <wp:extent cx="5758815" cy="956945"/>
                <wp:effectExtent l="0" t="0" r="0" b="0"/>
                <wp:wrapNone/>
                <wp:docPr id="2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BAAAE37" id="_x0000_s1033" type="#_x0000_t202" style="position:absolute;left:0;text-align:left;margin-left:-17.6pt;margin-top:229.45pt;width:453.45pt;height:75.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jsuQEAAFYDAAAOAAAAZHJzL2Uyb0RvYy54bWysU9uO0zAQfUfiHyy/0zTVZrcbNV0BKxDS&#10;ClZa+ADHsRtD7DFjt0n5esZO213BG+Jl4svxzDlnJpu7yQ7soDAYcA0vF0vOlJPQGbdr+LevH96s&#10;OQtRuE4M4FTDjyrwu+3rV5vR12oFPQydQkZJXKhH3/A+Rl8XRZC9siIswCtHlxrQikhb3BUdipGy&#10;26FYLZfXxQjYeQSpQqDT+/mSb3N+rZWMX7QOKrKh4cQt5og5tikW242odyh8b+SJhvgHFlYYR0Uv&#10;qe5FFGyP5q9U1kiEADouJNgCtDZSZQ2kplz+oeapF15lLWRO8Bebwv9LKz8fHpGZruEr6pQTlnoE&#10;7XfyjV0lc0YfasI8eULF6R1M1OQsNPgHkD8CQYoXmPlBIHQyY9Jo05dkMnpI/h8vnqspMkmH1U21&#10;XpcVZ5Lubqvr26sq1S2eX3sM8aMCy9Ki4UjcMgNxeAhxhp4hJzJz/UQrTu2U1V3EtNAdSQuNLOXq&#10;AX9xNlL7Gx5+7gUqzoZPjvxNs5IX5U1JjBieT9vzAuPwHvJUJYkO3u4jaJMJpcpznRMhal6WdBq0&#10;NB0v9xn1/DtsfwMAAP//AwBQSwMEFAAGAAgAAAAhAGw6qvLhAAAACwEAAA8AAABkcnMvZG93bnJl&#10;di54bWxMj0FPg0AQhe8m/ofNmHhrF6qllDI0auIRY6seepvCCER2F3eXlv5715MeJ+/Le9/k20n1&#10;4sTWdUYjxPMIBOvK1J1uEN7fnmcpCOdJ19QbzQgXdrAtrq9yympz1js+7X0jQol2GSG03g+ZlK5q&#10;WZGbm4F1yD6NVeTDaRtZWzqHctXLRRQlUlGnw0JLAz+1XH3tR4Vg5VheyuFgKS1fEvWxe3yNvyfE&#10;25vpYQPC8+T/YPjVD+pQBKejGXXtRI8wu1suAopwv0zXIAKRruIViCNCEq0TkEUu//9Q/AAAAP//&#10;AwBQSwECLQAUAAYACAAAACEAtoM4kv4AAADhAQAAEwAAAAAAAAAAAAAAAAAAAAAAW0NvbnRlbnRf&#10;VHlwZXNdLnhtbFBLAQItABQABgAIAAAAIQA4/SH/1gAAAJQBAAALAAAAAAAAAAAAAAAAAC8BAABf&#10;cmVscy8ucmVsc1BLAQItABQABgAIAAAAIQCMfqjsuQEAAFYDAAAOAAAAAAAAAAAAAAAAAC4CAABk&#10;cnMvZTJvRG9jLnhtbFBLAQItABQABgAIAAAAIQBsOqry4QAAAAsBAAAPAAAAAAAAAAAAAAAAABME&#10;AABkcnMvZG93bnJldi54bWxQSwUGAAAAAAQABADzAAAAIQUAAAAA&#10;" filled="f" stroked="f">
                <v:textbox inset="0,1.35pt,0,0">
                  <w:txbxContent>
                    <w:p w14:paraId="3D89B1B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 xml:space="preserve">MEMORIA </w:t>
                      </w:r>
                    </w:p>
                    <w:p w14:paraId="6672CBA2" w14:textId="77777777" w:rsidR="00EF49AA" w:rsidRPr="00FB4502" w:rsidRDefault="00EF49AA" w:rsidP="001D7434">
                      <w:pPr>
                        <w:spacing w:after="0"/>
                        <w:jc w:val="center"/>
                        <w:rPr>
                          <w:rFonts w:ascii="Times New Roman" w:hAnsi="Times New Roman"/>
                          <w:b/>
                          <w:bCs/>
                          <w:color w:val="D5B788"/>
                          <w:spacing w:val="60"/>
                          <w:kern w:val="24"/>
                          <w:sz w:val="56"/>
                          <w:szCs w:val="56"/>
                          <w:lang w:val="es-DO"/>
                        </w:rPr>
                      </w:pPr>
                      <w:r w:rsidRPr="00FB4502">
                        <w:rPr>
                          <w:rFonts w:ascii="Times New Roman" w:hAnsi="Times New Roman"/>
                          <w:b/>
                          <w:bCs/>
                          <w:color w:val="D5B788"/>
                          <w:spacing w:val="60"/>
                          <w:kern w:val="24"/>
                          <w:sz w:val="56"/>
                          <w:szCs w:val="56"/>
                          <w:lang w:val="es-DO"/>
                        </w:rPr>
                        <w:t>INSTITUCIONAL</w:t>
                      </w:r>
                    </w:p>
                  </w:txbxContent>
                </v:textbox>
              </v:shape>
            </w:pict>
          </mc:Fallback>
        </mc:AlternateContent>
      </w:r>
      <w:r w:rsidRPr="00DC7DCD">
        <w:rPr>
          <w:rFonts w:ascii="Times New Roman" w:hAnsi="Times New Roman"/>
          <w:noProof/>
          <w:color w:val="767171"/>
          <w:lang w:val="es-DO"/>
        </w:rPr>
        <mc:AlternateContent>
          <mc:Choice Requires="wps">
            <w:drawing>
              <wp:anchor distT="0" distB="0" distL="114300" distR="114300" simplePos="0" relativeHeight="251646464" behindDoc="0" locked="0" layoutInCell="1" allowOverlap="1" wp14:anchorId="6DEA5E00" wp14:editId="4224063F">
                <wp:simplePos x="0" y="0"/>
                <wp:positionH relativeFrom="column">
                  <wp:posOffset>2050415</wp:posOffset>
                </wp:positionH>
                <wp:positionV relativeFrom="paragraph">
                  <wp:posOffset>4198620</wp:posOffset>
                </wp:positionV>
                <wp:extent cx="1210945" cy="308610"/>
                <wp:effectExtent l="0" t="0" r="0" b="0"/>
                <wp:wrapNone/>
                <wp:docPr id="27"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23806BA4" w14:textId="77777777"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1</w:t>
                            </w:r>
                            <w:r w:rsidRPr="00FB450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DEA5E00" id="_x0000_s1034" type="#_x0000_t202" style="position:absolute;left:0;text-align:left;margin-left:161.45pt;margin-top:330.6pt;width:95.35pt;height:24.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IuAEAAFYDAAAOAAAAZHJzL2Uyb0RvYy54bWysU9uO0zAQfUfiHyy/01xgL0RNV8AKhLQC&#10;pGU/wHXsJhB7zIzbpHw9Y/eyK/YN8eJ47PGZc85MljezG8XOIA3gW1ktSimM19ANftPKh+8fX11L&#10;QVH5To3gTSv3huTN6uWL5RQaU0MPY2dQMIinZgqt7GMMTVGQ7o1TtIBgPF9aQKcih7gpOlQTo7ux&#10;qMvyspgAu4CgDRGf3h4u5SrjW2t0/GotmSjGVjK3mFfM6zqtxWqpmg2q0A/6SEP9AwunBs9Fz1C3&#10;KiqxxeEZlBs0AoGNCw2uAGsHbbIGVlOVf6m571UwWQubQ+FsE/0/WP1l9w3F0LWyvpLCK8c9gvUP&#10;9k1cJHOmQA3n3AfOivN7mLnJWSiFO9A/iVOKJzmHB8TZyYzZoktflin4Ifu/P3tu5ih0Qqur8u2b&#10;Cyk0370ury+r3JTi8XVAip8MOJE2rUTmlhmo3R3FVF81p5QjmUP9RCvO6zmrO4tZQ7dnLTyyjNUD&#10;/pZi4va3kn5tFRopxs+e/U2zkjdVfVVygKfT9WmDcfwAeaqSRA/vthHskAmlyoc6R0LcvMzzOGhp&#10;Op7GOevxd1j9AQAA//8DAFBLAwQUAAYACAAAACEAgoOz6+EAAAALAQAADwAAAGRycy9kb3ducmV2&#10;LnhtbEyPwU7DMBBE70j8g7VI3KidFNI2jVMBAu5NQWpubuzGgXgd2U6b/j3uCY6reZp5W2wm05OT&#10;cr6zyCGZMSAKGys7bDl87t4flkB8EChFb1FxuCgPm/L2phC5tGfcqlMVWhJL0OeCgw5hyCn1jVZG&#10;+JkdFMbsaJ0RIZ6updKJcyw3PU0Zy6gRHcYFLQb1qlXzU42Gg/t+q3X18bV4ZH4/7Op6ux8vL5zf&#10;303PayBBTeEPhqt+VIcyOh3siNKTnsM8TVcR5ZBlSQokEk/JPANy4LBgqyXQsqD/fyh/AQAA//8D&#10;AFBLAQItABQABgAIAAAAIQC2gziS/gAAAOEBAAATAAAAAAAAAAAAAAAAAAAAAABbQ29udGVudF9U&#10;eXBlc10ueG1sUEsBAi0AFAAGAAgAAAAhADj9If/WAAAAlAEAAAsAAAAAAAAAAAAAAAAALwEAAF9y&#10;ZWxzLy5yZWxzUEsBAi0AFAAGAAgAAAAhAEpf8oi4AQAAVgMAAA4AAAAAAAAAAAAAAAAALgIAAGRy&#10;cy9lMm9Eb2MueG1sUEsBAi0AFAAGAAgAAAAhAIKDs+vhAAAACwEAAA8AAAAAAAAAAAAAAAAAEgQA&#10;AGRycy9kb3ducmV2LnhtbFBLBQYAAAAABAAEAPMAAAAgBQAAAAA=&#10;" filled="f" stroked="f">
                <v:textbox inset="0,1pt,0,0">
                  <w:txbxContent>
                    <w:p w14:paraId="23806BA4" w14:textId="77777777" w:rsidR="00EF49AA" w:rsidRPr="00FB4502" w:rsidRDefault="00EF49AA" w:rsidP="001D7434">
                      <w:pPr>
                        <w:spacing w:before="20"/>
                        <w:ind w:left="14"/>
                        <w:rPr>
                          <w:rFonts w:ascii="Times New Roman" w:hAnsi="Times New Roman"/>
                          <w:b/>
                          <w:bCs/>
                          <w:color w:val="D5B788"/>
                          <w:spacing w:val="74"/>
                          <w:kern w:val="24"/>
                          <w:sz w:val="28"/>
                          <w:szCs w:val="28"/>
                        </w:rPr>
                      </w:pPr>
                      <w:r w:rsidRPr="00FB4502">
                        <w:rPr>
                          <w:rFonts w:ascii="Times New Roman" w:hAnsi="Times New Roman"/>
                          <w:b/>
                          <w:bCs/>
                          <w:color w:val="D5B788"/>
                          <w:spacing w:val="74"/>
                          <w:kern w:val="24"/>
                          <w:sz w:val="28"/>
                          <w:szCs w:val="28"/>
                        </w:rPr>
                        <w:t>AÑ</w:t>
                      </w:r>
                      <w:r w:rsidRPr="00FB4502">
                        <w:rPr>
                          <w:rFonts w:ascii="Times New Roman" w:hAnsi="Times New Roman"/>
                          <w:b/>
                          <w:bCs/>
                          <w:color w:val="D5B788"/>
                          <w:spacing w:val="37"/>
                          <w:kern w:val="24"/>
                          <w:sz w:val="28"/>
                          <w:szCs w:val="28"/>
                        </w:rPr>
                        <w:t>O</w:t>
                      </w:r>
                      <w:r w:rsidRPr="00FB4502">
                        <w:rPr>
                          <w:rFonts w:ascii="Times New Roman" w:hAnsi="Times New Roman"/>
                          <w:b/>
                          <w:bCs/>
                          <w:color w:val="D5B788"/>
                          <w:spacing w:val="74"/>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0</w:t>
                      </w:r>
                      <w:r w:rsidRPr="00FB4502">
                        <w:rPr>
                          <w:rFonts w:ascii="Times New Roman" w:hAnsi="Times New Roman"/>
                          <w:b/>
                          <w:bCs/>
                          <w:color w:val="D5B788"/>
                          <w:spacing w:val="-23"/>
                          <w:kern w:val="24"/>
                          <w:sz w:val="28"/>
                          <w:szCs w:val="28"/>
                        </w:rPr>
                        <w:t xml:space="preserve"> </w:t>
                      </w:r>
                      <w:r w:rsidRPr="00FB4502">
                        <w:rPr>
                          <w:rFonts w:ascii="Times New Roman" w:hAnsi="Times New Roman"/>
                          <w:b/>
                          <w:bCs/>
                          <w:color w:val="D5B788"/>
                          <w:spacing w:val="68"/>
                          <w:kern w:val="24"/>
                          <w:sz w:val="28"/>
                          <w:szCs w:val="28"/>
                        </w:rPr>
                        <w:t>2</w:t>
                      </w:r>
                      <w:r w:rsidRPr="00FB4502">
                        <w:rPr>
                          <w:rFonts w:ascii="Times New Roman" w:hAnsi="Times New Roman"/>
                          <w:b/>
                          <w:bCs/>
                          <w:color w:val="D5B788"/>
                          <w:spacing w:val="28"/>
                          <w:kern w:val="24"/>
                          <w:sz w:val="28"/>
                          <w:szCs w:val="28"/>
                        </w:rPr>
                        <w:t>1</w:t>
                      </w:r>
                      <w:r w:rsidRPr="00FB4502">
                        <w:rPr>
                          <w:rFonts w:ascii="Times New Roman" w:hAnsi="Times New Roman"/>
                          <w:b/>
                          <w:bCs/>
                          <w:color w:val="D5B788"/>
                          <w:spacing w:val="-21"/>
                          <w:kern w:val="24"/>
                          <w:sz w:val="28"/>
                          <w:szCs w:val="28"/>
                        </w:rPr>
                        <w:t xml:space="preserve"> </w:t>
                      </w:r>
                    </w:p>
                  </w:txbxContent>
                </v:textbox>
              </v:shape>
            </w:pict>
          </mc:Fallback>
        </mc:AlternateContent>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r w:rsidR="001D7434" w:rsidRPr="00DC7DCD">
        <w:rPr>
          <w:rFonts w:ascii="Times New Roman" w:hAnsi="Times New Roman"/>
          <w:color w:val="767171"/>
          <w:lang w:val="es-DO"/>
        </w:rPr>
        <w:tab/>
      </w:r>
    </w:p>
    <w:p w14:paraId="3D6D1AD2" w14:textId="77777777" w:rsidR="001D7434" w:rsidRPr="00DC7DCD" w:rsidRDefault="001D7434" w:rsidP="001D7434">
      <w:pPr>
        <w:rPr>
          <w:rFonts w:ascii="Times New Roman" w:hAnsi="Times New Roman"/>
          <w:color w:val="767171"/>
          <w:lang w:val="es-DO"/>
        </w:rPr>
      </w:pP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r w:rsidRPr="00DC7DCD">
        <w:rPr>
          <w:rFonts w:ascii="Times New Roman" w:hAnsi="Times New Roman"/>
          <w:color w:val="767171"/>
          <w:lang w:val="es-DO"/>
        </w:rPr>
        <w:tab/>
      </w:r>
    </w:p>
    <w:p w14:paraId="1DAABA8A" w14:textId="77777777" w:rsidR="001D7434" w:rsidRPr="00DC7DCD" w:rsidRDefault="001D7434" w:rsidP="001D7434">
      <w:pPr>
        <w:rPr>
          <w:rFonts w:ascii="Times New Roman" w:hAnsi="Times New Roman"/>
          <w:color w:val="767171"/>
          <w:lang w:val="es-DO"/>
        </w:rPr>
      </w:pPr>
    </w:p>
    <w:p w14:paraId="39C30837" w14:textId="77777777" w:rsidR="001D7434" w:rsidRPr="00DC7DCD" w:rsidRDefault="001D7434" w:rsidP="001D7434">
      <w:pPr>
        <w:rPr>
          <w:rFonts w:ascii="Times New Roman" w:hAnsi="Times New Roman"/>
          <w:b/>
          <w:bCs/>
          <w:color w:val="767171"/>
          <w:lang w:val="es-DO"/>
        </w:rPr>
      </w:pPr>
    </w:p>
    <w:p w14:paraId="0A1EF5C8" w14:textId="37510CBB" w:rsidR="00FB4502" w:rsidRPr="00DC7DCD" w:rsidRDefault="00454C24" w:rsidP="00FB4502">
      <w:pPr>
        <w:jc w:val="center"/>
        <w:rPr>
          <w:rFonts w:ascii="Times New Roman" w:hAnsi="Times New Roman"/>
          <w:b/>
          <w:bCs/>
          <w:color w:val="767171"/>
          <w:spacing w:val="20"/>
          <w:sz w:val="28"/>
          <w:lang w:val="es-DO"/>
        </w:rPr>
      </w:pPr>
      <w:r w:rsidRPr="00DC7DCD">
        <w:rPr>
          <w:rFonts w:ascii="Times New Roman" w:hAnsi="Times New Roman"/>
          <w:noProof/>
          <w:color w:val="767171"/>
          <w:lang w:val="es-DO"/>
        </w:rPr>
        <mc:AlternateContent>
          <mc:Choice Requires="wpg">
            <w:drawing>
              <wp:anchor distT="0" distB="0" distL="114300" distR="114300" simplePos="0" relativeHeight="251674112" behindDoc="0" locked="0" layoutInCell="1" allowOverlap="1" wp14:anchorId="53252707" wp14:editId="6C2DE257">
                <wp:simplePos x="0" y="0"/>
                <wp:positionH relativeFrom="column">
                  <wp:posOffset>-8890</wp:posOffset>
                </wp:positionH>
                <wp:positionV relativeFrom="paragraph">
                  <wp:posOffset>777875</wp:posOffset>
                </wp:positionV>
                <wp:extent cx="2267585" cy="856615"/>
                <wp:effectExtent l="635" t="3175" r="0" b="0"/>
                <wp:wrapNone/>
                <wp:docPr id="2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7585" cy="856615"/>
                          <a:chOff x="2156" y="13034"/>
                          <a:chExt cx="3571" cy="1349"/>
                        </a:xfrm>
                      </wpg:grpSpPr>
                      <pic:pic xmlns:pic="http://schemas.openxmlformats.org/drawingml/2006/picture">
                        <pic:nvPicPr>
                          <pic:cNvPr id="24"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56" y="13034"/>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object 8"/>
                        <wps:cNvSpPr txBox="1">
                          <a:spLocks noChangeArrowheads="1"/>
                        </wps:cNvSpPr>
                        <wps:spPr bwMode="auto">
                          <a:xfrm>
                            <a:off x="2156" y="13798"/>
                            <a:ext cx="3571"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38C46" w14:textId="77777777" w:rsidR="00EF49AA" w:rsidRPr="00FB4502" w:rsidRDefault="00EF49AA" w:rsidP="00180CFB">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wps:txbx>
                        <wps:bodyPr rot="0" vert="horz" wrap="square" lIns="0" tIns="15240" rIns="0" bIns="0" anchor="t" anchorCtr="0" upright="1">
                          <a:noAutofit/>
                        </wps:bodyPr>
                      </wps:wsp>
                      <wps:wsp>
                        <wps:cNvPr id="26" name="object 9"/>
                        <wps:cNvSpPr>
                          <a:spLocks/>
                        </wps:cNvSpPr>
                        <wps:spPr bwMode="auto">
                          <a:xfrm>
                            <a:off x="2156" y="14295"/>
                            <a:ext cx="808" cy="39"/>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52707" id="Group 175" o:spid="_x0000_s1035" style="position:absolute;left:0;text-align:left;margin-left:-.7pt;margin-top:61.25pt;width:178.55pt;height:67.45pt;z-index:251674112" coordorigin="2156,13034" coordsize="3571,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8c9YqQQAAK4NAAAOAAAAZHJzL2Uyb0RvYy54bWy8V9tu4zYQfS/QfyD0&#10;WGBjS7ZsR4iz2E26wQLbNui6H0BL1KUriSpJX9Kv7xlSdGRnc0XbhzgUeTganjkzQ1283zc12wql&#10;K9kug/BsHDDRpjKr2mIZ/LH69G4RMG14m/FatmIZ3AkdvL/88YeLXZeISJayzoRiMNLqZNctg9KY&#10;LhmNdFqKhusz2YkWi7lUDTd4VMUoU3wH6009isbj2WgnVdYpmQqtMXvtFoNLaz/PRWp+y3MtDKuX&#10;AXwz9lfZ3zX9ji4veFIo3pVV2rvB3+BFw6sWLz2YuuaGs42qHphqqlRJLXNzlspmJPO8SoU9A04T&#10;jk9Oc6PkprNnKZJd0R1oArUnPL3ZbPrr9laxKlsGURSwljeIkX0tC+cxsbPrigSgG9V97W6VOyKG&#10;X2T6TWN5dLpOz4UDs/XuF5nBIN8YadnZ56ohEzg329sg3B2CIPaGpZiMotk8XsQBS7G2iGez0PrB&#10;k7REKGlbFMazgGE1nIwnUxfCtPy53z+J56HbHE6m57Q64ol7sXW2d+7yoqvSBH89qxg9YPV59WGX&#10;2SgR9EaaF9louPq26d5BAB031bqqK3NnxQyOyKl2e1ulxDU9DAI09QGS6z8hbDanw3mM28HpRDY2&#10;rJVXJW8L8UF3AIMs7PZTSsldKXimaZoYOrZiH4+8WNdV96mqawoejfvzIpFOhPgdypzIr2W6aURr&#10;XNYqUePostVl1emAqUQ0awERqs+ZdYgnWqW/w284h7FRwqQlDXM40c8jrIcF6/G9k3QcDbk+q8Dv&#10;SckLcRH2OprHVmQHGYFkpc2NkA2jAbyGo1bffPtFk8uAegg53Urizh6lbo8mAKQZ6z453A/hP2Ue&#10;SqL2VOPpAdmvyvqvJe8EvCSzA1Eh0VzW96JakB56DGU8M/uPEkkX2gNql/hPKGmw1dl5bRzm59YF&#10;nvg43Cc0lQXHri8knuV/LRDkvgsEjcx+vbfFceZZWcvsDqQoibCjn6DzYVBK9XfAdugiy0D/teFU&#10;EOrPLQJGLccOwjia4kH52bUf8DbF9mVgAuaGV8a1p02nqqKEdcd8Kz+giuaVlRf55jyBYOgBOvm/&#10;BIPSeyQYW2LJB4iKBGMTdtgfBisEe6UeptF5X/+9HhZj3CmoOUyOqzs6xMalJbngUxEtOUNS0lSR&#10;9Z6vEIm8qdHofxqxOIym8ZztMJiMF/5GcICiBhygY1ayaDqf9Q7d20PrHIAeMzU5Qj1iCkX+BaaQ&#10;tQdUNI3i2WOeIVoH4DMnnQ+gT9oE/S+1eT6AHrGHwneICy9d1UQA920fK4yQD7jojG3d6aSmzk+B&#10;Q+BXrmlZPAX2ETCiQuBJXzOAegIM3gnsC8zTYHf9WNkGjJM8DQZdZNmL1YLdpv6s1D5O76cqYLif&#10;rsl19BJuiCI/ZLtl0IuVlbgOWUXSYiO3YiUtzBBdLuD29VbXeOs9pG6HUEesR/k1/7+z5hzGSqOn&#10;1K/7/w43eO2rwKdvT2uphav3xIBrq54KYnCQ7lrWVeZvKFoV66tasS3Hrf86/jhf2JaCLUewR3qx&#10;L1KuoL614IOs/7TY27ssPgosK/0HDH11DJ9tc7j/zLr8BwAA//8DAFBLAwQKAAAAAAAAACEABc84&#10;5X0VAAB9FQAAFAAAAGRycy9tZWRpYS9pbWFnZTEucG5niVBORw0KGgoAAAANSUhEUgAAAGwAAABl&#10;CAYAAACoaQYFAAAABmJLR0QA/wD/AP+gvaeTAAAACXBIWXMAAA7EAAAOxAGVKw4bAAAVHUlEQVR4&#10;nO2deXRb1Z3H731Pu2RZi/fdSUicpEkDoQkkgaQwUAqUMFPItNPScsoptGWWlnZKh05b6LQUKKen&#10;ZZiW0jZACYZAISUNkDRAFrLZSRwnsWPHq2zJlixrsbYnPb3lzh+OUum++2TJlmIr9eecnCS/d+/V&#10;7+mr++72u/dBhBC43AiO9dxJK7VevaX2o9n2JdcoZtuBfKDSmftopXpitv3IB9RsO5AfIJr8c/lx&#10;WdUwxu/YoNAUORL/jwbHroSQ4jVFpWdn069cclkJptKZe9iwZzkXC9ZTtDJMK7U+jbG8bbb9yiWX&#10;lWAKtd6NEKLZiK8JQIrXGUo6aKXmsmrLLgvBEEKU13b8Id/QiX/nY6Ha5GtKrXHI2njNk+baVc9B&#10;WPjtGiz0bj0XC9aMnHn3JcY3dEO6dIbShe9UfezT9ynU+rFL5Vs+KGjBRJFXDxx+8VQ84l2aSXpt&#10;cWVrwzVfXAchJeTbt3xR0N16T/+xRzIVCwAAogHnGp/t5H/k06d8U7CCxZmJRs/A0UeyzefuPfgT&#10;no2U5cOnS0HBCsb47dcDJGbdaUIir41OjF6bD58uBQUrWCw4dtV080aDrtW59OVSUsDdeijqzLUH&#10;p5UVoYL9oRZUL5GLhSvjjG9xLstUG0o7FCqtN5dl5pOCqmFBV/eWse4PfpnLMmtWbd5irGh6I5dl&#10;5pOCqmF8nCnhosH6XJZ5YSkmkMsy80lBCYbjOL2zOezuvx0AAMqX3vhNc83KrWPd+37ut7c/AAAA&#10;1gVrnypduO4nnoFjD3v6j34fAABMNSteqFj6DwU7FiuoRyKOEI9ZRSFeBAAAIs8WAwCAwMfMCZvA&#10;xcyTNtaUZLPMlr+5oGB7S3+vzAtWYMwLVmDMC1ZgzAtWYMwLVmDMC1ZgzAtWYMwLVmAU9EyHtrj8&#10;pCiwRQAAoNKZ+gEAQG0o6dCaqo4CAIBab+2a/Nty/qKtqPTMbPmbCwp6LvHvkYKqYb6htgddXe8/&#10;k8sya1ZtvttYseStXJaZTwpKMK25+kjZ4o3/lcsy1QUWdz//SCww5lQvESEE+ThTguZAzAVCiOLZ&#10;SBlCCM62L8nMiRqGEIKM33EdQKJCZ6k9kC4yVxR5NYR0fKZx8gghComCiqIVMfk0Is347NcDCJHO&#10;XHtgLsTmz/ovmfGPXOvs3P08RSvDemv9h3JiIYRgaKx3c3TCuUbuixO4yUXMVFvMREoLIRQZv/36&#10;oKv7LrlaBCEl6K31+2iFxu/s2P17xu/YkM295QWE0Kz8iQbGPj504k87B1ua93FspCRt2uD4clvr&#10;a3v9jjP3yqXx2dvv8w2fegC3e4favuYbbv+qXD5370ePDrY074sGx1am84FjGetgS/O+oROvv8ME&#10;XFfO1vd2yWsYG/Fd4Ti989WBIy+00wpVsO7qu29RqHQeUlqBi5ld595/ZuDI1tNaU/URU/WKF0np&#10;Qu7eO5wde56X+0xn557nQmO9m0nXShau/zGt1HoHDr94ynlu77NCPEoMIVCotN76q7d8ilZqvYNH&#10;XmxztL+9nY14l2Rwyznlkgrmd5y+b+DQ1o6gs+tzlvrVz1StvP1LFKVg8XQIibTf3v5A38Hne33D&#10;J/9NW1x1rHThuv8hlcn4R9Y52nduByBdRwVRjtM7X4v47NfhVyCEYvWKW+9V6S09/uG2B/s+er7X&#10;N3zq60iUhoFDio5Xrbjty5b6q38ZdHVv6T+09azf3n5/dt/CzLgkgiFRUDk79/zG2bH79wgJKmvj&#10;2qfKm278JoRQxNMKHFs8dPy1D5yde54TuKgVUjRbteLWr0CK4vG0sZBn+XDbn3YhkddM7QOvsbe9&#10;uTMWGv8Yfo1SqMLVK2+7B0CKF7iYxXXur78eOv7qh6T2D0KIyptueMi64JonABKVzs49vx3t2P1b&#10;UeTV2Xwn0yXvgnGxUJWttXm/397+NQAAsDR84hdlizd+j9Rx4Nlwha31lYOMz74xYStduP4xtd7S&#10;Iyk3GqwdPvn6bvFCZFQmiDxrGj7xxm4uGqzDr2mLK0+ULlr/WOL/jN9xna21+QAXC1fiaSGEqOyK&#10;6x+xNqx5GgAAJhyn7x9qefUAFwtVZ+rLdMmrYIx/ZN3g0ZdOJnaLmGpW/qF8ySe/QxIrzkwsGDz2&#10;ymE2NL4yYVNqTQOWxk/8Ak8rxKOW4ZOv7+ZjoZpsfeLZUPXQidf38PGoFb9W0rj2KeWFSWQAAGBD&#10;4yttLdsOxxn/QjwthBCVLdn0XVPNx38HAADRwOjagSMvncx3TzIvgiGEoN/e/oCttXk/z0YqAABA&#10;b214v3LZzV8niRULuVfaWrYd5qITC5Lt5Us2Pkxq40Y73vsDG/Yum65/8Yi3abTj3a24HVJ0vHzx&#10;poeTbVw00Dh47JXDseDYKkl6CFHlspse1Fsb/woAAEI8Um5rfXWfb7jtG/kacOdcMFHgNc7O3b9z&#10;du55DiBRCQAAKr21q2bV5rshRXN4esbv2GBraT6YEDaB1lR9pKh8yZt4+rBn8KaQu/fOmfoZdvfd&#10;EfYM3ozbi8oXv6U1VR9Otk0K0Xwg4rNfj6eHFM3VrNq8RW0o6QQAAIBEhevc3v8b7Xhvqyhw2pn6&#10;iZNTwQQuZh5qbT4w4ThzX8JGq3Tjdavvuo10/ELI3feZoePb9yaidpMpb7rhIbw2IlFQuro++FWu&#10;/HV1ffArJArKZBuEEFU03fAQnlbk48bhE9v/GnL33oFfo5XqQO3qu26nVTp3whYYOXuvraX5I7lh&#10;wnTJmWBIFFT2UzvejAaca5LNNas2363SmQbx9GHP4E32U2/tIPXwjJVLX9OZqlpwu2+47cFs9jRP&#10;RTzibfINt/0rbteaqlqNlUtfxe1IFNT2th07wp6BT+HXVNpiW82qO+8C4G8931jQtdrevuOtXPYg&#10;cyIYQgiOdu75LeMb/mSy3dq49im9pe4Anp6LhStHzuzaBhCi8WsQ0nHSEgrPRsrG+w4/mgt/kxnv&#10;O/Qoac9z2eKNj0CKlrSfACBq5Mw7L3OxUBV+RW+p/ahkwdonk22Mz77R2bH7d7lq03IimGfg6COB&#10;kbP3Jts0RWXtZVdc90M8LUIiPXJm1zYhzhA3hpvrr3pWpS224XZ378Gfkh6dM0Xk40Z378HHcbtK&#10;W2yz1K3+X1IeIc6UjpzZ9QpCouQHV7pow6P4cUmB0c57PP1HfpALf2csWGD03OfHez/6SbINUjRb&#10;/fHPfAFSdBxP7+k/+v00h6AgS730S4oGXKuT28VcM+E485VowHk1bjfXX/Vs8iMuGcY3vIkkAqTo&#10;ePXK278IqdRVgPG+Q48FRju/MFNfZyQY43esHz377ou4vWTBtY+rDSXncHvEN7xpvO/wj+TKM5Qu&#10;2oXXLoQQvBAWkM91Kejqev8ZfB1OpS0eMpQt3CWXabzv8A8jXumPT20o6SpZeO1Pcfvo2fe2knqa&#10;2TBtweIR/yJ721tvIySoku1KbbHN2rjm53h6no2UjZz+S3O6OT9L3ZW/xm0Rz+At0YmRddP1M1Oi&#10;E6PXhj0Dt2TiUxJw5MxfXuHZSDl+wdqw5mml1jSQbENIUNlPvfVnNjL9fdrTEmxypuFP7wicdLag&#10;ounGb1K0MprqKKJGzr7zR56VTvMkUGpNA/qSyQFoMhNY25hP8HYYAAD01sa9ybMfODwbqRg5s+tl&#10;vHZStCJWsfSGb+HpRS5mHj75xrt8nCmZjo9ZC4YQgvb2t98g7ebXWxv2GsoW7cTt3sGW70Y8g5Ku&#10;cDLmuit/g08GC1zMHBqb+SA5U0JjfZsFbG4SQihaaq/8Tbp8Ea/tJs/Ase/hdkPpor/oSxr34HaO&#10;mVjoOPXnN6cTCpF1hqDz3L/IdRrKlmx6GB/scrFQ1XjfoUfTlQkpmjVVr3gBtwecXZ/DH7n5BCFB&#10;FXB2fQ63F1eveBHvROB4+g//EJ/8hRCi8sUbJUICMHmSz3Q6IVkJJvJx/dj5A0+SrhkrlryhNZaf&#10;wu3unoM/Q6KQduBorFi6nXRWBukRlW9In6lQab3GyqWvpcuHREE9dn7/U7hdYyxvN1Y0bSflcfcc&#10;eELk44Zs/MtKMM9g63d5lrSEAMXSRdIxV8Q3vCkw2vGlqcotJswqsGHPUmzW5JIQDTjXsGGPZDal&#10;uLIprWAATD59Il7bjbi99IoNPyIND3g2XOUZbHkYt6cjY8G4aLDOO9jyn6RrxVXLt6kN1u5kGxJF&#10;hevcXuLAMxlIKWI6S61kNmRipOPLmfqWa0ifrTPXHpzqsQgAAK6u95/B5yfVeuv54uqP/ZGU3jvY&#10;+p14NJDx2SMZCzbWs/9JJPKk2WdUsuCan+FGv6P9fjbskazu4ugstfulvUqRDox23pOpb7kmMNp5&#10;Dz6LQdHKqM5Su3+qvGzYuyxxTkgyJY1rnwQASJaWkMhr3IRHqRwZCcb4HeuDhMYYAACKyq54G69d&#10;osDpMp2KMRB6URGP7SaeDUvm6i4VPBuuinhsN+F2kq8kxvuP/EDk4/pkm9pg7S4qX7yDlD7o6t5C&#10;ijchMaVgCCHK1SV/vhNpKslvb78fX9+Sw1CyYDdum8ig3cs3JB9IvpIQ4kyZ335aUsssdVc9K5dn&#10;rPuDX2bSzZ8yQWC040uxoEsyzwYAACq95bzOUrcv2YZEQem1Hf/2VOUCMHnitUpvOZ+SHyGIz/rP&#10;BozPvgmfYVfpLeeVWuNQJvm9Q8e/hbdlOkvdfpU+9WmUIBYcuyqTSYK0gokCp3P3HJC0TwlM1Ste&#10;wMddwbGez2Yaa2EoWbAbz8/HQjWZ1s58wrPhSrxHDCFEmdYyPhaqCbrO343nJ403E7h7Dj4uCpwu&#10;XblpBQuP99+W5stDxVXLt+FG/3DbN9KVmYy+pFFy87PRlZcjOiH1hTRzIYeP8F0UVy3bBgidDwAm&#10;QxFCFw47kyOtYKRRfwK9tf5DpaZoJNkWjwYaGL8jo8YTAAB05ppDuG1OCRZwrsVtOnNNxq+4ik6M&#10;rI9HAw3JNqWmaFRvrf9QLk/QJf+dA5BGMIFnjeHxgVvlrpOW0IPO7i3pPiwZWqUbJ4VozzHBJL4o&#10;VDoPrdQSQ8tJBJ1d/4zbjJXLmuXSh8f7bxV41ih3XVawkLvvDtmIWkjxxjJpF3WqX0cyar1F0vgi&#10;JNKxALmDMxvEAq6rSavK+DAmHaThkLF88Q4ApZHMAExOccntAwAgjWBy4y4AANBb6vbRKq0v2cZG&#10;vEtiwbEr5fLgqC7s8E8pI+xrEoXs5tbyiSjEDWzY14TbSb7LEQu5V7Fhb0oZtFLj11um91gkCibE&#10;oxbSwDEBaRU2ncAkSL/SWGB0zjwOE5B8UhsyFwwAAALOrs/jtiLCMlSCsMd2s1x4HFGwoLvnH9Mt&#10;axhKFryH20LuPtlqTEJN+JXOpfYrAckntcxYSo6QW/qISztrgkRFcKznn0iXyII5u2Vri1JbbFPp&#10;zH3JNoGLmUihzOlQEX6lhSIYyfd0sCH3SnwnjEpv7sNDCJKReyxKBOPZSBkpsCSBzlx7EB/sMv6R&#10;9SCLIBlIKaJKjdGebEOiqIglbYSYK8RC4yvxvWJKjXEYUoqoXB4CkDTc0VnkhwgR7/AnSbEiEsGC&#10;Yz2fTRcoozOnxp0DcOE9KFmgNli7JeEAfMw8nXep5B0kKgQ+tXZACEU1NqU2FQwhWkpnqpF8l0kf&#10;TAVd5+/CrRJhooFRyWAxGa2p+qjUmeFN6fLgKLXFktBtPJZiLkE6iVtJCD9PB6mGJc6/kiMadH4C&#10;t0kE45jULT8pQIrDx0+iwGuyffmMImnTQAKBy+2mgVxC+jGR7iEd0aBrNb6bRW2wdqV7tJK0kAgW&#10;ZyYkm9dSPyB1y1A84ltCipFPB63SS25W5Ng5W8NEQg2jsxQMIFERj/hTIs0gpASNsaxdLgtJixTB&#10;RIHTpls4VBtKO3AbG/ZkvbFOodKO47YCrGGSe5gK0nelMVbIvraYZ8NVeK1MEYyLBhrTfSBpwMiG&#10;PcundjUVSiF918kcb8MkvlEKddavG2Yj0l2jFzcCyoBrkiJYPF37BSZfLJOJE1NBKVQh3DaXX7FB&#10;qv2ke5gKUg0jzakmgz8WccFk2y8A/nbqZ2oe6YbtqaBoVRi3zekaxhNqGOEepiIe8V+B25SErVUp&#10;ebBKlPpInEIw0sicj2UfLEPaKDe3a5jUN0hRkv3aU0HaW4CvKeLgmqTWsKj8IxHSSoZWalJm6JEo&#10;qAQumnVQP2nf2JyuYQTfoMzySPpyoiX49llI0fF062u4Jhk/EpWaIrsk/mKasRekm53LvUTS4S2k&#10;H10mkL4zhVrvkkuPa3JxKgghBAESFQq1YRQQ5gXVBulRq3w8Uq5QJ6o0gpP5JiONELr4bwhQ4tpk&#10;OpkIWghpJTNZEEQAAAQgQODivyGCIOn/kzku/BsiCAGClILBC6UVqpBSYxxG4GIEFATJvgEEk3wF&#10;qf4iiACAgHAkIKSUjEJtcF70BcAL/k7e5GRBMPUewOR2W6AtTom8UheVnREFjrgOCCHkEUIwUVnm&#10;xAGX82ROxpOtYc/Ap5LPgEpgbVjzNL76nA4+HrX6bK2SuEWdpW6/gbChLxu8g8cfErjUjXIKtcFJ&#10;CnbNhvD4wC2kI4msjWt/ns37M/k4U+qznZC8zlFvrf9Ab63fR8qDk7FgIXf/7X7CmRbGyqWvZSVY&#10;LFjrGTgmOdbBwnOGGQtma/02PlOj1Jn6ZypYyN17Jylevrh6+cvZCMZFAw2egcl3cSaDkKjMWLCw&#10;Z/DmTF5ELfd2V8bv2MDHwhmfYiY3botHAw3h8YFPZ1oOCVLQEBI4/UzLJZ3+BgAAjM9xPccE0k42&#10;JCN3IGacmViQkY8QCrDzvSfmG7ECAgbH+m5Lf5rnPHMHKM73EguMjDsd4/1H/ts/3PYgbm9Y+4UN&#10;Kp1Z9lgEnDjjX2hreUUSom2uu+rZ0oXrJIeRZMPgMemZiyq9tbthzedntBvG3XvosQnH6a9iZtR4&#10;7T1rlRqjI9Ny2LBn2dDx7e/jdmvDmqethIM8SWQsGM9GykmjdJEnD/jkEHnOQCpHYBlJwEm2cNFg&#10;PV42pJSSwXS28Gy4gjQPKAqcnpReDoFnjaRy+Lg02EaO+barwJgXrMCYF6zAyLgNU6oNowpNkR23&#10;Z7vySilUIVI5Co1hNJtySKj0pj4AQUq8I2nRNVuUGsOoQlOEdy4QRSsj2ZRDK9QBQjlpZ+tx5rv1&#10;BYZi6MTru5FAPH9jnjkGpBWMYqpT1uaZW8x3OgoMKpPzk+aZG0BKEf1/pH0nWXLUYQoAAAAASUVO&#10;RK5CYIJQSwMEFAAGAAgAAAAhADtVQajhAAAACgEAAA8AAABkcnMvZG93bnJldi54bWxMj8FKw0AQ&#10;hu+C77CM4K3dJO1aidmUUtRTEdoK4m2aTJPQ7GzIbpP07V1PepyZj3++P1tPphUD9a6xrCGeRyCI&#10;C1s2XGn4PL7NnkE4j1xia5k03MjBOr+/yzAt7ch7Gg6+EiGEXYoaau+7VEpX1GTQzW1HHG5n2xv0&#10;YewrWfY4hnDTyiSKnqTBhsOHGjva1lRcDlej4X3EcbOIX4fd5by9fR/Vx9cuJq0fH6bNCwhPk/+D&#10;4Vc/qEMenE72yqUTrYZZvAxk2CeJAhGAhVIrECcNiVotQeaZ/F8h/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48c9YqQQAAK4NAAAOAAAAAAAAAAAAAAAAADoC&#10;AABkcnMvZTJvRG9jLnhtbFBLAQItAAoAAAAAAAAAIQAFzzjlfRUAAH0VAAAUAAAAAAAAAAAAAAAA&#10;AA8HAABkcnMvbWVkaWEvaW1hZ2UxLnBuZ1BLAQItABQABgAIAAAAIQA7VUGo4QAAAAoBAAAPAAAA&#10;AAAAAAAAAAAAAL4cAABkcnMvZG93bnJldi54bWxQSwECLQAUAAYACAAAACEAqiYOvrwAAAAhAQAA&#10;GQAAAAAAAAAAAAAAAADMHQAAZHJzL19yZWxzL2Uyb0RvYy54bWwucmVsc1BLBQYAAAAABgAGAHwB&#10;AAC/HgAAAAA=&#10;">
                <v:shape id="object 7" o:spid="_x0000_s1036" type="#_x0000_t75" style="position:absolute;left:2156;top:13034;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3BwwAAANsAAAAPAAAAZHJzL2Rvd25yZXYueG1sRI9Ba8JA&#10;FITvBf/D8gRvdWMsVqKriCJKe9J68fbYfSYh2bchu5r4791CocdhZr5hluve1uJBrS8dK5iMExDE&#10;2pmScwWXn/37HIQPyAZrx6TgSR7Wq8HbEjPjOj7R4xxyESHsM1RQhNBkUnpdkEU/dg1x9G6utRii&#10;bHNpWuwi3NYyTZKZtFhyXCiwoW1BujrfrQK9qzbXMv38nk86XdW7A349pzOlRsN+swARqA//4b/2&#10;0ShIP+D3S/wBcvUCAAD//wMAUEsBAi0AFAAGAAgAAAAhANvh9svuAAAAhQEAABMAAAAAAAAAAAAA&#10;AAAAAAAAAFtDb250ZW50X1R5cGVzXS54bWxQSwECLQAUAAYACAAAACEAWvQsW78AAAAVAQAACwAA&#10;AAAAAAAAAAAAAAAfAQAAX3JlbHMvLnJlbHNQSwECLQAUAAYACAAAACEA3LcNwcMAAADbAAAADwAA&#10;AAAAAAAAAAAAAAAHAgAAZHJzL2Rvd25yZXYueG1sUEsFBgAAAAADAAMAtwAAAPcCAAAAAA==&#10;">
                  <v:imagedata r:id="rId14" o:title=""/>
                </v:shape>
                <v:shape id="object 8" o:spid="_x0000_s1037" type="#_x0000_t202" style="position:absolute;left:2156;top:13798;width:357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EawgAAANsAAAAPAAAAZHJzL2Rvd25yZXYueG1sRI9Ba4NA&#10;FITvgf6H5QVyS1ZNLcVkE6Qg5CTU9tDjw31RiftW3K3af58NBHocZuYb5nheTC8mGl1nWUG8i0AQ&#10;11Z33Cj4/iq27yCcR9bYWyYFf+TgfHpZHTHTduZPmirfiABhl6GC1vshk9LVLRl0OzsQB+9qR4M+&#10;yLGResQ5wE0vkyh6kwY7DgstDvTRUn2rfo2CXP8kPtYcv5bTPs0Lm1QlGqU26yU/gPC0+P/ws33R&#10;CpIUHl/CD5CnOwAAAP//AwBQSwECLQAUAAYACAAAACEA2+H2y+4AAACFAQAAEwAAAAAAAAAAAAAA&#10;AAAAAAAAW0NvbnRlbnRfVHlwZXNdLnhtbFBLAQItABQABgAIAAAAIQBa9CxbvwAAABUBAAALAAAA&#10;AAAAAAAAAAAAAB8BAABfcmVscy8ucmVsc1BLAQItABQABgAIAAAAIQCkPtEawgAAANsAAAAPAAAA&#10;AAAAAAAAAAAAAAcCAABkcnMvZG93bnJldi54bWxQSwUGAAAAAAMAAwC3AAAA9gIAAAAA&#10;" filled="f" stroked="f">
                  <v:textbox inset="0,1.2pt,0,0">
                    <w:txbxContent>
                      <w:p w14:paraId="07D38C46" w14:textId="77777777" w:rsidR="00EF49AA" w:rsidRPr="00FB4502" w:rsidRDefault="00EF49AA" w:rsidP="00180CFB">
                        <w:pPr>
                          <w:pStyle w:val="Sinespaciado"/>
                          <w:rPr>
                            <w:rFonts w:ascii="Georgia" w:hAnsi="Georgia" w:cs="Arial MT"/>
                            <w:color w:val="D5B788"/>
                            <w:spacing w:val="23"/>
                            <w:kern w:val="24"/>
                            <w:sz w:val="15"/>
                            <w:szCs w:val="15"/>
                          </w:rPr>
                        </w:pPr>
                        <w:r w:rsidRPr="00FB4502">
                          <w:rPr>
                            <w:rFonts w:ascii="Georgia" w:hAnsi="Georgia" w:cs="Arial MT"/>
                            <w:color w:val="D5B788"/>
                            <w:spacing w:val="23"/>
                            <w:kern w:val="24"/>
                            <w:sz w:val="15"/>
                            <w:szCs w:val="15"/>
                          </w:rPr>
                          <w:t>GOBIERNO DE LA</w:t>
                        </w:r>
                      </w:p>
                      <w:p w14:paraId="59B90E41" w14:textId="77777777" w:rsidR="00EF49AA" w:rsidRPr="00FB4502" w:rsidRDefault="00EF49AA" w:rsidP="00180CFB">
                        <w:pPr>
                          <w:spacing w:before="13" w:line="240" w:lineRule="auto"/>
                          <w:ind w:left="14"/>
                          <w:rPr>
                            <w:rFonts w:ascii="Georgia" w:hAnsi="Georgia" w:cs="Georgia"/>
                            <w:b/>
                            <w:bCs/>
                            <w:color w:val="D5B788"/>
                            <w:spacing w:val="18"/>
                            <w:kern w:val="24"/>
                            <w:sz w:val="22"/>
                            <w:szCs w:val="28"/>
                          </w:rPr>
                        </w:pPr>
                        <w:r w:rsidRPr="00FB4502">
                          <w:rPr>
                            <w:rFonts w:ascii="Georgia" w:hAnsi="Georgia" w:cs="Georgia"/>
                            <w:b/>
                            <w:bCs/>
                            <w:color w:val="D5B788"/>
                            <w:spacing w:val="18"/>
                            <w:kern w:val="24"/>
                            <w:sz w:val="22"/>
                            <w:szCs w:val="28"/>
                          </w:rPr>
                          <w:t>REPÚBLICA</w:t>
                        </w:r>
                        <w:r w:rsidRPr="00FB4502">
                          <w:rPr>
                            <w:rFonts w:ascii="Georgia" w:hAnsi="Georgia" w:cs="Georgia"/>
                            <w:b/>
                            <w:bCs/>
                            <w:color w:val="D5B788"/>
                            <w:spacing w:val="29"/>
                            <w:kern w:val="24"/>
                            <w:sz w:val="22"/>
                            <w:szCs w:val="28"/>
                          </w:rPr>
                          <w:t xml:space="preserve"> </w:t>
                        </w:r>
                        <w:r w:rsidRPr="00FB4502">
                          <w:rPr>
                            <w:rFonts w:ascii="Georgia" w:hAnsi="Georgia" w:cs="Georgia"/>
                            <w:b/>
                            <w:bCs/>
                            <w:color w:val="D5B788"/>
                            <w:spacing w:val="20"/>
                            <w:kern w:val="24"/>
                            <w:sz w:val="22"/>
                            <w:szCs w:val="28"/>
                          </w:rPr>
                          <w:t>DOMINICANA</w:t>
                        </w:r>
                      </w:p>
                    </w:txbxContent>
                  </v:textbox>
                </v:shape>
                <v:shape id="object 9" o:spid="_x0000_s1038" style="position:absolute;left:2156;top:14295;width:808;height:39;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A7QwwAAANsAAAAPAAAAZHJzL2Rvd25yZXYueG1sRI9BawIx&#10;FITvgv8hPMGbJu7BymoUEYQWUai1iLfH5rm7uHlZkqjbf98UCh6HmfmGWaw624gH+VA71jAZKxDE&#10;hTM1lxpOX9vRDESIyAYbx6ThhwKslv3eAnPjnvxJj2MsRYJwyFFDFWObSxmKiiyGsWuJk3d13mJM&#10;0pfSeHwmuG1kptRUWqw5LVTY0qai4na8Ww1+93bZH043tW7Oh28Vsot32YfWw0G3noOI1MVX+L/9&#10;bjRkU/j7kn6AXP4CAAD//wMAUEsBAi0AFAAGAAgAAAAhANvh9svuAAAAhQEAABMAAAAAAAAAAAAA&#10;AAAAAAAAAFtDb250ZW50X1R5cGVzXS54bWxQSwECLQAUAAYACAAAACEAWvQsW78AAAAVAQAACwAA&#10;AAAAAAAAAAAAAAAfAQAAX3JlbHMvLnJlbHNQSwECLQAUAAYACAAAACEA0NgO0MMAAADbAAAADwAA&#10;AAAAAAAAAAAAAAAHAgAAZHJzL2Rvd25yZXYueG1sUEsFBgAAAAADAAMAtwAAAPcCAAAAAA==&#10;" path="m512457,l,,,24256r512457,l512457,xe" fillcolor="#d5b788" stroked="f">
                  <v:path arrowok="t" o:connecttype="custom" o:connectlocs="807,0;0,0;0,38;807,38;807,0" o:connectangles="0,0,0,0,0"/>
                </v:shape>
              </v:group>
            </w:pict>
          </mc:Fallback>
        </mc:AlternateContent>
      </w:r>
      <w:r w:rsidRPr="00DC7DCD">
        <w:rPr>
          <w:rFonts w:ascii="Times New Roman" w:hAnsi="Times New Roman"/>
          <w:noProof/>
          <w:color w:val="767171"/>
          <w:lang w:val="es-DO"/>
        </w:rPr>
        <w:drawing>
          <wp:anchor distT="0" distB="0" distL="114300" distR="114300" simplePos="0" relativeHeight="251675136" behindDoc="0" locked="0" layoutInCell="1" allowOverlap="1" wp14:anchorId="5357094A" wp14:editId="612A634D">
            <wp:simplePos x="0" y="0"/>
            <wp:positionH relativeFrom="column">
              <wp:posOffset>2887345</wp:posOffset>
            </wp:positionH>
            <wp:positionV relativeFrom="paragraph">
              <wp:posOffset>1080135</wp:posOffset>
            </wp:positionV>
            <wp:extent cx="2124075" cy="554355"/>
            <wp:effectExtent l="0" t="0" r="0" b="0"/>
            <wp:wrapThrough wrapText="bothSides">
              <wp:wrapPolygon edited="0">
                <wp:start x="0" y="0"/>
                <wp:lineTo x="0" y="20784"/>
                <wp:lineTo x="21503" y="20784"/>
                <wp:lineTo x="21503" y="0"/>
                <wp:lineTo x="0" y="0"/>
              </wp:wrapPolygon>
            </wp:wrapThrough>
            <wp:docPr id="179" name="Imagen 25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1" descr="Imagen que contiene Logotip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r="-76"/>
                    <a:stretch>
                      <a:fillRect/>
                    </a:stretch>
                  </pic:blipFill>
                  <pic:spPr bwMode="auto">
                    <a:xfrm>
                      <a:off x="0" y="0"/>
                      <a:ext cx="2124075" cy="554355"/>
                    </a:xfrm>
                    <a:prstGeom prst="rect">
                      <a:avLst/>
                    </a:prstGeom>
                    <a:noFill/>
                  </pic:spPr>
                </pic:pic>
              </a:graphicData>
            </a:graphic>
            <wp14:sizeRelH relativeFrom="page">
              <wp14:pctWidth>0</wp14:pctWidth>
            </wp14:sizeRelH>
            <wp14:sizeRelV relativeFrom="page">
              <wp14:pctHeight>0</wp14:pctHeight>
            </wp14:sizeRelV>
          </wp:anchor>
        </w:drawing>
      </w:r>
      <w:r w:rsidR="001D7434" w:rsidRPr="00DC7DCD">
        <w:rPr>
          <w:rFonts w:ascii="Times New Roman" w:hAnsi="Times New Roman"/>
          <w:color w:val="767171"/>
          <w:lang w:val="es-DO"/>
        </w:rPr>
        <w:br w:type="page"/>
      </w:r>
      <w:r w:rsidR="00FB4502" w:rsidRPr="00DC7DCD">
        <w:rPr>
          <w:rFonts w:ascii="Times New Roman" w:hAnsi="Times New Roman"/>
          <w:b/>
          <w:bCs/>
          <w:color w:val="767171"/>
          <w:spacing w:val="20"/>
          <w:sz w:val="28"/>
          <w:lang w:val="es-DO"/>
        </w:rPr>
        <w:lastRenderedPageBreak/>
        <w:t>TABLA DE CONTENIDOS</w:t>
      </w:r>
    </w:p>
    <w:p w14:paraId="60C7BE4A" w14:textId="5784858A" w:rsidR="003958EB" w:rsidRPr="00DC7DCD" w:rsidRDefault="00454C24" w:rsidP="00794BC4">
      <w:pPr>
        <w:rPr>
          <w:rFonts w:ascii="Times New Roman" w:hAnsi="Times New Roman"/>
          <w:color w:val="767171"/>
          <w:lang w:val="es-DO"/>
        </w:rPr>
      </w:pPr>
      <w:r w:rsidRPr="00DC7DCD">
        <w:rPr>
          <w:rFonts w:ascii="Times New Roman" w:hAnsi="Times New Roman"/>
          <w:noProof/>
          <w:color w:val="767171"/>
          <w:lang w:val="es-DO"/>
        </w:rPr>
        <mc:AlternateContent>
          <mc:Choice Requires="wps">
            <w:drawing>
              <wp:anchor distT="4294967295" distB="4294967295" distL="114300" distR="114300" simplePos="0" relativeHeight="251665920" behindDoc="0" locked="0" layoutInCell="1" allowOverlap="1" wp14:anchorId="4D0C3C3D" wp14:editId="043A9C22">
                <wp:simplePos x="0" y="0"/>
                <wp:positionH relativeFrom="margin">
                  <wp:posOffset>2286635</wp:posOffset>
                </wp:positionH>
                <wp:positionV relativeFrom="paragraph">
                  <wp:posOffset>74294</wp:posOffset>
                </wp:positionV>
                <wp:extent cx="463550" cy="0"/>
                <wp:effectExtent l="0" t="19050" r="12700" b="0"/>
                <wp:wrapNone/>
                <wp:docPr id="2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EA7CA3B" id="Straight Connector 18" o:spid="_x0000_s1026" style="position:absolute;z-index:251665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05pt,5.85pt" to="216.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FvXh3QAAAAkBAAAP&#10;AAAAZHJzL2Rvd25yZXYueG1sTI/NTsMwEITvSH0Haytxo05IlUKIU1VISFyAUjhw3MbOD43XUewm&#10;4e1ZxAGOOzOa+TbfzrYToxl860hBvIpAGCqdbqlW8P72cHUDwgckjZ0jo+DLeNgWi4scM+0mejXj&#10;IdSCS8hnqKAJoc+k9GVjLPqV6w2xV7nBYuBzqKUecOJy28nrKEqlxZZ4ocHe3DemPB3Olndfntym&#10;Gh/Tddh/fqC+ndrnaq/U5XLe3YEIZg5/YfjBZ3QomOnozqS96BQkaRRzlI14A4ID6yRh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BLFvXh3QAAAAkBAAAPAAAAAAAA&#10;AAAAAAAAACAEAABkcnMvZG93bnJldi54bWxQSwUGAAAAAAQABADzAAAAKgUAAAAA&#10;" strokecolor="#ee2a24" strokeweight="2.25pt">
                <v:stroke joinstyle="miter"/>
                <w10:wrap anchorx="margin"/>
              </v:line>
            </w:pict>
          </mc:Fallback>
        </mc:AlternateContent>
      </w:r>
    </w:p>
    <w:p w14:paraId="69DC0568" w14:textId="77777777" w:rsidR="009662DE" w:rsidRPr="00DC7DCD" w:rsidRDefault="00A70C53" w:rsidP="000437CA">
      <w:pPr>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Memoria Institucional </w:t>
      </w:r>
      <w:r w:rsidR="006F0C62" w:rsidRPr="00DC7DCD">
        <w:rPr>
          <w:rFonts w:ascii="Times New Roman" w:hAnsi="Times New Roman"/>
          <w:color w:val="767171"/>
          <w:spacing w:val="20"/>
          <w:sz w:val="24"/>
          <w:szCs w:val="24"/>
          <w:lang w:val="es-DO"/>
        </w:rPr>
        <w:t>2021</w:t>
      </w:r>
    </w:p>
    <w:p w14:paraId="38C84F88" w14:textId="77777777" w:rsidR="00704D4D" w:rsidRPr="00DC7DCD" w:rsidRDefault="00704D4D" w:rsidP="000437CA">
      <w:pPr>
        <w:jc w:val="center"/>
        <w:rPr>
          <w:rFonts w:ascii="Times New Roman" w:hAnsi="Times New Roman"/>
          <w:color w:val="767171"/>
          <w:spacing w:val="20"/>
          <w:sz w:val="24"/>
          <w:szCs w:val="24"/>
          <w:lang w:val="es-DO"/>
        </w:rPr>
      </w:pPr>
    </w:p>
    <w:p w14:paraId="779FEBB2" w14:textId="69B2AB08" w:rsidR="00F53523" w:rsidRPr="00DC7DCD" w:rsidRDefault="00FB178C">
      <w:pPr>
        <w:pStyle w:val="TDC1"/>
        <w:rPr>
          <w:rFonts w:ascii="Times New Roman" w:eastAsia="Times New Roman" w:hAnsi="Times New Roman"/>
          <w:noProof/>
          <w:color w:val="767171"/>
          <w:sz w:val="22"/>
          <w:lang w:val="es-DO" w:eastAsia="es-DO"/>
        </w:rPr>
      </w:pPr>
      <w:r w:rsidRPr="00DC7DCD">
        <w:rPr>
          <w:rFonts w:ascii="Times New Roman" w:hAnsi="Times New Roman"/>
          <w:color w:val="767171"/>
          <w:sz w:val="22"/>
          <w:lang w:val="es-DO"/>
        </w:rPr>
        <w:fldChar w:fldCharType="begin"/>
      </w:r>
      <w:r w:rsidRPr="00DC7DCD">
        <w:rPr>
          <w:rFonts w:ascii="Times New Roman" w:hAnsi="Times New Roman"/>
          <w:color w:val="767171"/>
          <w:sz w:val="22"/>
          <w:lang w:val="es-DO"/>
        </w:rPr>
        <w:instrText xml:space="preserve"> TOC \o "1-2" \h \z \u </w:instrText>
      </w:r>
      <w:r w:rsidRPr="00DC7DCD">
        <w:rPr>
          <w:rFonts w:ascii="Times New Roman" w:hAnsi="Times New Roman"/>
          <w:color w:val="767171"/>
          <w:sz w:val="22"/>
          <w:lang w:val="es-DO"/>
        </w:rPr>
        <w:fldChar w:fldCharType="separate"/>
      </w:r>
      <w:hyperlink w:anchor="_Toc91150069" w:history="1">
        <w:r w:rsidR="00F53523" w:rsidRPr="00DC7DCD">
          <w:rPr>
            <w:rStyle w:val="Hipervnculo"/>
            <w:rFonts w:ascii="Times New Roman" w:hAnsi="Times New Roman"/>
            <w:b/>
            <w:bCs/>
            <w:noProof/>
            <w:color w:val="767171"/>
            <w:sz w:val="22"/>
            <w:lang w:val="es-DO"/>
          </w:rPr>
          <w:t>I.</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RESUMEN EJECUTIVO</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_Toc91150069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5</w:t>
        </w:r>
        <w:r w:rsidR="00F53523" w:rsidRPr="00DC7DCD">
          <w:rPr>
            <w:rFonts w:ascii="Times New Roman" w:hAnsi="Times New Roman"/>
            <w:noProof/>
            <w:webHidden/>
            <w:color w:val="767171"/>
            <w:sz w:val="22"/>
            <w:lang w:val="es-DO"/>
          </w:rPr>
          <w:fldChar w:fldCharType="end"/>
        </w:r>
      </w:hyperlink>
    </w:p>
    <w:p w14:paraId="4D21FCF5" w14:textId="7FB47D88" w:rsidR="00F53523" w:rsidRPr="00DC7DCD" w:rsidRDefault="00DC7DCD">
      <w:pPr>
        <w:pStyle w:val="TDC1"/>
        <w:rPr>
          <w:rFonts w:ascii="Times New Roman" w:eastAsia="Times New Roman" w:hAnsi="Times New Roman"/>
          <w:noProof/>
          <w:color w:val="767171"/>
          <w:sz w:val="22"/>
          <w:lang w:val="es-DO" w:eastAsia="es-DO"/>
        </w:rPr>
      </w:pPr>
      <w:hyperlink w:anchor="_Toc91150070" w:history="1">
        <w:r w:rsidR="00F53523" w:rsidRPr="00DC7DCD">
          <w:rPr>
            <w:rStyle w:val="Hipervnculo"/>
            <w:rFonts w:ascii="Times New Roman" w:hAnsi="Times New Roman"/>
            <w:b/>
            <w:bCs/>
            <w:noProof/>
            <w:color w:val="767171"/>
            <w:sz w:val="22"/>
            <w:lang w:val="es-DO"/>
          </w:rPr>
          <w:t>II.</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INFORMACIÓN INSTITUCIONAL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_Toc91150070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8</w:t>
        </w:r>
        <w:r w:rsidR="00F53523" w:rsidRPr="00DC7DCD">
          <w:rPr>
            <w:rFonts w:ascii="Times New Roman" w:hAnsi="Times New Roman"/>
            <w:noProof/>
            <w:webHidden/>
            <w:color w:val="767171"/>
            <w:sz w:val="22"/>
            <w:lang w:val="es-DO"/>
          </w:rPr>
          <w:fldChar w:fldCharType="end"/>
        </w:r>
      </w:hyperlink>
    </w:p>
    <w:p w14:paraId="2BF20F0F" w14:textId="30E368DA" w:rsidR="00F53523" w:rsidRPr="00DC7DCD" w:rsidRDefault="00DC7DCD">
      <w:pPr>
        <w:pStyle w:val="TDC1"/>
        <w:rPr>
          <w:rFonts w:ascii="Times New Roman" w:eastAsia="Times New Roman" w:hAnsi="Times New Roman"/>
          <w:noProof/>
          <w:color w:val="767171"/>
          <w:sz w:val="22"/>
          <w:lang w:val="es-DO" w:eastAsia="es-DO"/>
        </w:rPr>
      </w:pPr>
      <w:hyperlink w:anchor="_Toc91150071" w:history="1">
        <w:r w:rsidR="00F53523" w:rsidRPr="00DC7DCD">
          <w:rPr>
            <w:rStyle w:val="Hipervnculo"/>
            <w:rFonts w:ascii="Times New Roman" w:hAnsi="Times New Roman"/>
            <w:noProof/>
            <w:color w:val="767171"/>
            <w:sz w:val="22"/>
            <w:lang w:val="es-DO"/>
          </w:rPr>
          <w:t>2.1</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Marco Filosófico Institucional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_Toc91150071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8</w:t>
        </w:r>
        <w:r w:rsidR="00F53523" w:rsidRPr="00DC7DCD">
          <w:rPr>
            <w:rFonts w:ascii="Times New Roman" w:hAnsi="Times New Roman"/>
            <w:noProof/>
            <w:webHidden/>
            <w:color w:val="767171"/>
            <w:sz w:val="22"/>
            <w:lang w:val="es-DO"/>
          </w:rPr>
          <w:fldChar w:fldCharType="end"/>
        </w:r>
      </w:hyperlink>
    </w:p>
    <w:p w14:paraId="003873F1" w14:textId="1B7BFA81" w:rsidR="00F53523" w:rsidRPr="00DC7DCD" w:rsidRDefault="00DC7DCD">
      <w:pPr>
        <w:pStyle w:val="TDC1"/>
        <w:rPr>
          <w:rFonts w:ascii="Times New Roman" w:eastAsia="Times New Roman" w:hAnsi="Times New Roman"/>
          <w:noProof/>
          <w:color w:val="767171"/>
          <w:sz w:val="22"/>
          <w:lang w:val="es-DO" w:eastAsia="es-DO"/>
        </w:rPr>
      </w:pPr>
      <w:hyperlink w:anchor="_Toc91150072" w:history="1">
        <w:r w:rsidR="00F53523" w:rsidRPr="00DC7DCD">
          <w:rPr>
            <w:rStyle w:val="Hipervnculo"/>
            <w:rFonts w:ascii="Times New Roman" w:hAnsi="Times New Roman"/>
            <w:noProof/>
            <w:color w:val="767171"/>
            <w:sz w:val="22"/>
            <w:lang w:val="es-DO"/>
          </w:rPr>
          <w:t>2.2</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Base Legal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_Toc91150072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9</w:t>
        </w:r>
        <w:r w:rsidR="00F53523" w:rsidRPr="00DC7DCD">
          <w:rPr>
            <w:rFonts w:ascii="Times New Roman" w:hAnsi="Times New Roman"/>
            <w:noProof/>
            <w:webHidden/>
            <w:color w:val="767171"/>
            <w:sz w:val="22"/>
            <w:lang w:val="es-DO"/>
          </w:rPr>
          <w:fldChar w:fldCharType="end"/>
        </w:r>
      </w:hyperlink>
    </w:p>
    <w:p w14:paraId="10C48E97" w14:textId="59ADA394" w:rsidR="00F53523" w:rsidRPr="00DC7DCD" w:rsidRDefault="00DC7DCD">
      <w:pPr>
        <w:pStyle w:val="TDC1"/>
        <w:rPr>
          <w:rFonts w:ascii="Times New Roman" w:eastAsia="Times New Roman" w:hAnsi="Times New Roman"/>
          <w:noProof/>
          <w:color w:val="767171"/>
          <w:sz w:val="22"/>
          <w:lang w:val="es-DO" w:eastAsia="es-DO"/>
        </w:rPr>
      </w:pPr>
      <w:hyperlink w:anchor="_Toc91150073" w:history="1">
        <w:r w:rsidR="00F53523" w:rsidRPr="00DC7DCD">
          <w:rPr>
            <w:rStyle w:val="Hipervnculo"/>
            <w:rFonts w:ascii="Times New Roman" w:hAnsi="Times New Roman"/>
            <w:noProof/>
            <w:color w:val="767171"/>
            <w:sz w:val="22"/>
            <w:lang w:val="es-DO"/>
          </w:rPr>
          <w:t>2.3</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Estructura Organizativa</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_Toc91150073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19</w:t>
        </w:r>
        <w:r w:rsidR="00F53523" w:rsidRPr="00DC7DCD">
          <w:rPr>
            <w:rFonts w:ascii="Times New Roman" w:hAnsi="Times New Roman"/>
            <w:noProof/>
            <w:webHidden/>
            <w:color w:val="767171"/>
            <w:sz w:val="22"/>
            <w:lang w:val="es-DO"/>
          </w:rPr>
          <w:fldChar w:fldCharType="end"/>
        </w:r>
      </w:hyperlink>
    </w:p>
    <w:p w14:paraId="5F9EE682" w14:textId="6131D660" w:rsidR="00F53523" w:rsidRPr="00DC7DCD" w:rsidRDefault="00DC7DCD">
      <w:pPr>
        <w:pStyle w:val="TDC1"/>
        <w:rPr>
          <w:rFonts w:ascii="Times New Roman" w:eastAsia="Times New Roman" w:hAnsi="Times New Roman"/>
          <w:noProof/>
          <w:color w:val="767171"/>
          <w:sz w:val="22"/>
          <w:lang w:val="es-DO" w:eastAsia="es-DO"/>
        </w:rPr>
      </w:pPr>
      <w:hyperlink w:anchor="_Toc91150074" w:history="1">
        <w:r w:rsidR="00F53523" w:rsidRPr="00DC7DCD">
          <w:rPr>
            <w:rStyle w:val="Hipervnculo"/>
            <w:rFonts w:ascii="Times New Roman" w:hAnsi="Times New Roman"/>
            <w:noProof/>
            <w:color w:val="767171"/>
            <w:sz w:val="22"/>
            <w:lang w:val="es-DO"/>
          </w:rPr>
          <w:t>2.4</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Planificación Estratégica Institucional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_Toc91150074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21</w:t>
        </w:r>
        <w:r w:rsidR="00F53523" w:rsidRPr="00DC7DCD">
          <w:rPr>
            <w:rFonts w:ascii="Times New Roman" w:hAnsi="Times New Roman"/>
            <w:noProof/>
            <w:webHidden/>
            <w:color w:val="767171"/>
            <w:sz w:val="22"/>
            <w:lang w:val="es-DO"/>
          </w:rPr>
          <w:fldChar w:fldCharType="end"/>
        </w:r>
      </w:hyperlink>
    </w:p>
    <w:p w14:paraId="6DFE0583" w14:textId="47C2E5BC" w:rsidR="00F53523" w:rsidRPr="00DC7DCD" w:rsidRDefault="00DC7DCD">
      <w:pPr>
        <w:pStyle w:val="TDC1"/>
        <w:rPr>
          <w:rFonts w:ascii="Times New Roman" w:eastAsia="Times New Roman" w:hAnsi="Times New Roman"/>
          <w:noProof/>
          <w:color w:val="767171"/>
          <w:sz w:val="22"/>
          <w:lang w:val="es-DO" w:eastAsia="es-DO"/>
        </w:rPr>
      </w:pPr>
      <w:hyperlink w:anchor="_Toc91150075" w:history="1">
        <w:r w:rsidR="00F53523" w:rsidRPr="00DC7DCD">
          <w:rPr>
            <w:rStyle w:val="Hipervnculo"/>
            <w:rFonts w:ascii="Times New Roman" w:hAnsi="Times New Roman"/>
            <w:b/>
            <w:bCs/>
            <w:noProof/>
            <w:color w:val="767171"/>
            <w:sz w:val="22"/>
            <w:lang w:val="es-DO"/>
          </w:rPr>
          <w:t>III.</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RESULTADOS MISIONALES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_Toc91150075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23</w:t>
        </w:r>
        <w:r w:rsidR="00F53523" w:rsidRPr="00DC7DCD">
          <w:rPr>
            <w:rFonts w:ascii="Times New Roman" w:hAnsi="Times New Roman"/>
            <w:noProof/>
            <w:webHidden/>
            <w:color w:val="767171"/>
            <w:sz w:val="22"/>
            <w:lang w:val="es-DO"/>
          </w:rPr>
          <w:fldChar w:fldCharType="end"/>
        </w:r>
      </w:hyperlink>
    </w:p>
    <w:p w14:paraId="45266169" w14:textId="2489DBAF" w:rsidR="00F53523" w:rsidRPr="00DC7DCD" w:rsidRDefault="00DC7DCD">
      <w:pPr>
        <w:pStyle w:val="TDC1"/>
        <w:rPr>
          <w:rFonts w:ascii="Times New Roman" w:eastAsia="Times New Roman" w:hAnsi="Times New Roman"/>
          <w:noProof/>
          <w:color w:val="767171"/>
          <w:sz w:val="22"/>
          <w:lang w:val="es-DO" w:eastAsia="es-DO"/>
        </w:rPr>
      </w:pPr>
      <w:hyperlink w:anchor="_Toc91150076" w:history="1">
        <w:r w:rsidR="00F53523" w:rsidRPr="00DC7DCD">
          <w:rPr>
            <w:rStyle w:val="Hipervnculo"/>
            <w:rFonts w:ascii="Times New Roman" w:hAnsi="Times New Roman"/>
            <w:noProof/>
            <w:color w:val="767171"/>
            <w:sz w:val="22"/>
            <w:lang w:val="es-DO"/>
          </w:rPr>
          <w:t>3.1</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Promoción Internacional.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_Toc91150076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23</w:t>
        </w:r>
        <w:r w:rsidR="00F53523" w:rsidRPr="00DC7DCD">
          <w:rPr>
            <w:rFonts w:ascii="Times New Roman" w:hAnsi="Times New Roman"/>
            <w:noProof/>
            <w:webHidden/>
            <w:color w:val="767171"/>
            <w:sz w:val="22"/>
            <w:lang w:val="es-DO"/>
          </w:rPr>
          <w:fldChar w:fldCharType="end"/>
        </w:r>
      </w:hyperlink>
    </w:p>
    <w:p w14:paraId="6C73C57E" w14:textId="1E4F2DBD" w:rsidR="00F53523" w:rsidRPr="00DC7DCD" w:rsidRDefault="00DC7DCD">
      <w:pPr>
        <w:pStyle w:val="TDC1"/>
        <w:rPr>
          <w:rFonts w:ascii="Times New Roman" w:eastAsia="Times New Roman" w:hAnsi="Times New Roman"/>
          <w:noProof/>
          <w:color w:val="767171"/>
          <w:sz w:val="22"/>
          <w:lang w:val="es-DO" w:eastAsia="es-DO"/>
        </w:rPr>
      </w:pPr>
      <w:hyperlink w:anchor="_Toc91150077" w:history="1">
        <w:r w:rsidR="00F53523" w:rsidRPr="00DC7DCD">
          <w:rPr>
            <w:rStyle w:val="Hipervnculo"/>
            <w:rFonts w:ascii="Times New Roman" w:hAnsi="Times New Roman"/>
            <w:noProof/>
            <w:color w:val="767171"/>
            <w:sz w:val="22"/>
            <w:lang w:val="es-DO"/>
          </w:rPr>
          <w:t>3.2</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Publicidad.</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_Toc91150077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28</w:t>
        </w:r>
        <w:r w:rsidR="00F53523" w:rsidRPr="00DC7DCD">
          <w:rPr>
            <w:rFonts w:ascii="Times New Roman" w:hAnsi="Times New Roman"/>
            <w:noProof/>
            <w:webHidden/>
            <w:color w:val="767171"/>
            <w:sz w:val="22"/>
            <w:lang w:val="es-DO"/>
          </w:rPr>
          <w:fldChar w:fldCharType="end"/>
        </w:r>
      </w:hyperlink>
    </w:p>
    <w:p w14:paraId="306C7680" w14:textId="6465C632" w:rsidR="00F53523" w:rsidRPr="00DC7DCD" w:rsidRDefault="00DC7DCD">
      <w:pPr>
        <w:pStyle w:val="TDC1"/>
        <w:rPr>
          <w:rFonts w:ascii="Times New Roman" w:eastAsia="Times New Roman" w:hAnsi="Times New Roman"/>
          <w:noProof/>
          <w:color w:val="767171"/>
          <w:sz w:val="22"/>
          <w:lang w:val="es-DO" w:eastAsia="es-DO"/>
        </w:rPr>
      </w:pPr>
      <w:hyperlink w:anchor="_Toc91150078" w:history="1">
        <w:r w:rsidR="00F53523" w:rsidRPr="00DC7DCD">
          <w:rPr>
            <w:rStyle w:val="Hipervnculo"/>
            <w:rFonts w:ascii="Times New Roman" w:hAnsi="Times New Roman"/>
            <w:noProof/>
            <w:color w:val="767171"/>
            <w:sz w:val="22"/>
            <w:lang w:val="es-DO"/>
          </w:rPr>
          <w:t>3.3</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Turismo Interno.</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_Toc91150078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29</w:t>
        </w:r>
        <w:r w:rsidR="00F53523" w:rsidRPr="00DC7DCD">
          <w:rPr>
            <w:rFonts w:ascii="Times New Roman" w:hAnsi="Times New Roman"/>
            <w:noProof/>
            <w:webHidden/>
            <w:color w:val="767171"/>
            <w:sz w:val="22"/>
            <w:lang w:val="es-DO"/>
          </w:rPr>
          <w:fldChar w:fldCharType="end"/>
        </w:r>
      </w:hyperlink>
    </w:p>
    <w:p w14:paraId="4C0ACC90" w14:textId="27C563F8" w:rsidR="00F53523" w:rsidRPr="00DC7DCD" w:rsidRDefault="00DC7DCD">
      <w:pPr>
        <w:pStyle w:val="TDC1"/>
        <w:rPr>
          <w:rFonts w:ascii="Times New Roman" w:eastAsia="Times New Roman" w:hAnsi="Times New Roman"/>
          <w:noProof/>
          <w:color w:val="767171"/>
          <w:sz w:val="22"/>
          <w:lang w:val="es-DO" w:eastAsia="es-DO"/>
        </w:rPr>
      </w:pPr>
      <w:hyperlink w:anchor="_Toc91150079" w:history="1">
        <w:r w:rsidR="00F53523" w:rsidRPr="00DC7DCD">
          <w:rPr>
            <w:rStyle w:val="Hipervnculo"/>
            <w:rFonts w:ascii="Times New Roman" w:hAnsi="Times New Roman"/>
            <w:noProof/>
            <w:color w:val="767171"/>
            <w:sz w:val="22"/>
            <w:lang w:val="es-DO"/>
          </w:rPr>
          <w:t>3.4</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Turismo de Salud y Bienestar.</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_Toc91150079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32</w:t>
        </w:r>
        <w:r w:rsidR="00F53523" w:rsidRPr="00DC7DCD">
          <w:rPr>
            <w:rFonts w:ascii="Times New Roman" w:hAnsi="Times New Roman"/>
            <w:noProof/>
            <w:webHidden/>
            <w:color w:val="767171"/>
            <w:sz w:val="22"/>
            <w:lang w:val="es-DO"/>
          </w:rPr>
          <w:fldChar w:fldCharType="end"/>
        </w:r>
      </w:hyperlink>
    </w:p>
    <w:p w14:paraId="555695C4" w14:textId="35AC64DD" w:rsidR="00F53523" w:rsidRPr="00DC7DCD" w:rsidRDefault="00DC7DCD">
      <w:pPr>
        <w:pStyle w:val="TDC1"/>
        <w:rPr>
          <w:rFonts w:ascii="Times New Roman" w:eastAsia="Times New Roman" w:hAnsi="Times New Roman"/>
          <w:noProof/>
          <w:color w:val="767171"/>
          <w:sz w:val="22"/>
          <w:lang w:val="es-DO" w:eastAsia="es-DO"/>
        </w:rPr>
      </w:pPr>
      <w:hyperlink w:anchor="_Toc91150080" w:history="1">
        <w:r w:rsidR="00F53523" w:rsidRPr="00DC7DCD">
          <w:rPr>
            <w:rStyle w:val="Hipervnculo"/>
            <w:rFonts w:ascii="Times New Roman" w:hAnsi="Times New Roman"/>
            <w:noProof/>
            <w:color w:val="767171"/>
            <w:sz w:val="22"/>
            <w:lang w:val="es-DO"/>
          </w:rPr>
          <w:t>3.5</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Turismo MICE por sus siglas en inglés (reuniones, viajes de incentivos, congresos y eventos).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_Toc91150080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36</w:t>
        </w:r>
        <w:r w:rsidR="00F53523" w:rsidRPr="00DC7DCD">
          <w:rPr>
            <w:rFonts w:ascii="Times New Roman" w:hAnsi="Times New Roman"/>
            <w:noProof/>
            <w:webHidden/>
            <w:color w:val="767171"/>
            <w:sz w:val="22"/>
            <w:lang w:val="es-DO"/>
          </w:rPr>
          <w:fldChar w:fldCharType="end"/>
        </w:r>
      </w:hyperlink>
    </w:p>
    <w:p w14:paraId="75BC57CB" w14:textId="54B4AE6F" w:rsidR="00F53523" w:rsidRPr="00DC7DCD" w:rsidRDefault="00DC7DCD">
      <w:pPr>
        <w:pStyle w:val="TDC1"/>
        <w:rPr>
          <w:rFonts w:ascii="Times New Roman" w:eastAsia="Times New Roman" w:hAnsi="Times New Roman"/>
          <w:noProof/>
          <w:color w:val="767171"/>
          <w:sz w:val="22"/>
          <w:lang w:val="es-DO" w:eastAsia="es-DO"/>
        </w:rPr>
      </w:pPr>
      <w:hyperlink w:anchor="_Toc91150081" w:history="1">
        <w:r w:rsidR="00F53523" w:rsidRPr="00DC7DCD">
          <w:rPr>
            <w:rStyle w:val="Hipervnculo"/>
            <w:rFonts w:ascii="Times New Roman" w:hAnsi="Times New Roman"/>
            <w:noProof/>
            <w:color w:val="767171"/>
            <w:sz w:val="22"/>
            <w:lang w:val="es-DO"/>
          </w:rPr>
          <w:t>3.6</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Turismo de Cruceros.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_Toc91150081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39</w:t>
        </w:r>
        <w:r w:rsidR="00F53523" w:rsidRPr="00DC7DCD">
          <w:rPr>
            <w:rFonts w:ascii="Times New Roman" w:hAnsi="Times New Roman"/>
            <w:noProof/>
            <w:webHidden/>
            <w:color w:val="767171"/>
            <w:sz w:val="22"/>
            <w:lang w:val="es-DO"/>
          </w:rPr>
          <w:fldChar w:fldCharType="end"/>
        </w:r>
      </w:hyperlink>
    </w:p>
    <w:p w14:paraId="5580ED8C" w14:textId="0D500943" w:rsidR="00F53523" w:rsidRPr="00DC7DCD" w:rsidRDefault="00DC7DCD">
      <w:pPr>
        <w:pStyle w:val="TDC1"/>
        <w:rPr>
          <w:rFonts w:ascii="Times New Roman" w:eastAsia="Times New Roman" w:hAnsi="Times New Roman"/>
          <w:noProof/>
          <w:color w:val="767171"/>
          <w:sz w:val="22"/>
          <w:lang w:val="es-DO" w:eastAsia="es-DO"/>
        </w:rPr>
      </w:pPr>
      <w:hyperlink w:anchor="_Toc91150082" w:history="1">
        <w:r w:rsidR="00F53523" w:rsidRPr="00DC7DCD">
          <w:rPr>
            <w:rStyle w:val="Hipervnculo"/>
            <w:rFonts w:ascii="Times New Roman" w:hAnsi="Times New Roman"/>
            <w:noProof/>
            <w:color w:val="767171"/>
            <w:sz w:val="22"/>
            <w:lang w:val="es-DO"/>
          </w:rPr>
          <w:t>3.7</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Turismo Cultural.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_Toc91150082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41</w:t>
        </w:r>
        <w:r w:rsidR="00F53523" w:rsidRPr="00DC7DCD">
          <w:rPr>
            <w:rFonts w:ascii="Times New Roman" w:hAnsi="Times New Roman"/>
            <w:noProof/>
            <w:webHidden/>
            <w:color w:val="767171"/>
            <w:sz w:val="22"/>
            <w:lang w:val="es-DO"/>
          </w:rPr>
          <w:fldChar w:fldCharType="end"/>
        </w:r>
      </w:hyperlink>
    </w:p>
    <w:p w14:paraId="4E25F5CA" w14:textId="1385E2C6" w:rsidR="00F53523" w:rsidRPr="00DC7DCD" w:rsidRDefault="00DC7DCD">
      <w:pPr>
        <w:pStyle w:val="TDC1"/>
        <w:rPr>
          <w:rFonts w:ascii="Times New Roman" w:eastAsia="Times New Roman" w:hAnsi="Times New Roman"/>
          <w:noProof/>
          <w:color w:val="767171"/>
          <w:sz w:val="22"/>
          <w:lang w:val="es-DO" w:eastAsia="es-DO"/>
        </w:rPr>
      </w:pPr>
      <w:hyperlink w:anchor="_Toc91150083" w:history="1">
        <w:r w:rsidR="00F53523" w:rsidRPr="00DC7DCD">
          <w:rPr>
            <w:rStyle w:val="Hipervnculo"/>
            <w:rFonts w:ascii="Times New Roman" w:hAnsi="Times New Roman"/>
            <w:noProof/>
            <w:color w:val="767171"/>
            <w:sz w:val="22"/>
            <w:lang w:val="es-DO"/>
          </w:rPr>
          <w:t>3.8</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Gastronomía.</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_Toc91150083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44</w:t>
        </w:r>
        <w:r w:rsidR="00F53523" w:rsidRPr="00DC7DCD">
          <w:rPr>
            <w:rFonts w:ascii="Times New Roman" w:hAnsi="Times New Roman"/>
            <w:noProof/>
            <w:webHidden/>
            <w:color w:val="767171"/>
            <w:sz w:val="22"/>
            <w:lang w:val="es-DO"/>
          </w:rPr>
          <w:fldChar w:fldCharType="end"/>
        </w:r>
      </w:hyperlink>
    </w:p>
    <w:p w14:paraId="21532FBC" w14:textId="0F370993" w:rsidR="00F53523" w:rsidRPr="00DC7DCD" w:rsidRDefault="00DC7DCD">
      <w:pPr>
        <w:pStyle w:val="TDC1"/>
        <w:rPr>
          <w:rFonts w:ascii="Times New Roman" w:eastAsia="Times New Roman" w:hAnsi="Times New Roman"/>
          <w:noProof/>
          <w:color w:val="767171"/>
          <w:sz w:val="22"/>
          <w:lang w:val="es-DO" w:eastAsia="es-DO"/>
        </w:rPr>
      </w:pPr>
      <w:hyperlink w:anchor="_Toc91150084" w:history="1">
        <w:r w:rsidR="00F53523" w:rsidRPr="00DC7DCD">
          <w:rPr>
            <w:rStyle w:val="Hipervnculo"/>
            <w:rFonts w:ascii="Times New Roman" w:hAnsi="Times New Roman"/>
            <w:noProof/>
            <w:color w:val="767171"/>
            <w:sz w:val="22"/>
            <w:lang w:val="es-DO"/>
          </w:rPr>
          <w:t>3.9</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Consejo de Fomento al Turismo (CONFOTUR).</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_Toc91150084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46</w:t>
        </w:r>
        <w:r w:rsidR="00F53523" w:rsidRPr="00DC7DCD">
          <w:rPr>
            <w:rFonts w:ascii="Times New Roman" w:hAnsi="Times New Roman"/>
            <w:noProof/>
            <w:webHidden/>
            <w:color w:val="767171"/>
            <w:sz w:val="22"/>
            <w:lang w:val="es-DO"/>
          </w:rPr>
          <w:fldChar w:fldCharType="end"/>
        </w:r>
      </w:hyperlink>
    </w:p>
    <w:p w14:paraId="0F5B019D" w14:textId="6B03983C" w:rsidR="00F53523" w:rsidRPr="00DC7DCD" w:rsidRDefault="00DC7DCD">
      <w:pPr>
        <w:pStyle w:val="TDC1"/>
        <w:rPr>
          <w:rFonts w:ascii="Times New Roman" w:eastAsia="Times New Roman" w:hAnsi="Times New Roman"/>
          <w:noProof/>
          <w:color w:val="767171"/>
          <w:sz w:val="22"/>
          <w:lang w:val="es-DO" w:eastAsia="es-DO"/>
        </w:rPr>
      </w:pPr>
      <w:hyperlink w:anchor="_Toc91150085" w:history="1">
        <w:r w:rsidR="00F53523" w:rsidRPr="00DC7DCD">
          <w:rPr>
            <w:rStyle w:val="Hipervnculo"/>
            <w:rFonts w:ascii="Times New Roman" w:hAnsi="Times New Roman"/>
            <w:noProof/>
            <w:color w:val="767171"/>
            <w:sz w:val="22"/>
            <w:lang w:val="es-DO"/>
          </w:rPr>
          <w:t>3.10</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Gestión y Promoción de la Inversión Turística.</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_Toc91150085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48</w:t>
        </w:r>
        <w:r w:rsidR="00F53523" w:rsidRPr="00DC7DCD">
          <w:rPr>
            <w:rFonts w:ascii="Times New Roman" w:hAnsi="Times New Roman"/>
            <w:noProof/>
            <w:webHidden/>
            <w:color w:val="767171"/>
            <w:sz w:val="22"/>
            <w:lang w:val="es-DO"/>
          </w:rPr>
          <w:fldChar w:fldCharType="end"/>
        </w:r>
      </w:hyperlink>
    </w:p>
    <w:p w14:paraId="31598DFF" w14:textId="465BE2B3" w:rsidR="00F53523" w:rsidRPr="00DC7DCD" w:rsidRDefault="00DC7DCD">
      <w:pPr>
        <w:pStyle w:val="TDC1"/>
        <w:rPr>
          <w:rFonts w:ascii="Times New Roman" w:eastAsia="Times New Roman" w:hAnsi="Times New Roman"/>
          <w:noProof/>
          <w:color w:val="767171"/>
          <w:sz w:val="22"/>
          <w:lang w:val="es-DO" w:eastAsia="es-DO"/>
        </w:rPr>
      </w:pPr>
      <w:hyperlink w:anchor="_Toc91150086" w:history="1">
        <w:r w:rsidR="00F53523" w:rsidRPr="00DC7DCD">
          <w:rPr>
            <w:rStyle w:val="Hipervnculo"/>
            <w:rFonts w:ascii="Times New Roman" w:hAnsi="Times New Roman"/>
            <w:noProof/>
            <w:color w:val="767171"/>
            <w:sz w:val="22"/>
            <w:lang w:val="es-DO"/>
          </w:rPr>
          <w:t>3.11</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Calidad de los Servicios Turísticos.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_Toc91150086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50</w:t>
        </w:r>
        <w:r w:rsidR="00F53523" w:rsidRPr="00DC7DCD">
          <w:rPr>
            <w:rFonts w:ascii="Times New Roman" w:hAnsi="Times New Roman"/>
            <w:noProof/>
            <w:webHidden/>
            <w:color w:val="767171"/>
            <w:sz w:val="22"/>
            <w:lang w:val="es-DO"/>
          </w:rPr>
          <w:fldChar w:fldCharType="end"/>
        </w:r>
      </w:hyperlink>
    </w:p>
    <w:p w14:paraId="53A93EAF" w14:textId="10F5439B" w:rsidR="00F53523" w:rsidRPr="00DC7DCD" w:rsidRDefault="00DC7DCD">
      <w:pPr>
        <w:pStyle w:val="TDC1"/>
        <w:rPr>
          <w:rFonts w:ascii="Times New Roman" w:eastAsia="Times New Roman" w:hAnsi="Times New Roman"/>
          <w:noProof/>
          <w:color w:val="767171"/>
          <w:sz w:val="22"/>
          <w:lang w:val="es-DO" w:eastAsia="es-DO"/>
        </w:rPr>
      </w:pPr>
      <w:hyperlink w:anchor="_Toc91150087" w:history="1">
        <w:r w:rsidR="00F53523" w:rsidRPr="00DC7DCD">
          <w:rPr>
            <w:rStyle w:val="Hipervnculo"/>
            <w:rFonts w:ascii="Times New Roman" w:hAnsi="Times New Roman"/>
            <w:noProof/>
            <w:color w:val="767171"/>
            <w:sz w:val="22"/>
            <w:lang w:val="es-DO"/>
          </w:rPr>
          <w:t>3.12</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Programa Integral de Desarrollo Turístico y Urbano de la Ciudad   Colonial de Santo Domingo.</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_Toc91150087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52</w:t>
        </w:r>
        <w:r w:rsidR="00F53523" w:rsidRPr="00DC7DCD">
          <w:rPr>
            <w:rFonts w:ascii="Times New Roman" w:hAnsi="Times New Roman"/>
            <w:noProof/>
            <w:webHidden/>
            <w:color w:val="767171"/>
            <w:sz w:val="22"/>
            <w:lang w:val="es-DO"/>
          </w:rPr>
          <w:fldChar w:fldCharType="end"/>
        </w:r>
      </w:hyperlink>
    </w:p>
    <w:p w14:paraId="1ED6B19E" w14:textId="2B57D13D" w:rsidR="00F53523" w:rsidRPr="00DC7DCD" w:rsidRDefault="00DC7DCD">
      <w:pPr>
        <w:pStyle w:val="TDC1"/>
        <w:rPr>
          <w:rFonts w:ascii="Times New Roman" w:eastAsia="Times New Roman" w:hAnsi="Times New Roman"/>
          <w:noProof/>
          <w:color w:val="767171"/>
          <w:sz w:val="22"/>
          <w:lang w:val="es-DO" w:eastAsia="es-DO"/>
        </w:rPr>
      </w:pPr>
      <w:hyperlink w:anchor="_Toc91150088" w:history="1">
        <w:r w:rsidR="00F53523" w:rsidRPr="00DC7DCD">
          <w:rPr>
            <w:rStyle w:val="Hipervnculo"/>
            <w:rFonts w:ascii="Times New Roman" w:hAnsi="Times New Roman"/>
            <w:b/>
            <w:bCs/>
            <w:noProof/>
            <w:color w:val="767171"/>
            <w:sz w:val="22"/>
            <w:lang w:val="es-DO"/>
          </w:rPr>
          <w:t>IV.</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RESULTADOS ÁREAS TRANSVERSALES Y DE APOYO</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_Toc91150088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59</w:t>
        </w:r>
        <w:r w:rsidR="00F53523" w:rsidRPr="00DC7DCD">
          <w:rPr>
            <w:rFonts w:ascii="Times New Roman" w:hAnsi="Times New Roman"/>
            <w:noProof/>
            <w:webHidden/>
            <w:color w:val="767171"/>
            <w:sz w:val="22"/>
            <w:lang w:val="es-DO"/>
          </w:rPr>
          <w:fldChar w:fldCharType="end"/>
        </w:r>
      </w:hyperlink>
    </w:p>
    <w:p w14:paraId="2D68BF69" w14:textId="7E9737DB" w:rsidR="00F53523" w:rsidRPr="00DC7DCD" w:rsidRDefault="00DC7DCD">
      <w:pPr>
        <w:pStyle w:val="TDC1"/>
        <w:rPr>
          <w:rFonts w:ascii="Times New Roman" w:eastAsia="Times New Roman" w:hAnsi="Times New Roman"/>
          <w:noProof/>
          <w:color w:val="767171"/>
          <w:sz w:val="22"/>
          <w:lang w:val="es-DO" w:eastAsia="es-DO"/>
        </w:rPr>
      </w:pPr>
      <w:hyperlink w:anchor="_Toc91150089" w:history="1">
        <w:r w:rsidR="00F53523" w:rsidRPr="00DC7DCD">
          <w:rPr>
            <w:rStyle w:val="Hipervnculo"/>
            <w:rFonts w:ascii="Times New Roman" w:hAnsi="Times New Roman"/>
            <w:noProof/>
            <w:color w:val="767171"/>
            <w:sz w:val="22"/>
            <w:lang w:val="es-DO"/>
          </w:rPr>
          <w:t>4.1</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Desempeño de los Recursos Humanos.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_Toc91150089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59</w:t>
        </w:r>
        <w:r w:rsidR="00F53523" w:rsidRPr="00DC7DCD">
          <w:rPr>
            <w:rFonts w:ascii="Times New Roman" w:hAnsi="Times New Roman"/>
            <w:noProof/>
            <w:webHidden/>
            <w:color w:val="767171"/>
            <w:sz w:val="22"/>
            <w:lang w:val="es-DO"/>
          </w:rPr>
          <w:fldChar w:fldCharType="end"/>
        </w:r>
      </w:hyperlink>
    </w:p>
    <w:p w14:paraId="2683DDC9" w14:textId="5680E550" w:rsidR="00F53523" w:rsidRPr="00DC7DCD" w:rsidRDefault="00DC7DCD">
      <w:pPr>
        <w:pStyle w:val="TDC1"/>
        <w:rPr>
          <w:rFonts w:ascii="Times New Roman" w:eastAsia="Times New Roman" w:hAnsi="Times New Roman"/>
          <w:noProof/>
          <w:color w:val="767171"/>
          <w:sz w:val="22"/>
          <w:lang w:val="es-DO" w:eastAsia="es-DO"/>
        </w:rPr>
      </w:pPr>
      <w:hyperlink w:anchor="_Toc91150090" w:history="1">
        <w:r w:rsidR="00F53523" w:rsidRPr="00DC7DCD">
          <w:rPr>
            <w:rStyle w:val="Hipervnculo"/>
            <w:rFonts w:ascii="Times New Roman" w:hAnsi="Times New Roman"/>
            <w:noProof/>
            <w:color w:val="767171"/>
            <w:sz w:val="22"/>
            <w:lang w:val="es-DO"/>
          </w:rPr>
          <w:t>4.2</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Desempeño de los Procesos Jurídicos.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_Toc91150090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61</w:t>
        </w:r>
        <w:r w:rsidR="00F53523" w:rsidRPr="00DC7DCD">
          <w:rPr>
            <w:rFonts w:ascii="Times New Roman" w:hAnsi="Times New Roman"/>
            <w:noProof/>
            <w:webHidden/>
            <w:color w:val="767171"/>
            <w:sz w:val="22"/>
            <w:lang w:val="es-DO"/>
          </w:rPr>
          <w:fldChar w:fldCharType="end"/>
        </w:r>
      </w:hyperlink>
    </w:p>
    <w:p w14:paraId="2BE03C2A" w14:textId="11272723" w:rsidR="00F53523" w:rsidRPr="00DC7DCD" w:rsidRDefault="00DC7DCD">
      <w:pPr>
        <w:pStyle w:val="TDC1"/>
        <w:rPr>
          <w:rFonts w:ascii="Times New Roman" w:eastAsia="Times New Roman" w:hAnsi="Times New Roman"/>
          <w:noProof/>
          <w:color w:val="767171"/>
          <w:sz w:val="22"/>
          <w:lang w:val="es-DO" w:eastAsia="es-DO"/>
        </w:rPr>
      </w:pPr>
      <w:hyperlink w:anchor="_Toc91150091" w:history="1">
        <w:r w:rsidR="00F53523" w:rsidRPr="00DC7DCD">
          <w:rPr>
            <w:rStyle w:val="Hipervnculo"/>
            <w:rFonts w:ascii="Times New Roman" w:hAnsi="Times New Roman"/>
            <w:noProof/>
            <w:color w:val="767171"/>
            <w:sz w:val="22"/>
            <w:lang w:val="es-DO"/>
          </w:rPr>
          <w:t>4.3</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Desempeño de la Tecnología.</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_Toc91150091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62</w:t>
        </w:r>
        <w:r w:rsidR="00F53523" w:rsidRPr="00DC7DCD">
          <w:rPr>
            <w:rFonts w:ascii="Times New Roman" w:hAnsi="Times New Roman"/>
            <w:noProof/>
            <w:webHidden/>
            <w:color w:val="767171"/>
            <w:sz w:val="22"/>
            <w:lang w:val="es-DO"/>
          </w:rPr>
          <w:fldChar w:fldCharType="end"/>
        </w:r>
      </w:hyperlink>
    </w:p>
    <w:p w14:paraId="5470F06C" w14:textId="15667772" w:rsidR="00F53523" w:rsidRPr="00DC7DCD" w:rsidRDefault="00DC7DCD">
      <w:pPr>
        <w:pStyle w:val="TDC1"/>
        <w:rPr>
          <w:rFonts w:ascii="Times New Roman" w:eastAsia="Times New Roman" w:hAnsi="Times New Roman"/>
          <w:noProof/>
          <w:color w:val="767171"/>
          <w:sz w:val="22"/>
          <w:lang w:val="es-DO" w:eastAsia="es-DO"/>
        </w:rPr>
      </w:pPr>
      <w:hyperlink w:anchor="_Toc91150092" w:history="1">
        <w:r w:rsidR="00F53523" w:rsidRPr="00DC7DCD">
          <w:rPr>
            <w:rStyle w:val="Hipervnculo"/>
            <w:rFonts w:ascii="Times New Roman" w:hAnsi="Times New Roman"/>
            <w:noProof/>
            <w:color w:val="767171"/>
            <w:sz w:val="22"/>
            <w:lang w:val="es-DO"/>
          </w:rPr>
          <w:t>4.4</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Desempeño del Sistema de Planificación y Desarrollo Institucional.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_Toc91150092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67</w:t>
        </w:r>
        <w:r w:rsidR="00F53523" w:rsidRPr="00DC7DCD">
          <w:rPr>
            <w:rFonts w:ascii="Times New Roman" w:hAnsi="Times New Roman"/>
            <w:noProof/>
            <w:webHidden/>
            <w:color w:val="767171"/>
            <w:sz w:val="22"/>
            <w:lang w:val="es-DO"/>
          </w:rPr>
          <w:fldChar w:fldCharType="end"/>
        </w:r>
      </w:hyperlink>
    </w:p>
    <w:p w14:paraId="0BC43EEC" w14:textId="20158FF0" w:rsidR="00F53523" w:rsidRPr="00DC7DCD" w:rsidRDefault="00DC7DCD">
      <w:pPr>
        <w:pStyle w:val="TDC1"/>
        <w:rPr>
          <w:rFonts w:ascii="Times New Roman" w:eastAsia="Times New Roman" w:hAnsi="Times New Roman"/>
          <w:noProof/>
          <w:color w:val="767171"/>
          <w:sz w:val="22"/>
          <w:lang w:val="es-DO" w:eastAsia="es-DO"/>
        </w:rPr>
      </w:pPr>
      <w:hyperlink w:anchor="_Toc91150093" w:history="1">
        <w:r w:rsidR="00F53523" w:rsidRPr="00DC7DCD">
          <w:rPr>
            <w:rStyle w:val="Hipervnculo"/>
            <w:rFonts w:ascii="Times New Roman" w:hAnsi="Times New Roman"/>
            <w:noProof/>
            <w:color w:val="767171"/>
            <w:sz w:val="22"/>
            <w:lang w:val="es-DO"/>
          </w:rPr>
          <w:t>a.</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Resultados de los Sistemas de Calidad</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_Toc91150093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68</w:t>
        </w:r>
        <w:r w:rsidR="00F53523" w:rsidRPr="00DC7DCD">
          <w:rPr>
            <w:rFonts w:ascii="Times New Roman" w:hAnsi="Times New Roman"/>
            <w:noProof/>
            <w:webHidden/>
            <w:color w:val="767171"/>
            <w:sz w:val="22"/>
            <w:lang w:val="es-DO"/>
          </w:rPr>
          <w:fldChar w:fldCharType="end"/>
        </w:r>
      </w:hyperlink>
    </w:p>
    <w:p w14:paraId="02AE957E" w14:textId="042296D1" w:rsidR="00F53523" w:rsidRPr="00DC7DCD" w:rsidRDefault="00DC7DCD">
      <w:pPr>
        <w:pStyle w:val="TDC1"/>
        <w:rPr>
          <w:rFonts w:ascii="Times New Roman" w:eastAsia="Times New Roman" w:hAnsi="Times New Roman"/>
          <w:noProof/>
          <w:color w:val="767171"/>
          <w:sz w:val="22"/>
          <w:lang w:val="es-DO" w:eastAsia="es-DO"/>
        </w:rPr>
      </w:pPr>
      <w:hyperlink w:anchor="_Toc91150094" w:history="1">
        <w:r w:rsidR="00F53523" w:rsidRPr="00DC7DCD">
          <w:rPr>
            <w:rStyle w:val="Hipervnculo"/>
            <w:rFonts w:ascii="Times New Roman" w:hAnsi="Times New Roman"/>
            <w:noProof/>
            <w:color w:val="767171"/>
            <w:sz w:val="22"/>
            <w:lang w:val="es-DO"/>
          </w:rPr>
          <w:t>b.</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Acciones para el Fortalecimiento Institucional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_Toc91150094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68</w:t>
        </w:r>
        <w:r w:rsidR="00F53523" w:rsidRPr="00DC7DCD">
          <w:rPr>
            <w:rFonts w:ascii="Times New Roman" w:hAnsi="Times New Roman"/>
            <w:noProof/>
            <w:webHidden/>
            <w:color w:val="767171"/>
            <w:sz w:val="22"/>
            <w:lang w:val="es-DO"/>
          </w:rPr>
          <w:fldChar w:fldCharType="end"/>
        </w:r>
      </w:hyperlink>
    </w:p>
    <w:p w14:paraId="7EA9A743" w14:textId="36FCBE3A" w:rsidR="00F53523" w:rsidRPr="00DC7DCD" w:rsidRDefault="00DC7DCD">
      <w:pPr>
        <w:pStyle w:val="TDC1"/>
        <w:rPr>
          <w:rFonts w:ascii="Times New Roman" w:eastAsia="Times New Roman" w:hAnsi="Times New Roman"/>
          <w:noProof/>
          <w:color w:val="767171"/>
          <w:sz w:val="22"/>
          <w:lang w:val="es-DO" w:eastAsia="es-DO"/>
        </w:rPr>
      </w:pPr>
      <w:hyperlink w:anchor="_Toc91150095" w:history="1">
        <w:r w:rsidR="00F53523" w:rsidRPr="00DC7DCD">
          <w:rPr>
            <w:rStyle w:val="Hipervnculo"/>
            <w:rFonts w:ascii="Times New Roman" w:hAnsi="Times New Roman"/>
            <w:noProof/>
            <w:color w:val="767171"/>
            <w:sz w:val="22"/>
            <w:lang w:val="es-DO"/>
          </w:rPr>
          <w:t>4.5</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Desempeño del Área de Comunicaciones.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_Toc91150095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68</w:t>
        </w:r>
        <w:r w:rsidR="00F53523" w:rsidRPr="00DC7DCD">
          <w:rPr>
            <w:rFonts w:ascii="Times New Roman" w:hAnsi="Times New Roman"/>
            <w:noProof/>
            <w:webHidden/>
            <w:color w:val="767171"/>
            <w:sz w:val="22"/>
            <w:lang w:val="es-DO"/>
          </w:rPr>
          <w:fldChar w:fldCharType="end"/>
        </w:r>
      </w:hyperlink>
    </w:p>
    <w:p w14:paraId="4D82A0CA" w14:textId="285BED2B" w:rsidR="00F53523" w:rsidRPr="00DC7DCD" w:rsidRDefault="00DC7DCD">
      <w:pPr>
        <w:pStyle w:val="TDC1"/>
        <w:rPr>
          <w:rFonts w:ascii="Times New Roman" w:eastAsia="Times New Roman" w:hAnsi="Times New Roman"/>
          <w:noProof/>
          <w:color w:val="767171"/>
          <w:sz w:val="22"/>
          <w:lang w:val="es-DO" w:eastAsia="es-DO"/>
        </w:rPr>
      </w:pPr>
      <w:hyperlink w:anchor="_Toc91150096" w:history="1">
        <w:r w:rsidR="00F53523" w:rsidRPr="00DC7DCD">
          <w:rPr>
            <w:rStyle w:val="Hipervnculo"/>
            <w:rFonts w:ascii="Times New Roman" w:hAnsi="Times New Roman"/>
            <w:b/>
            <w:bCs/>
            <w:noProof/>
            <w:color w:val="767171"/>
            <w:sz w:val="22"/>
            <w:lang w:val="es-DO"/>
          </w:rPr>
          <w:t>V.</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SERVICIO AL CIUDADANO Y TRANSPARENCIA INSTITUCIONAL</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_Toc91150096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76</w:t>
        </w:r>
        <w:r w:rsidR="00F53523" w:rsidRPr="00DC7DCD">
          <w:rPr>
            <w:rFonts w:ascii="Times New Roman" w:hAnsi="Times New Roman"/>
            <w:noProof/>
            <w:webHidden/>
            <w:color w:val="767171"/>
            <w:sz w:val="22"/>
            <w:lang w:val="es-DO"/>
          </w:rPr>
          <w:fldChar w:fldCharType="end"/>
        </w:r>
      </w:hyperlink>
    </w:p>
    <w:p w14:paraId="275F4212" w14:textId="2B3B84A6" w:rsidR="00F53523" w:rsidRPr="00DC7DCD" w:rsidRDefault="00DC7DCD">
      <w:pPr>
        <w:pStyle w:val="TDC1"/>
        <w:rPr>
          <w:rFonts w:ascii="Times New Roman" w:eastAsia="Times New Roman" w:hAnsi="Times New Roman"/>
          <w:noProof/>
          <w:color w:val="767171"/>
          <w:sz w:val="22"/>
          <w:lang w:val="es-DO" w:eastAsia="es-DO"/>
        </w:rPr>
      </w:pPr>
      <w:hyperlink w:anchor="_Toc91150097" w:history="1">
        <w:r w:rsidR="00F53523" w:rsidRPr="00DC7DCD">
          <w:rPr>
            <w:rStyle w:val="Hipervnculo"/>
            <w:rFonts w:ascii="Times New Roman" w:hAnsi="Times New Roman"/>
            <w:noProof/>
            <w:color w:val="767171"/>
            <w:sz w:val="22"/>
            <w:lang w:val="es-DO"/>
          </w:rPr>
          <w:t>5.1</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Nivel de la Satisfacción con el Servicio.</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_Toc91150097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76</w:t>
        </w:r>
        <w:r w:rsidR="00F53523" w:rsidRPr="00DC7DCD">
          <w:rPr>
            <w:rFonts w:ascii="Times New Roman" w:hAnsi="Times New Roman"/>
            <w:noProof/>
            <w:webHidden/>
            <w:color w:val="767171"/>
            <w:sz w:val="22"/>
            <w:lang w:val="es-DO"/>
          </w:rPr>
          <w:fldChar w:fldCharType="end"/>
        </w:r>
      </w:hyperlink>
    </w:p>
    <w:p w14:paraId="0C767A78" w14:textId="6F46D679" w:rsidR="00F53523" w:rsidRPr="00DC7DCD" w:rsidRDefault="00DC7DCD">
      <w:pPr>
        <w:pStyle w:val="TDC1"/>
        <w:rPr>
          <w:rFonts w:ascii="Times New Roman" w:eastAsia="Times New Roman" w:hAnsi="Times New Roman"/>
          <w:noProof/>
          <w:color w:val="767171"/>
          <w:sz w:val="22"/>
          <w:lang w:val="es-DO" w:eastAsia="es-DO"/>
        </w:rPr>
      </w:pPr>
      <w:hyperlink w:anchor="_Toc91150098" w:history="1">
        <w:r w:rsidR="00F53523" w:rsidRPr="00DC7DCD">
          <w:rPr>
            <w:rStyle w:val="Hipervnculo"/>
            <w:rFonts w:ascii="Times New Roman" w:hAnsi="Times New Roman"/>
            <w:noProof/>
            <w:color w:val="767171"/>
            <w:sz w:val="22"/>
            <w:lang w:val="es-DO"/>
          </w:rPr>
          <w:t>5.2</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Nivel de Cumplimiento Acceso a la Información</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_Toc91150098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78</w:t>
        </w:r>
        <w:r w:rsidR="00F53523" w:rsidRPr="00DC7DCD">
          <w:rPr>
            <w:rFonts w:ascii="Times New Roman" w:hAnsi="Times New Roman"/>
            <w:noProof/>
            <w:webHidden/>
            <w:color w:val="767171"/>
            <w:sz w:val="22"/>
            <w:lang w:val="es-DO"/>
          </w:rPr>
          <w:fldChar w:fldCharType="end"/>
        </w:r>
      </w:hyperlink>
    </w:p>
    <w:p w14:paraId="3844FD79" w14:textId="67C86520" w:rsidR="00F53523" w:rsidRPr="00DC7DCD" w:rsidRDefault="00DC7DCD">
      <w:pPr>
        <w:pStyle w:val="TDC1"/>
        <w:rPr>
          <w:rFonts w:ascii="Times New Roman" w:eastAsia="Times New Roman" w:hAnsi="Times New Roman"/>
          <w:noProof/>
          <w:color w:val="767171"/>
          <w:sz w:val="22"/>
          <w:lang w:val="es-DO" w:eastAsia="es-DO"/>
        </w:rPr>
      </w:pPr>
      <w:hyperlink w:anchor="_Toc91150099" w:history="1">
        <w:r w:rsidR="00F53523" w:rsidRPr="00DC7DCD">
          <w:rPr>
            <w:rStyle w:val="Hipervnculo"/>
            <w:rFonts w:ascii="Times New Roman" w:hAnsi="Times New Roman"/>
            <w:noProof/>
            <w:color w:val="767171"/>
            <w:sz w:val="22"/>
            <w:lang w:val="es-DO"/>
          </w:rPr>
          <w:t>5.3</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Resultados Sistema de Quejas, Reclamos y Sugerencias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_Toc91150099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79</w:t>
        </w:r>
        <w:r w:rsidR="00F53523" w:rsidRPr="00DC7DCD">
          <w:rPr>
            <w:rFonts w:ascii="Times New Roman" w:hAnsi="Times New Roman"/>
            <w:noProof/>
            <w:webHidden/>
            <w:color w:val="767171"/>
            <w:sz w:val="22"/>
            <w:lang w:val="es-DO"/>
          </w:rPr>
          <w:fldChar w:fldCharType="end"/>
        </w:r>
      </w:hyperlink>
    </w:p>
    <w:p w14:paraId="49BCE76B" w14:textId="5A15F795" w:rsidR="00F53523" w:rsidRPr="00DC7DCD" w:rsidRDefault="00DC7DCD">
      <w:pPr>
        <w:pStyle w:val="TDC1"/>
        <w:rPr>
          <w:rFonts w:ascii="Times New Roman" w:eastAsia="Times New Roman" w:hAnsi="Times New Roman"/>
          <w:noProof/>
          <w:color w:val="767171"/>
          <w:sz w:val="22"/>
          <w:lang w:val="es-DO" w:eastAsia="es-DO"/>
        </w:rPr>
      </w:pPr>
      <w:hyperlink w:anchor="_Toc91150100" w:history="1">
        <w:r w:rsidR="00F53523" w:rsidRPr="00DC7DCD">
          <w:rPr>
            <w:rStyle w:val="Hipervnculo"/>
            <w:rFonts w:ascii="Times New Roman" w:hAnsi="Times New Roman"/>
            <w:noProof/>
            <w:color w:val="767171"/>
            <w:sz w:val="22"/>
            <w:lang w:val="es-DO"/>
          </w:rPr>
          <w:t>5.4</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Resultados Mediciones del Portal de Transparencia.</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_Toc91150100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80</w:t>
        </w:r>
        <w:r w:rsidR="00F53523" w:rsidRPr="00DC7DCD">
          <w:rPr>
            <w:rFonts w:ascii="Times New Roman" w:hAnsi="Times New Roman"/>
            <w:noProof/>
            <w:webHidden/>
            <w:color w:val="767171"/>
            <w:sz w:val="22"/>
            <w:lang w:val="es-DO"/>
          </w:rPr>
          <w:fldChar w:fldCharType="end"/>
        </w:r>
      </w:hyperlink>
    </w:p>
    <w:p w14:paraId="6F06D341" w14:textId="6AD128CF" w:rsidR="00F53523" w:rsidRPr="00DC7DCD" w:rsidRDefault="00DC7DCD">
      <w:pPr>
        <w:pStyle w:val="TDC1"/>
        <w:rPr>
          <w:rFonts w:ascii="Times New Roman" w:eastAsia="Times New Roman" w:hAnsi="Times New Roman"/>
          <w:noProof/>
          <w:color w:val="767171"/>
          <w:sz w:val="22"/>
          <w:lang w:val="es-DO" w:eastAsia="es-DO"/>
        </w:rPr>
      </w:pPr>
      <w:hyperlink w:anchor="_Toc91150101" w:history="1">
        <w:r w:rsidR="00F53523" w:rsidRPr="00DC7DCD">
          <w:rPr>
            <w:rStyle w:val="Hipervnculo"/>
            <w:rFonts w:ascii="Times New Roman" w:hAnsi="Times New Roman"/>
            <w:b/>
            <w:bCs/>
            <w:noProof/>
            <w:color w:val="767171"/>
            <w:sz w:val="22"/>
            <w:lang w:val="es-DO"/>
          </w:rPr>
          <w:t>VI.</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PROYECCIONES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_Toc91150101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81</w:t>
        </w:r>
        <w:r w:rsidR="00F53523" w:rsidRPr="00DC7DCD">
          <w:rPr>
            <w:rFonts w:ascii="Times New Roman" w:hAnsi="Times New Roman"/>
            <w:noProof/>
            <w:webHidden/>
            <w:color w:val="767171"/>
            <w:sz w:val="22"/>
            <w:lang w:val="es-DO"/>
          </w:rPr>
          <w:fldChar w:fldCharType="end"/>
        </w:r>
      </w:hyperlink>
    </w:p>
    <w:p w14:paraId="73E34737" w14:textId="1EDE50B0" w:rsidR="00F53523" w:rsidRPr="00DC7DCD" w:rsidRDefault="00DC7DCD">
      <w:pPr>
        <w:pStyle w:val="TDC1"/>
        <w:rPr>
          <w:rFonts w:ascii="Times New Roman" w:eastAsia="Times New Roman" w:hAnsi="Times New Roman"/>
          <w:noProof/>
          <w:color w:val="767171"/>
          <w:sz w:val="22"/>
          <w:lang w:val="es-DO" w:eastAsia="es-DO"/>
        </w:rPr>
      </w:pPr>
      <w:hyperlink w:anchor="_Toc91150102" w:history="1">
        <w:r w:rsidR="00F53523" w:rsidRPr="00DC7DCD">
          <w:rPr>
            <w:rStyle w:val="Hipervnculo"/>
            <w:rFonts w:ascii="Times New Roman" w:hAnsi="Times New Roman"/>
            <w:noProof/>
            <w:color w:val="767171"/>
            <w:spacing w:val="20"/>
            <w:sz w:val="22"/>
            <w:lang w:val="es-DO"/>
          </w:rPr>
          <w:t>Plan Operativo Anual 2022.</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_Toc91150102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81</w:t>
        </w:r>
        <w:r w:rsidR="00F53523" w:rsidRPr="00DC7DCD">
          <w:rPr>
            <w:rFonts w:ascii="Times New Roman" w:hAnsi="Times New Roman"/>
            <w:noProof/>
            <w:webHidden/>
            <w:color w:val="767171"/>
            <w:sz w:val="22"/>
            <w:lang w:val="es-DO"/>
          </w:rPr>
          <w:fldChar w:fldCharType="end"/>
        </w:r>
      </w:hyperlink>
    </w:p>
    <w:p w14:paraId="71300AAE" w14:textId="561044E6" w:rsidR="00F53523" w:rsidRPr="00DC7DCD" w:rsidRDefault="00DC7DCD">
      <w:pPr>
        <w:pStyle w:val="TDC1"/>
        <w:rPr>
          <w:rFonts w:ascii="Times New Roman" w:eastAsia="Times New Roman" w:hAnsi="Times New Roman"/>
          <w:noProof/>
          <w:color w:val="767171"/>
          <w:sz w:val="22"/>
          <w:lang w:val="es-DO" w:eastAsia="es-DO"/>
        </w:rPr>
      </w:pPr>
      <w:hyperlink w:anchor="_Toc91150103" w:history="1">
        <w:r w:rsidR="00F53523" w:rsidRPr="00DC7DCD">
          <w:rPr>
            <w:rStyle w:val="Hipervnculo"/>
            <w:rFonts w:ascii="Times New Roman" w:hAnsi="Times New Roman"/>
            <w:b/>
            <w:bCs/>
            <w:noProof/>
            <w:color w:val="767171"/>
            <w:sz w:val="22"/>
            <w:lang w:val="es-DO"/>
          </w:rPr>
          <w:t>VII.</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b/>
            <w:bCs/>
            <w:noProof/>
            <w:color w:val="767171"/>
            <w:sz w:val="22"/>
            <w:lang w:val="es-DO"/>
          </w:rPr>
          <w:t>ANEXOS.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_Toc91150103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111</w:t>
        </w:r>
        <w:r w:rsidR="00F53523" w:rsidRPr="00DC7DCD">
          <w:rPr>
            <w:rFonts w:ascii="Times New Roman" w:hAnsi="Times New Roman"/>
            <w:noProof/>
            <w:webHidden/>
            <w:color w:val="767171"/>
            <w:sz w:val="22"/>
            <w:lang w:val="es-DO"/>
          </w:rPr>
          <w:fldChar w:fldCharType="end"/>
        </w:r>
      </w:hyperlink>
    </w:p>
    <w:p w14:paraId="5B169F3C" w14:textId="536578B0" w:rsidR="00F53523" w:rsidRPr="00DC7DCD" w:rsidRDefault="00DC7DCD">
      <w:pPr>
        <w:pStyle w:val="TDC1"/>
        <w:rPr>
          <w:rFonts w:ascii="Times New Roman" w:eastAsia="Times New Roman" w:hAnsi="Times New Roman"/>
          <w:noProof/>
          <w:color w:val="767171"/>
          <w:sz w:val="22"/>
          <w:lang w:val="es-DO" w:eastAsia="es-DO"/>
        </w:rPr>
      </w:pPr>
      <w:hyperlink w:anchor="_Toc91150104" w:history="1">
        <w:r w:rsidR="00F53523" w:rsidRPr="00DC7DCD">
          <w:rPr>
            <w:rStyle w:val="Hipervnculo"/>
            <w:rFonts w:ascii="Times New Roman" w:hAnsi="Times New Roman"/>
            <w:noProof/>
            <w:color w:val="767171"/>
            <w:spacing w:val="20"/>
            <w:sz w:val="22"/>
            <w:lang w:val="es-DO"/>
          </w:rPr>
          <w:t>a)</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 xml:space="preserve">Matriz de Principales Indicadores de Gestión por </w:t>
        </w:r>
        <w:r w:rsidR="00F53523" w:rsidRPr="00DC7DCD">
          <w:rPr>
            <w:rStyle w:val="Hipervnculo"/>
            <w:rFonts w:ascii="Times New Roman" w:hAnsi="Times New Roman"/>
            <w:noProof/>
            <w:color w:val="767171"/>
            <w:spacing w:val="20"/>
            <w:sz w:val="22"/>
            <w:lang w:val="es-DO"/>
          </w:rPr>
          <w:t>Procesos.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_Toc91150104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111</w:t>
        </w:r>
        <w:r w:rsidR="00F53523" w:rsidRPr="00DC7DCD">
          <w:rPr>
            <w:rFonts w:ascii="Times New Roman" w:hAnsi="Times New Roman"/>
            <w:noProof/>
            <w:webHidden/>
            <w:color w:val="767171"/>
            <w:sz w:val="22"/>
            <w:lang w:val="es-DO"/>
          </w:rPr>
          <w:fldChar w:fldCharType="end"/>
        </w:r>
      </w:hyperlink>
    </w:p>
    <w:p w14:paraId="0DE79B8A" w14:textId="39C9F272" w:rsidR="00F53523" w:rsidRPr="00DC7DCD" w:rsidRDefault="00DC7DCD">
      <w:pPr>
        <w:pStyle w:val="TDC1"/>
        <w:rPr>
          <w:rFonts w:ascii="Times New Roman" w:eastAsia="Times New Roman" w:hAnsi="Times New Roman"/>
          <w:noProof/>
          <w:color w:val="767171"/>
          <w:sz w:val="22"/>
          <w:lang w:val="es-DO" w:eastAsia="es-DO"/>
        </w:rPr>
      </w:pPr>
      <w:hyperlink w:anchor="_Toc91150105" w:history="1">
        <w:r w:rsidR="00F53523" w:rsidRPr="00DC7DCD">
          <w:rPr>
            <w:rStyle w:val="Hipervnculo"/>
            <w:rFonts w:ascii="Times New Roman" w:hAnsi="Times New Roman"/>
            <w:noProof/>
            <w:color w:val="767171"/>
            <w:sz w:val="22"/>
            <w:lang w:val="es-DO"/>
          </w:rPr>
          <w:t>b)</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Matriz Índice de Gestión Presupuestaria Anual (IGP).</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_Toc91150105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111</w:t>
        </w:r>
        <w:r w:rsidR="00F53523" w:rsidRPr="00DC7DCD">
          <w:rPr>
            <w:rFonts w:ascii="Times New Roman" w:hAnsi="Times New Roman"/>
            <w:noProof/>
            <w:webHidden/>
            <w:color w:val="767171"/>
            <w:sz w:val="22"/>
            <w:lang w:val="es-DO"/>
          </w:rPr>
          <w:fldChar w:fldCharType="end"/>
        </w:r>
      </w:hyperlink>
    </w:p>
    <w:p w14:paraId="0946AF57" w14:textId="69987C14" w:rsidR="00F53523" w:rsidRPr="00DC7DCD" w:rsidRDefault="00DC7DCD">
      <w:pPr>
        <w:pStyle w:val="TDC1"/>
        <w:rPr>
          <w:rFonts w:ascii="Times New Roman" w:eastAsia="Times New Roman" w:hAnsi="Times New Roman"/>
          <w:noProof/>
          <w:color w:val="767171"/>
          <w:sz w:val="22"/>
          <w:lang w:val="es-DO" w:eastAsia="es-DO"/>
        </w:rPr>
      </w:pPr>
      <w:hyperlink w:anchor="_Toc91150106" w:history="1">
        <w:r w:rsidR="00F53523" w:rsidRPr="00DC7DCD">
          <w:rPr>
            <w:rStyle w:val="Hipervnculo"/>
            <w:rFonts w:ascii="Times New Roman" w:hAnsi="Times New Roman"/>
            <w:noProof/>
            <w:color w:val="767171"/>
            <w:sz w:val="22"/>
            <w:lang w:val="es-DO"/>
          </w:rPr>
          <w:t>c)</w:t>
        </w:r>
        <w:r w:rsidR="00F53523" w:rsidRPr="00DC7DCD">
          <w:rPr>
            <w:rFonts w:ascii="Times New Roman" w:eastAsia="Times New Roman" w:hAnsi="Times New Roman"/>
            <w:noProof/>
            <w:color w:val="767171"/>
            <w:sz w:val="22"/>
            <w:lang w:val="es-DO" w:eastAsia="es-DO"/>
          </w:rPr>
          <w:tab/>
        </w:r>
        <w:r w:rsidR="00F53523" w:rsidRPr="00DC7DCD">
          <w:rPr>
            <w:rStyle w:val="Hipervnculo"/>
            <w:rFonts w:ascii="Times New Roman" w:hAnsi="Times New Roman"/>
            <w:noProof/>
            <w:color w:val="767171"/>
            <w:sz w:val="22"/>
            <w:lang w:val="es-DO"/>
          </w:rPr>
          <w:t>Plan de Compras.</w:t>
        </w:r>
        <w:r w:rsidR="00F53523" w:rsidRPr="00DC7DCD">
          <w:rPr>
            <w:rFonts w:ascii="Times New Roman" w:hAnsi="Times New Roman"/>
            <w:noProof/>
            <w:webHidden/>
            <w:color w:val="767171"/>
            <w:sz w:val="22"/>
            <w:lang w:val="es-DO"/>
          </w:rPr>
          <w:tab/>
        </w:r>
        <w:r w:rsidR="00F53523" w:rsidRPr="00DC7DCD">
          <w:rPr>
            <w:rFonts w:ascii="Times New Roman" w:hAnsi="Times New Roman"/>
            <w:noProof/>
            <w:webHidden/>
            <w:color w:val="767171"/>
            <w:sz w:val="22"/>
            <w:lang w:val="es-DO"/>
          </w:rPr>
          <w:fldChar w:fldCharType="begin"/>
        </w:r>
        <w:r w:rsidR="00F53523" w:rsidRPr="00DC7DCD">
          <w:rPr>
            <w:rFonts w:ascii="Times New Roman" w:hAnsi="Times New Roman"/>
            <w:noProof/>
            <w:webHidden/>
            <w:color w:val="767171"/>
            <w:sz w:val="22"/>
            <w:lang w:val="es-DO"/>
          </w:rPr>
          <w:instrText xml:space="preserve"> PAGEREF _Toc91150106 \h </w:instrText>
        </w:r>
        <w:r w:rsidR="00F53523" w:rsidRPr="00DC7DCD">
          <w:rPr>
            <w:rFonts w:ascii="Times New Roman" w:hAnsi="Times New Roman"/>
            <w:noProof/>
            <w:webHidden/>
            <w:color w:val="767171"/>
            <w:sz w:val="22"/>
            <w:lang w:val="es-DO"/>
          </w:rPr>
        </w:r>
        <w:r w:rsidR="00F53523" w:rsidRPr="00DC7DCD">
          <w:rPr>
            <w:rFonts w:ascii="Times New Roman" w:hAnsi="Times New Roman"/>
            <w:noProof/>
            <w:webHidden/>
            <w:color w:val="767171"/>
            <w:sz w:val="22"/>
            <w:lang w:val="es-DO"/>
          </w:rPr>
          <w:fldChar w:fldCharType="separate"/>
        </w:r>
        <w:r w:rsidR="001E1481" w:rsidRPr="00DC7DCD">
          <w:rPr>
            <w:rFonts w:ascii="Times New Roman" w:hAnsi="Times New Roman"/>
            <w:noProof/>
            <w:webHidden/>
            <w:color w:val="767171"/>
            <w:sz w:val="22"/>
            <w:lang w:val="es-DO"/>
          </w:rPr>
          <w:t>115</w:t>
        </w:r>
        <w:r w:rsidR="00F53523" w:rsidRPr="00DC7DCD">
          <w:rPr>
            <w:rFonts w:ascii="Times New Roman" w:hAnsi="Times New Roman"/>
            <w:noProof/>
            <w:webHidden/>
            <w:color w:val="767171"/>
            <w:sz w:val="22"/>
            <w:lang w:val="es-DO"/>
          </w:rPr>
          <w:fldChar w:fldCharType="end"/>
        </w:r>
      </w:hyperlink>
    </w:p>
    <w:p w14:paraId="77C1448A" w14:textId="77777777" w:rsidR="003E1322" w:rsidRPr="00DC7DCD" w:rsidRDefault="00FB178C" w:rsidP="00E80968">
      <w:pPr>
        <w:outlineLvl w:val="1"/>
        <w:rPr>
          <w:rFonts w:ascii="Times New Roman" w:hAnsi="Times New Roman"/>
          <w:color w:val="767171"/>
          <w:sz w:val="24"/>
          <w:szCs w:val="24"/>
          <w:lang w:val="es-DO"/>
        </w:rPr>
      </w:pPr>
      <w:r w:rsidRPr="00DC7DCD">
        <w:rPr>
          <w:rFonts w:ascii="Times New Roman" w:hAnsi="Times New Roman"/>
          <w:color w:val="767171"/>
          <w:sz w:val="22"/>
          <w:lang w:val="es-DO"/>
        </w:rPr>
        <w:fldChar w:fldCharType="end"/>
      </w:r>
    </w:p>
    <w:p w14:paraId="4C6F5B37" w14:textId="77777777" w:rsidR="00B45BC5" w:rsidRPr="00DC7DCD" w:rsidRDefault="00B45BC5">
      <w:pPr>
        <w:rPr>
          <w:rFonts w:ascii="Times New Roman" w:hAnsi="Times New Roman"/>
          <w:color w:val="767171"/>
          <w:sz w:val="24"/>
          <w:szCs w:val="24"/>
          <w:lang w:val="es-DO"/>
        </w:rPr>
        <w:sectPr w:rsidR="00B45BC5" w:rsidRPr="00DC7DCD" w:rsidSect="00FB4502">
          <w:pgSz w:w="12242" w:h="15842" w:code="1"/>
          <w:pgMar w:top="1440" w:right="2160" w:bottom="1440" w:left="2160" w:header="709" w:footer="119" w:gutter="0"/>
          <w:cols w:space="708"/>
          <w:titlePg/>
          <w:docGrid w:linePitch="360"/>
        </w:sectPr>
      </w:pPr>
    </w:p>
    <w:p w14:paraId="670B3B33" w14:textId="77777777" w:rsidR="0089322F" w:rsidRPr="00DC7DCD" w:rsidRDefault="00CB2AE8" w:rsidP="002133EF">
      <w:pPr>
        <w:pStyle w:val="Ttulo1"/>
        <w:numPr>
          <w:ilvl w:val="0"/>
          <w:numId w:val="1"/>
        </w:numPr>
        <w:ind w:left="0" w:firstLine="0"/>
        <w:rPr>
          <w:rFonts w:ascii="Times New Roman" w:hAnsi="Times New Roman"/>
          <w:b/>
          <w:bCs/>
          <w:color w:val="767171"/>
          <w:sz w:val="28"/>
          <w:szCs w:val="36"/>
          <w:lang w:val="es-DO"/>
        </w:rPr>
      </w:pPr>
      <w:bookmarkStart w:id="0" w:name="_Toc75338946"/>
      <w:bookmarkStart w:id="1" w:name="_Toc75339104"/>
      <w:bookmarkStart w:id="2" w:name="_Toc77166022"/>
      <w:bookmarkStart w:id="3" w:name="_Toc77167423"/>
      <w:bookmarkStart w:id="4" w:name="_Toc77167529"/>
      <w:bookmarkStart w:id="5" w:name="_Toc77167900"/>
      <w:bookmarkStart w:id="6" w:name="_Toc91150069"/>
      <w:r w:rsidRPr="00DC7DCD">
        <w:rPr>
          <w:rFonts w:ascii="Times New Roman" w:hAnsi="Times New Roman"/>
          <w:b/>
          <w:bCs/>
          <w:color w:val="767171"/>
          <w:sz w:val="28"/>
          <w:szCs w:val="36"/>
          <w:lang w:val="es-DO"/>
        </w:rPr>
        <w:lastRenderedPageBreak/>
        <w:t>R</w:t>
      </w:r>
      <w:r w:rsidR="003971F8" w:rsidRPr="00DC7DCD">
        <w:rPr>
          <w:rFonts w:ascii="Times New Roman" w:hAnsi="Times New Roman"/>
          <w:b/>
          <w:bCs/>
          <w:color w:val="767171"/>
          <w:sz w:val="28"/>
          <w:szCs w:val="36"/>
          <w:lang w:val="es-DO"/>
        </w:rPr>
        <w:t>ESUMEN EJECUTIVO</w:t>
      </w:r>
      <w:bookmarkEnd w:id="0"/>
      <w:bookmarkEnd w:id="1"/>
      <w:bookmarkEnd w:id="2"/>
      <w:bookmarkEnd w:id="3"/>
      <w:bookmarkEnd w:id="4"/>
      <w:bookmarkEnd w:id="5"/>
      <w:bookmarkEnd w:id="6"/>
    </w:p>
    <w:p w14:paraId="34EAF4C9" w14:textId="6D244F2D" w:rsidR="0089322F" w:rsidRPr="00DC7DCD" w:rsidRDefault="00454C24" w:rsidP="00C443F6">
      <w:pPr>
        <w:rPr>
          <w:rFonts w:ascii="Times New Roman" w:hAnsi="Times New Roman"/>
          <w:color w:val="767171"/>
          <w:sz w:val="24"/>
          <w:szCs w:val="24"/>
          <w:lang w:val="es-DO"/>
        </w:rPr>
      </w:pPr>
      <w:r w:rsidRPr="00DC7DCD">
        <w:rPr>
          <w:rFonts w:ascii="Times New Roman" w:hAnsi="Times New Roman"/>
          <w:noProof/>
          <w:color w:val="767171"/>
          <w:sz w:val="24"/>
          <w:szCs w:val="24"/>
          <w:lang w:val="es-DO" w:eastAsia="es-ES"/>
        </w:rPr>
        <mc:AlternateContent>
          <mc:Choice Requires="wps">
            <w:drawing>
              <wp:anchor distT="0" distB="0" distL="114300" distR="114300" simplePos="0" relativeHeight="251640320" behindDoc="0" locked="0" layoutInCell="1" allowOverlap="1" wp14:anchorId="696FE0A0" wp14:editId="002A2D9B">
                <wp:simplePos x="0" y="0"/>
                <wp:positionH relativeFrom="margin">
                  <wp:posOffset>2280285</wp:posOffset>
                </wp:positionH>
                <wp:positionV relativeFrom="paragraph">
                  <wp:posOffset>160655</wp:posOffset>
                </wp:positionV>
                <wp:extent cx="463550" cy="0"/>
                <wp:effectExtent l="22860" t="22225" r="18415" b="15875"/>
                <wp:wrapNone/>
                <wp:docPr id="1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3D1687B" id="Conector recto 4" o:spid="_x0000_s1026" style="position:absolute;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65pt" to="216.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VBoY3QAAAAkBAAAP&#10;AAAAZHJzL2Rvd25yZXYueG1sTI/LTsMwEEX3SPyDNUjsqNOkDxriVAgJiQ20tCxYuvHkAfE4it0k&#10;/D2DWMBy7hzdR7adbCsG7H3jSMF8FoFAKpxpqFLwdny8uQXhgyajW0eo4As9bPPLi0ynxo30isMh&#10;VIJNyKdaQR1Cl0rpixqt9jPXIfGvdL3Vgc++kqbXI5vbVsZRtJJWN8QJte7wocbi83C2nLt7duty&#10;eFotwv7jXZvN2LyUe6Wur6b7OxABp/AHw099rg45dzq5MxkvWgXJcjNnVEG8TEAwsEhiFk6/gswz&#10;+X9B/g0AAP//AwBQSwECLQAUAAYACAAAACEAtoM4kv4AAADhAQAAEwAAAAAAAAAAAAAAAAAAAAAA&#10;W0NvbnRlbnRfVHlwZXNdLnhtbFBLAQItABQABgAIAAAAIQA4/SH/1gAAAJQBAAALAAAAAAAAAAAA&#10;AAAAAC8BAABfcmVscy8ucmVsc1BLAQItABQABgAIAAAAIQBBjHcixgEAAGADAAAOAAAAAAAAAAAA&#10;AAAAAC4CAABkcnMvZTJvRG9jLnhtbFBLAQItABQABgAIAAAAIQAfVBoY3QAAAAkBAAAPAAAAAAAA&#10;AAAAAAAAACAEAABkcnMvZG93bnJldi54bWxQSwUGAAAAAAQABADzAAAAKgUAAAAA&#10;" strokecolor="#ee2a24" strokeweight="2.25pt">
                <v:stroke joinstyle="miter"/>
                <w10:wrap anchorx="margin"/>
              </v:line>
            </w:pict>
          </mc:Fallback>
        </mc:AlternateContent>
      </w:r>
      <w:r w:rsidR="00C443F6" w:rsidRPr="00DC7DCD">
        <w:rPr>
          <w:rFonts w:ascii="Times New Roman" w:hAnsi="Times New Roman"/>
          <w:color w:val="767171"/>
          <w:sz w:val="24"/>
          <w:szCs w:val="24"/>
          <w:lang w:val="es-DO"/>
        </w:rPr>
        <w:t xml:space="preserve">                                                                                                                                  </w:t>
      </w:r>
    </w:p>
    <w:p w14:paraId="34BD9405" w14:textId="77777777" w:rsidR="00FB4502" w:rsidRPr="00DC7DCD" w:rsidRDefault="00FB4502" w:rsidP="00FB4502">
      <w:pPr>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Memoria institucional 2021</w:t>
      </w:r>
    </w:p>
    <w:p w14:paraId="67E444DA" w14:textId="77777777" w:rsidR="00A70C53" w:rsidRPr="00DC7DCD" w:rsidRDefault="00A70C53" w:rsidP="00C443F6">
      <w:pPr>
        <w:rPr>
          <w:rFonts w:ascii="Times New Roman" w:hAnsi="Times New Roman"/>
          <w:color w:val="767171"/>
          <w:sz w:val="24"/>
          <w:szCs w:val="24"/>
          <w:lang w:val="es-DO"/>
        </w:rPr>
      </w:pPr>
    </w:p>
    <w:p w14:paraId="3B325283" w14:textId="77777777" w:rsidR="00EF2191" w:rsidRPr="00DC7DCD" w:rsidRDefault="00EF2191" w:rsidP="00EF2191">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turismo a nivel mundial representa un sector clave para el  progreso socioeconómico de las naciones</w:t>
      </w:r>
      <w:r w:rsidR="00A409E9" w:rsidRPr="00DC7DCD">
        <w:rPr>
          <w:rFonts w:ascii="Times New Roman" w:hAnsi="Times New Roman"/>
          <w:color w:val="767171"/>
          <w:spacing w:val="20"/>
          <w:sz w:val="24"/>
          <w:szCs w:val="24"/>
          <w:lang w:val="es-DO"/>
        </w:rPr>
        <w:t>, es un catalizador del emprendimiento y la innovación</w:t>
      </w:r>
      <w:r w:rsidRPr="00DC7DCD">
        <w:rPr>
          <w:rFonts w:ascii="Times New Roman" w:hAnsi="Times New Roman"/>
          <w:color w:val="767171"/>
          <w:spacing w:val="20"/>
          <w:sz w:val="24"/>
          <w:szCs w:val="24"/>
          <w:lang w:val="es-DO"/>
        </w:rPr>
        <w:t xml:space="preserve">, y desde hace algunos años se ha convertido en </w:t>
      </w:r>
      <w:r w:rsidR="00A409E9" w:rsidRPr="00DC7DCD">
        <w:rPr>
          <w:rFonts w:ascii="Times New Roman" w:hAnsi="Times New Roman"/>
          <w:color w:val="767171"/>
          <w:spacing w:val="20"/>
          <w:sz w:val="24"/>
          <w:szCs w:val="24"/>
          <w:lang w:val="es-DO"/>
        </w:rPr>
        <w:t>un</w:t>
      </w:r>
      <w:r w:rsidRPr="00DC7DCD">
        <w:rPr>
          <w:rFonts w:ascii="Times New Roman" w:hAnsi="Times New Roman"/>
          <w:color w:val="767171"/>
          <w:spacing w:val="20"/>
          <w:sz w:val="24"/>
          <w:szCs w:val="24"/>
          <w:lang w:val="es-DO"/>
        </w:rPr>
        <w:t>a</w:t>
      </w:r>
      <w:r w:rsidR="00A409E9" w:rsidRPr="00DC7DCD">
        <w:rPr>
          <w:rFonts w:ascii="Times New Roman" w:hAnsi="Times New Roman"/>
          <w:color w:val="767171"/>
          <w:spacing w:val="20"/>
          <w:sz w:val="24"/>
          <w:szCs w:val="24"/>
          <w:lang w:val="es-DO"/>
        </w:rPr>
        <w:t xml:space="preserve"> las</w:t>
      </w:r>
      <w:r w:rsidRPr="00DC7DCD">
        <w:rPr>
          <w:rFonts w:ascii="Times New Roman" w:hAnsi="Times New Roman"/>
          <w:color w:val="767171"/>
          <w:spacing w:val="20"/>
          <w:sz w:val="24"/>
          <w:szCs w:val="24"/>
          <w:lang w:val="es-DO"/>
        </w:rPr>
        <w:t xml:space="preserve"> principal</w:t>
      </w:r>
      <w:r w:rsidR="00A409E9" w:rsidRPr="00DC7DCD">
        <w:rPr>
          <w:rFonts w:ascii="Times New Roman" w:hAnsi="Times New Roman"/>
          <w:color w:val="767171"/>
          <w:spacing w:val="20"/>
          <w:sz w:val="24"/>
          <w:szCs w:val="24"/>
          <w:lang w:val="es-DO"/>
        </w:rPr>
        <w:t>es</w:t>
      </w:r>
      <w:r w:rsidRPr="00DC7DCD">
        <w:rPr>
          <w:rFonts w:ascii="Times New Roman" w:hAnsi="Times New Roman"/>
          <w:color w:val="767171"/>
          <w:spacing w:val="20"/>
          <w:sz w:val="24"/>
          <w:szCs w:val="24"/>
          <w:lang w:val="es-DO"/>
        </w:rPr>
        <w:t xml:space="preserve"> actividad</w:t>
      </w:r>
      <w:r w:rsidR="00A409E9" w:rsidRPr="00DC7DCD">
        <w:rPr>
          <w:rFonts w:ascii="Times New Roman" w:hAnsi="Times New Roman"/>
          <w:color w:val="767171"/>
          <w:spacing w:val="20"/>
          <w:sz w:val="24"/>
          <w:szCs w:val="24"/>
          <w:lang w:val="es-DO"/>
        </w:rPr>
        <w:t>es</w:t>
      </w:r>
      <w:r w:rsidRPr="00DC7DCD">
        <w:rPr>
          <w:rFonts w:ascii="Times New Roman" w:hAnsi="Times New Roman"/>
          <w:color w:val="767171"/>
          <w:spacing w:val="20"/>
          <w:sz w:val="24"/>
          <w:szCs w:val="24"/>
          <w:lang w:val="es-DO"/>
        </w:rPr>
        <w:t xml:space="preserve"> económica</w:t>
      </w:r>
      <w:r w:rsidR="00A409E9" w:rsidRPr="00DC7DCD">
        <w:rPr>
          <w:rFonts w:ascii="Times New Roman" w:hAnsi="Times New Roman"/>
          <w:color w:val="767171"/>
          <w:spacing w:val="20"/>
          <w:sz w:val="24"/>
          <w:szCs w:val="24"/>
          <w:lang w:val="es-DO"/>
        </w:rPr>
        <w:t>s</w:t>
      </w:r>
      <w:r w:rsidR="002E32C1" w:rsidRPr="00DC7DCD">
        <w:rPr>
          <w:rFonts w:ascii="Times New Roman" w:hAnsi="Times New Roman"/>
          <w:color w:val="767171"/>
          <w:spacing w:val="20"/>
          <w:sz w:val="24"/>
          <w:szCs w:val="24"/>
          <w:lang w:val="es-DO"/>
        </w:rPr>
        <w:t xml:space="preserve"> del país,</w:t>
      </w:r>
      <w:r w:rsidRPr="00DC7DCD">
        <w:rPr>
          <w:rFonts w:ascii="Times New Roman" w:hAnsi="Times New Roman"/>
          <w:color w:val="767171"/>
          <w:spacing w:val="20"/>
          <w:sz w:val="24"/>
          <w:szCs w:val="24"/>
          <w:lang w:val="es-DO"/>
        </w:rPr>
        <w:t xml:space="preserve"> </w:t>
      </w:r>
      <w:r w:rsidR="00A409E9" w:rsidRPr="00DC7DCD">
        <w:rPr>
          <w:rFonts w:ascii="Times New Roman" w:hAnsi="Times New Roman"/>
          <w:color w:val="767171"/>
          <w:spacing w:val="20"/>
          <w:sz w:val="24"/>
          <w:szCs w:val="24"/>
          <w:lang w:val="es-DO"/>
        </w:rPr>
        <w:t xml:space="preserve">generando empleos, ingresos de exportación, así como el diseño y ejecución de infraestructuras en muchos destinos </w:t>
      </w:r>
      <w:r w:rsidR="002E32C1" w:rsidRPr="00DC7DCD">
        <w:rPr>
          <w:rFonts w:ascii="Times New Roman" w:hAnsi="Times New Roman"/>
          <w:color w:val="767171"/>
          <w:spacing w:val="20"/>
          <w:sz w:val="24"/>
          <w:szCs w:val="24"/>
          <w:lang w:val="es-DO"/>
        </w:rPr>
        <w:t>de la República Dominicana.</w:t>
      </w:r>
    </w:p>
    <w:p w14:paraId="149433F9" w14:textId="77777777" w:rsidR="002E32C1" w:rsidRPr="00DC7DCD" w:rsidRDefault="00E5278A" w:rsidP="002E32C1">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Durante el año 2021, la República Dominicana al igual que la mayoría de los países del mundo vio afectada su economía y, en particular el Turismo, por las medidas adoptadas</w:t>
      </w:r>
      <w:r w:rsidR="002E32C1" w:rsidRPr="00DC7DCD">
        <w:rPr>
          <w:rFonts w:ascii="Times New Roman" w:hAnsi="Times New Roman"/>
          <w:color w:val="767171"/>
          <w:spacing w:val="20"/>
          <w:sz w:val="24"/>
          <w:szCs w:val="24"/>
          <w:lang w:val="es-DO"/>
        </w:rPr>
        <w:t xml:space="preserve"> para </w:t>
      </w:r>
      <w:r w:rsidRPr="00DC7DCD">
        <w:rPr>
          <w:rFonts w:ascii="Times New Roman" w:hAnsi="Times New Roman"/>
          <w:color w:val="767171"/>
          <w:spacing w:val="20"/>
          <w:sz w:val="24"/>
          <w:szCs w:val="24"/>
          <w:lang w:val="es-DO"/>
        </w:rPr>
        <w:t>contener la propagación de la Pandemia</w:t>
      </w:r>
      <w:r w:rsidR="002E32C1" w:rsidRPr="00DC7DCD">
        <w:rPr>
          <w:rFonts w:ascii="Times New Roman" w:hAnsi="Times New Roman"/>
          <w:color w:val="767171"/>
          <w:spacing w:val="20"/>
          <w:sz w:val="24"/>
          <w:szCs w:val="24"/>
          <w:lang w:val="es-DO"/>
        </w:rPr>
        <w:t xml:space="preserve"> causada por el</w:t>
      </w:r>
      <w:r w:rsidRPr="00DC7DCD">
        <w:rPr>
          <w:rFonts w:ascii="Times New Roman" w:hAnsi="Times New Roman"/>
          <w:color w:val="767171"/>
          <w:spacing w:val="20"/>
          <w:sz w:val="24"/>
          <w:szCs w:val="24"/>
          <w:lang w:val="es-DO"/>
        </w:rPr>
        <w:t xml:space="preserve"> Covid-19. </w:t>
      </w:r>
      <w:r w:rsidR="002E32C1" w:rsidRPr="00DC7DCD">
        <w:rPr>
          <w:rFonts w:ascii="Times New Roman" w:hAnsi="Times New Roman"/>
          <w:color w:val="767171"/>
          <w:spacing w:val="20"/>
          <w:sz w:val="24"/>
          <w:szCs w:val="24"/>
          <w:lang w:val="es-DO"/>
        </w:rPr>
        <w:t>Estas medidas afectaron directamente la actividad turística, ya que somos un país insular receptor de turistas provenientes de Norteamérica y Europa principalmente, con los cuales estamos conectados por vía aérea y en menor proporción por la vía marítima.</w:t>
      </w:r>
    </w:p>
    <w:p w14:paraId="149A9CC5" w14:textId="77777777" w:rsidR="009E5171" w:rsidRPr="00DC7DCD" w:rsidRDefault="009E5171" w:rsidP="009E5171">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Con la creación del Sistema de Información Turística (SITUR) se busca poder tener una oportuna captación de datos turísticos de carácter estadísticos que nos permite el constante monitoreo del Sector. Este sistema contiene un consolidado de datos extraídos de fuentes como la Dirección General de Migración, Banco Central, Forward </w:t>
      </w:r>
      <w:proofErr w:type="spellStart"/>
      <w:r w:rsidRPr="00DC7DCD">
        <w:rPr>
          <w:rFonts w:ascii="Times New Roman" w:hAnsi="Times New Roman"/>
          <w:color w:val="767171"/>
          <w:spacing w:val="20"/>
          <w:sz w:val="24"/>
          <w:szCs w:val="24"/>
          <w:lang w:val="es-DO"/>
        </w:rPr>
        <w:t>Keys</w:t>
      </w:r>
      <w:proofErr w:type="spellEnd"/>
      <w:r w:rsidRPr="00DC7DCD">
        <w:rPr>
          <w:rFonts w:ascii="Times New Roman" w:hAnsi="Times New Roman"/>
          <w:color w:val="767171"/>
          <w:spacing w:val="20"/>
          <w:sz w:val="24"/>
          <w:szCs w:val="24"/>
          <w:lang w:val="es-DO"/>
        </w:rPr>
        <w:t>, entro otros.</w:t>
      </w:r>
    </w:p>
    <w:p w14:paraId="0A7CE5B8" w14:textId="5480CFAD" w:rsidR="00004005" w:rsidRPr="00DC7DCD" w:rsidRDefault="006D7D32" w:rsidP="00004005">
      <w:pPr>
        <w:spacing w:line="360" w:lineRule="auto"/>
        <w:rPr>
          <w:rFonts w:ascii="Times New Roman" w:hAnsi="Times New Roman"/>
          <w:color w:val="767171"/>
          <w:spacing w:val="20"/>
          <w:sz w:val="24"/>
          <w:szCs w:val="24"/>
          <w:lang w:val="es-DO"/>
        </w:rPr>
      </w:pPr>
      <w:bookmarkStart w:id="7" w:name="_Hlk94167506"/>
      <w:r w:rsidRPr="00DC7DCD">
        <w:rPr>
          <w:rFonts w:ascii="Times New Roman" w:hAnsi="Times New Roman"/>
          <w:color w:val="767171"/>
          <w:spacing w:val="20"/>
          <w:sz w:val="24"/>
          <w:szCs w:val="24"/>
          <w:lang w:val="es-DO"/>
        </w:rPr>
        <w:t xml:space="preserve">Como recompensa a los esfuerzos realizados durante todo el año 2021 a los fines de reactivar el Turismo Dominicano, recibimos un total de 4,995,412 turistas, </w:t>
      </w:r>
      <w:r w:rsidR="002C07F5" w:rsidRPr="00DC7DCD">
        <w:rPr>
          <w:rFonts w:ascii="Times New Roman" w:hAnsi="Times New Roman"/>
          <w:color w:val="767171"/>
          <w:spacing w:val="20"/>
          <w:sz w:val="24"/>
          <w:szCs w:val="24"/>
          <w:lang w:val="es-DO"/>
        </w:rPr>
        <w:t xml:space="preserve">en </w:t>
      </w:r>
      <w:r w:rsidR="00DC7DCD" w:rsidRPr="00DC7DCD">
        <w:rPr>
          <w:rFonts w:ascii="Times New Roman" w:hAnsi="Times New Roman"/>
          <w:color w:val="767171"/>
          <w:spacing w:val="20"/>
          <w:sz w:val="24"/>
          <w:szCs w:val="24"/>
          <w:lang w:val="es-DO"/>
        </w:rPr>
        <w:t>donde</w:t>
      </w:r>
      <w:r w:rsidRPr="00DC7DCD">
        <w:rPr>
          <w:rFonts w:ascii="Times New Roman" w:hAnsi="Times New Roman"/>
          <w:color w:val="767171"/>
          <w:spacing w:val="20"/>
          <w:sz w:val="24"/>
          <w:szCs w:val="24"/>
          <w:lang w:val="es-DO"/>
        </w:rPr>
        <w:t xml:space="preserve"> rompimos récord histórico en llegada de turistas</w:t>
      </w:r>
      <w:r w:rsidR="002C07F5" w:rsidRPr="00DC7DCD">
        <w:rPr>
          <w:rFonts w:ascii="Times New Roman" w:hAnsi="Times New Roman"/>
          <w:color w:val="767171"/>
          <w:spacing w:val="20"/>
          <w:sz w:val="24"/>
          <w:szCs w:val="24"/>
          <w:lang w:val="es-DO"/>
        </w:rPr>
        <w:t xml:space="preserve"> fue</w:t>
      </w:r>
      <w:r w:rsidRPr="00DC7DCD">
        <w:rPr>
          <w:rFonts w:ascii="Times New Roman" w:hAnsi="Times New Roman"/>
          <w:color w:val="767171"/>
          <w:spacing w:val="20"/>
          <w:sz w:val="24"/>
          <w:szCs w:val="24"/>
          <w:lang w:val="es-DO"/>
        </w:rPr>
        <w:t xml:space="preserve"> en diciembre con un total de visitantes extranjeros de 728,335. Dentro de los países emisores de turistas que visitaron </w:t>
      </w:r>
      <w:r w:rsidRPr="00DC7DCD">
        <w:rPr>
          <w:rFonts w:ascii="Times New Roman" w:hAnsi="Times New Roman"/>
          <w:color w:val="767171"/>
          <w:spacing w:val="20"/>
          <w:sz w:val="24"/>
          <w:szCs w:val="24"/>
          <w:lang w:val="es-DO"/>
        </w:rPr>
        <w:lastRenderedPageBreak/>
        <w:t>República Dominicana durante el 2021, se destacan: USA con 2,062,328 visitantes extranjeros, Rusia con 178,775 visitantes extranjeros, Canadá con 162,474, Colombia con 122,863 y España con 122,189.</w:t>
      </w:r>
      <w:r w:rsidR="00004005" w:rsidRPr="00DC7DCD">
        <w:rPr>
          <w:rStyle w:val="Refdenotaalpie"/>
          <w:rFonts w:ascii="Times New Roman" w:hAnsi="Times New Roman"/>
          <w:color w:val="767171"/>
          <w:spacing w:val="20"/>
          <w:sz w:val="24"/>
          <w:szCs w:val="24"/>
          <w:lang w:val="es-DO"/>
        </w:rPr>
        <w:footnoteReference w:id="1"/>
      </w:r>
    </w:p>
    <w:p w14:paraId="74858780" w14:textId="36C28B55" w:rsidR="00004005" w:rsidRPr="00DC7DCD" w:rsidRDefault="00004005" w:rsidP="0000400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Por otro lado, hay que destacar, que </w:t>
      </w:r>
      <w:r w:rsidR="0014093C" w:rsidRPr="00DC7DCD">
        <w:rPr>
          <w:rFonts w:ascii="Times New Roman" w:hAnsi="Times New Roman"/>
          <w:color w:val="767171"/>
          <w:spacing w:val="20"/>
          <w:sz w:val="24"/>
          <w:szCs w:val="24"/>
          <w:lang w:val="es-DO"/>
        </w:rPr>
        <w:t xml:space="preserve">la actividad turística vía marítima inició </w:t>
      </w:r>
      <w:r w:rsidRPr="00DC7DCD">
        <w:rPr>
          <w:rFonts w:ascii="Times New Roman" w:hAnsi="Times New Roman"/>
          <w:color w:val="767171"/>
          <w:spacing w:val="20"/>
          <w:sz w:val="24"/>
          <w:szCs w:val="24"/>
          <w:lang w:val="es-DO"/>
        </w:rPr>
        <w:t xml:space="preserve">a partir de febrero 2021. Estas ascendieron a </w:t>
      </w:r>
      <w:r w:rsidR="00A76B1E" w:rsidRPr="00DC7DCD">
        <w:rPr>
          <w:rFonts w:ascii="Times New Roman" w:hAnsi="Times New Roman"/>
          <w:color w:val="767171"/>
          <w:spacing w:val="20"/>
          <w:sz w:val="24"/>
          <w:szCs w:val="24"/>
          <w:lang w:val="es-DO"/>
        </w:rPr>
        <w:t>33</w:t>
      </w:r>
      <w:r w:rsidR="0025344B" w:rsidRPr="00DC7DCD">
        <w:rPr>
          <w:rFonts w:ascii="Times New Roman" w:hAnsi="Times New Roman"/>
          <w:color w:val="767171"/>
          <w:spacing w:val="20"/>
          <w:sz w:val="24"/>
          <w:szCs w:val="24"/>
          <w:lang w:val="es-DO"/>
        </w:rPr>
        <w:t>8,</w:t>
      </w:r>
      <w:r w:rsidR="00A76B1E" w:rsidRPr="00DC7DCD">
        <w:rPr>
          <w:rFonts w:ascii="Times New Roman" w:hAnsi="Times New Roman"/>
          <w:color w:val="767171"/>
          <w:spacing w:val="20"/>
          <w:sz w:val="24"/>
          <w:szCs w:val="24"/>
          <w:lang w:val="es-DO"/>
        </w:rPr>
        <w:t>57</w:t>
      </w:r>
      <w:r w:rsidR="0025344B" w:rsidRPr="00DC7DCD">
        <w:rPr>
          <w:rFonts w:ascii="Times New Roman" w:hAnsi="Times New Roman"/>
          <w:color w:val="767171"/>
          <w:spacing w:val="20"/>
          <w:sz w:val="24"/>
          <w:szCs w:val="24"/>
          <w:lang w:val="es-DO"/>
        </w:rPr>
        <w:t>2</w:t>
      </w:r>
      <w:r w:rsidRPr="00DC7DCD">
        <w:rPr>
          <w:rFonts w:ascii="Times New Roman" w:hAnsi="Times New Roman"/>
          <w:color w:val="FF0000"/>
          <w:spacing w:val="20"/>
          <w:sz w:val="24"/>
          <w:szCs w:val="24"/>
          <w:lang w:val="es-DO"/>
        </w:rPr>
        <w:t xml:space="preserve"> </w:t>
      </w:r>
      <w:r w:rsidR="0025344B" w:rsidRPr="00DC7DCD">
        <w:rPr>
          <w:rFonts w:ascii="Times New Roman" w:hAnsi="Times New Roman"/>
          <w:color w:val="767171"/>
          <w:spacing w:val="20"/>
          <w:sz w:val="24"/>
          <w:szCs w:val="24"/>
          <w:lang w:val="es-DO"/>
        </w:rPr>
        <w:t xml:space="preserve">cruceristas, con </w:t>
      </w:r>
      <w:r w:rsidR="00A76B1E" w:rsidRPr="00DC7DCD">
        <w:rPr>
          <w:rFonts w:ascii="Times New Roman" w:hAnsi="Times New Roman"/>
          <w:color w:val="767171"/>
          <w:spacing w:val="20"/>
          <w:sz w:val="24"/>
          <w:szCs w:val="24"/>
          <w:lang w:val="es-DO"/>
        </w:rPr>
        <w:t>24</w:t>
      </w:r>
      <w:r w:rsidR="0025344B" w:rsidRPr="00DC7DCD">
        <w:rPr>
          <w:rFonts w:ascii="Times New Roman" w:hAnsi="Times New Roman"/>
          <w:color w:val="767171"/>
          <w:spacing w:val="20"/>
          <w:sz w:val="24"/>
          <w:szCs w:val="24"/>
          <w:lang w:val="es-DO"/>
        </w:rPr>
        <w:t xml:space="preserve">3 tocadas y </w:t>
      </w:r>
      <w:r w:rsidR="00A76B1E" w:rsidRPr="00DC7DCD">
        <w:rPr>
          <w:rFonts w:ascii="Times New Roman" w:hAnsi="Times New Roman"/>
          <w:color w:val="767171"/>
          <w:spacing w:val="20"/>
          <w:sz w:val="24"/>
          <w:szCs w:val="24"/>
          <w:lang w:val="es-DO"/>
        </w:rPr>
        <w:t>207</w:t>
      </w:r>
      <w:r w:rsidR="0025344B" w:rsidRPr="00DC7DCD">
        <w:rPr>
          <w:rFonts w:ascii="Times New Roman" w:hAnsi="Times New Roman"/>
          <w:color w:val="767171"/>
          <w:spacing w:val="20"/>
          <w:sz w:val="24"/>
          <w:szCs w:val="24"/>
          <w:lang w:val="es-DO"/>
        </w:rPr>
        <w:t xml:space="preserve"> buques</w:t>
      </w:r>
      <w:r w:rsidR="0025344B" w:rsidRPr="00DC7DCD">
        <w:rPr>
          <w:rStyle w:val="Refdenotaalpie"/>
          <w:rFonts w:ascii="Times New Roman" w:hAnsi="Times New Roman"/>
          <w:color w:val="767171"/>
          <w:spacing w:val="20"/>
          <w:sz w:val="24"/>
          <w:szCs w:val="24"/>
          <w:lang w:val="es-DO"/>
        </w:rPr>
        <w:footnoteReference w:id="2"/>
      </w:r>
      <w:r w:rsidRPr="00DC7DCD">
        <w:rPr>
          <w:rFonts w:ascii="Times New Roman" w:hAnsi="Times New Roman"/>
          <w:color w:val="767171"/>
          <w:spacing w:val="20"/>
          <w:sz w:val="24"/>
          <w:szCs w:val="24"/>
          <w:lang w:val="es-DO"/>
        </w:rPr>
        <w:t>.</w:t>
      </w:r>
      <w:r w:rsidR="0025344B" w:rsidRPr="00DC7DCD">
        <w:rPr>
          <w:rFonts w:ascii="Times New Roman" w:hAnsi="Times New Roman"/>
          <w:color w:val="767171"/>
          <w:spacing w:val="20"/>
          <w:sz w:val="24"/>
          <w:szCs w:val="24"/>
          <w:lang w:val="es-DO"/>
        </w:rPr>
        <w:t xml:space="preserve"> Dentro de los </w:t>
      </w:r>
      <w:r w:rsidR="007F003A" w:rsidRPr="00DC7DCD">
        <w:rPr>
          <w:rFonts w:ascii="Times New Roman" w:hAnsi="Times New Roman"/>
          <w:color w:val="767171"/>
          <w:spacing w:val="20"/>
          <w:sz w:val="24"/>
          <w:szCs w:val="24"/>
          <w:lang w:val="es-DO"/>
        </w:rPr>
        <w:t>cuales</w:t>
      </w:r>
      <w:r w:rsidR="0025344B" w:rsidRPr="00DC7DCD">
        <w:rPr>
          <w:rFonts w:ascii="Times New Roman" w:hAnsi="Times New Roman"/>
          <w:color w:val="767171"/>
          <w:spacing w:val="20"/>
          <w:sz w:val="24"/>
          <w:szCs w:val="24"/>
          <w:lang w:val="es-DO"/>
        </w:rPr>
        <w:t xml:space="preserve"> el 53.</w:t>
      </w:r>
      <w:r w:rsidR="00A76B1E" w:rsidRPr="00DC7DCD">
        <w:rPr>
          <w:rFonts w:ascii="Times New Roman" w:hAnsi="Times New Roman"/>
          <w:color w:val="767171"/>
          <w:spacing w:val="20"/>
          <w:sz w:val="24"/>
          <w:szCs w:val="24"/>
          <w:lang w:val="es-DO"/>
        </w:rPr>
        <w:t>3</w:t>
      </w:r>
      <w:r w:rsidR="0025344B" w:rsidRPr="00DC7DCD">
        <w:rPr>
          <w:rFonts w:ascii="Times New Roman" w:hAnsi="Times New Roman"/>
          <w:color w:val="767171"/>
          <w:spacing w:val="20"/>
          <w:sz w:val="24"/>
          <w:szCs w:val="24"/>
          <w:lang w:val="es-DO"/>
        </w:rPr>
        <w:t>% fueron mujeres y el 46.</w:t>
      </w:r>
      <w:r w:rsidR="00A76B1E" w:rsidRPr="00DC7DCD">
        <w:rPr>
          <w:rFonts w:ascii="Times New Roman" w:hAnsi="Times New Roman"/>
          <w:color w:val="767171"/>
          <w:spacing w:val="20"/>
          <w:sz w:val="24"/>
          <w:szCs w:val="24"/>
          <w:lang w:val="es-DO"/>
        </w:rPr>
        <w:t>7</w:t>
      </w:r>
      <w:r w:rsidR="0025344B" w:rsidRPr="00DC7DCD">
        <w:rPr>
          <w:rFonts w:ascii="Times New Roman" w:hAnsi="Times New Roman"/>
          <w:color w:val="767171"/>
          <w:spacing w:val="20"/>
          <w:sz w:val="24"/>
          <w:szCs w:val="24"/>
          <w:lang w:val="es-DO"/>
        </w:rPr>
        <w:t>% hombres.</w:t>
      </w:r>
    </w:p>
    <w:p w14:paraId="41AC3A87" w14:textId="4F0FBF4E" w:rsidR="00004005" w:rsidRPr="00DC7DCD" w:rsidRDefault="006D7D32" w:rsidP="0000400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Al cierre de año, la ocupación hotelera ascendió a 75% sobre el total de habitaciones en operación, con una distribución, de mayor a menor, por zona de: Romana-Bayahíbe 89%, Bávaro-Punta Cana 80%, Boca Chica-Juan Dolio 72%, Gran Santo Domingo 63%, Samaná 61%, Sosúa-Cabarete 61%, Puerto Plata 54%, Santiago 52%, y el resto del país con un 54%</w:t>
      </w:r>
      <w:r w:rsidR="00004005" w:rsidRPr="00DC7DCD">
        <w:rPr>
          <w:rFonts w:ascii="Times New Roman" w:hAnsi="Times New Roman"/>
          <w:color w:val="767171"/>
          <w:spacing w:val="20"/>
          <w:sz w:val="24"/>
          <w:szCs w:val="24"/>
          <w:lang w:val="es-DO"/>
        </w:rPr>
        <w:t>.</w:t>
      </w:r>
      <w:r w:rsidR="00004005" w:rsidRPr="00DC7DCD">
        <w:rPr>
          <w:rStyle w:val="Refdenotaalpie"/>
          <w:rFonts w:ascii="Times New Roman" w:hAnsi="Times New Roman"/>
          <w:color w:val="767171"/>
          <w:spacing w:val="20"/>
          <w:sz w:val="24"/>
          <w:szCs w:val="24"/>
          <w:lang w:val="es-DO"/>
        </w:rPr>
        <w:footnoteReference w:id="3"/>
      </w:r>
    </w:p>
    <w:bookmarkEnd w:id="7"/>
    <w:p w14:paraId="074E1ECB" w14:textId="77777777" w:rsidR="00004005" w:rsidRPr="00DC7DCD" w:rsidRDefault="003C00FF" w:rsidP="0000400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w:t>
      </w:r>
      <w:r w:rsidR="00004005" w:rsidRPr="00DC7DCD">
        <w:rPr>
          <w:rFonts w:ascii="Times New Roman" w:hAnsi="Times New Roman"/>
          <w:color w:val="767171"/>
          <w:spacing w:val="20"/>
          <w:sz w:val="24"/>
          <w:szCs w:val="24"/>
          <w:lang w:val="es-DO"/>
        </w:rPr>
        <w:t>n</w:t>
      </w:r>
      <w:r w:rsidRPr="00DC7DCD">
        <w:rPr>
          <w:rFonts w:ascii="Times New Roman" w:hAnsi="Times New Roman"/>
          <w:color w:val="767171"/>
          <w:spacing w:val="20"/>
          <w:sz w:val="24"/>
          <w:szCs w:val="24"/>
          <w:lang w:val="es-DO"/>
        </w:rPr>
        <w:t xml:space="preserve"> participación del Ministerio de Turismo (MITUR) en</w:t>
      </w:r>
      <w:r w:rsidR="00004005" w:rsidRPr="00DC7DCD">
        <w:rPr>
          <w:rFonts w:ascii="Times New Roman" w:hAnsi="Times New Roman"/>
          <w:color w:val="767171"/>
          <w:spacing w:val="20"/>
          <w:sz w:val="24"/>
          <w:szCs w:val="24"/>
          <w:lang w:val="es-DO"/>
        </w:rPr>
        <w:t xml:space="preserve"> la Feria de Turismo (FITUR) celebrada en Madrid</w:t>
      </w:r>
      <w:r w:rsidRPr="00DC7DCD">
        <w:rPr>
          <w:rFonts w:ascii="Times New Roman" w:hAnsi="Times New Roman"/>
          <w:color w:val="767171"/>
          <w:spacing w:val="20"/>
          <w:sz w:val="24"/>
          <w:szCs w:val="24"/>
          <w:lang w:val="es-DO"/>
        </w:rPr>
        <w:t>,</w:t>
      </w:r>
      <w:r w:rsidR="00004005" w:rsidRPr="00DC7DCD">
        <w:rPr>
          <w:rFonts w:ascii="Times New Roman" w:hAnsi="Times New Roman"/>
          <w:color w:val="767171"/>
          <w:spacing w:val="20"/>
          <w:sz w:val="24"/>
          <w:szCs w:val="24"/>
          <w:lang w:val="es-DO"/>
        </w:rPr>
        <w:t xml:space="preserve">  se afianz</w:t>
      </w:r>
      <w:r w:rsidRPr="00DC7DCD">
        <w:rPr>
          <w:rFonts w:ascii="Times New Roman" w:hAnsi="Times New Roman"/>
          <w:color w:val="767171"/>
          <w:spacing w:val="20"/>
          <w:sz w:val="24"/>
          <w:szCs w:val="24"/>
          <w:lang w:val="es-DO"/>
        </w:rPr>
        <w:t>aron</w:t>
      </w:r>
      <w:r w:rsidR="00004005" w:rsidRPr="00DC7DCD">
        <w:rPr>
          <w:rFonts w:ascii="Times New Roman" w:hAnsi="Times New Roman"/>
          <w:color w:val="767171"/>
          <w:spacing w:val="20"/>
          <w:sz w:val="24"/>
          <w:szCs w:val="24"/>
          <w:lang w:val="es-DO"/>
        </w:rPr>
        <w:t xml:space="preserve"> y fortalecieron los lazos con actores del Sector Turístico Internacional, mediante la validación de acuerdos de cooperación con grupos de Agencias de Viajes, Tour Operadores y Líneas Aéreas: IBERIA, Soltour, Avoris, World2meet, Viajes El Corte, Inglés, Edreams Odiego, Smytravel, Wamos, Nautalia, Logitravel, Lifestyle.</w:t>
      </w:r>
    </w:p>
    <w:p w14:paraId="5B000BBD" w14:textId="77777777" w:rsidR="00004005" w:rsidRPr="00DC7DCD" w:rsidRDefault="00004005" w:rsidP="0000400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Como parte de Mejores Prácticas y a fin de lograr interacciones seguras en las actividades que realizan los prestadores de servicios turísticos para prevenir y minimizar el contagio del COVID-19, protegiendo a los trabajadores, los visitantes nacionales y los turistas extranjeros en la República Dominicana, fueron colocados un total de 462 Certificaciones del Protocolo Nacional de Gestión de Riesgo </w:t>
      </w:r>
      <w:r w:rsidRPr="00DC7DCD">
        <w:rPr>
          <w:rFonts w:ascii="Times New Roman" w:hAnsi="Times New Roman"/>
          <w:color w:val="767171"/>
          <w:spacing w:val="20"/>
          <w:sz w:val="24"/>
          <w:szCs w:val="24"/>
          <w:lang w:val="es-DO"/>
        </w:rPr>
        <w:lastRenderedPageBreak/>
        <w:t>de Salud frente al COVID-19, bajo 4 líneas de acción: la autoprotección, gestión de riesgo, identificación y trazabilidad del contagio, y la protección de la vida.</w:t>
      </w:r>
    </w:p>
    <w:p w14:paraId="2BCF4221" w14:textId="77777777" w:rsidR="003C00FF" w:rsidRPr="00DC7DCD" w:rsidRDefault="003C00FF" w:rsidP="003C00FF">
      <w:pPr>
        <w:spacing w:line="360" w:lineRule="auto"/>
        <w:rPr>
          <w:rFonts w:ascii="Times New Roman" w:hAnsi="Times New Roman"/>
          <w:color w:val="767171"/>
          <w:spacing w:val="20"/>
          <w:sz w:val="24"/>
          <w:szCs w:val="24"/>
          <w:highlight w:val="yellow"/>
          <w:lang w:val="es-DO"/>
        </w:rPr>
      </w:pPr>
      <w:r w:rsidRPr="00DC7DCD">
        <w:rPr>
          <w:rFonts w:ascii="Times New Roman" w:hAnsi="Times New Roman"/>
          <w:color w:val="767171"/>
          <w:spacing w:val="20"/>
          <w:sz w:val="24"/>
          <w:szCs w:val="24"/>
          <w:lang w:val="es-DO"/>
        </w:rPr>
        <w:t>En el ámbito de la Cooperación Internacional se destaca la participación de la República Dominicana como anfitrión de la Reunión Extraordinaria de Ministros de Las Américas, donde se produjo la Declaración de Punta Cana, que reafirma el compromiso y la responsabilidad de los gobiernos, para apoyar al turismo con el fin de asegurar su recuperación rápida, efectiva, segura y sostenible.</w:t>
      </w:r>
    </w:p>
    <w:p w14:paraId="4928B81D" w14:textId="77777777" w:rsidR="003C00FF" w:rsidRPr="00DC7DCD" w:rsidRDefault="003C00FF" w:rsidP="003C00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Durante todo el año se establecieron nuevas conexiones con Aerolíneas Internacionales como lo son: Air Belgium la ruta Bruselas (Bélgica) hacia Punta Cana (República Dominicana); Avianca la ruta Medellín-Punta (Colombia) hacia (Punta Cana); World2Fly y el Grupo turoperador World2Meet la ruta Madrid (España) hacia Punta Cana (República Dominicana); TAP Air Portugal la ruta Lisboa (Portugal) y Punta Cana (República Dominicana); las aerolíneas Air Century y Sky Cana la ruta Miami (USA) hacia Punta Cana (República Dominicana); American Airlines(USA) la ruta Charlotte (USA) El Catey-Samaná (República Dominicana); American Airlines (USA) la ruta Charlotte NC (USA) hacia Samaná (República Dominicana).</w:t>
      </w:r>
    </w:p>
    <w:p w14:paraId="3A2C1F5B" w14:textId="010D9806" w:rsidR="00643308" w:rsidRPr="00DC7DCD" w:rsidRDefault="003C00FF" w:rsidP="003C00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Finalmente, hay que destacar que durante la 24va. Sesión de la Asamblea General de la Organización Mundial del Turismo (OMT), celebrada el 24 de junio 2021, la República Dominicana fue escogida para representar a las Américas ante el Consejo Ejecutivo y Órganos subsidiarios de la UNWTO.</w:t>
      </w:r>
    </w:p>
    <w:p w14:paraId="018DC080" w14:textId="77777777" w:rsidR="00643308" w:rsidRPr="00DC7DCD" w:rsidRDefault="00643308">
      <w:pPr>
        <w:spacing w:after="0" w:line="240" w:lineRule="auto"/>
        <w:jc w:val="left"/>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br w:type="page"/>
      </w:r>
    </w:p>
    <w:bookmarkStart w:id="9" w:name="_Toc91150070"/>
    <w:p w14:paraId="49BBB256" w14:textId="68422DCF" w:rsidR="001D7434" w:rsidRPr="00DC7DCD" w:rsidRDefault="00454C24" w:rsidP="003C140B">
      <w:pPr>
        <w:pStyle w:val="Ttulo1"/>
        <w:numPr>
          <w:ilvl w:val="0"/>
          <w:numId w:val="1"/>
        </w:numPr>
        <w:spacing w:line="480" w:lineRule="auto"/>
        <w:ind w:left="0" w:firstLine="0"/>
        <w:rPr>
          <w:rFonts w:ascii="Times New Roman" w:hAnsi="Times New Roman"/>
          <w:b/>
          <w:bCs/>
          <w:color w:val="767171"/>
          <w:sz w:val="28"/>
          <w:szCs w:val="36"/>
          <w:lang w:val="es-DO"/>
        </w:rPr>
      </w:pPr>
      <w:r w:rsidRPr="00DC7DCD">
        <w:rPr>
          <w:rFonts w:ascii="Times New Roman" w:hAnsi="Times New Roman"/>
          <w:noProof/>
          <w:color w:val="767171"/>
          <w:lang w:val="es-DO"/>
        </w:rPr>
        <w:lastRenderedPageBreak/>
        <mc:AlternateContent>
          <mc:Choice Requires="wps">
            <w:drawing>
              <wp:anchor distT="0" distB="0" distL="114300" distR="114300" simplePos="0" relativeHeight="251666944" behindDoc="0" locked="0" layoutInCell="1" allowOverlap="1" wp14:anchorId="04094C9F" wp14:editId="1AFC9DE6">
                <wp:simplePos x="0" y="0"/>
                <wp:positionH relativeFrom="margin">
                  <wp:posOffset>2277745</wp:posOffset>
                </wp:positionH>
                <wp:positionV relativeFrom="paragraph">
                  <wp:posOffset>368300</wp:posOffset>
                </wp:positionV>
                <wp:extent cx="463550" cy="0"/>
                <wp:effectExtent l="20320" t="15875" r="20955" b="22225"/>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CDE0494" id="Conector recto 4"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29pt" to="215.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26bF3QAAAAkBAAAP&#10;AAAAZHJzL2Rvd25yZXYueG1sTI/LTsMwEEX3SP0Ha5DYUaf0FUKcCiEhsYGWwoKlG08eJR5HsZuE&#10;v2dQF2U5d47uI92MthE9dr52pGA2jUAg5c7UVCr4/Hi+jUH4oMnoxhEq+EEPm2xylerEuIHesd+H&#10;UrAJ+UQrqEJoEyl9XqHVfupaJP4VrrM68NmV0nR6YHPbyLsoWkmra+KESrf4VGH+vT9Zzt2+unXR&#10;v6wWYXf80uZ+qN+KnVI31+PjA4iAY7jA8Fefq0PGnQ7uRMaLRsF8Ga8ZVbCMeRMDi/mMhcNZkFkq&#10;/y/IfgEAAP//AwBQSwECLQAUAAYACAAAACEAtoM4kv4AAADhAQAAEwAAAAAAAAAAAAAAAAAAAAAA&#10;W0NvbnRlbnRfVHlwZXNdLnhtbFBLAQItABQABgAIAAAAIQA4/SH/1gAAAJQBAAALAAAAAAAAAAAA&#10;AAAAAC8BAABfcmVscy8ucmVsc1BLAQItABQABgAIAAAAIQBBjHcixgEAAGADAAAOAAAAAAAAAAAA&#10;AAAAAC4CAABkcnMvZTJvRG9jLnhtbFBLAQItABQABgAIAAAAIQCv26bF3QAAAAkBAAAPAAAAAAAA&#10;AAAAAAAAACAEAABkcnMvZG93bnJldi54bWxQSwUGAAAAAAQABADzAAAAKgUAAAAA&#10;" strokecolor="#ee2a24" strokeweight="2.25pt">
                <v:stroke joinstyle="miter"/>
                <w10:wrap anchorx="margin"/>
              </v:line>
            </w:pict>
          </mc:Fallback>
        </mc:AlternateContent>
      </w:r>
      <w:r w:rsidR="00BF55BE" w:rsidRPr="00DC7DCD">
        <w:rPr>
          <w:rFonts w:ascii="Times New Roman" w:hAnsi="Times New Roman"/>
          <w:b/>
          <w:bCs/>
          <w:color w:val="767171"/>
          <w:sz w:val="28"/>
          <w:szCs w:val="36"/>
          <w:lang w:val="es-DO"/>
        </w:rPr>
        <w:t>INFORMACIÓN INSTITUCIONAL</w:t>
      </w:r>
      <w:bookmarkEnd w:id="9"/>
    </w:p>
    <w:p w14:paraId="40B563A3" w14:textId="77777777" w:rsidR="003C140B" w:rsidRPr="00DC7DCD" w:rsidRDefault="003C140B" w:rsidP="003C140B">
      <w:pPr>
        <w:rPr>
          <w:rFonts w:ascii="Times New Roman" w:hAnsi="Times New Roman"/>
          <w:color w:val="767171"/>
          <w:lang w:val="es-DO"/>
        </w:rPr>
      </w:pPr>
    </w:p>
    <w:p w14:paraId="09BC2841" w14:textId="77777777" w:rsidR="00830927" w:rsidRPr="00DC7DCD" w:rsidRDefault="001D7434" w:rsidP="007B66BA">
      <w:pPr>
        <w:pStyle w:val="Ttulo1"/>
        <w:numPr>
          <w:ilvl w:val="1"/>
          <w:numId w:val="1"/>
        </w:numPr>
        <w:spacing w:after="240" w:line="360" w:lineRule="auto"/>
        <w:ind w:left="1134" w:hanging="414"/>
        <w:jc w:val="both"/>
        <w:rPr>
          <w:rFonts w:ascii="Times New Roman" w:hAnsi="Times New Roman"/>
          <w:color w:val="767171"/>
          <w:sz w:val="24"/>
          <w:szCs w:val="28"/>
          <w:lang w:val="es-DO"/>
        </w:rPr>
      </w:pPr>
      <w:bookmarkStart w:id="10" w:name="_Toc91150071"/>
      <w:r w:rsidRPr="00DC7DCD">
        <w:rPr>
          <w:rFonts w:ascii="Times New Roman" w:hAnsi="Times New Roman"/>
          <w:color w:val="767171"/>
          <w:sz w:val="24"/>
          <w:szCs w:val="28"/>
          <w:lang w:val="es-DO"/>
        </w:rPr>
        <w:t xml:space="preserve">Marco </w:t>
      </w:r>
      <w:r w:rsidR="00D84B2E" w:rsidRPr="00DC7DCD">
        <w:rPr>
          <w:rFonts w:ascii="Times New Roman" w:hAnsi="Times New Roman"/>
          <w:color w:val="767171"/>
          <w:sz w:val="24"/>
          <w:szCs w:val="28"/>
          <w:lang w:val="es-DO"/>
        </w:rPr>
        <w:t>Filosófico Institucional</w:t>
      </w:r>
      <w:bookmarkEnd w:id="10"/>
    </w:p>
    <w:p w14:paraId="1260F665" w14:textId="77777777" w:rsidR="001D7434" w:rsidRPr="00DC7DCD" w:rsidRDefault="001D7434" w:rsidP="00D7313D">
      <w:pPr>
        <w:numPr>
          <w:ilvl w:val="0"/>
          <w:numId w:val="20"/>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Misión</w:t>
      </w:r>
      <w:r w:rsidR="00D84B2E" w:rsidRPr="00DC7DCD">
        <w:rPr>
          <w:rFonts w:ascii="Times New Roman" w:hAnsi="Times New Roman"/>
          <w:color w:val="767171"/>
          <w:spacing w:val="20"/>
          <w:sz w:val="24"/>
          <w:szCs w:val="24"/>
          <w:lang w:val="es-DO"/>
        </w:rPr>
        <w:t>: Asegurar el desarrollo del turismo de la República</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Dominicana, a través de la implementación de</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políticas de fomento, promoción y regulación,</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que impulsen la sostenibilidad económica,</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medio ambiental y la rentabilidad en la gestión</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de los destinos turísticos nacionales.</w:t>
      </w:r>
    </w:p>
    <w:p w14:paraId="2CD93DAF" w14:textId="77777777" w:rsidR="001D7434" w:rsidRPr="00DC7DCD" w:rsidRDefault="001D7434" w:rsidP="00D7313D">
      <w:pPr>
        <w:numPr>
          <w:ilvl w:val="0"/>
          <w:numId w:val="20"/>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Visión</w:t>
      </w:r>
      <w:r w:rsidR="00D84B2E" w:rsidRPr="00DC7DCD">
        <w:rPr>
          <w:rFonts w:ascii="Times New Roman" w:hAnsi="Times New Roman"/>
          <w:color w:val="767171"/>
          <w:spacing w:val="20"/>
          <w:sz w:val="24"/>
          <w:szCs w:val="24"/>
          <w:lang w:val="es-DO"/>
        </w:rPr>
        <w:t>: Institución que implementa políticas efectivas</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para asegurar una oferta turística diversificada,</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inclusiva, de calidad mundial y que respete el</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medio ambiente, que aprovecha sus recursos</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de forma inteligente para posicionarse como el</w:t>
      </w:r>
      <w:r w:rsidR="007B66BA" w:rsidRPr="00DC7DCD">
        <w:rPr>
          <w:rFonts w:ascii="Times New Roman" w:hAnsi="Times New Roman"/>
          <w:color w:val="767171"/>
          <w:spacing w:val="20"/>
          <w:sz w:val="24"/>
          <w:szCs w:val="24"/>
          <w:lang w:val="es-DO"/>
        </w:rPr>
        <w:t xml:space="preserve"> </w:t>
      </w:r>
      <w:r w:rsidR="00D84B2E" w:rsidRPr="00DC7DCD">
        <w:rPr>
          <w:rFonts w:ascii="Times New Roman" w:hAnsi="Times New Roman"/>
          <w:color w:val="767171"/>
          <w:spacing w:val="20"/>
          <w:sz w:val="24"/>
          <w:szCs w:val="24"/>
          <w:lang w:val="es-DO"/>
        </w:rPr>
        <w:t>mejor destino turístico.</w:t>
      </w:r>
    </w:p>
    <w:p w14:paraId="252036DF" w14:textId="77777777" w:rsidR="001D7434" w:rsidRPr="00DC7DCD" w:rsidRDefault="001D7434" w:rsidP="00D7313D">
      <w:pPr>
        <w:numPr>
          <w:ilvl w:val="0"/>
          <w:numId w:val="20"/>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Valores</w:t>
      </w:r>
      <w:r w:rsidR="00D84B2E" w:rsidRPr="00DC7DCD">
        <w:rPr>
          <w:rFonts w:ascii="Times New Roman" w:hAnsi="Times New Roman"/>
          <w:color w:val="767171"/>
          <w:spacing w:val="20"/>
          <w:sz w:val="24"/>
          <w:szCs w:val="24"/>
          <w:lang w:val="es-DO"/>
        </w:rPr>
        <w:t xml:space="preserve">: </w:t>
      </w:r>
    </w:p>
    <w:p w14:paraId="5FE5C9C0"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Vocación de Servicio:</w:t>
      </w:r>
      <w:r w:rsidRPr="00DC7DCD">
        <w:rPr>
          <w:rFonts w:ascii="Times New Roman" w:hAnsi="Times New Roman"/>
          <w:color w:val="767171"/>
          <w:spacing w:val="20"/>
          <w:sz w:val="24"/>
          <w:szCs w:val="24"/>
          <w:lang w:val="es-DO"/>
        </w:rPr>
        <w:t xml:space="preserve"> Realizamos con</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dedicación, disposición y esmero las tareas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asignadas.</w:t>
      </w:r>
    </w:p>
    <w:p w14:paraId="0D79A232"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Integridad:</w:t>
      </w:r>
      <w:r w:rsidRPr="00DC7DCD">
        <w:rPr>
          <w:rFonts w:ascii="Times New Roman" w:hAnsi="Times New Roman"/>
          <w:color w:val="767171"/>
          <w:spacing w:val="20"/>
          <w:sz w:val="24"/>
          <w:szCs w:val="24"/>
          <w:lang w:val="es-DO"/>
        </w:rPr>
        <w:t xml:space="preserve"> Actuamos apegados a los principios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la ética y la moral.</w:t>
      </w:r>
    </w:p>
    <w:p w14:paraId="0E500AAB"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Responsabilidad:</w:t>
      </w:r>
      <w:r w:rsidRPr="00DC7DCD">
        <w:rPr>
          <w:rFonts w:ascii="Times New Roman" w:hAnsi="Times New Roman"/>
          <w:color w:val="767171"/>
          <w:spacing w:val="20"/>
          <w:sz w:val="24"/>
          <w:szCs w:val="24"/>
          <w:lang w:val="es-DO"/>
        </w:rPr>
        <w:t xml:space="preserve"> Realizamos nuestra labor</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con puntualidad y oportunidad, acorde a los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compromisos pautados.</w:t>
      </w:r>
    </w:p>
    <w:p w14:paraId="2FB605EF"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Transparencia:</w:t>
      </w:r>
      <w:r w:rsidRPr="00DC7DCD">
        <w:rPr>
          <w:rFonts w:ascii="Times New Roman" w:hAnsi="Times New Roman"/>
          <w:color w:val="767171"/>
          <w:spacing w:val="20"/>
          <w:sz w:val="24"/>
          <w:szCs w:val="24"/>
          <w:lang w:val="es-DO"/>
        </w:rPr>
        <w:t xml:space="preserve"> Manejamos los recursos con</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pulcritud y honestidad, abiertos siempre al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escrutinio público.</w:t>
      </w:r>
    </w:p>
    <w:p w14:paraId="750E640F"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Respeto por el Medio Ambiente:</w:t>
      </w:r>
      <w:r w:rsidRPr="00DC7DCD">
        <w:rPr>
          <w:rFonts w:ascii="Times New Roman" w:hAnsi="Times New Roman"/>
          <w:color w:val="767171"/>
          <w:spacing w:val="20"/>
          <w:sz w:val="24"/>
          <w:szCs w:val="24"/>
          <w:lang w:val="es-DO"/>
        </w:rPr>
        <w:t xml:space="preserve"> Desarrollamos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nuestras actividades comprometidos con</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la conservación del medio, fomentando el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uso racional y sostenible de los recursos,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procurando el control y la minimización de</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residuos, emisiones y vertidos que impacten al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cambio climático.</w:t>
      </w:r>
    </w:p>
    <w:p w14:paraId="4421832B"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lastRenderedPageBreak/>
        <w:t>Igualdad:</w:t>
      </w:r>
      <w:r w:rsidRPr="00DC7DCD">
        <w:rPr>
          <w:rFonts w:ascii="Times New Roman" w:hAnsi="Times New Roman"/>
          <w:color w:val="767171"/>
          <w:spacing w:val="20"/>
          <w:sz w:val="24"/>
          <w:szCs w:val="24"/>
          <w:lang w:val="es-DO"/>
        </w:rPr>
        <w:t xml:space="preserve"> Promovemos que cada colaborador</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y ciudadano, independiente de su clase social,</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raza, sexo o religión, tenga los mismos derechos</w:t>
      </w:r>
      <w:r w:rsidR="007B66B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y oportunidades.</w:t>
      </w:r>
    </w:p>
    <w:p w14:paraId="54B1DBDE" w14:textId="77777777" w:rsidR="001D7434" w:rsidRPr="00DC7DCD" w:rsidRDefault="001D7434" w:rsidP="001D7434">
      <w:pPr>
        <w:rPr>
          <w:rFonts w:ascii="Times New Roman" w:hAnsi="Times New Roman"/>
          <w:color w:val="767171"/>
          <w:lang w:val="es-DO"/>
        </w:rPr>
      </w:pPr>
    </w:p>
    <w:p w14:paraId="464CA5EB" w14:textId="77777777" w:rsidR="001D7434" w:rsidRPr="00DC7DCD" w:rsidRDefault="001D7434" w:rsidP="001D7434">
      <w:pPr>
        <w:pStyle w:val="Ttulo1"/>
        <w:numPr>
          <w:ilvl w:val="1"/>
          <w:numId w:val="1"/>
        </w:numPr>
        <w:spacing w:after="240"/>
        <w:ind w:left="1134" w:hanging="414"/>
        <w:jc w:val="both"/>
        <w:rPr>
          <w:rFonts w:ascii="Times New Roman" w:hAnsi="Times New Roman"/>
          <w:color w:val="767171"/>
          <w:sz w:val="24"/>
          <w:szCs w:val="28"/>
          <w:lang w:val="es-DO"/>
        </w:rPr>
      </w:pPr>
      <w:bookmarkStart w:id="11" w:name="_Toc91150072"/>
      <w:r w:rsidRPr="00DC7DCD">
        <w:rPr>
          <w:rFonts w:ascii="Times New Roman" w:hAnsi="Times New Roman"/>
          <w:color w:val="767171"/>
          <w:sz w:val="24"/>
          <w:szCs w:val="28"/>
          <w:lang w:val="es-DO"/>
        </w:rPr>
        <w:t>Base Legal</w:t>
      </w:r>
      <w:bookmarkEnd w:id="11"/>
    </w:p>
    <w:p w14:paraId="05861326"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inicio de la actividad turística en la República Dominicana data de los años 1931, sin embargo, formalmente empieza su regulación oficial con la promulgación de la Ley 541-1969, Ley Orgánica del Turismo de la República Dominicana. Dentro del marco legal del Sector Turístico se encuentran las siguientes leyes y decretos:</w:t>
      </w:r>
    </w:p>
    <w:p w14:paraId="0399461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1281, de 1937, que traspasa las atribuciones de dirección y organización del turismo a la Secretaría de Estado de Comercio, Industria y Trabajo.</w:t>
      </w:r>
    </w:p>
    <w:p w14:paraId="2A21A290"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3319-1952, que crea la Dirección General de Turismo.</w:t>
      </w:r>
    </w:p>
    <w:p w14:paraId="6766447A"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3740 del 5 de mayo del 1958 que crea e integra la Comisión Nacional de Turismo, adscrita a la Secretaría de Estado de Industria y Comercio.</w:t>
      </w:r>
    </w:p>
    <w:p w14:paraId="595DF82D"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121-1966, que crea las Comisiones de Turismo.</w:t>
      </w:r>
    </w:p>
    <w:p w14:paraId="0506B9D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94-1967, que prohíbe extraer arena de las playas del país declaradas de atracción turística.</w:t>
      </w:r>
    </w:p>
    <w:p w14:paraId="6E14C26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351-1967 autoriza la expedición a las licencias a establecimiento de cazas de azar.</w:t>
      </w:r>
    </w:p>
    <w:p w14:paraId="2D73AE75"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305-1968, que modifica el artículo 49 de la Ley No 1474.</w:t>
      </w:r>
    </w:p>
    <w:p w14:paraId="49F896D8"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541-1969, Orgánica de Turismo de la Republica Dominicana.</w:t>
      </w:r>
    </w:p>
    <w:p w14:paraId="60BFBC3A"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542-1969, Ley Orgánica de la Corporación de Fomento de la Industria Hotelera y Desarrollo del Turismo.</w:t>
      </w:r>
    </w:p>
    <w:p w14:paraId="36A4DC28" w14:textId="17DD974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 </w:t>
      </w:r>
      <w:r w:rsidR="002C07F5" w:rsidRPr="00DC7DCD">
        <w:rPr>
          <w:rFonts w:ascii="Times New Roman" w:hAnsi="Times New Roman"/>
          <w:color w:val="767171"/>
          <w:spacing w:val="20"/>
          <w:sz w:val="24"/>
          <w:szCs w:val="24"/>
          <w:lang w:val="es-DO"/>
        </w:rPr>
        <w:tab/>
      </w:r>
      <w:r w:rsidRPr="00DC7DCD">
        <w:rPr>
          <w:rFonts w:ascii="Times New Roman" w:hAnsi="Times New Roman"/>
          <w:color w:val="767171"/>
          <w:spacing w:val="20"/>
          <w:sz w:val="24"/>
          <w:szCs w:val="24"/>
          <w:lang w:val="es-DO"/>
        </w:rPr>
        <w:t>Ley No. 153-1971, Promoción e Incentivo del Desarrollo Turístico.</w:t>
      </w:r>
    </w:p>
    <w:p w14:paraId="6D9EB14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719-1974, que dispone que los permisos de construcciones para cualesquiera edificaciones u obras civiles, solicitadas a la Dirección General de Edificaciones, dentro de la zona declarada de Prioridad Turística e Interés Público, en la Costa Norte del País deberán estar acompañadas de un estudio de subsuelo.</w:t>
      </w:r>
    </w:p>
    <w:p w14:paraId="7C03432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256-1975, que establece los mecanismos necesarios para la planificación y control de desarrollo de toda la zona denominada, “Polo Turístico de Puerto Plata o Costa de Ambar”.</w:t>
      </w:r>
    </w:p>
    <w:p w14:paraId="2434646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84-1979 que modifica la Ley No. 541-1969, Orgánica de Turismo de la República Dominicana, y dispuso que la Dirección Nacional de Turismo e Información fuera elevada a Secretaría de Estado.</w:t>
      </w:r>
    </w:p>
    <w:p w14:paraId="08FD45B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241-1984, que declara Zona Turística a la provincia de Monte Cristi, y declara Monumento Histórico la casa donde fue firmado el Manifiesto de Máximo Gómez y José Martí.</w:t>
      </w:r>
    </w:p>
    <w:p w14:paraId="77679BE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16-1995, de Inversión Extranjera.</w:t>
      </w:r>
    </w:p>
    <w:p w14:paraId="5CD599E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2498-1997, que modifica el artículo 14, de la Ley No. 351, de 1964, modificado por la Ley No. 405, de 1969.</w:t>
      </w:r>
    </w:p>
    <w:p w14:paraId="097E25C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158-01, sobre Fomento al Desarrollo Turístico para los Polos de Escaso Desarrollo.</w:t>
      </w:r>
    </w:p>
    <w:p w14:paraId="477C54F4"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77-02 que declara la provincia Hato Mayor, como Provincia Ecoturística.</w:t>
      </w:r>
    </w:p>
    <w:p w14:paraId="07D3F2AE"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184-02, que introduce modificaciones a la Ley No. 158-01, de Fomento al Desarrollo de Nuevos Polos Turísticos.</w:t>
      </w:r>
    </w:p>
    <w:p w14:paraId="6911AF1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Ley No. 151-04 que declara la provincia de San José de Ocoa, como Provincia Ecoturística.</w:t>
      </w:r>
    </w:p>
    <w:p w14:paraId="6677C45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212-04 que declara la provincia de Barahona como Provincia Ecoturística.</w:t>
      </w:r>
    </w:p>
    <w:p w14:paraId="1BB3875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195-04 que declara la provincia Monseñor Nouel como Provincia Ecoturística.</w:t>
      </w:r>
    </w:p>
    <w:p w14:paraId="515C9AC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202-04 del 30 de julio del 2004, Ley Sectorial de Áreas Protegidas.</w:t>
      </w:r>
    </w:p>
    <w:p w14:paraId="68AAB3A2"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266-04 que establece como demarcación turística prioritaria, el llamado Polo Área Turística de la Región Suroeste, en las provincias Barahona, Independencia y Pedernales.</w:t>
      </w:r>
    </w:p>
    <w:p w14:paraId="77BA4AE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318-04 que modifica el Párrafo i-11, del artículo 1, de la Ley No. 158-01, modificada por la Ley No. 184-02.</w:t>
      </w:r>
    </w:p>
    <w:p w14:paraId="40D88631" w14:textId="77777777" w:rsidR="001D7434"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163-05 que declara la provincia San Juan como Provincia Ecoturística.</w:t>
      </w:r>
    </w:p>
    <w:p w14:paraId="4DA0CC75"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511-05 que declara la provincia El Seibo como Provincia Ecoturística.</w:t>
      </w:r>
    </w:p>
    <w:p w14:paraId="2CD0895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156-06 que declara la provincia Elías Piña, como Provincia Ecoturística y crea el Consejo de Desarrollo Ecoturístico de dicha provincia.</w:t>
      </w:r>
    </w:p>
    <w:p w14:paraId="573254A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40-08 que declara la provincia Juan Sánchez Ramírez, “Provincia Ecoturística”.</w:t>
      </w:r>
    </w:p>
    <w:p w14:paraId="404E8120" w14:textId="6BF1BBB3"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Ley No. 195-13 que modifica varios artículos de la Ley No. 158-01 del 9 de octubre del 2001, sobre Fomento al Desarrollo Turístico para los Polos de Escaso Desarrollo y Nuevos Polos en provincias y</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localidades de gran potencialidad. G. O. No. 10739 del 20.</w:t>
      </w:r>
    </w:p>
    <w:p w14:paraId="1EBC87C9"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Decreto No. 5118 del 5 de enero de 1940, que declara carretera, de turismo la que une a San Francisco de Macorís y Villa Rivas.</w:t>
      </w:r>
    </w:p>
    <w:p w14:paraId="41B1F7B8"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1236, del 4 de octubre del 1941, declara de Turismo la carretera costera Ciudad Trujillo, Boca Chica, y se prohíbe por ella el tránsito de camiones y camionetas.</w:t>
      </w:r>
    </w:p>
    <w:p w14:paraId="6379358B"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3685 del 26 de julio del 1946 que nombra al señor Ing. Emile de Boyrie de Moya delegado del gobierno de la 1era.</w:t>
      </w:r>
    </w:p>
    <w:p w14:paraId="3C07FE52"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3740 del 5 de mayo del 1958 que crea e integra la Comisión Nacional.</w:t>
      </w:r>
    </w:p>
    <w:p w14:paraId="19B46E0D"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4210 del 18 de octubre del 1958 que integra la Comisión Nacional de Turismo (modifica nuevamente).</w:t>
      </w:r>
    </w:p>
    <w:p w14:paraId="39EEAF88" w14:textId="4369D812"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Decreto No. 8446 del 6 de agosto del 1962, que pasa a la Dirección General de Turismo, la Corporación de Fomento Industrial de R. D. </w:t>
      </w:r>
    </w:p>
    <w:p w14:paraId="14D0C0D6"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3134, del 24 de enero del 1963, que declara de utilidad pública e interés social la adquisición, por el Estado dominicano, de varias parcelas en el Distrito Nacional.</w:t>
      </w:r>
    </w:p>
    <w:p w14:paraId="27828FB6"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1396 del 15 de junio del 1967, que pone bajo la responsabilidad de la Dirección General de Turismo el patrocinio, mantenimiento y adquisición del Alcázar Colón.</w:t>
      </w:r>
    </w:p>
    <w:p w14:paraId="56CFF4E9" w14:textId="77777777"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1397 del 15 de noviembre del 1967, que crea dentro de la Dirección General de Turismo, la Oficina de Patrimonio cultural.</w:t>
      </w:r>
    </w:p>
    <w:p w14:paraId="4EB17215" w14:textId="1D2CD52B" w:rsidR="007B66BA" w:rsidRPr="00DC7DCD" w:rsidRDefault="007B66BA" w:rsidP="002C07F5">
      <w:pPr>
        <w:spacing w:line="360" w:lineRule="auto"/>
        <w:ind w:firstLine="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2555 del 18 de junio del 1968, que designa al Sr. Juan M. Valdez Peña, regidor del</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Ayuntamiento del, municipio de Ramón Santana.</w:t>
      </w:r>
    </w:p>
    <w:p w14:paraId="38C892C9" w14:textId="77777777" w:rsidR="002C07F5" w:rsidRPr="00DC7DCD" w:rsidRDefault="002C07F5" w:rsidP="007B66BA">
      <w:pPr>
        <w:spacing w:line="360" w:lineRule="auto"/>
        <w:rPr>
          <w:rFonts w:ascii="Times New Roman" w:hAnsi="Times New Roman"/>
          <w:color w:val="767171"/>
          <w:spacing w:val="20"/>
          <w:sz w:val="24"/>
          <w:szCs w:val="24"/>
          <w:lang w:val="es-DO"/>
        </w:rPr>
      </w:pPr>
    </w:p>
    <w:p w14:paraId="08726115" w14:textId="5BFA9F92"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Decreto No. 438, del 9 de diciembre del 1970, que nombra al Sr. Rafael E. Bobadilla Rejincos, consejero comercial del consulado.</w:t>
      </w:r>
    </w:p>
    <w:p w14:paraId="270317C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1918, del 28 de diciembre del 1971, que declara zona de atracción y fines turísticos, el sitio denominado Arroyo Salado.</w:t>
      </w:r>
    </w:p>
    <w:p w14:paraId="3CB318A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2125 del 13 de abril del 1972 que establece come demarcación turística prioritaria el llamado costa de Ámbar.</w:t>
      </w:r>
    </w:p>
    <w:p w14:paraId="3DC4F0A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2126 del 13 de abril del 1972 que declara de utilidad pública e interés nacional la adquisición por el estado dominicano de varias parcelas en la ciudad de puerto plata.</w:t>
      </w:r>
    </w:p>
    <w:p w14:paraId="4751A69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3133, del 24 de enero del 1973, que establece una demarcación turística prioritaria llamada, Costa Caribe.</w:t>
      </w:r>
    </w:p>
    <w:p w14:paraId="2270B9D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Decreto No. 2729, del 9 de febrero del 1977, que dispone la elaboración de un plan de desarrollo turístico en los municipios de Constanza y Jarabacoa. </w:t>
      </w:r>
    </w:p>
    <w:p w14:paraId="5996FFF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2508 del 17 de junio del 1981 que pone a cargo de la Secretaría de Estado de Turismo, las funciones y atribuciones de los Decretos Nos. 3133 y 3134 de enero de 1973.</w:t>
      </w:r>
    </w:p>
    <w:p w14:paraId="10E5A44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3327 del 19 de septiembre del 1985, que establece como demarcación turística prioritaria el área Turística de Barahona.</w:t>
      </w:r>
    </w:p>
    <w:p w14:paraId="54DC2EEE"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2.56-86, del 26 de febrero del 1986, que declara el Parque Nacional Monte Cristi, las áreas aledañas.</w:t>
      </w:r>
    </w:p>
    <w:p w14:paraId="1E0132F6"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1256-86-479 del 15 de diciembre del 1986, que establece como demarcación turística prioritaria, el polo turístico Macao- Punta Cana, localizada en la zona este del país.</w:t>
      </w:r>
    </w:p>
    <w:p w14:paraId="2F0CBA52"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226-87 del 29 de abril del 1987 que aprueba planes y reglamento turísticos para la región suroeste del país.</w:t>
      </w:r>
    </w:p>
    <w:p w14:paraId="1654A30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Decreto No. 215-91 del 4 de junio del 1991 que declara Puerto Turístico, la ensenada de Luperón, ubicada en el municipio de Luperón; provincia de Puerta Plata.</w:t>
      </w:r>
    </w:p>
    <w:p w14:paraId="47FFD33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251-91 del 9 de junio del 1991, que modifica el Art. 1ro. del Decreto No. 215-91 del 4 de junio de 1991, que declara puerto turístico, la ensenada de Luperón, Puerto Plata.</w:t>
      </w:r>
    </w:p>
    <w:p w14:paraId="3C577066"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321-91, del 21 de agosto del 1991, que designa a la Licda. Margarita Páez, Agregada Cultural de la Embajada de la República Dominicana en Madrid, España.</w:t>
      </w:r>
    </w:p>
    <w:p w14:paraId="017FDD76"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133-92, del 24 de abril del 1992, que designa a la señorita Perla Bello, secretaria de Segunda Clase de la Embajada de la República Dominicana en Roma, Italia.</w:t>
      </w:r>
    </w:p>
    <w:p w14:paraId="215FBAA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Decreto No. 135-92 24, del 24 de abril del 1992, que autoriza el uso para el </w:t>
      </w:r>
      <w:proofErr w:type="spellStart"/>
      <w:r w:rsidRPr="00DC7DCD">
        <w:rPr>
          <w:rFonts w:ascii="Times New Roman" w:hAnsi="Times New Roman"/>
          <w:color w:val="767171"/>
          <w:spacing w:val="20"/>
          <w:sz w:val="24"/>
          <w:szCs w:val="24"/>
          <w:lang w:val="es-DO"/>
        </w:rPr>
        <w:t>atracamiento</w:t>
      </w:r>
      <w:proofErr w:type="spellEnd"/>
      <w:r w:rsidRPr="00DC7DCD">
        <w:rPr>
          <w:rFonts w:ascii="Times New Roman" w:hAnsi="Times New Roman"/>
          <w:color w:val="767171"/>
          <w:spacing w:val="20"/>
          <w:sz w:val="24"/>
          <w:szCs w:val="24"/>
          <w:lang w:val="es-DO"/>
        </w:rPr>
        <w:t xml:space="preserve"> transitorio de buques turísticos de recreo o placer y desembarque en la Isla Catalina.</w:t>
      </w:r>
    </w:p>
    <w:p w14:paraId="70878642"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356-93, del 31 de diciembre del 1993, que declara carretera turística, la antigua Carretera Luperón, que une las ciudades de Santiago de los Caballeros y Puerto Plata.</w:t>
      </w:r>
    </w:p>
    <w:p w14:paraId="1A367A2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293-94, del 02 de noviembre del 1993, que declara carretera turística la autopista construida por el Estado Dominicano entre la ciudad de Santiago de los Caballeros y la ciudad de Puerto Plata.</w:t>
      </w:r>
    </w:p>
    <w:p w14:paraId="36F979F2"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16-93, del 22 de enero del 1993, que modifica el artículo 1 del Decreto No. 156-86 del 26 de febrero de 1986, sobre el Parque Nacional de Montecristi.</w:t>
      </w:r>
    </w:p>
    <w:p w14:paraId="1BC806D8"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91-94, del 31 de marzo del 1994, que declara la provincia de Samaná, como Polo Turístico.</w:t>
      </w:r>
    </w:p>
    <w:p w14:paraId="63BB3C5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 Decreto No. 177-05 del 3 de agosto del 1995 declara polo turístico a la provincia de Peravia. </w:t>
      </w:r>
    </w:p>
    <w:p w14:paraId="2106FEC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396-98, que crea el Instituto de Formación Turística del Caribe, Adscrito al Ministerio de Turismo.</w:t>
      </w:r>
    </w:p>
    <w:p w14:paraId="24699122"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395-98, que declara de Utilidad Pública e Interés Social la adquisición, por el Estado, de porciones de terreno para ser destinados a la sede del Instituto de Formación Turística del Caribe.</w:t>
      </w:r>
    </w:p>
    <w:p w14:paraId="00F1819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30-98, del 29 de enero del 1998, que modifica el artículo 3, del Decreto No. 322-91, del 21 de agosto de 1991, sobre el Polo Turístico IV Ampliado de la Región Suroeste.</w:t>
      </w:r>
    </w:p>
    <w:p w14:paraId="4C057F8E"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196-99, del 4 de mayo del 1999, que amplía el Polo Turístico No. 8 creado por Decreto No. 177-95, a fin de incluir todas las demarcaciones y delimitaciones del municipio de Palenque y todo el litoral marino de la provincia de Azua.</w:t>
      </w:r>
    </w:p>
    <w:p w14:paraId="09FB548A"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197-99, del 4 de mayo del 1999, que declara polo o área turística en todas sus demarcaciones y delimitaciones a la provincia Azua de Compostela.</w:t>
      </w:r>
    </w:p>
    <w:p w14:paraId="09E6EAEF"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199-99, del 4 de mayo del 1999, que declara polos o áreas de interés turístico los municipios de Nagua y Cabrera, provincia María Trinidad Sánchez.</w:t>
      </w:r>
    </w:p>
    <w:p w14:paraId="7ACF7A2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406-00, del 11 de agosto del 2000, que aprueba la nueva planificación y la incorporación de parcelas al desarrollo turístico del Polo Turístico de Puerto Plata, Costa del Ámbar.</w:t>
      </w:r>
    </w:p>
    <w:p w14:paraId="048E5E9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397-00, del 11 de agosto del 2000, que declara de Utilidad Pública una porción de terreno en Higüey para ser destinado a fines turísticos.</w:t>
      </w:r>
    </w:p>
    <w:p w14:paraId="6ECAE707" w14:textId="77777777" w:rsidR="002C07F5" w:rsidRPr="00DC7DCD" w:rsidRDefault="002C07F5" w:rsidP="007B66BA">
      <w:pPr>
        <w:spacing w:line="360" w:lineRule="auto"/>
        <w:rPr>
          <w:rFonts w:ascii="Times New Roman" w:hAnsi="Times New Roman"/>
          <w:color w:val="767171"/>
          <w:spacing w:val="20"/>
          <w:sz w:val="24"/>
          <w:szCs w:val="24"/>
          <w:lang w:val="es-DO"/>
        </w:rPr>
      </w:pPr>
    </w:p>
    <w:p w14:paraId="64CFD60B" w14:textId="01B3EE55"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Decreto No. 1301-00, del 21 de diciembre del 2000, que crea la Dirección General de la Policía de Turismo.</w:t>
      </w:r>
    </w:p>
    <w:p w14:paraId="14534242"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74-02, que aprueba el Segundo Reglamento de Aplicación de la Ley No. 158-01.</w:t>
      </w:r>
    </w:p>
    <w:p w14:paraId="5921A4C8"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373-01 del 16 de marzo del 2001 que declara la provincia de Puerto Plata, Polo de Desarrollo Cultural.</w:t>
      </w:r>
    </w:p>
    <w:p w14:paraId="7ABB7F7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966-02, del 18 de diciembre del 2002, que aprueba el cambio de designación y uso de la Parcela No. 43, del D. C. No. 5, del municipio de Luperón, provincia Puerto Plata.</w:t>
      </w:r>
    </w:p>
    <w:p w14:paraId="06151CBF"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977-02 del 31 de diciembre del 2002 que crea las Zonas Francas Comerciales en los hoteles y centros turísticos de R.D.</w:t>
      </w:r>
    </w:p>
    <w:p w14:paraId="72FC8740"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389-03, del 23 de abril del 2003, que modifica el Bloque 22 del Artículo 2 del Decreto No. 406-00.</w:t>
      </w:r>
    </w:p>
    <w:p w14:paraId="5CDDA77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388-03, del 23 de abril del 2003, que modifica el Bloque 3 del Artículo 1 del Decreto No. 406-00. Se designa como zona de desarrollo turístico.</w:t>
      </w:r>
    </w:p>
    <w:p w14:paraId="3E6EA54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390-03, del 23 de abril del 2003, que modifica el Bloque 3 del Artículo 2 del Decreto No. 406-00. Se designa como Zona de Desarrollo Residencial Turístico.</w:t>
      </w:r>
    </w:p>
    <w:p w14:paraId="35C8345E"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447-03 del 1 de mayo del 2003 que declara al Turismo como Prioridad Nacional y Política de Estado.</w:t>
      </w:r>
    </w:p>
    <w:p w14:paraId="5C8DD93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457-03, del 7 de mayo del 2003, que nombra a varios señores en cargos ejecutivos dentro de la Comisión Presidencial para la Reforma del Sector Agropecuario.</w:t>
      </w:r>
    </w:p>
    <w:p w14:paraId="48D3998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812-03, del 20 de agosto del 2003, que aprueba el Reglamento para Transporte Turístico Terrestre de Aventura.</w:t>
      </w:r>
    </w:p>
    <w:p w14:paraId="78B5BBDD"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Decreto No. 813-03, del 20 de agosto del 2003, que aprueba el Reglamento de Clasificación y Normas de las Tiendas de Regalos.</w:t>
      </w:r>
    </w:p>
    <w:p w14:paraId="6EF4F5B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814-03, del 20 de agosto del 2003, que aprueba el Reglamento para Negocio de Alquileres de Vehículos.</w:t>
      </w:r>
    </w:p>
    <w:p w14:paraId="46840F3A"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815-03, del 20 de agosto del 2003, que aprueba el Reglamento de Clasificación y Normas de las Agencias de Viajes.</w:t>
      </w:r>
    </w:p>
    <w:p w14:paraId="53490D7E"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816-03, del 20 de agosto del 2003, que aprueba el Reglamento de Clasificación y Normas para la clasificación d restaurantes.</w:t>
      </w:r>
    </w:p>
    <w:p w14:paraId="34978A6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817-03 del 20 de agosto del 2003 que aprueba el Reglamento para Transporte Turístico Terrestre de pasajeros.</w:t>
      </w:r>
    </w:p>
    <w:p w14:paraId="34A5F71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818-03 del 20 de agosto del 2003 que aprueba el Reglamento del Funcionamiento de los establecimientos hoteleros.</w:t>
      </w:r>
    </w:p>
    <w:p w14:paraId="5E04635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785-04 del 9 de agosto del 2004 que aprueba el Reglamento del Consejo Superior de Turismo.</w:t>
      </w:r>
    </w:p>
    <w:p w14:paraId="696355A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16-05, del 31 de enero del 2005, que declara a la Corporación de Fomento de la Industria Hotelera y Desarrollo del Turismo, entidad responsable de las instalaciones de la Mansión Hotel y Parque y/o Parque Turístico Los Pinos (La Mansión).</w:t>
      </w:r>
    </w:p>
    <w:p w14:paraId="22DA7E4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336-05 del 16 de junio del 2005 que crea e integra el Comité Ejecutor de Infraestructuras de Zonas Turísticas.</w:t>
      </w:r>
    </w:p>
    <w:p w14:paraId="332A442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403-05, del 26 de julio del 2005, que modifica el Decreto No. 336-05, del 16 de junio del 2005.</w:t>
      </w:r>
    </w:p>
    <w:p w14:paraId="77846886"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634-05 del 22 de noviembre del 2005 que crea el Parque Temático de Atracciones Submarinas de Sosúa.</w:t>
      </w:r>
    </w:p>
    <w:p w14:paraId="2DAAC1E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Decreto No. 336-06 del 8 de agosto del 2006 que crea el Parque Turístico Costero de Puerto Plata y el Patronato que regirá sus funciones.</w:t>
      </w:r>
    </w:p>
    <w:p w14:paraId="0ADDCA6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559-06, del 21 de noviembre del 2006, que establece el Certificado de Uso de Suelo, expedido por la Secretaría de Estado de Turismo, requisitos para todo proyecto.</w:t>
      </w:r>
    </w:p>
    <w:p w14:paraId="79AACB8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568-06, del 21 de noviembre del 2006, que declara de interés nacional la creación del Complejo Puerto Plata e integra una comisión para iniciar de inmediato un estudio.</w:t>
      </w:r>
    </w:p>
    <w:p w14:paraId="284FBCE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41-07, del 23 de enero del 2007, que crea el Parque Turístico Costero de Cabarete e integra el patronato que dirigirá dicho parque.</w:t>
      </w:r>
    </w:p>
    <w:p w14:paraId="160F04A6"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42-07, del 23 de enero del 2007, que crea el Parque Turístico Costero de Juan Dolio y Guayacanes e integra el patronato que dirigirá dicho parque.</w:t>
      </w:r>
    </w:p>
    <w:p w14:paraId="59320B2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396-07, del 17 de agosto del 2007, que pone a cargo de la Corporación de Fomento de la Industria Hotelera y Desarrollo del Turismo, el centro vacacional Ercilia Pepín.</w:t>
      </w:r>
    </w:p>
    <w:p w14:paraId="6FE2AF81"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127-09 del 27 de octubre del 2008 que establece el Reglamento Normativo de Salas de Masajes localizadas en áreas turísticas.</w:t>
      </w:r>
    </w:p>
    <w:p w14:paraId="6673EDFC"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747-08, del 13 de noviembre del 2008, que establece un nuevo parámetro para las edificaciones del Proyecto Turístico.</w:t>
      </w:r>
    </w:p>
    <w:p w14:paraId="087DBBC9"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835-08, del 12 de diciembre del 2008, que modifica el artículo 26, del Decreto No. 1125-01.</w:t>
      </w:r>
    </w:p>
    <w:p w14:paraId="5A99BC53" w14:textId="6EBB26EF" w:rsidR="007B66BA" w:rsidRPr="00DC7DCD" w:rsidRDefault="007B66BA" w:rsidP="002C07F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58-09, del 23 de enero </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del 2009, que declara de utilidad pública e interés social</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adquisición de varias</w:t>
      </w:r>
      <w:r w:rsidR="002C07F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porciones </w:t>
      </w:r>
      <w:r w:rsidRPr="00DC7DCD">
        <w:rPr>
          <w:rFonts w:ascii="Times New Roman" w:hAnsi="Times New Roman"/>
          <w:color w:val="767171"/>
          <w:spacing w:val="20"/>
          <w:sz w:val="24"/>
          <w:szCs w:val="24"/>
          <w:lang w:val="es-DO"/>
        </w:rPr>
        <w:lastRenderedPageBreak/>
        <w:t>de terrenos en Majagual y Gran Estero, del municipio de Sánchez, provincia Samaná, para la construcción del Boulevard Turístico.</w:t>
      </w:r>
    </w:p>
    <w:p w14:paraId="56DA9FBB"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161-11, del 15 de marzo del 2011, que nombra al Ing. Omar Muñoz Lora, director ejecutivo de la Corporación del Acueducto y Alcantarillado de Boca Chica, modifica el Decreto No. 547-08.</w:t>
      </w:r>
    </w:p>
    <w:p w14:paraId="1C2EB223"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Decreto No. 328-11, del 17 de mayo del 2011, que declara de Utilidad Pública e Interés Social, una porción de terreno en Samaná, para ser destinados a los trabajos de construcción del Bulevar Turístico del Atlántico. </w:t>
      </w:r>
    </w:p>
    <w:p w14:paraId="46749D17" w14:textId="77777777" w:rsidR="007B66BA" w:rsidRPr="00DC7DCD" w:rsidRDefault="007B66BA" w:rsidP="007B66BA">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Decreto No. 372-14, del 9 de octubre del 2014, Reglamento de Aplicación de la Ley No. 158-01 y sus modificaciones, sobre Fomento al Desarrollo Turístico.</w:t>
      </w:r>
    </w:p>
    <w:p w14:paraId="02BB53ED" w14:textId="77777777" w:rsidR="001D7434" w:rsidRPr="00DC7DCD" w:rsidRDefault="001D7434" w:rsidP="001D7434">
      <w:pPr>
        <w:pStyle w:val="Ttulo1"/>
        <w:numPr>
          <w:ilvl w:val="1"/>
          <w:numId w:val="1"/>
        </w:numPr>
        <w:spacing w:after="240"/>
        <w:ind w:left="1134" w:hanging="414"/>
        <w:jc w:val="both"/>
        <w:rPr>
          <w:rFonts w:ascii="Times New Roman" w:hAnsi="Times New Roman"/>
          <w:color w:val="767171"/>
          <w:sz w:val="24"/>
          <w:szCs w:val="28"/>
          <w:lang w:val="es-DO"/>
        </w:rPr>
      </w:pPr>
      <w:bookmarkStart w:id="12" w:name="_Toc91150073"/>
      <w:r w:rsidRPr="00DC7DCD">
        <w:rPr>
          <w:rFonts w:ascii="Times New Roman" w:hAnsi="Times New Roman"/>
          <w:color w:val="767171"/>
          <w:sz w:val="24"/>
          <w:szCs w:val="28"/>
          <w:lang w:val="es-DO"/>
        </w:rPr>
        <w:t xml:space="preserve">Estructura </w:t>
      </w:r>
      <w:r w:rsidR="007B66BA" w:rsidRPr="00DC7DCD">
        <w:rPr>
          <w:rFonts w:ascii="Times New Roman" w:hAnsi="Times New Roman"/>
          <w:color w:val="767171"/>
          <w:sz w:val="24"/>
          <w:szCs w:val="28"/>
          <w:lang w:val="es-DO"/>
        </w:rPr>
        <w:t>Organizativa</w:t>
      </w:r>
      <w:bookmarkEnd w:id="12"/>
    </w:p>
    <w:p w14:paraId="678F5308" w14:textId="77777777" w:rsidR="00CC58B3" w:rsidRPr="00DC7DCD" w:rsidRDefault="00C244F5" w:rsidP="002C07F5">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Listado de principales funcionarios: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0"/>
        <w:gridCol w:w="1620"/>
        <w:gridCol w:w="3182"/>
      </w:tblGrid>
      <w:tr w:rsidR="00CC58B3" w:rsidRPr="00DC7DCD" w14:paraId="00FD22D3" w14:textId="77777777" w:rsidTr="002C07F5">
        <w:trPr>
          <w:trHeight w:val="300"/>
        </w:trPr>
        <w:tc>
          <w:tcPr>
            <w:tcW w:w="1968" w:type="pct"/>
            <w:shd w:val="clear" w:color="auto" w:fill="011C50"/>
            <w:vAlign w:val="center"/>
            <w:hideMark/>
          </w:tcPr>
          <w:p w14:paraId="007152FF" w14:textId="77777777" w:rsidR="00CC58B3" w:rsidRPr="00DC7DCD" w:rsidRDefault="00CC58B3" w:rsidP="00CC58B3">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Nombres</w:t>
            </w:r>
          </w:p>
        </w:tc>
        <w:tc>
          <w:tcPr>
            <w:tcW w:w="1019" w:type="pct"/>
            <w:shd w:val="clear" w:color="auto" w:fill="011C50"/>
            <w:vAlign w:val="center"/>
            <w:hideMark/>
          </w:tcPr>
          <w:p w14:paraId="1689B923" w14:textId="77777777" w:rsidR="00CC58B3" w:rsidRPr="00DC7DCD" w:rsidRDefault="00CC58B3" w:rsidP="00CC58B3">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Cargo</w:t>
            </w:r>
          </w:p>
        </w:tc>
        <w:tc>
          <w:tcPr>
            <w:tcW w:w="2013" w:type="pct"/>
            <w:shd w:val="clear" w:color="auto" w:fill="011C50"/>
            <w:vAlign w:val="center"/>
            <w:hideMark/>
          </w:tcPr>
          <w:p w14:paraId="3C90258B" w14:textId="77777777" w:rsidR="00CC58B3" w:rsidRPr="00DC7DCD" w:rsidRDefault="00264B8D" w:rsidP="00CC58B3">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Área</w:t>
            </w:r>
          </w:p>
        </w:tc>
      </w:tr>
      <w:tr w:rsidR="00CC58B3" w:rsidRPr="00DC7DCD" w14:paraId="60A0B09D" w14:textId="77777777" w:rsidTr="002C07F5">
        <w:trPr>
          <w:trHeight w:val="580"/>
        </w:trPr>
        <w:tc>
          <w:tcPr>
            <w:tcW w:w="1968" w:type="pct"/>
            <w:shd w:val="clear" w:color="auto" w:fill="auto"/>
            <w:vAlign w:val="center"/>
            <w:hideMark/>
          </w:tcPr>
          <w:p w14:paraId="0A2DA1DE"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 David Collado Morales</w:t>
            </w:r>
          </w:p>
        </w:tc>
        <w:tc>
          <w:tcPr>
            <w:tcW w:w="1019" w:type="pct"/>
            <w:shd w:val="clear" w:color="auto" w:fill="auto"/>
            <w:vAlign w:val="center"/>
            <w:hideMark/>
          </w:tcPr>
          <w:p w14:paraId="13A77162"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Ministro</w:t>
            </w:r>
          </w:p>
        </w:tc>
        <w:tc>
          <w:tcPr>
            <w:tcW w:w="2013" w:type="pct"/>
            <w:shd w:val="clear" w:color="auto" w:fill="auto"/>
            <w:vAlign w:val="center"/>
            <w:hideMark/>
          </w:tcPr>
          <w:p w14:paraId="19B57044"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Despacho</w:t>
            </w:r>
          </w:p>
        </w:tc>
      </w:tr>
      <w:tr w:rsidR="00CC58B3" w:rsidRPr="00DC7DCD" w14:paraId="2817D9D8" w14:textId="77777777" w:rsidTr="002C07F5">
        <w:trPr>
          <w:trHeight w:val="300"/>
        </w:trPr>
        <w:tc>
          <w:tcPr>
            <w:tcW w:w="1968" w:type="pct"/>
            <w:shd w:val="clear" w:color="auto" w:fill="auto"/>
            <w:vAlign w:val="center"/>
            <w:hideMark/>
          </w:tcPr>
          <w:p w14:paraId="0FA4594F"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Jacqueline Mora</w:t>
            </w:r>
          </w:p>
        </w:tc>
        <w:tc>
          <w:tcPr>
            <w:tcW w:w="1019" w:type="pct"/>
            <w:shd w:val="clear" w:color="auto" w:fill="auto"/>
            <w:vAlign w:val="center"/>
            <w:hideMark/>
          </w:tcPr>
          <w:p w14:paraId="2F02D476"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Viceministra</w:t>
            </w:r>
          </w:p>
        </w:tc>
        <w:tc>
          <w:tcPr>
            <w:tcW w:w="2013" w:type="pct"/>
            <w:shd w:val="clear" w:color="auto" w:fill="auto"/>
            <w:vAlign w:val="center"/>
            <w:hideMark/>
          </w:tcPr>
          <w:p w14:paraId="1A9D8584"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Viceministerio Técnico</w:t>
            </w:r>
          </w:p>
        </w:tc>
      </w:tr>
      <w:tr w:rsidR="00CC58B3" w:rsidRPr="00DC7DCD" w14:paraId="26390D8E" w14:textId="77777777" w:rsidTr="002C07F5">
        <w:trPr>
          <w:trHeight w:val="741"/>
        </w:trPr>
        <w:tc>
          <w:tcPr>
            <w:tcW w:w="1968" w:type="pct"/>
            <w:shd w:val="clear" w:color="auto" w:fill="auto"/>
            <w:vAlign w:val="center"/>
            <w:hideMark/>
          </w:tcPr>
          <w:p w14:paraId="360CF27C"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Yaneris Then Medina</w:t>
            </w:r>
          </w:p>
        </w:tc>
        <w:tc>
          <w:tcPr>
            <w:tcW w:w="1019" w:type="pct"/>
            <w:shd w:val="clear" w:color="auto" w:fill="auto"/>
            <w:vAlign w:val="center"/>
            <w:hideMark/>
          </w:tcPr>
          <w:p w14:paraId="29BF4FAC"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Viceministra</w:t>
            </w:r>
          </w:p>
        </w:tc>
        <w:tc>
          <w:tcPr>
            <w:tcW w:w="2013" w:type="pct"/>
            <w:shd w:val="clear" w:color="auto" w:fill="auto"/>
            <w:vAlign w:val="center"/>
            <w:hideMark/>
          </w:tcPr>
          <w:p w14:paraId="2B603E0C"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Viceministerio Administrativo</w:t>
            </w:r>
          </w:p>
        </w:tc>
      </w:tr>
      <w:tr w:rsidR="00CC58B3" w:rsidRPr="00DC7DCD" w14:paraId="26B1D36B" w14:textId="77777777" w:rsidTr="002C07F5">
        <w:trPr>
          <w:trHeight w:val="880"/>
        </w:trPr>
        <w:tc>
          <w:tcPr>
            <w:tcW w:w="1968" w:type="pct"/>
            <w:shd w:val="clear" w:color="auto" w:fill="auto"/>
            <w:vAlign w:val="center"/>
            <w:hideMark/>
          </w:tcPr>
          <w:p w14:paraId="75C9C717"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Patricia Mejía de Rannik</w:t>
            </w:r>
          </w:p>
        </w:tc>
        <w:tc>
          <w:tcPr>
            <w:tcW w:w="1019" w:type="pct"/>
            <w:shd w:val="clear" w:color="auto" w:fill="auto"/>
            <w:vAlign w:val="center"/>
            <w:hideMark/>
          </w:tcPr>
          <w:p w14:paraId="58E7BAA2"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Viceministra</w:t>
            </w:r>
          </w:p>
        </w:tc>
        <w:tc>
          <w:tcPr>
            <w:tcW w:w="2013" w:type="pct"/>
            <w:shd w:val="clear" w:color="auto" w:fill="auto"/>
            <w:vAlign w:val="center"/>
            <w:hideMark/>
          </w:tcPr>
          <w:p w14:paraId="4CEFCDA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Viceministerio de Gestión de Destinos Turísticos</w:t>
            </w:r>
          </w:p>
        </w:tc>
      </w:tr>
      <w:tr w:rsidR="00CC58B3" w:rsidRPr="00DC7DCD" w14:paraId="539A7530" w14:textId="77777777" w:rsidTr="002C07F5">
        <w:trPr>
          <w:trHeight w:val="520"/>
        </w:trPr>
        <w:tc>
          <w:tcPr>
            <w:tcW w:w="1968" w:type="pct"/>
            <w:shd w:val="clear" w:color="auto" w:fill="auto"/>
            <w:vAlign w:val="center"/>
            <w:hideMark/>
          </w:tcPr>
          <w:p w14:paraId="0F086F7D"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Tammy Mercedes Reynoso Vargas</w:t>
            </w:r>
          </w:p>
        </w:tc>
        <w:tc>
          <w:tcPr>
            <w:tcW w:w="1019" w:type="pct"/>
            <w:shd w:val="clear" w:color="auto" w:fill="auto"/>
            <w:vAlign w:val="center"/>
            <w:hideMark/>
          </w:tcPr>
          <w:p w14:paraId="51A9CA0D"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Asesora</w:t>
            </w:r>
          </w:p>
        </w:tc>
        <w:tc>
          <w:tcPr>
            <w:tcW w:w="2013" w:type="pct"/>
            <w:shd w:val="clear" w:color="auto" w:fill="auto"/>
            <w:vAlign w:val="center"/>
            <w:hideMark/>
          </w:tcPr>
          <w:p w14:paraId="79B94509"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Viceministerio de Fomento Turístico</w:t>
            </w:r>
          </w:p>
        </w:tc>
      </w:tr>
      <w:tr w:rsidR="00CC58B3" w:rsidRPr="00DC7DCD" w14:paraId="204CD8A8" w14:textId="77777777" w:rsidTr="002C07F5">
        <w:trPr>
          <w:trHeight w:val="675"/>
        </w:trPr>
        <w:tc>
          <w:tcPr>
            <w:tcW w:w="1968" w:type="pct"/>
            <w:shd w:val="clear" w:color="auto" w:fill="auto"/>
            <w:vAlign w:val="center"/>
            <w:hideMark/>
          </w:tcPr>
          <w:p w14:paraId="678E8348" w14:textId="1F038AAD"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Arq. Carlos </w:t>
            </w:r>
            <w:r w:rsidR="00DC7DCD" w:rsidRPr="00DC7DCD">
              <w:rPr>
                <w:rFonts w:ascii="Times New Roman" w:hAnsi="Times New Roman"/>
                <w:color w:val="767171"/>
                <w:spacing w:val="20"/>
                <w:sz w:val="24"/>
                <w:szCs w:val="24"/>
                <w:lang w:val="es-DO"/>
              </w:rPr>
              <w:t>Andrés</w:t>
            </w:r>
            <w:r w:rsidRPr="00DC7DCD">
              <w:rPr>
                <w:rFonts w:ascii="Times New Roman" w:hAnsi="Times New Roman"/>
                <w:color w:val="767171"/>
                <w:spacing w:val="20"/>
                <w:sz w:val="24"/>
                <w:szCs w:val="24"/>
                <w:lang w:val="es-DO"/>
              </w:rPr>
              <w:t xml:space="preserve"> Peguero Rivera</w:t>
            </w:r>
          </w:p>
        </w:tc>
        <w:tc>
          <w:tcPr>
            <w:tcW w:w="1019" w:type="pct"/>
            <w:shd w:val="clear" w:color="auto" w:fill="auto"/>
            <w:vAlign w:val="center"/>
            <w:hideMark/>
          </w:tcPr>
          <w:p w14:paraId="614F60FB"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Asesor</w:t>
            </w:r>
          </w:p>
        </w:tc>
        <w:tc>
          <w:tcPr>
            <w:tcW w:w="2013" w:type="pct"/>
            <w:shd w:val="clear" w:color="auto" w:fill="auto"/>
            <w:vAlign w:val="center"/>
            <w:hideMark/>
          </w:tcPr>
          <w:p w14:paraId="3D4878BE"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Viceministerio de Cooperación Internacional</w:t>
            </w:r>
          </w:p>
        </w:tc>
      </w:tr>
      <w:tr w:rsidR="00CC58B3" w:rsidRPr="00DC7DCD" w14:paraId="29128976" w14:textId="77777777" w:rsidTr="002C07F5">
        <w:trPr>
          <w:trHeight w:val="983"/>
        </w:trPr>
        <w:tc>
          <w:tcPr>
            <w:tcW w:w="1968" w:type="pct"/>
            <w:shd w:val="clear" w:color="auto" w:fill="auto"/>
            <w:vAlign w:val="center"/>
            <w:hideMark/>
          </w:tcPr>
          <w:p w14:paraId="3F207162"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Lic. Francisco Roberto de Jesús Henríquez Pereyra</w:t>
            </w:r>
          </w:p>
        </w:tc>
        <w:tc>
          <w:tcPr>
            <w:tcW w:w="1019" w:type="pct"/>
            <w:shd w:val="clear" w:color="auto" w:fill="auto"/>
            <w:vAlign w:val="center"/>
            <w:hideMark/>
          </w:tcPr>
          <w:p w14:paraId="5AAA99F6"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Asesor</w:t>
            </w:r>
          </w:p>
        </w:tc>
        <w:tc>
          <w:tcPr>
            <w:tcW w:w="2013" w:type="pct"/>
            <w:shd w:val="clear" w:color="auto" w:fill="auto"/>
            <w:vAlign w:val="center"/>
            <w:hideMark/>
          </w:tcPr>
          <w:p w14:paraId="5DE158A5"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Viceministerio de Calidad de los Servicios Turísticos</w:t>
            </w:r>
          </w:p>
        </w:tc>
      </w:tr>
      <w:tr w:rsidR="00CC58B3" w:rsidRPr="00DC7DCD" w14:paraId="6E3BD08A" w14:textId="77777777" w:rsidTr="002C07F5">
        <w:trPr>
          <w:trHeight w:val="600"/>
        </w:trPr>
        <w:tc>
          <w:tcPr>
            <w:tcW w:w="1968" w:type="pct"/>
            <w:shd w:val="clear" w:color="auto" w:fill="auto"/>
            <w:vAlign w:val="center"/>
            <w:hideMark/>
          </w:tcPr>
          <w:p w14:paraId="47302D56"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 Benito Napoleón de la Cruz Solano</w:t>
            </w:r>
          </w:p>
        </w:tc>
        <w:tc>
          <w:tcPr>
            <w:tcW w:w="1019" w:type="pct"/>
            <w:shd w:val="clear" w:color="auto" w:fill="auto"/>
            <w:vAlign w:val="center"/>
            <w:hideMark/>
          </w:tcPr>
          <w:p w14:paraId="1E48224C"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w:t>
            </w:r>
          </w:p>
        </w:tc>
        <w:tc>
          <w:tcPr>
            <w:tcW w:w="2013" w:type="pct"/>
            <w:shd w:val="clear" w:color="auto" w:fill="auto"/>
            <w:vAlign w:val="center"/>
            <w:hideMark/>
          </w:tcPr>
          <w:p w14:paraId="50588038"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Comunicaciones</w:t>
            </w:r>
          </w:p>
        </w:tc>
      </w:tr>
      <w:tr w:rsidR="00CC58B3" w:rsidRPr="00DC7DCD" w14:paraId="3434035D" w14:textId="77777777" w:rsidTr="002C07F5">
        <w:trPr>
          <w:trHeight w:val="1026"/>
        </w:trPr>
        <w:tc>
          <w:tcPr>
            <w:tcW w:w="1968" w:type="pct"/>
            <w:shd w:val="clear" w:color="auto" w:fill="auto"/>
            <w:vAlign w:val="center"/>
            <w:hideMark/>
          </w:tcPr>
          <w:p w14:paraId="07BC231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 Manuel Antonio Cueto Pascual</w:t>
            </w:r>
          </w:p>
        </w:tc>
        <w:tc>
          <w:tcPr>
            <w:tcW w:w="1019" w:type="pct"/>
            <w:shd w:val="clear" w:color="auto" w:fill="auto"/>
            <w:vAlign w:val="center"/>
            <w:hideMark/>
          </w:tcPr>
          <w:p w14:paraId="5799EA10"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w:t>
            </w:r>
          </w:p>
        </w:tc>
        <w:tc>
          <w:tcPr>
            <w:tcW w:w="2013" w:type="pct"/>
            <w:shd w:val="clear" w:color="auto" w:fill="auto"/>
            <w:vAlign w:val="center"/>
            <w:hideMark/>
          </w:tcPr>
          <w:p w14:paraId="46B54C1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Planificación y Desarrollo</w:t>
            </w:r>
          </w:p>
        </w:tc>
      </w:tr>
      <w:tr w:rsidR="00CC58B3" w:rsidRPr="00DC7DCD" w14:paraId="4568B49B" w14:textId="77777777" w:rsidTr="002C07F5">
        <w:trPr>
          <w:trHeight w:val="600"/>
        </w:trPr>
        <w:tc>
          <w:tcPr>
            <w:tcW w:w="1968" w:type="pct"/>
            <w:shd w:val="clear" w:color="auto" w:fill="auto"/>
            <w:vAlign w:val="center"/>
            <w:hideMark/>
          </w:tcPr>
          <w:p w14:paraId="4A71E2CC"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Numida Natachu Dominguez Alvarado</w:t>
            </w:r>
          </w:p>
        </w:tc>
        <w:tc>
          <w:tcPr>
            <w:tcW w:w="1019" w:type="pct"/>
            <w:shd w:val="clear" w:color="auto" w:fill="auto"/>
            <w:vAlign w:val="center"/>
            <w:hideMark/>
          </w:tcPr>
          <w:p w14:paraId="0E16880D"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116E0955"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Gabinete (Despacho Superior)</w:t>
            </w:r>
          </w:p>
        </w:tc>
      </w:tr>
      <w:tr w:rsidR="00CC58B3" w:rsidRPr="00DC7DCD" w14:paraId="0A5F914E" w14:textId="77777777" w:rsidTr="002C07F5">
        <w:trPr>
          <w:trHeight w:val="600"/>
        </w:trPr>
        <w:tc>
          <w:tcPr>
            <w:tcW w:w="1968" w:type="pct"/>
            <w:shd w:val="clear" w:color="auto" w:fill="auto"/>
            <w:vAlign w:val="center"/>
            <w:hideMark/>
          </w:tcPr>
          <w:p w14:paraId="5CE57706"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 Yarin Baltazar Casquero González</w:t>
            </w:r>
          </w:p>
        </w:tc>
        <w:tc>
          <w:tcPr>
            <w:tcW w:w="1019" w:type="pct"/>
            <w:shd w:val="clear" w:color="auto" w:fill="auto"/>
            <w:vAlign w:val="center"/>
            <w:hideMark/>
          </w:tcPr>
          <w:p w14:paraId="6A13FD6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w:t>
            </w:r>
          </w:p>
        </w:tc>
        <w:tc>
          <w:tcPr>
            <w:tcW w:w="2013" w:type="pct"/>
            <w:shd w:val="clear" w:color="auto" w:fill="auto"/>
            <w:vAlign w:val="center"/>
            <w:hideMark/>
          </w:tcPr>
          <w:p w14:paraId="1BEDBC5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Empresas y Servicios</w:t>
            </w:r>
          </w:p>
        </w:tc>
      </w:tr>
      <w:tr w:rsidR="00CC58B3" w:rsidRPr="00DC7DCD" w14:paraId="0BEBA0D4" w14:textId="77777777" w:rsidTr="002C07F5">
        <w:trPr>
          <w:trHeight w:val="600"/>
        </w:trPr>
        <w:tc>
          <w:tcPr>
            <w:tcW w:w="1968" w:type="pct"/>
            <w:shd w:val="clear" w:color="auto" w:fill="auto"/>
            <w:vAlign w:val="center"/>
            <w:hideMark/>
          </w:tcPr>
          <w:p w14:paraId="0F56113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Ing. Edgar González</w:t>
            </w:r>
          </w:p>
        </w:tc>
        <w:tc>
          <w:tcPr>
            <w:tcW w:w="1019" w:type="pct"/>
            <w:shd w:val="clear" w:color="auto" w:fill="auto"/>
            <w:vAlign w:val="center"/>
            <w:hideMark/>
          </w:tcPr>
          <w:p w14:paraId="73DE2C96"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Subdirector</w:t>
            </w:r>
          </w:p>
        </w:tc>
        <w:tc>
          <w:tcPr>
            <w:tcW w:w="2013" w:type="pct"/>
            <w:shd w:val="clear" w:color="auto" w:fill="auto"/>
            <w:vAlign w:val="center"/>
            <w:hideMark/>
          </w:tcPr>
          <w:p w14:paraId="2D6161A4"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Empresas y Servicios</w:t>
            </w:r>
          </w:p>
        </w:tc>
      </w:tr>
      <w:tr w:rsidR="00CC58B3" w:rsidRPr="00DC7DCD" w14:paraId="67BFCDD2" w14:textId="77777777" w:rsidTr="002C07F5">
        <w:trPr>
          <w:trHeight w:val="600"/>
        </w:trPr>
        <w:tc>
          <w:tcPr>
            <w:tcW w:w="1968" w:type="pct"/>
            <w:shd w:val="clear" w:color="auto" w:fill="auto"/>
            <w:vAlign w:val="center"/>
            <w:hideMark/>
          </w:tcPr>
          <w:p w14:paraId="6985AD18"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Arq. Shaney Peña Gómez</w:t>
            </w:r>
          </w:p>
        </w:tc>
        <w:tc>
          <w:tcPr>
            <w:tcW w:w="1019" w:type="pct"/>
            <w:shd w:val="clear" w:color="auto" w:fill="auto"/>
            <w:vAlign w:val="center"/>
            <w:hideMark/>
          </w:tcPr>
          <w:p w14:paraId="484E67E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02F40DBD"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Planificación y Proyectos Turísticos</w:t>
            </w:r>
          </w:p>
        </w:tc>
      </w:tr>
      <w:tr w:rsidR="00CC58B3" w:rsidRPr="00DC7DCD" w14:paraId="093C5008" w14:textId="77777777" w:rsidTr="002C07F5">
        <w:trPr>
          <w:trHeight w:val="896"/>
        </w:trPr>
        <w:tc>
          <w:tcPr>
            <w:tcW w:w="1968" w:type="pct"/>
            <w:shd w:val="clear" w:color="auto" w:fill="auto"/>
            <w:vAlign w:val="center"/>
            <w:hideMark/>
          </w:tcPr>
          <w:p w14:paraId="4447DA0B"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Yvette Josefina Bodden Tejada</w:t>
            </w:r>
          </w:p>
        </w:tc>
        <w:tc>
          <w:tcPr>
            <w:tcW w:w="1019" w:type="pct"/>
            <w:shd w:val="clear" w:color="auto" w:fill="auto"/>
            <w:vAlign w:val="center"/>
            <w:hideMark/>
          </w:tcPr>
          <w:p w14:paraId="13849FEE"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61F82F52"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Recursos Humanos</w:t>
            </w:r>
          </w:p>
        </w:tc>
      </w:tr>
      <w:tr w:rsidR="00CC58B3" w:rsidRPr="00DC7DCD" w14:paraId="6814E14D" w14:textId="77777777" w:rsidTr="002C07F5">
        <w:trPr>
          <w:trHeight w:val="900"/>
        </w:trPr>
        <w:tc>
          <w:tcPr>
            <w:tcW w:w="1968" w:type="pct"/>
            <w:shd w:val="clear" w:color="auto" w:fill="auto"/>
            <w:vAlign w:val="center"/>
            <w:hideMark/>
          </w:tcPr>
          <w:p w14:paraId="69D7045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Beatriz Lafontaine Rabsatt</w:t>
            </w:r>
          </w:p>
        </w:tc>
        <w:tc>
          <w:tcPr>
            <w:tcW w:w="1019" w:type="pct"/>
            <w:shd w:val="clear" w:color="auto" w:fill="auto"/>
            <w:vAlign w:val="center"/>
            <w:hideMark/>
          </w:tcPr>
          <w:p w14:paraId="78CD8737"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7FC9497B"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Educación y Formación Turística Sector Informal</w:t>
            </w:r>
          </w:p>
        </w:tc>
      </w:tr>
      <w:tr w:rsidR="00CC58B3" w:rsidRPr="00DC7DCD" w14:paraId="54EB6CB7" w14:textId="77777777" w:rsidTr="002C07F5">
        <w:trPr>
          <w:trHeight w:val="300"/>
        </w:trPr>
        <w:tc>
          <w:tcPr>
            <w:tcW w:w="1968" w:type="pct"/>
            <w:shd w:val="clear" w:color="auto" w:fill="auto"/>
            <w:vAlign w:val="center"/>
            <w:hideMark/>
          </w:tcPr>
          <w:p w14:paraId="04143D4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Brenda Morales Mejía</w:t>
            </w:r>
          </w:p>
        </w:tc>
        <w:tc>
          <w:tcPr>
            <w:tcW w:w="1019" w:type="pct"/>
            <w:shd w:val="clear" w:color="auto" w:fill="auto"/>
            <w:vAlign w:val="center"/>
            <w:hideMark/>
          </w:tcPr>
          <w:p w14:paraId="177FEC18"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21910EA4"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Técnica del CONFOTUR</w:t>
            </w:r>
          </w:p>
        </w:tc>
      </w:tr>
      <w:tr w:rsidR="00CC58B3" w:rsidRPr="00DC7DCD" w14:paraId="08FBBD41" w14:textId="77777777" w:rsidTr="002C07F5">
        <w:trPr>
          <w:trHeight w:val="300"/>
        </w:trPr>
        <w:tc>
          <w:tcPr>
            <w:tcW w:w="1968" w:type="pct"/>
            <w:shd w:val="clear" w:color="auto" w:fill="auto"/>
            <w:vAlign w:val="center"/>
            <w:hideMark/>
          </w:tcPr>
          <w:p w14:paraId="66B678B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Britt De Moya Victoria</w:t>
            </w:r>
          </w:p>
        </w:tc>
        <w:tc>
          <w:tcPr>
            <w:tcW w:w="1019" w:type="pct"/>
            <w:shd w:val="clear" w:color="auto" w:fill="auto"/>
            <w:vAlign w:val="center"/>
            <w:hideMark/>
          </w:tcPr>
          <w:p w14:paraId="01426605"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6B507740"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Promoción</w:t>
            </w:r>
          </w:p>
        </w:tc>
      </w:tr>
      <w:tr w:rsidR="00CC58B3" w:rsidRPr="00DC7DCD" w14:paraId="5831F533" w14:textId="77777777" w:rsidTr="002C07F5">
        <w:trPr>
          <w:trHeight w:val="964"/>
        </w:trPr>
        <w:tc>
          <w:tcPr>
            <w:tcW w:w="1968" w:type="pct"/>
            <w:shd w:val="clear" w:color="auto" w:fill="auto"/>
            <w:vAlign w:val="center"/>
            <w:hideMark/>
          </w:tcPr>
          <w:p w14:paraId="3C980DF4"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Giselle Anaybelca Díaz Gómez</w:t>
            </w:r>
          </w:p>
        </w:tc>
        <w:tc>
          <w:tcPr>
            <w:tcW w:w="1019" w:type="pct"/>
            <w:shd w:val="clear" w:color="auto" w:fill="auto"/>
            <w:vAlign w:val="center"/>
            <w:hideMark/>
          </w:tcPr>
          <w:p w14:paraId="305C0AFB"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561E01A5"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Relaciones Internacionales</w:t>
            </w:r>
          </w:p>
        </w:tc>
      </w:tr>
      <w:tr w:rsidR="00CC58B3" w:rsidRPr="00DC7DCD" w14:paraId="7D0BFCD2" w14:textId="77777777" w:rsidTr="002C07F5">
        <w:trPr>
          <w:trHeight w:val="600"/>
        </w:trPr>
        <w:tc>
          <w:tcPr>
            <w:tcW w:w="1968" w:type="pct"/>
            <w:shd w:val="clear" w:color="auto" w:fill="auto"/>
            <w:vAlign w:val="center"/>
            <w:hideMark/>
          </w:tcPr>
          <w:p w14:paraId="0F9892B3"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Jacqueline Altagracia Monegro Castellanos</w:t>
            </w:r>
          </w:p>
        </w:tc>
        <w:tc>
          <w:tcPr>
            <w:tcW w:w="1019" w:type="pct"/>
            <w:shd w:val="clear" w:color="auto" w:fill="auto"/>
            <w:vAlign w:val="center"/>
            <w:hideMark/>
          </w:tcPr>
          <w:p w14:paraId="6B40A974"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2AB1AB79"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Turismo de Salud</w:t>
            </w:r>
          </w:p>
        </w:tc>
      </w:tr>
      <w:tr w:rsidR="00CC58B3" w:rsidRPr="00DC7DCD" w14:paraId="76BA936D" w14:textId="77777777" w:rsidTr="002C07F5">
        <w:trPr>
          <w:trHeight w:val="300"/>
        </w:trPr>
        <w:tc>
          <w:tcPr>
            <w:tcW w:w="1968" w:type="pct"/>
            <w:shd w:val="clear" w:color="auto" w:fill="auto"/>
            <w:vAlign w:val="center"/>
            <w:hideMark/>
          </w:tcPr>
          <w:p w14:paraId="4FEF0983"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Licda. Madell Guzmán Carrasco</w:t>
            </w:r>
          </w:p>
        </w:tc>
        <w:tc>
          <w:tcPr>
            <w:tcW w:w="1019" w:type="pct"/>
            <w:shd w:val="clear" w:color="auto" w:fill="auto"/>
            <w:vAlign w:val="center"/>
            <w:hideMark/>
          </w:tcPr>
          <w:p w14:paraId="204CBEEF"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3B459038"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Administrativa</w:t>
            </w:r>
          </w:p>
        </w:tc>
      </w:tr>
      <w:tr w:rsidR="00CC58B3" w:rsidRPr="00DC7DCD" w14:paraId="33350FD8" w14:textId="77777777" w:rsidTr="002C07F5">
        <w:trPr>
          <w:trHeight w:val="300"/>
        </w:trPr>
        <w:tc>
          <w:tcPr>
            <w:tcW w:w="1968" w:type="pct"/>
            <w:shd w:val="clear" w:color="auto" w:fill="auto"/>
            <w:vAlign w:val="center"/>
            <w:hideMark/>
          </w:tcPr>
          <w:p w14:paraId="6EB6A9B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Minerva Cocco</w:t>
            </w:r>
          </w:p>
        </w:tc>
        <w:tc>
          <w:tcPr>
            <w:tcW w:w="1019" w:type="pct"/>
            <w:shd w:val="clear" w:color="auto" w:fill="auto"/>
            <w:vAlign w:val="center"/>
            <w:hideMark/>
          </w:tcPr>
          <w:p w14:paraId="7098D71F"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3281A8C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Jurídica</w:t>
            </w:r>
          </w:p>
        </w:tc>
      </w:tr>
      <w:tr w:rsidR="00CC58B3" w:rsidRPr="00DC7DCD" w14:paraId="191AC81C" w14:textId="77777777" w:rsidTr="002C07F5">
        <w:trPr>
          <w:trHeight w:val="300"/>
        </w:trPr>
        <w:tc>
          <w:tcPr>
            <w:tcW w:w="1968" w:type="pct"/>
            <w:shd w:val="clear" w:color="auto" w:fill="auto"/>
            <w:vAlign w:val="center"/>
            <w:hideMark/>
          </w:tcPr>
          <w:p w14:paraId="15ADAFBB"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Sarah Sanchis Madera</w:t>
            </w:r>
          </w:p>
        </w:tc>
        <w:tc>
          <w:tcPr>
            <w:tcW w:w="1019" w:type="pct"/>
            <w:shd w:val="clear" w:color="auto" w:fill="auto"/>
            <w:vAlign w:val="center"/>
            <w:hideMark/>
          </w:tcPr>
          <w:p w14:paraId="433B5FBE"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57D4C873"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Ecoturismo</w:t>
            </w:r>
          </w:p>
        </w:tc>
      </w:tr>
      <w:tr w:rsidR="00CC58B3" w:rsidRPr="00DC7DCD" w14:paraId="54297659" w14:textId="77777777" w:rsidTr="002C07F5">
        <w:trPr>
          <w:trHeight w:val="300"/>
        </w:trPr>
        <w:tc>
          <w:tcPr>
            <w:tcW w:w="1968" w:type="pct"/>
            <w:shd w:val="clear" w:color="auto" w:fill="auto"/>
            <w:vAlign w:val="center"/>
            <w:hideMark/>
          </w:tcPr>
          <w:p w14:paraId="337B95F7"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Vanessa Frías Mercado</w:t>
            </w:r>
          </w:p>
        </w:tc>
        <w:tc>
          <w:tcPr>
            <w:tcW w:w="1019" w:type="pct"/>
            <w:shd w:val="clear" w:color="auto" w:fill="auto"/>
            <w:vAlign w:val="center"/>
            <w:hideMark/>
          </w:tcPr>
          <w:p w14:paraId="2734FCA0"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36CC3C13"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Financiera</w:t>
            </w:r>
          </w:p>
        </w:tc>
      </w:tr>
      <w:tr w:rsidR="00CC58B3" w:rsidRPr="00DC7DCD" w14:paraId="2895007D" w14:textId="77777777" w:rsidTr="002C07F5">
        <w:trPr>
          <w:trHeight w:val="600"/>
        </w:trPr>
        <w:tc>
          <w:tcPr>
            <w:tcW w:w="1968" w:type="pct"/>
            <w:shd w:val="clear" w:color="auto" w:fill="auto"/>
            <w:vAlign w:val="center"/>
            <w:hideMark/>
          </w:tcPr>
          <w:p w14:paraId="55AE1F2E"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Licda. Yvette Bodden Tejada</w:t>
            </w:r>
          </w:p>
        </w:tc>
        <w:tc>
          <w:tcPr>
            <w:tcW w:w="1019" w:type="pct"/>
            <w:shd w:val="clear" w:color="auto" w:fill="auto"/>
            <w:vAlign w:val="center"/>
            <w:hideMark/>
          </w:tcPr>
          <w:p w14:paraId="13EF024D"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53380E9A"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Recursos Humanos</w:t>
            </w:r>
          </w:p>
        </w:tc>
      </w:tr>
      <w:tr w:rsidR="00CC58B3" w:rsidRPr="00DC7DCD" w14:paraId="4880206F" w14:textId="77777777" w:rsidTr="002C07F5">
        <w:trPr>
          <w:trHeight w:val="600"/>
        </w:trPr>
        <w:tc>
          <w:tcPr>
            <w:tcW w:w="1968" w:type="pct"/>
            <w:shd w:val="clear" w:color="auto" w:fill="auto"/>
            <w:vAlign w:val="center"/>
            <w:hideMark/>
          </w:tcPr>
          <w:p w14:paraId="77408D6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Sra. Altagracia Antonia Corletto Hasbun</w:t>
            </w:r>
          </w:p>
        </w:tc>
        <w:tc>
          <w:tcPr>
            <w:tcW w:w="1019" w:type="pct"/>
            <w:shd w:val="clear" w:color="auto" w:fill="auto"/>
            <w:vAlign w:val="center"/>
            <w:hideMark/>
          </w:tcPr>
          <w:p w14:paraId="027CB78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05988DAF"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Turismo Cultural</w:t>
            </w:r>
          </w:p>
        </w:tc>
      </w:tr>
      <w:tr w:rsidR="00CC58B3" w:rsidRPr="00DC7DCD" w14:paraId="6A069E05" w14:textId="77777777" w:rsidTr="002C07F5">
        <w:trPr>
          <w:trHeight w:val="600"/>
        </w:trPr>
        <w:tc>
          <w:tcPr>
            <w:tcW w:w="1968" w:type="pct"/>
            <w:shd w:val="clear" w:color="auto" w:fill="auto"/>
            <w:vAlign w:val="center"/>
            <w:hideMark/>
          </w:tcPr>
          <w:p w14:paraId="76691316" w14:textId="25140794"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Sra. Orfila Yvelisse </w:t>
            </w:r>
            <w:r w:rsidR="00DC7DCD" w:rsidRPr="00DC7DCD">
              <w:rPr>
                <w:rFonts w:ascii="Times New Roman" w:hAnsi="Times New Roman"/>
                <w:color w:val="767171"/>
                <w:spacing w:val="20"/>
                <w:sz w:val="24"/>
                <w:szCs w:val="24"/>
                <w:lang w:val="es-DO"/>
              </w:rPr>
              <w:t>Salazar</w:t>
            </w:r>
            <w:r w:rsidRPr="00DC7DCD">
              <w:rPr>
                <w:rFonts w:ascii="Times New Roman" w:hAnsi="Times New Roman"/>
                <w:color w:val="767171"/>
                <w:spacing w:val="20"/>
                <w:sz w:val="24"/>
                <w:szCs w:val="24"/>
                <w:lang w:val="es-DO"/>
              </w:rPr>
              <w:t xml:space="preserve"> Simó</w:t>
            </w:r>
          </w:p>
        </w:tc>
        <w:tc>
          <w:tcPr>
            <w:tcW w:w="1019" w:type="pct"/>
            <w:shd w:val="clear" w:color="auto" w:fill="auto"/>
            <w:vAlign w:val="center"/>
            <w:hideMark/>
          </w:tcPr>
          <w:p w14:paraId="380E1C91"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Directora</w:t>
            </w:r>
          </w:p>
        </w:tc>
        <w:tc>
          <w:tcPr>
            <w:tcW w:w="2013" w:type="pct"/>
            <w:shd w:val="clear" w:color="auto" w:fill="auto"/>
            <w:vAlign w:val="center"/>
            <w:hideMark/>
          </w:tcPr>
          <w:p w14:paraId="106ABDF8" w14:textId="77777777" w:rsidR="00CC58B3" w:rsidRPr="00DC7DCD" w:rsidRDefault="00CC58B3" w:rsidP="00CC58B3">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Dirección de Cruceros</w:t>
            </w:r>
          </w:p>
        </w:tc>
      </w:tr>
    </w:tbl>
    <w:p w14:paraId="1AE9183C" w14:textId="77777777" w:rsidR="001D7434" w:rsidRPr="00DC7DCD" w:rsidRDefault="001D7434" w:rsidP="001D7434">
      <w:pPr>
        <w:pStyle w:val="Ttulo1"/>
        <w:numPr>
          <w:ilvl w:val="1"/>
          <w:numId w:val="1"/>
        </w:numPr>
        <w:spacing w:after="240"/>
        <w:ind w:left="1134" w:hanging="414"/>
        <w:jc w:val="both"/>
        <w:rPr>
          <w:rFonts w:ascii="Times New Roman" w:hAnsi="Times New Roman"/>
          <w:color w:val="767171"/>
          <w:sz w:val="24"/>
          <w:szCs w:val="28"/>
          <w:lang w:val="es-DO"/>
        </w:rPr>
      </w:pPr>
      <w:bookmarkStart w:id="13" w:name="_Toc91150074"/>
      <w:r w:rsidRPr="00DC7DCD">
        <w:rPr>
          <w:rFonts w:ascii="Times New Roman" w:hAnsi="Times New Roman"/>
          <w:color w:val="767171"/>
          <w:sz w:val="24"/>
          <w:szCs w:val="28"/>
          <w:lang w:val="es-DO"/>
        </w:rPr>
        <w:t xml:space="preserve">Planificación </w:t>
      </w:r>
      <w:r w:rsidR="007B66BA" w:rsidRPr="00DC7DCD">
        <w:rPr>
          <w:rFonts w:ascii="Times New Roman" w:hAnsi="Times New Roman"/>
          <w:color w:val="767171"/>
          <w:sz w:val="24"/>
          <w:szCs w:val="28"/>
          <w:lang w:val="es-DO"/>
        </w:rPr>
        <w:t>Estratégica Institucional</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9"/>
        <w:gridCol w:w="2128"/>
        <w:gridCol w:w="1984"/>
        <w:gridCol w:w="1821"/>
      </w:tblGrid>
      <w:tr w:rsidR="00810F97" w:rsidRPr="00DC7DCD" w14:paraId="4C13FBEB" w14:textId="77777777" w:rsidTr="002C07F5">
        <w:trPr>
          <w:trHeight w:val="519"/>
        </w:trPr>
        <w:tc>
          <w:tcPr>
            <w:tcW w:w="5000" w:type="pct"/>
            <w:gridSpan w:val="4"/>
            <w:shd w:val="clear" w:color="000000" w:fill="011C50"/>
            <w:vAlign w:val="center"/>
            <w:hideMark/>
          </w:tcPr>
          <w:p w14:paraId="7B537748" w14:textId="77777777" w:rsidR="00810F97" w:rsidRPr="00DC7DCD" w:rsidRDefault="00810F97" w:rsidP="00810F97">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MATRIZ DE PLAN ESTRATÉGICO INSTITUCIONAL (PEI) MITUR 2021-2024</w:t>
            </w:r>
          </w:p>
        </w:tc>
      </w:tr>
      <w:tr w:rsidR="00810F97" w:rsidRPr="00DC7DCD" w14:paraId="64A86455" w14:textId="77777777" w:rsidTr="00780001">
        <w:trPr>
          <w:trHeight w:val="300"/>
        </w:trPr>
        <w:tc>
          <w:tcPr>
            <w:tcW w:w="1250" w:type="pct"/>
            <w:shd w:val="clear" w:color="000000" w:fill="011C50"/>
            <w:vAlign w:val="center"/>
            <w:hideMark/>
          </w:tcPr>
          <w:p w14:paraId="35B43C77" w14:textId="77777777" w:rsidR="00810F97" w:rsidRPr="00DC7DCD" w:rsidRDefault="00810F97" w:rsidP="00810F97">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Ejes Estratégicos</w:t>
            </w:r>
          </w:p>
        </w:tc>
        <w:tc>
          <w:tcPr>
            <w:tcW w:w="1345" w:type="pct"/>
            <w:shd w:val="clear" w:color="000000" w:fill="011C50"/>
            <w:vAlign w:val="center"/>
            <w:hideMark/>
          </w:tcPr>
          <w:p w14:paraId="5E806FC1" w14:textId="77777777" w:rsidR="00810F97" w:rsidRPr="00DC7DCD" w:rsidRDefault="00810F97" w:rsidP="00810F97">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Objetivos Estratégicos</w:t>
            </w:r>
          </w:p>
        </w:tc>
        <w:tc>
          <w:tcPr>
            <w:tcW w:w="1254" w:type="pct"/>
            <w:shd w:val="clear" w:color="000000" w:fill="011C50"/>
            <w:vAlign w:val="center"/>
            <w:hideMark/>
          </w:tcPr>
          <w:p w14:paraId="004C26BE" w14:textId="77777777" w:rsidR="00810F97" w:rsidRPr="00DC7DCD" w:rsidRDefault="00810F97" w:rsidP="00810F97">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Productos Terminales</w:t>
            </w:r>
          </w:p>
        </w:tc>
        <w:tc>
          <w:tcPr>
            <w:tcW w:w="1151" w:type="pct"/>
            <w:shd w:val="clear" w:color="000000" w:fill="011C50"/>
            <w:vAlign w:val="center"/>
            <w:hideMark/>
          </w:tcPr>
          <w:p w14:paraId="04770285" w14:textId="77777777" w:rsidR="00810F97" w:rsidRPr="00DC7DCD" w:rsidRDefault="00810F97" w:rsidP="00810F97">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Resultados Esperados</w:t>
            </w:r>
          </w:p>
        </w:tc>
      </w:tr>
      <w:tr w:rsidR="00810F97" w:rsidRPr="00DC7DCD" w14:paraId="1DFA90D4" w14:textId="77777777" w:rsidTr="00780001">
        <w:trPr>
          <w:trHeight w:val="977"/>
        </w:trPr>
        <w:tc>
          <w:tcPr>
            <w:tcW w:w="1250" w:type="pct"/>
            <w:vMerge w:val="restart"/>
            <w:shd w:val="clear" w:color="auto" w:fill="auto"/>
            <w:vAlign w:val="center"/>
            <w:hideMark/>
          </w:tcPr>
          <w:p w14:paraId="2B1E0C0C"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Promoción, fomento y desarrollo del turismo sostenible.</w:t>
            </w:r>
          </w:p>
        </w:tc>
        <w:tc>
          <w:tcPr>
            <w:tcW w:w="1345" w:type="pct"/>
            <w:vMerge w:val="restart"/>
            <w:shd w:val="clear" w:color="auto" w:fill="auto"/>
            <w:vAlign w:val="center"/>
            <w:hideMark/>
          </w:tcPr>
          <w:p w14:paraId="3AC10306"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Aumentar la competitividad, diversificación y sostenibilidad del sector turismo, a través de su promoción, fomento y desarrollo, a nivel nacional e internacional.</w:t>
            </w:r>
          </w:p>
        </w:tc>
        <w:tc>
          <w:tcPr>
            <w:tcW w:w="1254" w:type="pct"/>
            <w:shd w:val="clear" w:color="auto" w:fill="auto"/>
            <w:vAlign w:val="center"/>
            <w:hideMark/>
          </w:tcPr>
          <w:p w14:paraId="199DCEC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 Empresas y Turistas internos reciben actividades de promoción turística.</w:t>
            </w:r>
          </w:p>
        </w:tc>
        <w:tc>
          <w:tcPr>
            <w:tcW w:w="1151" w:type="pct"/>
            <w:vMerge w:val="restart"/>
            <w:shd w:val="clear" w:color="auto" w:fill="auto"/>
            <w:vAlign w:val="center"/>
            <w:hideMark/>
          </w:tcPr>
          <w:p w14:paraId="56127AB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Impulsada la oferta Nacional e Internacional en la Gestión de Destinos Turísticos.</w:t>
            </w:r>
          </w:p>
        </w:tc>
      </w:tr>
      <w:tr w:rsidR="00810F97" w:rsidRPr="00DC7DCD" w14:paraId="38010E47" w14:textId="77777777" w:rsidTr="00780001">
        <w:trPr>
          <w:trHeight w:val="636"/>
        </w:trPr>
        <w:tc>
          <w:tcPr>
            <w:tcW w:w="1250" w:type="pct"/>
            <w:vMerge/>
            <w:vAlign w:val="center"/>
            <w:hideMark/>
          </w:tcPr>
          <w:p w14:paraId="3092E065"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0DB75232"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4CD8F0ED"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 Promoción del Turismo Interno.</w:t>
            </w:r>
          </w:p>
        </w:tc>
        <w:tc>
          <w:tcPr>
            <w:tcW w:w="1151" w:type="pct"/>
            <w:vMerge/>
            <w:vAlign w:val="center"/>
            <w:hideMark/>
          </w:tcPr>
          <w:p w14:paraId="399F86BF"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45A2D5DB" w14:textId="77777777" w:rsidTr="00780001">
        <w:trPr>
          <w:trHeight w:val="600"/>
        </w:trPr>
        <w:tc>
          <w:tcPr>
            <w:tcW w:w="1250" w:type="pct"/>
            <w:vMerge/>
            <w:vAlign w:val="center"/>
            <w:hideMark/>
          </w:tcPr>
          <w:p w14:paraId="1B8D78CF"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1D606DD3"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1761FC3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 Promoción del Turismo de Salud y Bienestar.</w:t>
            </w:r>
          </w:p>
        </w:tc>
        <w:tc>
          <w:tcPr>
            <w:tcW w:w="1151" w:type="pct"/>
            <w:vMerge/>
            <w:vAlign w:val="center"/>
            <w:hideMark/>
          </w:tcPr>
          <w:p w14:paraId="2515852D"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2FFDA895" w14:textId="77777777" w:rsidTr="00780001">
        <w:trPr>
          <w:trHeight w:val="600"/>
        </w:trPr>
        <w:tc>
          <w:tcPr>
            <w:tcW w:w="1250" w:type="pct"/>
            <w:vMerge/>
            <w:vAlign w:val="center"/>
            <w:hideMark/>
          </w:tcPr>
          <w:p w14:paraId="12F3097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10BF5BC6"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1830753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 Empresas y Turistas Internacionales reciben actividades de promoción turística.</w:t>
            </w:r>
          </w:p>
        </w:tc>
        <w:tc>
          <w:tcPr>
            <w:tcW w:w="1151" w:type="pct"/>
            <w:vMerge/>
            <w:vAlign w:val="center"/>
            <w:hideMark/>
          </w:tcPr>
          <w:p w14:paraId="160DF1B0"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5290ABD0" w14:textId="77777777" w:rsidTr="00780001">
        <w:trPr>
          <w:trHeight w:val="300"/>
        </w:trPr>
        <w:tc>
          <w:tcPr>
            <w:tcW w:w="1250" w:type="pct"/>
            <w:vMerge/>
            <w:vAlign w:val="center"/>
            <w:hideMark/>
          </w:tcPr>
          <w:p w14:paraId="31392616"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7876D82E"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025053C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 Promoción del Turismo Internacional.</w:t>
            </w:r>
          </w:p>
        </w:tc>
        <w:tc>
          <w:tcPr>
            <w:tcW w:w="1151" w:type="pct"/>
            <w:vMerge/>
            <w:vAlign w:val="center"/>
            <w:hideMark/>
          </w:tcPr>
          <w:p w14:paraId="5EAA9E88"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6EB2A06B" w14:textId="77777777" w:rsidTr="00780001">
        <w:trPr>
          <w:trHeight w:val="300"/>
        </w:trPr>
        <w:tc>
          <w:tcPr>
            <w:tcW w:w="1250" w:type="pct"/>
            <w:vMerge/>
            <w:vAlign w:val="center"/>
            <w:hideMark/>
          </w:tcPr>
          <w:p w14:paraId="131C2454"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39AA7538"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5B5FC2D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 Promoción del Turismo de Cruceros.</w:t>
            </w:r>
          </w:p>
        </w:tc>
        <w:tc>
          <w:tcPr>
            <w:tcW w:w="1151" w:type="pct"/>
            <w:vMerge/>
            <w:vAlign w:val="center"/>
            <w:hideMark/>
          </w:tcPr>
          <w:p w14:paraId="03C3196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6496C6B2" w14:textId="77777777" w:rsidTr="00780001">
        <w:trPr>
          <w:trHeight w:val="300"/>
        </w:trPr>
        <w:tc>
          <w:tcPr>
            <w:tcW w:w="1250" w:type="pct"/>
            <w:vMerge/>
            <w:vAlign w:val="center"/>
            <w:hideMark/>
          </w:tcPr>
          <w:p w14:paraId="55C10974"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6994863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01EE25CF"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 Promoción del Turismo Cultural.</w:t>
            </w:r>
          </w:p>
        </w:tc>
        <w:tc>
          <w:tcPr>
            <w:tcW w:w="1151" w:type="pct"/>
            <w:vMerge/>
            <w:vAlign w:val="center"/>
            <w:hideMark/>
          </w:tcPr>
          <w:p w14:paraId="282D154C"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79CFC668" w14:textId="77777777" w:rsidTr="00780001">
        <w:trPr>
          <w:trHeight w:val="300"/>
        </w:trPr>
        <w:tc>
          <w:tcPr>
            <w:tcW w:w="1250" w:type="pct"/>
            <w:vMerge/>
            <w:vAlign w:val="center"/>
            <w:hideMark/>
          </w:tcPr>
          <w:p w14:paraId="07519374"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5F92751F"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10A41802"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 Promoción del Turismo de Reuniones.</w:t>
            </w:r>
          </w:p>
        </w:tc>
        <w:tc>
          <w:tcPr>
            <w:tcW w:w="1151" w:type="pct"/>
            <w:vMerge/>
            <w:vAlign w:val="center"/>
            <w:hideMark/>
          </w:tcPr>
          <w:p w14:paraId="0239ADDE"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0778DE43" w14:textId="77777777" w:rsidTr="00780001">
        <w:trPr>
          <w:trHeight w:val="900"/>
        </w:trPr>
        <w:tc>
          <w:tcPr>
            <w:tcW w:w="1250" w:type="pct"/>
            <w:vMerge w:val="restart"/>
            <w:shd w:val="clear" w:color="auto" w:fill="auto"/>
            <w:vAlign w:val="center"/>
            <w:hideMark/>
          </w:tcPr>
          <w:p w14:paraId="32FB7CCB"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Planificación y Regulación Efectiva de la Gestión de Destinos Turísticos.</w:t>
            </w:r>
          </w:p>
        </w:tc>
        <w:tc>
          <w:tcPr>
            <w:tcW w:w="1345" w:type="pct"/>
            <w:vMerge w:val="restart"/>
            <w:shd w:val="clear" w:color="auto" w:fill="auto"/>
            <w:vAlign w:val="center"/>
            <w:hideMark/>
          </w:tcPr>
          <w:p w14:paraId="74EF4FA2"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Gestionar el manejo y control de los destinos turísticos, a través de la integración intersectorial Público-Privado, garantizando su competitividad y sostenibilidad.</w:t>
            </w:r>
          </w:p>
        </w:tc>
        <w:tc>
          <w:tcPr>
            <w:tcW w:w="1254" w:type="pct"/>
            <w:shd w:val="clear" w:color="auto" w:fill="auto"/>
            <w:vAlign w:val="center"/>
            <w:hideMark/>
          </w:tcPr>
          <w:p w14:paraId="1BCEFC8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 Unidades productivas del turismo comunitario, reciben asesoría en materia desarrollo turístico.</w:t>
            </w:r>
          </w:p>
        </w:tc>
        <w:tc>
          <w:tcPr>
            <w:tcW w:w="1151" w:type="pct"/>
            <w:vMerge w:val="restart"/>
            <w:shd w:val="clear" w:color="auto" w:fill="auto"/>
            <w:vAlign w:val="center"/>
            <w:hideMark/>
          </w:tcPr>
          <w:p w14:paraId="6EBA987D"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Integradas las Comunidades en el Desarrollo y Gestión Sostenible del Turismo Nacional.</w:t>
            </w:r>
          </w:p>
        </w:tc>
      </w:tr>
      <w:tr w:rsidR="00810F97" w:rsidRPr="00DC7DCD" w14:paraId="005BFBC2" w14:textId="77777777" w:rsidTr="00780001">
        <w:trPr>
          <w:trHeight w:val="1200"/>
        </w:trPr>
        <w:tc>
          <w:tcPr>
            <w:tcW w:w="1250" w:type="pct"/>
            <w:vMerge/>
            <w:vAlign w:val="center"/>
            <w:hideMark/>
          </w:tcPr>
          <w:p w14:paraId="42F364B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0E6B990D"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50DB2FA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2.2 Servicio de acompañamiento a las MIPYMES en la creación de nuevos productos para el Desarrollo Turísticos Sostenible.</w:t>
            </w:r>
          </w:p>
        </w:tc>
        <w:tc>
          <w:tcPr>
            <w:tcW w:w="1151" w:type="pct"/>
            <w:vMerge/>
            <w:vAlign w:val="center"/>
            <w:hideMark/>
          </w:tcPr>
          <w:p w14:paraId="03C0391F"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75122A70" w14:textId="77777777" w:rsidTr="00780001">
        <w:trPr>
          <w:trHeight w:val="900"/>
        </w:trPr>
        <w:tc>
          <w:tcPr>
            <w:tcW w:w="1250" w:type="pct"/>
            <w:vMerge/>
            <w:vAlign w:val="center"/>
            <w:hideMark/>
          </w:tcPr>
          <w:p w14:paraId="63D5FC5E"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233F9983"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59F10603"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2.3 Servicio de asesoría en la detección de Unidades Productivas de Turismo Comunitario Sostenible.</w:t>
            </w:r>
          </w:p>
        </w:tc>
        <w:tc>
          <w:tcPr>
            <w:tcW w:w="1151" w:type="pct"/>
            <w:vMerge/>
            <w:vAlign w:val="center"/>
            <w:hideMark/>
          </w:tcPr>
          <w:p w14:paraId="0E808F9D"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3591E466" w14:textId="77777777" w:rsidTr="00780001">
        <w:trPr>
          <w:trHeight w:val="1200"/>
        </w:trPr>
        <w:tc>
          <w:tcPr>
            <w:tcW w:w="1250" w:type="pct"/>
            <w:vMerge/>
            <w:vAlign w:val="center"/>
            <w:hideMark/>
          </w:tcPr>
          <w:p w14:paraId="54F2F190"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072A0A4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72D97EB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 Ayuntamientos, inversionistas y ciudadanía en general reciben planos de infraestructura para la adecuación de espacios turísticos.</w:t>
            </w:r>
          </w:p>
        </w:tc>
        <w:tc>
          <w:tcPr>
            <w:tcW w:w="1151" w:type="pct"/>
            <w:vMerge/>
            <w:vAlign w:val="center"/>
            <w:hideMark/>
          </w:tcPr>
          <w:p w14:paraId="1CDF176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669D3604" w14:textId="77777777" w:rsidTr="00780001">
        <w:trPr>
          <w:trHeight w:val="600"/>
        </w:trPr>
        <w:tc>
          <w:tcPr>
            <w:tcW w:w="1250" w:type="pct"/>
            <w:vMerge/>
            <w:vAlign w:val="center"/>
            <w:hideMark/>
          </w:tcPr>
          <w:p w14:paraId="38F3DAF2"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7E23511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2BEB2E75"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 Servicio de Diseño de Rutas y/o Circuitos Turísticos.</w:t>
            </w:r>
          </w:p>
        </w:tc>
        <w:tc>
          <w:tcPr>
            <w:tcW w:w="1151" w:type="pct"/>
            <w:vMerge/>
            <w:vAlign w:val="center"/>
            <w:hideMark/>
          </w:tcPr>
          <w:p w14:paraId="78621A70"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6A6D9BE6" w14:textId="77777777" w:rsidTr="00780001">
        <w:trPr>
          <w:trHeight w:val="600"/>
        </w:trPr>
        <w:tc>
          <w:tcPr>
            <w:tcW w:w="1250" w:type="pct"/>
            <w:vMerge/>
            <w:vAlign w:val="center"/>
            <w:hideMark/>
          </w:tcPr>
          <w:p w14:paraId="382E370F"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6002FABC"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6D59F8A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2.6 Servicio de Diseño de Planes de Ordenamiento Territorial Turístico.</w:t>
            </w:r>
          </w:p>
        </w:tc>
        <w:tc>
          <w:tcPr>
            <w:tcW w:w="1151" w:type="pct"/>
            <w:vMerge/>
            <w:vAlign w:val="center"/>
            <w:hideMark/>
          </w:tcPr>
          <w:p w14:paraId="2FA51043"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7914DDE7" w14:textId="77777777" w:rsidTr="00780001">
        <w:trPr>
          <w:trHeight w:val="557"/>
        </w:trPr>
        <w:tc>
          <w:tcPr>
            <w:tcW w:w="1250" w:type="pct"/>
            <w:vMerge/>
            <w:vAlign w:val="center"/>
            <w:hideMark/>
          </w:tcPr>
          <w:p w14:paraId="0A02C44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2730F66B"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1C6A2ECE"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2.7 Actores del sector turístico reciben acciones de regulación para el </w:t>
            </w:r>
            <w:r w:rsidRPr="00DC7DCD">
              <w:rPr>
                <w:rFonts w:ascii="Times New Roman" w:eastAsia="Times New Roman" w:hAnsi="Times New Roman"/>
                <w:color w:val="767171"/>
                <w:sz w:val="22"/>
                <w:lang w:val="es-DO" w:eastAsia="es-DO"/>
              </w:rPr>
              <w:lastRenderedPageBreak/>
              <w:t>cumplimiento de las normas vigentes.</w:t>
            </w:r>
          </w:p>
        </w:tc>
        <w:tc>
          <w:tcPr>
            <w:tcW w:w="1151" w:type="pct"/>
            <w:vMerge/>
            <w:vAlign w:val="center"/>
            <w:hideMark/>
          </w:tcPr>
          <w:p w14:paraId="309256B3"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694985EA" w14:textId="77777777" w:rsidTr="00780001">
        <w:trPr>
          <w:trHeight w:val="300"/>
        </w:trPr>
        <w:tc>
          <w:tcPr>
            <w:tcW w:w="1250" w:type="pct"/>
            <w:vMerge/>
            <w:vAlign w:val="center"/>
            <w:hideMark/>
          </w:tcPr>
          <w:p w14:paraId="3091CEB2"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64B34C2B"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4D7DEEBA"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2.8 Implementación del Distintivo de Calidad.</w:t>
            </w:r>
          </w:p>
        </w:tc>
        <w:tc>
          <w:tcPr>
            <w:tcW w:w="1151" w:type="pct"/>
            <w:vMerge/>
            <w:vAlign w:val="center"/>
            <w:hideMark/>
          </w:tcPr>
          <w:p w14:paraId="733C3EFE"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2EE3C85E" w14:textId="77777777" w:rsidTr="00780001">
        <w:trPr>
          <w:trHeight w:val="600"/>
        </w:trPr>
        <w:tc>
          <w:tcPr>
            <w:tcW w:w="1250" w:type="pct"/>
            <w:vMerge/>
            <w:vAlign w:val="center"/>
            <w:hideMark/>
          </w:tcPr>
          <w:p w14:paraId="44A354B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48F61A91"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246612F4"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2.9 Servicio de regulación y clasificación operaciones turística.</w:t>
            </w:r>
          </w:p>
        </w:tc>
        <w:tc>
          <w:tcPr>
            <w:tcW w:w="1151" w:type="pct"/>
            <w:vMerge/>
            <w:vAlign w:val="center"/>
            <w:hideMark/>
          </w:tcPr>
          <w:p w14:paraId="7AF1F22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47A93E9F" w14:textId="77777777" w:rsidTr="00780001">
        <w:trPr>
          <w:trHeight w:val="900"/>
        </w:trPr>
        <w:tc>
          <w:tcPr>
            <w:tcW w:w="1250" w:type="pct"/>
            <w:vMerge/>
            <w:vAlign w:val="center"/>
            <w:hideMark/>
          </w:tcPr>
          <w:p w14:paraId="738A7DE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345" w:type="pct"/>
            <w:vMerge/>
            <w:vAlign w:val="center"/>
            <w:hideMark/>
          </w:tcPr>
          <w:p w14:paraId="230D4397"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c>
          <w:tcPr>
            <w:tcW w:w="1254" w:type="pct"/>
            <w:shd w:val="clear" w:color="auto" w:fill="auto"/>
            <w:vAlign w:val="center"/>
            <w:hideMark/>
          </w:tcPr>
          <w:p w14:paraId="4EE6B9B8"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2.10 Servicio de consulta a informaciones estadísticas estratégicas sobre el sector turismo.</w:t>
            </w:r>
          </w:p>
        </w:tc>
        <w:tc>
          <w:tcPr>
            <w:tcW w:w="1151" w:type="pct"/>
            <w:vMerge/>
            <w:vAlign w:val="center"/>
            <w:hideMark/>
          </w:tcPr>
          <w:p w14:paraId="046F94B9"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p>
        </w:tc>
      </w:tr>
      <w:tr w:rsidR="00810F97" w:rsidRPr="00DC7DCD" w14:paraId="14FD279E" w14:textId="77777777" w:rsidTr="00780001">
        <w:trPr>
          <w:trHeight w:val="900"/>
        </w:trPr>
        <w:tc>
          <w:tcPr>
            <w:tcW w:w="1250" w:type="pct"/>
            <w:shd w:val="clear" w:color="auto" w:fill="auto"/>
            <w:vAlign w:val="center"/>
            <w:hideMark/>
          </w:tcPr>
          <w:p w14:paraId="42D42331"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 Fortalecimiento Institucional.</w:t>
            </w:r>
          </w:p>
        </w:tc>
        <w:tc>
          <w:tcPr>
            <w:tcW w:w="1345" w:type="pct"/>
            <w:shd w:val="clear" w:color="auto" w:fill="auto"/>
            <w:vAlign w:val="center"/>
            <w:hideMark/>
          </w:tcPr>
          <w:p w14:paraId="5F56E8F0"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 Garantizar la efectividad de las acciones y servicios que desarrolla el Ministerio de Turismo, a través de una gestión de calidad.</w:t>
            </w:r>
          </w:p>
        </w:tc>
        <w:tc>
          <w:tcPr>
            <w:tcW w:w="1254" w:type="pct"/>
            <w:shd w:val="clear" w:color="auto" w:fill="auto"/>
            <w:vAlign w:val="center"/>
            <w:hideMark/>
          </w:tcPr>
          <w:p w14:paraId="24332CBC"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 Capacitación del personal.</w:t>
            </w:r>
          </w:p>
        </w:tc>
        <w:tc>
          <w:tcPr>
            <w:tcW w:w="1151" w:type="pct"/>
            <w:shd w:val="clear" w:color="auto" w:fill="auto"/>
            <w:vAlign w:val="center"/>
            <w:hideMark/>
          </w:tcPr>
          <w:p w14:paraId="5A47F133" w14:textId="77777777" w:rsidR="00810F97" w:rsidRPr="00DC7DCD" w:rsidRDefault="00810F97" w:rsidP="00810F97">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Aumentadas las capacidades técnicas del personal de acuerdo con las necesidades institucionales.</w:t>
            </w:r>
          </w:p>
        </w:tc>
      </w:tr>
    </w:tbl>
    <w:p w14:paraId="4EE59610" w14:textId="77777777" w:rsidR="007B66BA" w:rsidRPr="00DC7DCD" w:rsidRDefault="007B66BA" w:rsidP="00780001">
      <w:pPr>
        <w:spacing w:after="0" w:line="360" w:lineRule="auto"/>
        <w:rPr>
          <w:rFonts w:ascii="Times New Roman" w:hAnsi="Times New Roman"/>
          <w:color w:val="767171"/>
          <w:spacing w:val="20"/>
          <w:sz w:val="24"/>
          <w:szCs w:val="24"/>
          <w:lang w:val="es-DO"/>
        </w:rPr>
      </w:pPr>
    </w:p>
    <w:bookmarkStart w:id="14" w:name="_Toc75339105"/>
    <w:bookmarkStart w:id="15" w:name="_Toc77166023"/>
    <w:bookmarkStart w:id="16" w:name="_Toc77167424"/>
    <w:bookmarkStart w:id="17" w:name="_Toc77167530"/>
    <w:bookmarkStart w:id="18" w:name="_Toc77167901"/>
    <w:bookmarkStart w:id="19" w:name="_Toc91150075"/>
    <w:p w14:paraId="58BAD075" w14:textId="182182DD" w:rsidR="003971F8" w:rsidRPr="00DC7DCD" w:rsidRDefault="00454C24" w:rsidP="003C140B">
      <w:pPr>
        <w:pStyle w:val="Ttulo1"/>
        <w:numPr>
          <w:ilvl w:val="0"/>
          <w:numId w:val="1"/>
        </w:numPr>
        <w:spacing w:line="480" w:lineRule="auto"/>
        <w:ind w:left="0" w:firstLine="0"/>
        <w:rPr>
          <w:rFonts w:ascii="Times New Roman" w:hAnsi="Times New Roman"/>
          <w:b/>
          <w:bCs/>
          <w:color w:val="767171"/>
          <w:sz w:val="28"/>
          <w:szCs w:val="36"/>
          <w:lang w:val="es-DO"/>
        </w:rPr>
      </w:pPr>
      <w:r w:rsidRPr="00DC7DCD">
        <w:rPr>
          <w:rFonts w:ascii="Times New Roman" w:hAnsi="Times New Roman"/>
          <w:noProof/>
          <w:color w:val="767171"/>
          <w:lang w:val="es-DO"/>
        </w:rPr>
        <mc:AlternateContent>
          <mc:Choice Requires="wps">
            <w:drawing>
              <wp:anchor distT="0" distB="0" distL="114300" distR="114300" simplePos="0" relativeHeight="251667968" behindDoc="0" locked="0" layoutInCell="1" allowOverlap="1" wp14:anchorId="73CD11DA" wp14:editId="20632F7D">
                <wp:simplePos x="0" y="0"/>
                <wp:positionH relativeFrom="margin">
                  <wp:posOffset>2275205</wp:posOffset>
                </wp:positionH>
                <wp:positionV relativeFrom="paragraph">
                  <wp:posOffset>383540</wp:posOffset>
                </wp:positionV>
                <wp:extent cx="463550" cy="0"/>
                <wp:effectExtent l="17780" t="19685" r="23495" b="18415"/>
                <wp:wrapNone/>
                <wp:docPr id="1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5B61CD9" id="Conector recto 4"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15pt,30.2pt" to="215.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f/fSq3QAAAAkBAAAP&#10;AAAAZHJzL2Rvd25yZXYueG1sTI/LTsMwEEX3SPyDNUjsqFMS0hLiVAgJiQ20tCxYTmPnAfE4it0k&#10;/D2DWMBy7hzdR76ZbSdGM/jWkYLlIgJhqHS6pVrB2+Hxag3CBySNnSOj4Mt42BTnZzlm2k30asZ9&#10;qAWbkM9QQRNCn0npy8ZY9AvXG+Jf5QaLgc+hlnrAic1tJ6+jKJUWW+KEBnvz0Jjyc3+ynLt9dqtq&#10;fEqTsPt4R307tS/VTqnLi/n+DkQwc/iD4ac+V4eCOx3dibQXnYL4Zh0zqiCNEhAMJPGS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Bf/fSq3QAAAAkBAAAPAAAAAAAA&#10;AAAAAAAAACAEAABkcnMvZG93bnJldi54bWxQSwUGAAAAAAQABADzAAAAKgUAAAAA&#10;" strokecolor="#ee2a24" strokeweight="2.25pt">
                <v:stroke joinstyle="miter"/>
                <w10:wrap anchorx="margin"/>
              </v:line>
            </w:pict>
          </mc:Fallback>
        </mc:AlternateContent>
      </w:r>
      <w:r w:rsidR="003971F8" w:rsidRPr="00DC7DCD">
        <w:rPr>
          <w:rFonts w:ascii="Times New Roman" w:hAnsi="Times New Roman"/>
          <w:b/>
          <w:bCs/>
          <w:color w:val="767171"/>
          <w:sz w:val="28"/>
          <w:szCs w:val="36"/>
          <w:lang w:val="es-DO"/>
        </w:rPr>
        <w:t>RESULTADOS MISIONALES</w:t>
      </w:r>
      <w:bookmarkEnd w:id="14"/>
      <w:bookmarkEnd w:id="15"/>
      <w:bookmarkEnd w:id="16"/>
      <w:bookmarkEnd w:id="17"/>
      <w:bookmarkEnd w:id="18"/>
      <w:bookmarkEnd w:id="19"/>
    </w:p>
    <w:p w14:paraId="11DC00E2" w14:textId="77777777" w:rsidR="003971F8" w:rsidRPr="00DC7DCD" w:rsidRDefault="00915D85" w:rsidP="00780001">
      <w:pPr>
        <w:pStyle w:val="Ttulo1"/>
        <w:numPr>
          <w:ilvl w:val="1"/>
          <w:numId w:val="1"/>
        </w:numPr>
        <w:spacing w:before="0" w:after="240" w:line="360" w:lineRule="auto"/>
        <w:jc w:val="both"/>
        <w:rPr>
          <w:rFonts w:ascii="Times New Roman" w:hAnsi="Times New Roman"/>
          <w:color w:val="767171"/>
          <w:sz w:val="24"/>
          <w:szCs w:val="28"/>
          <w:lang w:val="es-DO"/>
        </w:rPr>
      </w:pPr>
      <w:bookmarkStart w:id="20" w:name="_Toc91150076"/>
      <w:r w:rsidRPr="00DC7DCD">
        <w:rPr>
          <w:rFonts w:ascii="Times New Roman" w:hAnsi="Times New Roman"/>
          <w:color w:val="767171"/>
          <w:sz w:val="24"/>
          <w:szCs w:val="28"/>
          <w:lang w:val="es-DO"/>
        </w:rPr>
        <w:t>Promoción Internacional.</w:t>
      </w:r>
      <w:bookmarkEnd w:id="20"/>
    </w:p>
    <w:p w14:paraId="401A928D" w14:textId="77777777" w:rsidR="00CE5455" w:rsidRPr="00DC7DCD" w:rsidRDefault="00CE5455" w:rsidP="00446D9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Como objetivos principales de esta dirección, están la promoción del destino de la República Dominicana, la promoción de su imagen en las ferias internacionales y la promoción interna de los destinos de Santo Domingo, Punta Cana, La Romana, Samaná y Puerto Plata, orientados al público internacional, convirtiendo al país en un destino por excelencia para los visitantes en el Caribe. El Ministerio de Turismo a través de la Dirección de Promoción Internacional cuenta con (24) Oficinas de Promoción Turística en el Exterior, ubicadas en las principales ciudades de nuestros mercados emisores; así como también tres (3) representaciones en mercados emergentes o en vías </w:t>
      </w:r>
      <w:r w:rsidRPr="00DC7DCD">
        <w:rPr>
          <w:rFonts w:ascii="Times New Roman" w:hAnsi="Times New Roman"/>
          <w:color w:val="767171"/>
          <w:spacing w:val="20"/>
          <w:sz w:val="24"/>
          <w:szCs w:val="24"/>
          <w:lang w:val="es-DO"/>
        </w:rPr>
        <w:lastRenderedPageBreak/>
        <w:t>de desarrollo y una (1) Coordinación del Mercado Canadiense, con asiento en la ciudad de Toronto.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940"/>
      </w:tblGrid>
      <w:tr w:rsidR="00CE5455" w:rsidRPr="00DC7DCD" w14:paraId="632A7EA7" w14:textId="77777777" w:rsidTr="00F65CCE">
        <w:trPr>
          <w:trHeight w:val="283"/>
        </w:trPr>
        <w:tc>
          <w:tcPr>
            <w:tcW w:w="5000" w:type="pct"/>
            <w:gridSpan w:val="2"/>
            <w:shd w:val="clear" w:color="auto" w:fill="011C50"/>
            <w:vAlign w:val="center"/>
          </w:tcPr>
          <w:p w14:paraId="56750AC1" w14:textId="77777777" w:rsidR="00CE5455" w:rsidRPr="00DC7DCD" w:rsidRDefault="00CE5455" w:rsidP="00F65CCE">
            <w:pPr>
              <w:spacing w:after="0" w:line="360" w:lineRule="auto"/>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Oficinas de Promoción Turísticas en el Exterior</w:t>
            </w:r>
          </w:p>
        </w:tc>
      </w:tr>
      <w:tr w:rsidR="00CE5455" w:rsidRPr="00DC7DCD" w14:paraId="1FCCA21A" w14:textId="77777777" w:rsidTr="00B17106">
        <w:tc>
          <w:tcPr>
            <w:tcW w:w="1878" w:type="pct"/>
            <w:shd w:val="clear" w:color="auto" w:fill="E0E6ED"/>
            <w:vAlign w:val="center"/>
          </w:tcPr>
          <w:p w14:paraId="7049C620"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Mercado Estadounidense </w:t>
            </w:r>
          </w:p>
        </w:tc>
        <w:tc>
          <w:tcPr>
            <w:tcW w:w="3122" w:type="pct"/>
            <w:shd w:val="clear" w:color="auto" w:fill="E0E6ED"/>
            <w:vAlign w:val="center"/>
          </w:tcPr>
          <w:p w14:paraId="5942A452"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California</w:t>
            </w:r>
          </w:p>
          <w:p w14:paraId="6CA6D0C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Chicago</w:t>
            </w:r>
          </w:p>
          <w:p w14:paraId="56A541B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Miami </w:t>
            </w:r>
          </w:p>
          <w:p w14:paraId="1CD692B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Nueva York</w:t>
            </w:r>
          </w:p>
          <w:p w14:paraId="6EC69D9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Orlando</w:t>
            </w:r>
          </w:p>
          <w:p w14:paraId="54997FE7"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Puerto Rico</w:t>
            </w:r>
          </w:p>
        </w:tc>
      </w:tr>
      <w:tr w:rsidR="00CE5455" w:rsidRPr="00DC7DCD" w14:paraId="386F4F70" w14:textId="77777777" w:rsidTr="00B17106">
        <w:tc>
          <w:tcPr>
            <w:tcW w:w="1878" w:type="pct"/>
            <w:shd w:val="clear" w:color="auto" w:fill="auto"/>
            <w:vAlign w:val="center"/>
          </w:tcPr>
          <w:p w14:paraId="0873897A"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Mercado Canadiense</w:t>
            </w:r>
          </w:p>
        </w:tc>
        <w:tc>
          <w:tcPr>
            <w:tcW w:w="3122" w:type="pct"/>
            <w:shd w:val="clear" w:color="auto" w:fill="auto"/>
            <w:vAlign w:val="center"/>
          </w:tcPr>
          <w:p w14:paraId="536DD27A"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Montreal</w:t>
            </w:r>
          </w:p>
          <w:p w14:paraId="3730854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Toronto</w:t>
            </w:r>
          </w:p>
          <w:p w14:paraId="5B75273E"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Atlantic Canadá (Representación)</w:t>
            </w:r>
          </w:p>
        </w:tc>
      </w:tr>
      <w:tr w:rsidR="00CE5455" w:rsidRPr="00DC7DCD" w14:paraId="49B40BC9" w14:textId="77777777" w:rsidTr="00B17106">
        <w:tc>
          <w:tcPr>
            <w:tcW w:w="1878" w:type="pct"/>
            <w:shd w:val="clear" w:color="auto" w:fill="E0E6ED"/>
            <w:vAlign w:val="center"/>
          </w:tcPr>
          <w:p w14:paraId="21475454"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Mercado Latinoamericano</w:t>
            </w:r>
          </w:p>
        </w:tc>
        <w:tc>
          <w:tcPr>
            <w:tcW w:w="3122" w:type="pct"/>
            <w:shd w:val="clear" w:color="auto" w:fill="E0E6ED"/>
            <w:vAlign w:val="center"/>
          </w:tcPr>
          <w:p w14:paraId="487AEFC9"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Argentina</w:t>
            </w:r>
          </w:p>
          <w:p w14:paraId="2F4DC09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Brasil</w:t>
            </w:r>
          </w:p>
          <w:p w14:paraId="54E35BFE"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Chile</w:t>
            </w:r>
          </w:p>
          <w:p w14:paraId="314CFD0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Colombia</w:t>
            </w:r>
          </w:p>
          <w:p w14:paraId="7193187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México</w:t>
            </w:r>
          </w:p>
          <w:p w14:paraId="331F0FF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Venezuela</w:t>
            </w:r>
          </w:p>
        </w:tc>
      </w:tr>
      <w:tr w:rsidR="00CE5455" w:rsidRPr="00DC7DCD" w14:paraId="72791532" w14:textId="77777777" w:rsidTr="00B17106">
        <w:tc>
          <w:tcPr>
            <w:tcW w:w="1878" w:type="pct"/>
            <w:shd w:val="clear" w:color="auto" w:fill="auto"/>
            <w:vAlign w:val="center"/>
          </w:tcPr>
          <w:p w14:paraId="1B34F96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Mercado Europeo</w:t>
            </w:r>
          </w:p>
        </w:tc>
        <w:tc>
          <w:tcPr>
            <w:tcW w:w="3122" w:type="pct"/>
            <w:shd w:val="clear" w:color="auto" w:fill="auto"/>
            <w:vAlign w:val="center"/>
          </w:tcPr>
          <w:p w14:paraId="5A51E1E0"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Alemania</w:t>
            </w:r>
          </w:p>
          <w:p w14:paraId="12534451"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Bélgica </w:t>
            </w:r>
          </w:p>
          <w:p w14:paraId="1F708728"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España y Portugal</w:t>
            </w:r>
          </w:p>
          <w:p w14:paraId="3AFDD80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Francia</w:t>
            </w:r>
          </w:p>
          <w:p w14:paraId="375678B6"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Holanda (Representación)</w:t>
            </w:r>
          </w:p>
          <w:p w14:paraId="0B61BFFA"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Italia</w:t>
            </w:r>
          </w:p>
          <w:p w14:paraId="400E95D7"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Inglaterra</w:t>
            </w:r>
          </w:p>
          <w:p w14:paraId="0A971F8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Rusia</w:t>
            </w:r>
          </w:p>
          <w:p w14:paraId="62A1C114"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Suecia</w:t>
            </w:r>
          </w:p>
        </w:tc>
      </w:tr>
      <w:tr w:rsidR="00CE5455" w:rsidRPr="00DC7DCD" w14:paraId="2E806661" w14:textId="77777777" w:rsidTr="00B17106">
        <w:tc>
          <w:tcPr>
            <w:tcW w:w="1878" w:type="pct"/>
            <w:shd w:val="clear" w:color="auto" w:fill="E0E6ED"/>
            <w:vAlign w:val="center"/>
          </w:tcPr>
          <w:p w14:paraId="2A2F25D0"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Mercado Asiático </w:t>
            </w:r>
          </w:p>
        </w:tc>
        <w:tc>
          <w:tcPr>
            <w:tcW w:w="3122" w:type="pct"/>
            <w:shd w:val="clear" w:color="auto" w:fill="E0E6ED"/>
            <w:vAlign w:val="center"/>
          </w:tcPr>
          <w:p w14:paraId="6DCA5FC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Asia Central, Turquía y Oriente Cercano</w:t>
            </w:r>
          </w:p>
          <w:p w14:paraId="07C90626"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Israel</w:t>
            </w:r>
          </w:p>
          <w:p w14:paraId="45FDA3C4"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China (Representación)</w:t>
            </w:r>
          </w:p>
        </w:tc>
      </w:tr>
    </w:tbl>
    <w:p w14:paraId="0EE4585B" w14:textId="77777777" w:rsidR="00CE5455" w:rsidRPr="00DC7DCD" w:rsidRDefault="00CE5455" w:rsidP="00446D9D">
      <w:pPr>
        <w:spacing w:line="360" w:lineRule="auto"/>
        <w:rPr>
          <w:rFonts w:ascii="Times New Roman" w:hAnsi="Times New Roman"/>
          <w:color w:val="767171"/>
          <w:spacing w:val="20"/>
          <w:sz w:val="24"/>
          <w:szCs w:val="24"/>
          <w:lang w:val="es-DO"/>
        </w:rPr>
      </w:pPr>
    </w:p>
    <w:p w14:paraId="691E489D" w14:textId="7DD86114" w:rsidR="00CE5455" w:rsidRPr="00DC7DCD" w:rsidRDefault="00CE5455" w:rsidP="00CE54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Durante el año 2021, la pandemia del COVID-19, afecto en gran medida a los viajes y las actividades turísticas, siendo una de las principales actividades económicas del país. </w:t>
      </w:r>
      <w:r w:rsidR="007061E9" w:rsidRPr="00DC7DCD">
        <w:rPr>
          <w:rFonts w:ascii="Times New Roman" w:hAnsi="Times New Roman"/>
          <w:color w:val="767171"/>
          <w:spacing w:val="20"/>
          <w:sz w:val="24"/>
          <w:szCs w:val="24"/>
          <w:lang w:val="es-DO"/>
        </w:rPr>
        <w:t>Un total de 4,995,412</w:t>
      </w:r>
      <w:r w:rsidRPr="00DC7DCD">
        <w:rPr>
          <w:rFonts w:ascii="Times New Roman" w:hAnsi="Times New Roman"/>
          <w:color w:val="FF0000"/>
          <w:spacing w:val="20"/>
          <w:sz w:val="24"/>
          <w:szCs w:val="24"/>
          <w:lang w:val="es-DO"/>
        </w:rPr>
        <w:t xml:space="preserve"> </w:t>
      </w:r>
      <w:r w:rsidRPr="00DC7DCD">
        <w:rPr>
          <w:rFonts w:ascii="Times New Roman" w:hAnsi="Times New Roman"/>
          <w:color w:val="767171"/>
          <w:spacing w:val="20"/>
          <w:sz w:val="24"/>
          <w:szCs w:val="24"/>
          <w:lang w:val="es-DO"/>
        </w:rPr>
        <w:t xml:space="preserve">turistas no residentes llegaron al país </w:t>
      </w:r>
      <w:r w:rsidR="007061E9" w:rsidRPr="00DC7DCD">
        <w:rPr>
          <w:rFonts w:ascii="Times New Roman" w:hAnsi="Times New Roman"/>
          <w:color w:val="767171"/>
          <w:spacing w:val="20"/>
          <w:sz w:val="24"/>
          <w:szCs w:val="24"/>
          <w:lang w:val="es-DO"/>
        </w:rPr>
        <w:t>durante todo el año</w:t>
      </w:r>
      <w:r w:rsidRPr="00DC7DCD">
        <w:rPr>
          <w:rFonts w:ascii="Times New Roman" w:hAnsi="Times New Roman"/>
          <w:color w:val="767171"/>
          <w:spacing w:val="20"/>
          <w:sz w:val="24"/>
          <w:szCs w:val="24"/>
          <w:lang w:val="es-DO"/>
        </w:rPr>
        <w:t>.</w:t>
      </w:r>
      <w:r w:rsidR="007061E9" w:rsidRPr="00DC7DCD">
        <w:rPr>
          <w:rFonts w:ascii="Times New Roman" w:hAnsi="Times New Roman"/>
          <w:color w:val="767171"/>
          <w:spacing w:val="20"/>
          <w:sz w:val="24"/>
          <w:szCs w:val="24"/>
          <w:lang w:val="es-DO"/>
        </w:rPr>
        <w:t xml:space="preserve"> y rompimos récord histórico en llegada de turistas en diciembre con un total de visitantes extranjeros de 728,335.</w:t>
      </w:r>
      <w:r w:rsidRPr="00DC7DCD">
        <w:rPr>
          <w:rFonts w:ascii="Times New Roman" w:hAnsi="Times New Roman"/>
          <w:color w:val="767171"/>
          <w:spacing w:val="20"/>
          <w:sz w:val="24"/>
          <w:szCs w:val="24"/>
          <w:lang w:val="es-DO"/>
        </w:rPr>
        <w:t xml:space="preserve"> Posicionando al país entre los cinco (5) primeros destinos turísticos vacacionales, líder de la región y ejemplo de la recuperación durante la pandemia COVID-19.</w:t>
      </w:r>
    </w:p>
    <w:p w14:paraId="49D499A8" w14:textId="77777777" w:rsidR="00CE5455" w:rsidRPr="00DC7DCD" w:rsidRDefault="00CE5455" w:rsidP="00CE54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Entre las ferias comercializables durante este año, se encuentran: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6"/>
        <w:gridCol w:w="4366"/>
      </w:tblGrid>
      <w:tr w:rsidR="006D7A41" w:rsidRPr="00DC7DCD" w14:paraId="05A91579" w14:textId="77777777" w:rsidTr="006D7A41">
        <w:trPr>
          <w:trHeight w:val="314"/>
        </w:trPr>
        <w:tc>
          <w:tcPr>
            <w:tcW w:w="2241" w:type="pct"/>
            <w:shd w:val="clear" w:color="auto" w:fill="011C50"/>
            <w:vAlign w:val="center"/>
            <w:hideMark/>
          </w:tcPr>
          <w:p w14:paraId="7C17AE13" w14:textId="77777777" w:rsidR="00CE5455" w:rsidRPr="00DC7DCD" w:rsidRDefault="00CE5455"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OPT</w:t>
            </w:r>
          </w:p>
        </w:tc>
        <w:tc>
          <w:tcPr>
            <w:tcW w:w="2759" w:type="pct"/>
            <w:shd w:val="clear" w:color="auto" w:fill="011C50"/>
            <w:vAlign w:val="center"/>
            <w:hideMark/>
          </w:tcPr>
          <w:p w14:paraId="337E0C42" w14:textId="77777777" w:rsidR="00CE5455" w:rsidRPr="00DC7DCD" w:rsidRDefault="00CE5455"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Feria</w:t>
            </w:r>
          </w:p>
        </w:tc>
      </w:tr>
      <w:tr w:rsidR="006D7A41" w:rsidRPr="00DC7DCD" w14:paraId="7FC6EEA8" w14:textId="77777777" w:rsidTr="00780001">
        <w:trPr>
          <w:trHeight w:val="1471"/>
        </w:trPr>
        <w:tc>
          <w:tcPr>
            <w:tcW w:w="2241" w:type="pct"/>
            <w:shd w:val="clear" w:color="auto" w:fill="E0E6ED"/>
            <w:vAlign w:val="center"/>
          </w:tcPr>
          <w:p w14:paraId="42A98019"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Alemania</w:t>
            </w:r>
          </w:p>
        </w:tc>
        <w:tc>
          <w:tcPr>
            <w:tcW w:w="2759" w:type="pct"/>
            <w:shd w:val="clear" w:color="auto" w:fill="E0E6ED"/>
            <w:vAlign w:val="center"/>
          </w:tcPr>
          <w:p w14:paraId="7BA4214F" w14:textId="77777777" w:rsidR="006D7A41"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ITB</w:t>
            </w:r>
            <w:r w:rsidR="006D7A41" w:rsidRPr="00DC7DCD">
              <w:rPr>
                <w:rFonts w:ascii="Times New Roman" w:hAnsi="Times New Roman"/>
                <w:color w:val="767171"/>
                <w:spacing w:val="20"/>
                <w:sz w:val="24"/>
                <w:szCs w:val="24"/>
                <w:lang w:val="es-DO"/>
              </w:rPr>
              <w:t xml:space="preserve"> Berlín</w:t>
            </w:r>
          </w:p>
          <w:p w14:paraId="629ED8EC" w14:textId="77777777" w:rsidR="006D7A41"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9-12</w:t>
            </w:r>
            <w:r w:rsidR="006D7A4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Marzo, 2021</w:t>
            </w:r>
          </w:p>
          <w:p w14:paraId="02F4AE14"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Berlín, Alemania</w:t>
            </w:r>
          </w:p>
        </w:tc>
      </w:tr>
      <w:tr w:rsidR="00286837" w:rsidRPr="00DC7DCD" w14:paraId="76A3C8D5" w14:textId="77777777" w:rsidTr="00780001">
        <w:trPr>
          <w:trHeight w:val="1548"/>
        </w:trPr>
        <w:tc>
          <w:tcPr>
            <w:tcW w:w="2241" w:type="pct"/>
            <w:shd w:val="clear" w:color="auto" w:fill="auto"/>
            <w:vAlign w:val="center"/>
          </w:tcPr>
          <w:p w14:paraId="0DBEA87C"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España</w:t>
            </w:r>
          </w:p>
        </w:tc>
        <w:tc>
          <w:tcPr>
            <w:tcW w:w="2759" w:type="pct"/>
            <w:shd w:val="clear" w:color="auto" w:fill="auto"/>
            <w:vAlign w:val="center"/>
          </w:tcPr>
          <w:p w14:paraId="6652546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FITUR </w:t>
            </w:r>
          </w:p>
          <w:p w14:paraId="7F7D6F9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19-23 Mayo, 2021</w:t>
            </w:r>
          </w:p>
          <w:p w14:paraId="0A303667"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Madrid, España</w:t>
            </w:r>
          </w:p>
        </w:tc>
      </w:tr>
      <w:tr w:rsidR="006D7A41" w:rsidRPr="00DC7DCD" w14:paraId="2FA128D5" w14:textId="77777777" w:rsidTr="00780001">
        <w:trPr>
          <w:trHeight w:val="1684"/>
        </w:trPr>
        <w:tc>
          <w:tcPr>
            <w:tcW w:w="2241" w:type="pct"/>
            <w:shd w:val="clear" w:color="auto" w:fill="E0E6ED"/>
            <w:vAlign w:val="center"/>
          </w:tcPr>
          <w:p w14:paraId="045C9529"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Francia</w:t>
            </w:r>
          </w:p>
        </w:tc>
        <w:tc>
          <w:tcPr>
            <w:tcW w:w="2759" w:type="pct"/>
            <w:shd w:val="clear" w:color="auto" w:fill="E0E6ED"/>
            <w:vAlign w:val="center"/>
          </w:tcPr>
          <w:p w14:paraId="6ED2EA1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TOP RESA </w:t>
            </w:r>
          </w:p>
          <w:p w14:paraId="2C6B1D91"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5-8 Octubre, 2021</w:t>
            </w:r>
          </w:p>
          <w:p w14:paraId="245A19EC"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Paris, Francia</w:t>
            </w:r>
          </w:p>
        </w:tc>
      </w:tr>
      <w:tr w:rsidR="00286837" w:rsidRPr="00DC7DCD" w14:paraId="624B22B8" w14:textId="77777777" w:rsidTr="00780001">
        <w:trPr>
          <w:trHeight w:val="1694"/>
        </w:trPr>
        <w:tc>
          <w:tcPr>
            <w:tcW w:w="2241" w:type="pct"/>
            <w:shd w:val="clear" w:color="auto" w:fill="auto"/>
            <w:vAlign w:val="center"/>
          </w:tcPr>
          <w:p w14:paraId="54A852C3"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Toronto</w:t>
            </w:r>
          </w:p>
        </w:tc>
        <w:tc>
          <w:tcPr>
            <w:tcW w:w="2759" w:type="pct"/>
            <w:shd w:val="clear" w:color="auto" w:fill="auto"/>
            <w:vAlign w:val="center"/>
          </w:tcPr>
          <w:p w14:paraId="587BE572"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Canadá Meeting and Expo</w:t>
            </w:r>
          </w:p>
          <w:p w14:paraId="241E21C1"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19-20 Octubre, 2021</w:t>
            </w:r>
          </w:p>
          <w:p w14:paraId="3301ACB3"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Toronto, Canadá</w:t>
            </w:r>
          </w:p>
        </w:tc>
      </w:tr>
      <w:tr w:rsidR="006D7A41" w:rsidRPr="00DC7DCD" w14:paraId="715CD996" w14:textId="77777777" w:rsidTr="006D7A41">
        <w:trPr>
          <w:trHeight w:val="514"/>
        </w:trPr>
        <w:tc>
          <w:tcPr>
            <w:tcW w:w="2241" w:type="pct"/>
            <w:shd w:val="clear" w:color="auto" w:fill="E0E6ED"/>
            <w:vAlign w:val="center"/>
          </w:tcPr>
          <w:p w14:paraId="777FE8EC"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Inglaterra</w:t>
            </w:r>
          </w:p>
        </w:tc>
        <w:tc>
          <w:tcPr>
            <w:tcW w:w="2759" w:type="pct"/>
            <w:shd w:val="clear" w:color="auto" w:fill="E0E6ED"/>
            <w:vAlign w:val="center"/>
          </w:tcPr>
          <w:p w14:paraId="01179E26"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WTM London </w:t>
            </w:r>
          </w:p>
          <w:p w14:paraId="021AC763"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8-9 Noviembre, 2021</w:t>
            </w:r>
          </w:p>
          <w:p w14:paraId="585FE18E"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Londres, Reino Unido</w:t>
            </w:r>
          </w:p>
        </w:tc>
      </w:tr>
      <w:tr w:rsidR="00286837" w:rsidRPr="00DC7DCD" w14:paraId="34BA8622" w14:textId="77777777" w:rsidTr="006D7A41">
        <w:trPr>
          <w:trHeight w:val="514"/>
        </w:trPr>
        <w:tc>
          <w:tcPr>
            <w:tcW w:w="2241" w:type="pct"/>
            <w:shd w:val="clear" w:color="auto" w:fill="auto"/>
            <w:vAlign w:val="center"/>
          </w:tcPr>
          <w:p w14:paraId="12144EA6"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OPT Asia Central </w:t>
            </w:r>
          </w:p>
        </w:tc>
        <w:tc>
          <w:tcPr>
            <w:tcW w:w="2759" w:type="pct"/>
            <w:shd w:val="clear" w:color="auto" w:fill="auto"/>
            <w:vAlign w:val="center"/>
          </w:tcPr>
          <w:p w14:paraId="3019F339"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Qatar Travel Mart</w:t>
            </w:r>
          </w:p>
          <w:p w14:paraId="6E949F08"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16-18 Noviembre, 2021</w:t>
            </w:r>
          </w:p>
          <w:p w14:paraId="56A5E121"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Doha, Catar</w:t>
            </w:r>
          </w:p>
        </w:tc>
      </w:tr>
      <w:tr w:rsidR="006D7A41" w:rsidRPr="00DC7DCD" w14:paraId="3E855288" w14:textId="77777777" w:rsidTr="006D7A41">
        <w:trPr>
          <w:trHeight w:val="514"/>
        </w:trPr>
        <w:tc>
          <w:tcPr>
            <w:tcW w:w="2241" w:type="pct"/>
            <w:shd w:val="clear" w:color="auto" w:fill="E0E6ED"/>
            <w:vAlign w:val="center"/>
          </w:tcPr>
          <w:p w14:paraId="72B88357"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OPT Francia</w:t>
            </w:r>
          </w:p>
        </w:tc>
        <w:tc>
          <w:tcPr>
            <w:tcW w:w="2759" w:type="pct"/>
            <w:shd w:val="clear" w:color="auto" w:fill="E0E6ED"/>
            <w:vAlign w:val="center"/>
          </w:tcPr>
          <w:p w14:paraId="2B939B44"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ILTM Cannes </w:t>
            </w:r>
          </w:p>
          <w:p w14:paraId="58B84084"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6-9 Diciembre, 2021</w:t>
            </w:r>
          </w:p>
          <w:p w14:paraId="2F8FE65D"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Cannes, Francia</w:t>
            </w:r>
          </w:p>
        </w:tc>
      </w:tr>
      <w:tr w:rsidR="00286837" w:rsidRPr="00DC7DCD" w14:paraId="1EBDCE7E" w14:textId="77777777" w:rsidTr="006D7A41">
        <w:trPr>
          <w:trHeight w:val="514"/>
        </w:trPr>
        <w:tc>
          <w:tcPr>
            <w:tcW w:w="2241" w:type="pct"/>
            <w:shd w:val="clear" w:color="auto" w:fill="auto"/>
            <w:vAlign w:val="center"/>
          </w:tcPr>
          <w:p w14:paraId="1BBBEF98"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Asia Central</w:t>
            </w:r>
          </w:p>
        </w:tc>
        <w:tc>
          <w:tcPr>
            <w:tcW w:w="2759" w:type="pct"/>
            <w:shd w:val="clear" w:color="auto" w:fill="auto"/>
            <w:vAlign w:val="center"/>
          </w:tcPr>
          <w:p w14:paraId="13E358F0"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Expo Dubai</w:t>
            </w:r>
          </w:p>
          <w:p w14:paraId="13D7A3F1"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21-28 Diciembre, 2021</w:t>
            </w:r>
          </w:p>
          <w:p w14:paraId="52B9033B" w14:textId="77777777" w:rsidR="00CE5455" w:rsidRPr="00DC7DCD" w:rsidRDefault="00CE5455" w:rsidP="006D7A41">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Dubái, Emiratos Árabes Unidos</w:t>
            </w:r>
          </w:p>
        </w:tc>
      </w:tr>
    </w:tbl>
    <w:p w14:paraId="72A78C5D" w14:textId="77777777" w:rsidR="00CE5455" w:rsidRPr="00DC7DCD" w:rsidRDefault="00CE5455" w:rsidP="00CE5455">
      <w:pPr>
        <w:spacing w:line="360" w:lineRule="auto"/>
        <w:rPr>
          <w:rFonts w:ascii="Times New Roman" w:hAnsi="Times New Roman"/>
          <w:color w:val="767171"/>
          <w:spacing w:val="20"/>
          <w:sz w:val="24"/>
          <w:szCs w:val="24"/>
          <w:lang w:val="es-DO"/>
        </w:rPr>
      </w:pPr>
    </w:p>
    <w:p w14:paraId="20C0CEC3" w14:textId="77777777" w:rsidR="00CE5455" w:rsidRPr="00DC7DCD" w:rsidRDefault="00CE5455" w:rsidP="00CE54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Como forma de promoción, también se realizaron “roadshows” en diferentes ciudades de los Estados Unidos, con el objetivo de posicionar al país como destino líder en el Caribe a nivel internacional, presentado los diferentes destinos internos y mostrando un incremento en la recuperación que ha tenido la República Dominicana durante la pandemia.  A continuación, los estados estadounidenses en donde se han realizado estos eventos: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7"/>
        <w:gridCol w:w="5455"/>
      </w:tblGrid>
      <w:tr w:rsidR="00286837" w:rsidRPr="00DC7DCD" w14:paraId="10DD770C" w14:textId="77777777" w:rsidTr="006D7A41">
        <w:trPr>
          <w:trHeight w:val="314"/>
        </w:trPr>
        <w:tc>
          <w:tcPr>
            <w:tcW w:w="1553" w:type="pct"/>
            <w:shd w:val="clear" w:color="auto" w:fill="011C50"/>
            <w:vAlign w:val="center"/>
            <w:hideMark/>
          </w:tcPr>
          <w:p w14:paraId="1FC8D5CD" w14:textId="77777777" w:rsidR="00CE5455" w:rsidRPr="00DC7DCD" w:rsidRDefault="00CE5455"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OPT</w:t>
            </w:r>
          </w:p>
        </w:tc>
        <w:tc>
          <w:tcPr>
            <w:tcW w:w="3447" w:type="pct"/>
            <w:shd w:val="clear" w:color="auto" w:fill="011C50"/>
            <w:vAlign w:val="center"/>
            <w:hideMark/>
          </w:tcPr>
          <w:p w14:paraId="76BECD78" w14:textId="77777777" w:rsidR="00CE5455" w:rsidRPr="00DC7DCD" w:rsidRDefault="00CE5455"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Roadshow</w:t>
            </w:r>
          </w:p>
        </w:tc>
      </w:tr>
      <w:tr w:rsidR="00CE5455" w:rsidRPr="00DC7DCD" w14:paraId="68C44A84" w14:textId="77777777" w:rsidTr="006D7A41">
        <w:trPr>
          <w:trHeight w:val="514"/>
        </w:trPr>
        <w:tc>
          <w:tcPr>
            <w:tcW w:w="1553" w:type="pct"/>
            <w:shd w:val="clear" w:color="auto" w:fill="E0E6ED"/>
            <w:vAlign w:val="center"/>
          </w:tcPr>
          <w:p w14:paraId="1B2CC3F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Miami</w:t>
            </w:r>
          </w:p>
        </w:tc>
        <w:tc>
          <w:tcPr>
            <w:tcW w:w="3447" w:type="pct"/>
            <w:shd w:val="clear" w:color="auto" w:fill="E0E6ED"/>
            <w:vAlign w:val="center"/>
          </w:tcPr>
          <w:p w14:paraId="1F6725A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29 de abril y 27 de septiembre, 2021</w:t>
            </w:r>
          </w:p>
          <w:p w14:paraId="531BB38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Miami, Florida</w:t>
            </w:r>
          </w:p>
        </w:tc>
      </w:tr>
      <w:tr w:rsidR="00CE5455" w:rsidRPr="00DC7DCD" w14:paraId="58BBF394" w14:textId="77777777" w:rsidTr="006D7A41">
        <w:trPr>
          <w:trHeight w:val="514"/>
        </w:trPr>
        <w:tc>
          <w:tcPr>
            <w:tcW w:w="1553" w:type="pct"/>
            <w:shd w:val="clear" w:color="auto" w:fill="auto"/>
            <w:vAlign w:val="center"/>
          </w:tcPr>
          <w:p w14:paraId="4D6B946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Nueva York</w:t>
            </w:r>
          </w:p>
        </w:tc>
        <w:tc>
          <w:tcPr>
            <w:tcW w:w="3447" w:type="pct"/>
            <w:shd w:val="clear" w:color="auto" w:fill="auto"/>
            <w:vAlign w:val="center"/>
          </w:tcPr>
          <w:p w14:paraId="3329F7B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11 y 31 de agosto, 2021</w:t>
            </w:r>
          </w:p>
          <w:p w14:paraId="6C10B9FC"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Nueva York, Nueva York</w:t>
            </w:r>
          </w:p>
        </w:tc>
      </w:tr>
      <w:tr w:rsidR="00CE5455" w:rsidRPr="00DC7DCD" w14:paraId="681E3764" w14:textId="77777777" w:rsidTr="006D7A41">
        <w:trPr>
          <w:trHeight w:val="514"/>
        </w:trPr>
        <w:tc>
          <w:tcPr>
            <w:tcW w:w="1553" w:type="pct"/>
            <w:shd w:val="clear" w:color="auto" w:fill="E0E6ED"/>
            <w:vAlign w:val="center"/>
          </w:tcPr>
          <w:p w14:paraId="3D7C587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Chicago</w:t>
            </w:r>
          </w:p>
        </w:tc>
        <w:tc>
          <w:tcPr>
            <w:tcW w:w="3447" w:type="pct"/>
            <w:shd w:val="clear" w:color="auto" w:fill="E0E6ED"/>
            <w:vAlign w:val="center"/>
          </w:tcPr>
          <w:p w14:paraId="665BD0E8"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02 de noviembre, 2021</w:t>
            </w:r>
          </w:p>
          <w:p w14:paraId="6B6A4D2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Chicago, Illinois</w:t>
            </w:r>
          </w:p>
        </w:tc>
      </w:tr>
      <w:tr w:rsidR="00CE5455" w:rsidRPr="00DC7DCD" w14:paraId="15F99EF9" w14:textId="77777777" w:rsidTr="006D7A41">
        <w:trPr>
          <w:trHeight w:val="514"/>
        </w:trPr>
        <w:tc>
          <w:tcPr>
            <w:tcW w:w="1553" w:type="pct"/>
            <w:shd w:val="clear" w:color="auto" w:fill="auto"/>
            <w:vAlign w:val="center"/>
          </w:tcPr>
          <w:p w14:paraId="6A3FE4F2"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Orlando</w:t>
            </w:r>
          </w:p>
        </w:tc>
        <w:tc>
          <w:tcPr>
            <w:tcW w:w="3447" w:type="pct"/>
            <w:shd w:val="clear" w:color="auto" w:fill="auto"/>
            <w:vAlign w:val="center"/>
          </w:tcPr>
          <w:p w14:paraId="303F0E27"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04 de noviembre, 2021</w:t>
            </w:r>
          </w:p>
          <w:p w14:paraId="7E0EB9C4"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Orlando, Florida</w:t>
            </w:r>
          </w:p>
        </w:tc>
      </w:tr>
      <w:tr w:rsidR="00CE5455" w:rsidRPr="00DC7DCD" w14:paraId="2362EEA2" w14:textId="77777777" w:rsidTr="006D7A41">
        <w:trPr>
          <w:trHeight w:val="514"/>
        </w:trPr>
        <w:tc>
          <w:tcPr>
            <w:tcW w:w="1553" w:type="pct"/>
            <w:shd w:val="clear" w:color="auto" w:fill="E0E6ED"/>
            <w:vAlign w:val="center"/>
          </w:tcPr>
          <w:p w14:paraId="24547938"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OPT Atlanta</w:t>
            </w:r>
          </w:p>
        </w:tc>
        <w:tc>
          <w:tcPr>
            <w:tcW w:w="3447" w:type="pct"/>
            <w:shd w:val="clear" w:color="auto" w:fill="E0E6ED"/>
            <w:vAlign w:val="center"/>
          </w:tcPr>
          <w:p w14:paraId="57BB2D1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02 de diciembre, 2021</w:t>
            </w:r>
          </w:p>
          <w:p w14:paraId="42BE8E39"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Atlanta, Georgia </w:t>
            </w:r>
          </w:p>
        </w:tc>
      </w:tr>
    </w:tbl>
    <w:p w14:paraId="25699319" w14:textId="77777777" w:rsidR="00CE5455" w:rsidRPr="00DC7DCD" w:rsidRDefault="00CE5455" w:rsidP="00446D9D">
      <w:pPr>
        <w:spacing w:line="360" w:lineRule="auto"/>
        <w:rPr>
          <w:rFonts w:ascii="Times New Roman" w:hAnsi="Times New Roman"/>
          <w:color w:val="767171"/>
          <w:spacing w:val="20"/>
          <w:sz w:val="24"/>
          <w:szCs w:val="24"/>
          <w:lang w:val="es-DO"/>
        </w:rPr>
      </w:pPr>
    </w:p>
    <w:p w14:paraId="5E3CDC2E" w14:textId="77777777" w:rsidR="00CE5455" w:rsidRPr="00DC7DCD" w:rsidRDefault="00CE5455" w:rsidP="00446D9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 la fecha hemos participado en un total de (336) actividades de promoción turísticas entre ferias pequeñas y grandes en modalidad </w:t>
      </w:r>
      <w:r w:rsidRPr="00DC7DCD">
        <w:rPr>
          <w:rFonts w:ascii="Times New Roman" w:hAnsi="Times New Roman"/>
          <w:color w:val="767171"/>
          <w:spacing w:val="20"/>
          <w:sz w:val="24"/>
          <w:szCs w:val="24"/>
          <w:lang w:val="es-DO"/>
        </w:rPr>
        <w:lastRenderedPageBreak/>
        <w:t>virtual y presencial a nivel internacional; así como seminarios, capacitaciones, caravanas y eventos especiales. De igual forma se realizaron webinairs, presentaciones virtuales y viajes de prensa y agentes de viaje a través de las distintas OPT’s y representaciones en el exterior.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2"/>
        <w:gridCol w:w="1252"/>
        <w:gridCol w:w="1810"/>
        <w:gridCol w:w="1250"/>
        <w:gridCol w:w="1117"/>
        <w:gridCol w:w="1301"/>
      </w:tblGrid>
      <w:tr w:rsidR="006D7A41" w:rsidRPr="00DC7DCD" w14:paraId="51021BA6" w14:textId="77777777" w:rsidTr="006D7A41">
        <w:trPr>
          <w:trHeight w:val="1511"/>
        </w:trPr>
        <w:tc>
          <w:tcPr>
            <w:tcW w:w="747" w:type="pct"/>
            <w:shd w:val="clear" w:color="auto" w:fill="011C50"/>
            <w:noWrap/>
            <w:vAlign w:val="center"/>
            <w:hideMark/>
          </w:tcPr>
          <w:p w14:paraId="5FD7B018" w14:textId="77777777" w:rsidR="00CE5455" w:rsidRPr="00DC7DCD" w:rsidRDefault="006D7A41"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Mercado</w:t>
            </w:r>
          </w:p>
        </w:tc>
        <w:tc>
          <w:tcPr>
            <w:tcW w:w="791" w:type="pct"/>
            <w:shd w:val="clear" w:color="auto" w:fill="011C50"/>
            <w:vAlign w:val="center"/>
            <w:hideMark/>
          </w:tcPr>
          <w:p w14:paraId="708B6B52" w14:textId="77777777" w:rsidR="00CE5455" w:rsidRPr="00DC7DCD" w:rsidRDefault="006D7A41"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Feria virtual/Presencial</w:t>
            </w:r>
          </w:p>
        </w:tc>
        <w:tc>
          <w:tcPr>
            <w:tcW w:w="1144" w:type="pct"/>
            <w:shd w:val="clear" w:color="auto" w:fill="011C50"/>
            <w:noWrap/>
            <w:vAlign w:val="center"/>
            <w:hideMark/>
          </w:tcPr>
          <w:p w14:paraId="2FA12A7E" w14:textId="77777777" w:rsidR="00CE5455" w:rsidRPr="00DC7DCD" w:rsidRDefault="006D7A41"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Exposiciones, seminarios, capacitaciones y caravanas</w:t>
            </w:r>
          </w:p>
        </w:tc>
        <w:tc>
          <w:tcPr>
            <w:tcW w:w="790" w:type="pct"/>
            <w:shd w:val="clear" w:color="auto" w:fill="011C50"/>
            <w:vAlign w:val="center"/>
            <w:hideMark/>
          </w:tcPr>
          <w:p w14:paraId="54E7E76F" w14:textId="77777777" w:rsidR="00CE5455" w:rsidRPr="00DC7DCD" w:rsidRDefault="006D7A41"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Press/fam trip</w:t>
            </w:r>
          </w:p>
        </w:tc>
        <w:tc>
          <w:tcPr>
            <w:tcW w:w="706" w:type="pct"/>
            <w:shd w:val="clear" w:color="auto" w:fill="011C50"/>
            <w:vAlign w:val="center"/>
            <w:hideMark/>
          </w:tcPr>
          <w:p w14:paraId="5FA667FC" w14:textId="77777777" w:rsidR="00CE5455" w:rsidRPr="00DC7DCD" w:rsidRDefault="006D7A41"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Webinar</w:t>
            </w:r>
          </w:p>
        </w:tc>
        <w:tc>
          <w:tcPr>
            <w:tcW w:w="822" w:type="pct"/>
            <w:shd w:val="clear" w:color="auto" w:fill="011C50"/>
            <w:vAlign w:val="center"/>
            <w:hideMark/>
          </w:tcPr>
          <w:p w14:paraId="0DF02683" w14:textId="77777777" w:rsidR="00CE5455" w:rsidRPr="00DC7DCD" w:rsidRDefault="006D7A41"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Eventos especiales</w:t>
            </w:r>
          </w:p>
        </w:tc>
      </w:tr>
      <w:tr w:rsidR="006D7A41" w:rsidRPr="00DC7DCD" w14:paraId="65D1E5B5" w14:textId="77777777" w:rsidTr="006D7A41">
        <w:trPr>
          <w:trHeight w:val="1123"/>
        </w:trPr>
        <w:tc>
          <w:tcPr>
            <w:tcW w:w="747" w:type="pct"/>
            <w:shd w:val="clear" w:color="auto" w:fill="E0E6ED"/>
            <w:vAlign w:val="center"/>
            <w:hideMark/>
          </w:tcPr>
          <w:p w14:paraId="58EB81A6"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ESTADOS UNIDOS </w:t>
            </w:r>
          </w:p>
        </w:tc>
        <w:tc>
          <w:tcPr>
            <w:tcW w:w="791" w:type="pct"/>
            <w:shd w:val="clear" w:color="auto" w:fill="E0E6ED"/>
            <w:noWrap/>
            <w:vAlign w:val="center"/>
          </w:tcPr>
          <w:p w14:paraId="5DD9AF0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7</w:t>
            </w:r>
          </w:p>
        </w:tc>
        <w:tc>
          <w:tcPr>
            <w:tcW w:w="1144" w:type="pct"/>
            <w:shd w:val="clear" w:color="auto" w:fill="E0E6ED"/>
            <w:noWrap/>
            <w:vAlign w:val="center"/>
          </w:tcPr>
          <w:p w14:paraId="031D2ED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9</w:t>
            </w:r>
          </w:p>
        </w:tc>
        <w:tc>
          <w:tcPr>
            <w:tcW w:w="790" w:type="pct"/>
            <w:shd w:val="clear" w:color="auto" w:fill="E0E6ED"/>
            <w:noWrap/>
            <w:vAlign w:val="center"/>
          </w:tcPr>
          <w:p w14:paraId="119B7D0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w:t>
            </w:r>
          </w:p>
        </w:tc>
        <w:tc>
          <w:tcPr>
            <w:tcW w:w="706" w:type="pct"/>
            <w:shd w:val="clear" w:color="auto" w:fill="E0E6ED"/>
            <w:noWrap/>
            <w:vAlign w:val="center"/>
          </w:tcPr>
          <w:p w14:paraId="1519080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39</w:t>
            </w:r>
          </w:p>
        </w:tc>
        <w:tc>
          <w:tcPr>
            <w:tcW w:w="822" w:type="pct"/>
            <w:shd w:val="clear" w:color="auto" w:fill="E0E6ED"/>
            <w:noWrap/>
            <w:vAlign w:val="center"/>
          </w:tcPr>
          <w:p w14:paraId="7C550C9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w:t>
            </w:r>
          </w:p>
        </w:tc>
      </w:tr>
      <w:tr w:rsidR="006D7A41" w:rsidRPr="00DC7DCD" w14:paraId="09CCEEE0" w14:textId="77777777" w:rsidTr="006D7A41">
        <w:trPr>
          <w:trHeight w:val="255"/>
        </w:trPr>
        <w:tc>
          <w:tcPr>
            <w:tcW w:w="747" w:type="pct"/>
            <w:shd w:val="clear" w:color="auto" w:fill="auto"/>
            <w:vAlign w:val="center"/>
            <w:hideMark/>
          </w:tcPr>
          <w:p w14:paraId="40664891"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CANADÁ</w:t>
            </w:r>
          </w:p>
        </w:tc>
        <w:tc>
          <w:tcPr>
            <w:tcW w:w="791" w:type="pct"/>
            <w:shd w:val="clear" w:color="auto" w:fill="auto"/>
            <w:noWrap/>
            <w:vAlign w:val="center"/>
          </w:tcPr>
          <w:p w14:paraId="2EFAA729"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w:t>
            </w:r>
          </w:p>
        </w:tc>
        <w:tc>
          <w:tcPr>
            <w:tcW w:w="1144" w:type="pct"/>
            <w:shd w:val="clear" w:color="auto" w:fill="auto"/>
            <w:noWrap/>
            <w:vAlign w:val="center"/>
          </w:tcPr>
          <w:p w14:paraId="60EBAA7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90" w:type="pct"/>
            <w:shd w:val="clear" w:color="auto" w:fill="auto"/>
            <w:noWrap/>
            <w:vAlign w:val="center"/>
          </w:tcPr>
          <w:p w14:paraId="4BF821A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706" w:type="pct"/>
            <w:shd w:val="clear" w:color="auto" w:fill="auto"/>
            <w:noWrap/>
            <w:vAlign w:val="center"/>
          </w:tcPr>
          <w:p w14:paraId="0930C06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18</w:t>
            </w:r>
          </w:p>
        </w:tc>
        <w:tc>
          <w:tcPr>
            <w:tcW w:w="822" w:type="pct"/>
            <w:shd w:val="clear" w:color="auto" w:fill="auto"/>
            <w:noWrap/>
            <w:vAlign w:val="center"/>
          </w:tcPr>
          <w:p w14:paraId="2E518E4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r>
      <w:tr w:rsidR="006D7A41" w:rsidRPr="00DC7DCD" w14:paraId="40308675" w14:textId="77777777" w:rsidTr="006D7A41">
        <w:trPr>
          <w:trHeight w:val="255"/>
        </w:trPr>
        <w:tc>
          <w:tcPr>
            <w:tcW w:w="747" w:type="pct"/>
            <w:shd w:val="clear" w:color="auto" w:fill="E0E6ED"/>
            <w:vAlign w:val="center"/>
            <w:hideMark/>
          </w:tcPr>
          <w:p w14:paraId="15F4C51E"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LATINOAMERICA</w:t>
            </w:r>
          </w:p>
        </w:tc>
        <w:tc>
          <w:tcPr>
            <w:tcW w:w="791" w:type="pct"/>
            <w:shd w:val="clear" w:color="auto" w:fill="E0E6ED"/>
            <w:noWrap/>
            <w:vAlign w:val="center"/>
          </w:tcPr>
          <w:p w14:paraId="6A3ADD26"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5</w:t>
            </w:r>
          </w:p>
        </w:tc>
        <w:tc>
          <w:tcPr>
            <w:tcW w:w="1144" w:type="pct"/>
            <w:shd w:val="clear" w:color="auto" w:fill="E0E6ED"/>
            <w:noWrap/>
            <w:vAlign w:val="center"/>
          </w:tcPr>
          <w:p w14:paraId="6F42DF0E"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15</w:t>
            </w:r>
          </w:p>
        </w:tc>
        <w:tc>
          <w:tcPr>
            <w:tcW w:w="790" w:type="pct"/>
            <w:shd w:val="clear" w:color="auto" w:fill="E0E6ED"/>
            <w:noWrap/>
            <w:vAlign w:val="center"/>
          </w:tcPr>
          <w:p w14:paraId="73741DA2"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w:t>
            </w:r>
          </w:p>
        </w:tc>
        <w:tc>
          <w:tcPr>
            <w:tcW w:w="706" w:type="pct"/>
            <w:shd w:val="clear" w:color="auto" w:fill="E0E6ED"/>
            <w:noWrap/>
            <w:vAlign w:val="center"/>
          </w:tcPr>
          <w:p w14:paraId="48A1D24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52</w:t>
            </w:r>
          </w:p>
        </w:tc>
        <w:tc>
          <w:tcPr>
            <w:tcW w:w="822" w:type="pct"/>
            <w:shd w:val="clear" w:color="auto" w:fill="E0E6ED"/>
            <w:noWrap/>
            <w:vAlign w:val="center"/>
          </w:tcPr>
          <w:p w14:paraId="030DB6F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20</w:t>
            </w:r>
          </w:p>
        </w:tc>
      </w:tr>
      <w:tr w:rsidR="006D7A41" w:rsidRPr="00DC7DCD" w14:paraId="5ECD9D9C" w14:textId="77777777" w:rsidTr="006D7A41">
        <w:trPr>
          <w:trHeight w:val="255"/>
        </w:trPr>
        <w:tc>
          <w:tcPr>
            <w:tcW w:w="747" w:type="pct"/>
            <w:shd w:val="clear" w:color="auto" w:fill="auto"/>
            <w:vAlign w:val="center"/>
            <w:hideMark/>
          </w:tcPr>
          <w:p w14:paraId="20A30BDA"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EUROPA </w:t>
            </w:r>
          </w:p>
        </w:tc>
        <w:tc>
          <w:tcPr>
            <w:tcW w:w="791" w:type="pct"/>
            <w:shd w:val="clear" w:color="auto" w:fill="auto"/>
            <w:noWrap/>
            <w:vAlign w:val="center"/>
          </w:tcPr>
          <w:p w14:paraId="2A0A7068"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14</w:t>
            </w:r>
          </w:p>
        </w:tc>
        <w:tc>
          <w:tcPr>
            <w:tcW w:w="1144" w:type="pct"/>
            <w:shd w:val="clear" w:color="auto" w:fill="auto"/>
            <w:noWrap/>
            <w:vAlign w:val="center"/>
          </w:tcPr>
          <w:p w14:paraId="6D8700D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17</w:t>
            </w:r>
          </w:p>
        </w:tc>
        <w:tc>
          <w:tcPr>
            <w:tcW w:w="790" w:type="pct"/>
            <w:shd w:val="clear" w:color="auto" w:fill="auto"/>
            <w:noWrap/>
            <w:vAlign w:val="center"/>
          </w:tcPr>
          <w:p w14:paraId="6F377D9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18</w:t>
            </w:r>
          </w:p>
        </w:tc>
        <w:tc>
          <w:tcPr>
            <w:tcW w:w="706" w:type="pct"/>
            <w:shd w:val="clear" w:color="auto" w:fill="auto"/>
            <w:noWrap/>
            <w:vAlign w:val="center"/>
          </w:tcPr>
          <w:p w14:paraId="3ED9C2BA"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27</w:t>
            </w:r>
          </w:p>
        </w:tc>
        <w:tc>
          <w:tcPr>
            <w:tcW w:w="822" w:type="pct"/>
            <w:shd w:val="clear" w:color="auto" w:fill="auto"/>
            <w:noWrap/>
            <w:vAlign w:val="center"/>
          </w:tcPr>
          <w:p w14:paraId="43102E50"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48</w:t>
            </w:r>
          </w:p>
        </w:tc>
      </w:tr>
      <w:tr w:rsidR="006D7A41" w:rsidRPr="00DC7DCD" w14:paraId="646FA735" w14:textId="77777777" w:rsidTr="006D7A41">
        <w:trPr>
          <w:trHeight w:val="255"/>
        </w:trPr>
        <w:tc>
          <w:tcPr>
            <w:tcW w:w="747" w:type="pct"/>
            <w:shd w:val="clear" w:color="auto" w:fill="E0E6ED"/>
            <w:vAlign w:val="center"/>
          </w:tcPr>
          <w:p w14:paraId="11244EC1"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ASIA</w:t>
            </w:r>
          </w:p>
        </w:tc>
        <w:tc>
          <w:tcPr>
            <w:tcW w:w="791" w:type="pct"/>
            <w:shd w:val="clear" w:color="auto" w:fill="E0E6ED"/>
            <w:noWrap/>
            <w:vAlign w:val="center"/>
          </w:tcPr>
          <w:p w14:paraId="38EDF6D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w:t>
            </w:r>
          </w:p>
        </w:tc>
        <w:tc>
          <w:tcPr>
            <w:tcW w:w="1144" w:type="pct"/>
            <w:shd w:val="clear" w:color="auto" w:fill="E0E6ED"/>
            <w:noWrap/>
            <w:vAlign w:val="center"/>
          </w:tcPr>
          <w:p w14:paraId="1C24515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w:t>
            </w:r>
          </w:p>
        </w:tc>
        <w:tc>
          <w:tcPr>
            <w:tcW w:w="790" w:type="pct"/>
            <w:shd w:val="clear" w:color="auto" w:fill="E0E6ED"/>
            <w:noWrap/>
            <w:vAlign w:val="center"/>
          </w:tcPr>
          <w:p w14:paraId="3850E393"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06" w:type="pct"/>
            <w:shd w:val="clear" w:color="auto" w:fill="E0E6ED"/>
            <w:noWrap/>
            <w:vAlign w:val="center"/>
          </w:tcPr>
          <w:p w14:paraId="12375300"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21</w:t>
            </w:r>
          </w:p>
        </w:tc>
        <w:tc>
          <w:tcPr>
            <w:tcW w:w="822" w:type="pct"/>
            <w:shd w:val="clear" w:color="auto" w:fill="E0E6ED"/>
            <w:noWrap/>
            <w:vAlign w:val="center"/>
          </w:tcPr>
          <w:p w14:paraId="6F77DD3F"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5</w:t>
            </w:r>
          </w:p>
        </w:tc>
      </w:tr>
      <w:tr w:rsidR="006D7A41" w:rsidRPr="00DC7DCD" w14:paraId="66FA621A" w14:textId="77777777" w:rsidTr="006D7A41">
        <w:trPr>
          <w:trHeight w:val="255"/>
        </w:trPr>
        <w:tc>
          <w:tcPr>
            <w:tcW w:w="747" w:type="pct"/>
            <w:shd w:val="clear" w:color="auto" w:fill="auto"/>
            <w:noWrap/>
            <w:vAlign w:val="bottom"/>
            <w:hideMark/>
          </w:tcPr>
          <w:p w14:paraId="2A6E76B2"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TOTAL</w:t>
            </w:r>
          </w:p>
        </w:tc>
        <w:tc>
          <w:tcPr>
            <w:tcW w:w="791" w:type="pct"/>
            <w:shd w:val="clear" w:color="auto" w:fill="auto"/>
            <w:noWrap/>
            <w:vAlign w:val="bottom"/>
          </w:tcPr>
          <w:p w14:paraId="6ACC475B"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33</w:t>
            </w:r>
          </w:p>
        </w:tc>
        <w:tc>
          <w:tcPr>
            <w:tcW w:w="1144" w:type="pct"/>
            <w:shd w:val="clear" w:color="auto" w:fill="auto"/>
            <w:noWrap/>
            <w:vAlign w:val="bottom"/>
          </w:tcPr>
          <w:p w14:paraId="39DA4CD8"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43</w:t>
            </w:r>
          </w:p>
        </w:tc>
        <w:tc>
          <w:tcPr>
            <w:tcW w:w="790" w:type="pct"/>
            <w:shd w:val="clear" w:color="auto" w:fill="auto"/>
            <w:noWrap/>
            <w:vAlign w:val="bottom"/>
          </w:tcPr>
          <w:p w14:paraId="06C2CBC5"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26</w:t>
            </w:r>
          </w:p>
        </w:tc>
        <w:tc>
          <w:tcPr>
            <w:tcW w:w="706" w:type="pct"/>
            <w:shd w:val="clear" w:color="auto" w:fill="auto"/>
            <w:noWrap/>
            <w:vAlign w:val="bottom"/>
          </w:tcPr>
          <w:p w14:paraId="7A0FFB1C"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157</w:t>
            </w:r>
          </w:p>
        </w:tc>
        <w:tc>
          <w:tcPr>
            <w:tcW w:w="822" w:type="pct"/>
            <w:shd w:val="clear" w:color="auto" w:fill="auto"/>
            <w:noWrap/>
            <w:vAlign w:val="bottom"/>
          </w:tcPr>
          <w:p w14:paraId="52216A5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77</w:t>
            </w:r>
          </w:p>
        </w:tc>
      </w:tr>
    </w:tbl>
    <w:p w14:paraId="2E926400" w14:textId="77777777" w:rsidR="00CE5455" w:rsidRPr="00DC7DCD" w:rsidRDefault="00CE5455" w:rsidP="00446D9D">
      <w:pPr>
        <w:spacing w:line="360" w:lineRule="auto"/>
        <w:rPr>
          <w:rFonts w:ascii="Times New Roman" w:hAnsi="Times New Roman"/>
          <w:color w:val="767171"/>
          <w:spacing w:val="20"/>
          <w:sz w:val="24"/>
          <w:szCs w:val="24"/>
          <w:lang w:val="es-DO"/>
        </w:rPr>
      </w:pPr>
    </w:p>
    <w:p w14:paraId="411324B3" w14:textId="77777777" w:rsidR="00264B8D" w:rsidRPr="00DC7DCD" w:rsidRDefault="00CE5455" w:rsidP="00CE54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este período finalmente se realizaron en total (43) nuevos Acuerdos de Cooperación con los principales Tour Operadores. En el 2020 se aprobaron (15) acuerdos, los cuales por razones de la pandemia se programaron para ejecutarse del 2021 al 2022 y adicional a ello, este 2021 se han aprobado (28) acuerdos, con vigencia del 2021 al 2022.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7"/>
        <w:gridCol w:w="2527"/>
        <w:gridCol w:w="1978"/>
      </w:tblGrid>
      <w:tr w:rsidR="00CE5455" w:rsidRPr="00DC7DCD" w14:paraId="70332633" w14:textId="77777777" w:rsidTr="0030522B">
        <w:trPr>
          <w:trHeight w:val="298"/>
          <w:jc w:val="center"/>
        </w:trPr>
        <w:tc>
          <w:tcPr>
            <w:tcW w:w="2153" w:type="pct"/>
            <w:shd w:val="clear" w:color="auto" w:fill="011C50"/>
            <w:noWrap/>
            <w:vAlign w:val="center"/>
            <w:hideMark/>
          </w:tcPr>
          <w:p w14:paraId="6F95CF05" w14:textId="77777777" w:rsidR="00CE5455" w:rsidRPr="00DC7DCD" w:rsidRDefault="00264B8D"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lastRenderedPageBreak/>
              <w:br w:type="page"/>
            </w:r>
            <w:r w:rsidR="00CE5455" w:rsidRPr="00DC7DCD">
              <w:rPr>
                <w:rFonts w:ascii="Times New Roman" w:hAnsi="Times New Roman"/>
                <w:b/>
                <w:bCs/>
                <w:color w:val="E0E6ED"/>
                <w:spacing w:val="20"/>
                <w:sz w:val="24"/>
                <w:szCs w:val="24"/>
                <w:lang w:val="es-DO"/>
              </w:rPr>
              <w:t>Cantidad de acuerdos de cooperación aprobados</w:t>
            </w:r>
          </w:p>
        </w:tc>
        <w:tc>
          <w:tcPr>
            <w:tcW w:w="1597" w:type="pct"/>
            <w:shd w:val="clear" w:color="auto" w:fill="011C50"/>
            <w:noWrap/>
            <w:vAlign w:val="center"/>
            <w:hideMark/>
          </w:tcPr>
          <w:p w14:paraId="6133E00F" w14:textId="77777777" w:rsidR="00CE5455" w:rsidRPr="00DC7DCD" w:rsidRDefault="00CE5455"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Monto aprobado USD$</w:t>
            </w:r>
          </w:p>
        </w:tc>
        <w:tc>
          <w:tcPr>
            <w:tcW w:w="1250" w:type="pct"/>
            <w:shd w:val="clear" w:color="auto" w:fill="011C50"/>
            <w:noWrap/>
            <w:vAlign w:val="center"/>
            <w:hideMark/>
          </w:tcPr>
          <w:p w14:paraId="1E27995C" w14:textId="77777777" w:rsidR="00CE5455" w:rsidRPr="00DC7DCD" w:rsidRDefault="00CE5455" w:rsidP="006D7A41">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Monto aprobado EUR€</w:t>
            </w:r>
          </w:p>
        </w:tc>
      </w:tr>
      <w:tr w:rsidR="006D7A41" w:rsidRPr="00DC7DCD" w14:paraId="7886BC3A" w14:textId="77777777" w:rsidTr="0030522B">
        <w:trPr>
          <w:trHeight w:val="182"/>
          <w:jc w:val="center"/>
        </w:trPr>
        <w:tc>
          <w:tcPr>
            <w:tcW w:w="2153" w:type="pct"/>
            <w:shd w:val="clear" w:color="auto" w:fill="auto"/>
            <w:noWrap/>
            <w:vAlign w:val="center"/>
          </w:tcPr>
          <w:p w14:paraId="754D732D"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43</w:t>
            </w:r>
          </w:p>
        </w:tc>
        <w:tc>
          <w:tcPr>
            <w:tcW w:w="1597" w:type="pct"/>
            <w:shd w:val="clear" w:color="auto" w:fill="auto"/>
            <w:noWrap/>
            <w:vAlign w:val="center"/>
          </w:tcPr>
          <w:p w14:paraId="374880E8"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4,976,200.00</w:t>
            </w:r>
          </w:p>
        </w:tc>
        <w:tc>
          <w:tcPr>
            <w:tcW w:w="1250" w:type="pct"/>
            <w:shd w:val="clear" w:color="auto" w:fill="auto"/>
            <w:noWrap/>
            <w:vAlign w:val="center"/>
          </w:tcPr>
          <w:p w14:paraId="73860BFC" w14:textId="77777777" w:rsidR="00CE5455" w:rsidRPr="00DC7DCD" w:rsidRDefault="00CE5455"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303,500.00</w:t>
            </w:r>
          </w:p>
        </w:tc>
      </w:tr>
    </w:tbl>
    <w:p w14:paraId="00426DBE" w14:textId="0F78D084" w:rsidR="0030522B" w:rsidRPr="00DC7DCD" w:rsidRDefault="0030522B" w:rsidP="0030522B">
      <w:pPr>
        <w:pStyle w:val="Ttulo1"/>
        <w:spacing w:before="0"/>
        <w:jc w:val="both"/>
        <w:rPr>
          <w:rFonts w:ascii="Times New Roman" w:hAnsi="Times New Roman"/>
          <w:color w:val="767171"/>
          <w:sz w:val="6"/>
          <w:szCs w:val="8"/>
          <w:lang w:val="es-DO"/>
        </w:rPr>
      </w:pPr>
      <w:bookmarkStart w:id="21" w:name="_Toc911500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72"/>
        <w:gridCol w:w="1937"/>
        <w:gridCol w:w="2171"/>
        <w:gridCol w:w="1532"/>
      </w:tblGrid>
      <w:tr w:rsidR="0030522B" w:rsidRPr="00DC7DCD" w14:paraId="0F06773A" w14:textId="77777777" w:rsidTr="0030522B">
        <w:trPr>
          <w:trHeight w:val="446"/>
          <w:jc w:val="center"/>
        </w:trPr>
        <w:tc>
          <w:tcPr>
            <w:tcW w:w="1436" w:type="pct"/>
            <w:shd w:val="clear" w:color="auto" w:fill="011C50"/>
            <w:noWrap/>
            <w:vAlign w:val="center"/>
            <w:hideMark/>
          </w:tcPr>
          <w:p w14:paraId="1D3E9DE9" w14:textId="77777777" w:rsidR="0030522B" w:rsidRPr="00DC7DCD" w:rsidRDefault="0030522B" w:rsidP="007F003A">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MERCADO</w:t>
            </w:r>
          </w:p>
        </w:tc>
        <w:tc>
          <w:tcPr>
            <w:tcW w:w="1224" w:type="pct"/>
            <w:shd w:val="clear" w:color="auto" w:fill="011C50"/>
            <w:noWrap/>
            <w:vAlign w:val="center"/>
            <w:hideMark/>
          </w:tcPr>
          <w:p w14:paraId="063CAD0B" w14:textId="77777777" w:rsidR="0030522B" w:rsidRPr="00DC7DCD" w:rsidRDefault="0030522B" w:rsidP="007F003A">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Cantidad de Acuerdos</w:t>
            </w:r>
          </w:p>
        </w:tc>
        <w:tc>
          <w:tcPr>
            <w:tcW w:w="1372" w:type="pct"/>
            <w:shd w:val="clear" w:color="auto" w:fill="011C50"/>
            <w:noWrap/>
            <w:vAlign w:val="center"/>
            <w:hideMark/>
          </w:tcPr>
          <w:p w14:paraId="60C737B7" w14:textId="77777777" w:rsidR="0030522B" w:rsidRPr="00DC7DCD" w:rsidRDefault="0030522B" w:rsidP="007F003A">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MONTOS USD$</w:t>
            </w:r>
          </w:p>
        </w:tc>
        <w:tc>
          <w:tcPr>
            <w:tcW w:w="968" w:type="pct"/>
            <w:shd w:val="clear" w:color="auto" w:fill="011C50"/>
            <w:noWrap/>
            <w:vAlign w:val="center"/>
            <w:hideMark/>
          </w:tcPr>
          <w:p w14:paraId="55B15493" w14:textId="77777777" w:rsidR="0030522B" w:rsidRPr="00DC7DCD" w:rsidRDefault="0030522B" w:rsidP="007F003A">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MONTOS EUR€</w:t>
            </w:r>
          </w:p>
        </w:tc>
      </w:tr>
      <w:tr w:rsidR="0030522B" w:rsidRPr="00DC7DCD" w14:paraId="66A3F0F2" w14:textId="77777777" w:rsidTr="0030522B">
        <w:trPr>
          <w:trHeight w:val="270"/>
          <w:jc w:val="center"/>
        </w:trPr>
        <w:tc>
          <w:tcPr>
            <w:tcW w:w="1436" w:type="pct"/>
            <w:shd w:val="clear" w:color="auto" w:fill="auto"/>
            <w:noWrap/>
            <w:vAlign w:val="bottom"/>
            <w:hideMark/>
          </w:tcPr>
          <w:p w14:paraId="0618AE29"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Estados Unidos</w:t>
            </w:r>
          </w:p>
        </w:tc>
        <w:tc>
          <w:tcPr>
            <w:tcW w:w="1224" w:type="pct"/>
            <w:shd w:val="clear" w:color="auto" w:fill="auto"/>
            <w:noWrap/>
            <w:vAlign w:val="bottom"/>
          </w:tcPr>
          <w:p w14:paraId="7BDE164F"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13</w:t>
            </w:r>
          </w:p>
        </w:tc>
        <w:tc>
          <w:tcPr>
            <w:tcW w:w="1372" w:type="pct"/>
            <w:shd w:val="clear" w:color="auto" w:fill="auto"/>
            <w:noWrap/>
            <w:vAlign w:val="bottom"/>
          </w:tcPr>
          <w:p w14:paraId="120AD67A"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1,068,200.00</w:t>
            </w:r>
          </w:p>
        </w:tc>
        <w:tc>
          <w:tcPr>
            <w:tcW w:w="968" w:type="pct"/>
            <w:shd w:val="clear" w:color="auto" w:fill="auto"/>
            <w:noWrap/>
            <w:vAlign w:val="bottom"/>
          </w:tcPr>
          <w:p w14:paraId="44D2D0E0"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N/A</w:t>
            </w:r>
          </w:p>
        </w:tc>
      </w:tr>
      <w:tr w:rsidR="0030522B" w:rsidRPr="00DC7DCD" w14:paraId="4752FC9C" w14:textId="77777777" w:rsidTr="007F003A">
        <w:trPr>
          <w:trHeight w:val="270"/>
          <w:jc w:val="center"/>
        </w:trPr>
        <w:tc>
          <w:tcPr>
            <w:tcW w:w="1436" w:type="pct"/>
            <w:shd w:val="clear" w:color="auto" w:fill="auto"/>
            <w:noWrap/>
            <w:vAlign w:val="bottom"/>
            <w:hideMark/>
          </w:tcPr>
          <w:p w14:paraId="3A5F705F"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Canadá</w:t>
            </w:r>
          </w:p>
        </w:tc>
        <w:tc>
          <w:tcPr>
            <w:tcW w:w="1224" w:type="pct"/>
            <w:shd w:val="clear" w:color="auto" w:fill="auto"/>
            <w:noWrap/>
            <w:vAlign w:val="bottom"/>
          </w:tcPr>
          <w:p w14:paraId="7A66BB09"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1372" w:type="pct"/>
            <w:shd w:val="clear" w:color="auto" w:fill="auto"/>
            <w:noWrap/>
            <w:vAlign w:val="bottom"/>
          </w:tcPr>
          <w:p w14:paraId="52222FE5"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400,000.00</w:t>
            </w:r>
          </w:p>
        </w:tc>
        <w:tc>
          <w:tcPr>
            <w:tcW w:w="968" w:type="pct"/>
            <w:shd w:val="clear" w:color="auto" w:fill="auto"/>
            <w:noWrap/>
            <w:vAlign w:val="bottom"/>
          </w:tcPr>
          <w:p w14:paraId="04944620"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N/A</w:t>
            </w:r>
          </w:p>
        </w:tc>
      </w:tr>
      <w:tr w:rsidR="0030522B" w:rsidRPr="00DC7DCD" w14:paraId="179CA7B6" w14:textId="77777777" w:rsidTr="0030522B">
        <w:trPr>
          <w:trHeight w:val="282"/>
          <w:jc w:val="center"/>
        </w:trPr>
        <w:tc>
          <w:tcPr>
            <w:tcW w:w="1436" w:type="pct"/>
            <w:shd w:val="clear" w:color="auto" w:fill="auto"/>
            <w:noWrap/>
            <w:vAlign w:val="bottom"/>
            <w:hideMark/>
          </w:tcPr>
          <w:p w14:paraId="55B1D558"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Latinoamérica </w:t>
            </w:r>
          </w:p>
        </w:tc>
        <w:tc>
          <w:tcPr>
            <w:tcW w:w="1224" w:type="pct"/>
            <w:shd w:val="clear" w:color="auto" w:fill="auto"/>
            <w:noWrap/>
            <w:vAlign w:val="bottom"/>
          </w:tcPr>
          <w:p w14:paraId="225287A8"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1372" w:type="pct"/>
            <w:shd w:val="clear" w:color="auto" w:fill="auto"/>
            <w:noWrap/>
            <w:vAlign w:val="bottom"/>
          </w:tcPr>
          <w:p w14:paraId="532B0714"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100,000.00</w:t>
            </w:r>
          </w:p>
        </w:tc>
        <w:tc>
          <w:tcPr>
            <w:tcW w:w="968" w:type="pct"/>
            <w:shd w:val="clear" w:color="auto" w:fill="auto"/>
            <w:noWrap/>
            <w:vAlign w:val="bottom"/>
          </w:tcPr>
          <w:p w14:paraId="34BB7C4F"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N/A</w:t>
            </w:r>
          </w:p>
        </w:tc>
      </w:tr>
      <w:tr w:rsidR="0030522B" w:rsidRPr="00DC7DCD" w14:paraId="52F19AA9" w14:textId="77777777" w:rsidTr="0030522B">
        <w:trPr>
          <w:trHeight w:val="282"/>
          <w:jc w:val="center"/>
        </w:trPr>
        <w:tc>
          <w:tcPr>
            <w:tcW w:w="1436" w:type="pct"/>
            <w:shd w:val="clear" w:color="auto" w:fill="auto"/>
            <w:noWrap/>
            <w:vAlign w:val="bottom"/>
          </w:tcPr>
          <w:p w14:paraId="6FDAAFC1"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Europa </w:t>
            </w:r>
          </w:p>
        </w:tc>
        <w:tc>
          <w:tcPr>
            <w:tcW w:w="1224" w:type="pct"/>
            <w:shd w:val="clear" w:color="auto" w:fill="auto"/>
            <w:noWrap/>
            <w:vAlign w:val="bottom"/>
          </w:tcPr>
          <w:p w14:paraId="3395799F"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27</w:t>
            </w:r>
          </w:p>
        </w:tc>
        <w:tc>
          <w:tcPr>
            <w:tcW w:w="1372" w:type="pct"/>
            <w:shd w:val="clear" w:color="auto" w:fill="auto"/>
            <w:noWrap/>
            <w:vAlign w:val="bottom"/>
          </w:tcPr>
          <w:p w14:paraId="0867A201"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3,393,000.00</w:t>
            </w:r>
          </w:p>
        </w:tc>
        <w:tc>
          <w:tcPr>
            <w:tcW w:w="968" w:type="pct"/>
            <w:shd w:val="clear" w:color="auto" w:fill="auto"/>
            <w:noWrap/>
            <w:vAlign w:val="bottom"/>
          </w:tcPr>
          <w:p w14:paraId="0ABEC0A8"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303,500.00</w:t>
            </w:r>
          </w:p>
        </w:tc>
      </w:tr>
      <w:tr w:rsidR="0030522B" w:rsidRPr="00DC7DCD" w14:paraId="2420A2A8" w14:textId="77777777" w:rsidTr="0030522B">
        <w:trPr>
          <w:trHeight w:val="282"/>
          <w:jc w:val="center"/>
        </w:trPr>
        <w:tc>
          <w:tcPr>
            <w:tcW w:w="1436" w:type="pct"/>
            <w:shd w:val="clear" w:color="auto" w:fill="auto"/>
            <w:noWrap/>
            <w:vAlign w:val="bottom"/>
          </w:tcPr>
          <w:p w14:paraId="19C736FD"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Asia</w:t>
            </w:r>
          </w:p>
        </w:tc>
        <w:tc>
          <w:tcPr>
            <w:tcW w:w="1224" w:type="pct"/>
            <w:shd w:val="clear" w:color="auto" w:fill="auto"/>
            <w:noWrap/>
            <w:vAlign w:val="bottom"/>
          </w:tcPr>
          <w:p w14:paraId="0A95497A"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1372" w:type="pct"/>
            <w:shd w:val="clear" w:color="auto" w:fill="auto"/>
            <w:noWrap/>
            <w:vAlign w:val="bottom"/>
          </w:tcPr>
          <w:p w14:paraId="1C307E53"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15,000.00</w:t>
            </w:r>
          </w:p>
        </w:tc>
        <w:tc>
          <w:tcPr>
            <w:tcW w:w="968" w:type="pct"/>
            <w:shd w:val="clear" w:color="auto" w:fill="auto"/>
            <w:noWrap/>
            <w:vAlign w:val="bottom"/>
          </w:tcPr>
          <w:p w14:paraId="0B6B080D" w14:textId="77777777" w:rsidR="0030522B" w:rsidRPr="00DC7DCD" w:rsidRDefault="0030522B" w:rsidP="007F003A">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N/A</w:t>
            </w:r>
          </w:p>
        </w:tc>
      </w:tr>
    </w:tbl>
    <w:p w14:paraId="2C3D1F52" w14:textId="560B0818" w:rsidR="002D7BBB" w:rsidRPr="00DC7DCD" w:rsidRDefault="002D7BBB" w:rsidP="007715B3">
      <w:pPr>
        <w:pStyle w:val="Ttulo1"/>
        <w:numPr>
          <w:ilvl w:val="1"/>
          <w:numId w:val="1"/>
        </w:numPr>
        <w:spacing w:after="240"/>
        <w:jc w:val="both"/>
        <w:rPr>
          <w:rFonts w:ascii="Times New Roman" w:hAnsi="Times New Roman"/>
          <w:color w:val="767171"/>
          <w:sz w:val="24"/>
          <w:szCs w:val="28"/>
          <w:lang w:val="es-DO"/>
        </w:rPr>
      </w:pPr>
      <w:r w:rsidRPr="00DC7DCD">
        <w:rPr>
          <w:rFonts w:ascii="Times New Roman" w:hAnsi="Times New Roman"/>
          <w:color w:val="767171"/>
          <w:sz w:val="24"/>
          <w:szCs w:val="28"/>
          <w:lang w:val="es-DO"/>
        </w:rPr>
        <w:t>Publicidad</w:t>
      </w:r>
      <w:r w:rsidR="00915D85" w:rsidRPr="00DC7DCD">
        <w:rPr>
          <w:rFonts w:ascii="Times New Roman" w:hAnsi="Times New Roman"/>
          <w:color w:val="767171"/>
          <w:sz w:val="24"/>
          <w:szCs w:val="28"/>
          <w:lang w:val="es-DO"/>
        </w:rPr>
        <w:t>.</w:t>
      </w:r>
      <w:bookmarkEnd w:id="21"/>
    </w:p>
    <w:p w14:paraId="3FE74D9A"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departamento de publicidad ha logrado reorganizar las contrataciones directas de colocación de publicidad en los medios locales, siguiendo las directrices del despacho superior, bajando los tiempos de colocación de un año a tres meses.</w:t>
      </w:r>
    </w:p>
    <w:p w14:paraId="2798EB5B"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Análisis y seguimiento total de los patrocinios aprobados por el despacho superior, conforme a los lineamientos presidenciales. </w:t>
      </w:r>
    </w:p>
    <w:p w14:paraId="3089D6CE"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Crecimiento del área de diseño gráfico, unificando desde nuestro departamento todas las líneas gráficas de la institución.</w:t>
      </w:r>
    </w:p>
    <w:p w14:paraId="33026106"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Reorganización en el proceso de canalización de solicitudes de pagos de publicidad contratadas con los medios locales.</w:t>
      </w:r>
    </w:p>
    <w:p w14:paraId="7D50E1E4"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Campañas desarrolladas durante el año:</w:t>
      </w:r>
    </w:p>
    <w:p w14:paraId="22F6E94E" w14:textId="77777777" w:rsidR="00354B57" w:rsidRPr="00DC7DCD" w:rsidRDefault="00354B57" w:rsidP="00810F97">
      <w:pPr>
        <w:numPr>
          <w:ilvl w:val="0"/>
          <w:numId w:val="19"/>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Me gusta: Web y radio.</w:t>
      </w:r>
    </w:p>
    <w:p w14:paraId="75612A60" w14:textId="77777777" w:rsidR="00354B57" w:rsidRPr="00DC7DCD" w:rsidRDefault="00354B57" w:rsidP="00810F97">
      <w:pPr>
        <w:numPr>
          <w:ilvl w:val="0"/>
          <w:numId w:val="19"/>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Todo tiene su hora / Juan Luis Guerra: Televisión </w:t>
      </w:r>
    </w:p>
    <w:p w14:paraId="2BA3AB4C" w14:textId="77777777" w:rsidR="00354B57" w:rsidRPr="00DC7DCD" w:rsidRDefault="00354B57" w:rsidP="00810F97">
      <w:pPr>
        <w:numPr>
          <w:ilvl w:val="0"/>
          <w:numId w:val="19"/>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Más de lo que crees: Prensa, televisión y web.</w:t>
      </w:r>
    </w:p>
    <w:p w14:paraId="40EF575B" w14:textId="77777777" w:rsidR="00354B57" w:rsidRPr="00DC7DCD" w:rsidRDefault="00354B57" w:rsidP="00810F97">
      <w:pPr>
        <w:numPr>
          <w:ilvl w:val="0"/>
          <w:numId w:val="19"/>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Turismo en cada rincón: Televisión y prensa.</w:t>
      </w:r>
    </w:p>
    <w:p w14:paraId="38F7023E" w14:textId="77777777" w:rsidR="00354B57" w:rsidRPr="00DC7DCD" w:rsidRDefault="00354B57" w:rsidP="00810F97">
      <w:pPr>
        <w:numPr>
          <w:ilvl w:val="0"/>
          <w:numId w:val="19"/>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República Dominicana en los destinos.</w:t>
      </w:r>
    </w:p>
    <w:p w14:paraId="771DE999" w14:textId="77777777" w:rsidR="00354B57" w:rsidRPr="00DC7DCD" w:rsidRDefault="00354B57" w:rsidP="00810F97">
      <w:pPr>
        <w:numPr>
          <w:ilvl w:val="0"/>
          <w:numId w:val="19"/>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Impacto y beneficios obtenidos en cuanto a difusión:</w:t>
      </w:r>
    </w:p>
    <w:p w14:paraId="5197940F"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difusión masiva en los medios locales, en su mayoría televisivo y la parte digital es alta y ha ayudado a fomentar la confianza en los dominicanos para el consumo de turismo interno, impactando directamente en las reservas locales a nivel nacional.</w:t>
      </w:r>
    </w:p>
    <w:p w14:paraId="3F17D87E"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Inversión en publicidad / Ejecución presupuestaria</w:t>
      </w:r>
    </w:p>
    <w:p w14:paraId="10D939D6"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Publicidad contratada en medios locales en el periodo enero – noviembre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6"/>
        <w:gridCol w:w="1669"/>
        <w:gridCol w:w="4227"/>
      </w:tblGrid>
      <w:tr w:rsidR="00BA041D" w:rsidRPr="00DC7DCD" w14:paraId="65B17080" w14:textId="77777777" w:rsidTr="00BA041D">
        <w:trPr>
          <w:trHeight w:val="548"/>
        </w:trPr>
        <w:tc>
          <w:tcPr>
            <w:tcW w:w="1274" w:type="pct"/>
            <w:shd w:val="clear" w:color="auto" w:fill="011C50"/>
            <w:vAlign w:val="center"/>
            <w:hideMark/>
          </w:tcPr>
          <w:p w14:paraId="788C74F8" w14:textId="77777777" w:rsidR="00BA041D" w:rsidRPr="00DC7DCD" w:rsidRDefault="00BA041D" w:rsidP="00F65CCE">
            <w:pPr>
              <w:spacing w:after="0" w:line="360" w:lineRule="auto"/>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Medio</w:t>
            </w:r>
          </w:p>
        </w:tc>
        <w:tc>
          <w:tcPr>
            <w:tcW w:w="1055" w:type="pct"/>
            <w:shd w:val="clear" w:color="auto" w:fill="011C50"/>
            <w:vAlign w:val="center"/>
            <w:hideMark/>
          </w:tcPr>
          <w:p w14:paraId="3F705112" w14:textId="77777777" w:rsidR="00BA041D" w:rsidRPr="00DC7DCD" w:rsidRDefault="00BA041D" w:rsidP="00F65CCE">
            <w:pPr>
              <w:spacing w:after="0" w:line="360" w:lineRule="auto"/>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Cantidad</w:t>
            </w:r>
          </w:p>
        </w:tc>
        <w:tc>
          <w:tcPr>
            <w:tcW w:w="2671" w:type="pct"/>
            <w:shd w:val="clear" w:color="auto" w:fill="011C50"/>
            <w:vAlign w:val="center"/>
            <w:hideMark/>
          </w:tcPr>
          <w:p w14:paraId="52E2E67F" w14:textId="77777777" w:rsidR="00BA041D" w:rsidRPr="00DC7DCD" w:rsidRDefault="00BA041D" w:rsidP="00F65CCE">
            <w:pPr>
              <w:spacing w:after="0" w:line="360" w:lineRule="auto"/>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Total Invertido en Pesos</w:t>
            </w:r>
          </w:p>
        </w:tc>
      </w:tr>
      <w:tr w:rsidR="00BA041D" w:rsidRPr="00DC7DCD" w14:paraId="24E43362" w14:textId="77777777" w:rsidTr="00BA041D">
        <w:trPr>
          <w:trHeight w:val="390"/>
        </w:trPr>
        <w:tc>
          <w:tcPr>
            <w:tcW w:w="1274" w:type="pct"/>
            <w:shd w:val="clear" w:color="000000" w:fill="FFFFFF"/>
            <w:vAlign w:val="center"/>
            <w:hideMark/>
          </w:tcPr>
          <w:p w14:paraId="6335BA96"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Televisión</w:t>
            </w:r>
          </w:p>
        </w:tc>
        <w:tc>
          <w:tcPr>
            <w:tcW w:w="1055" w:type="pct"/>
            <w:shd w:val="clear" w:color="000000" w:fill="FFFFFF"/>
            <w:vAlign w:val="center"/>
          </w:tcPr>
          <w:p w14:paraId="1F43EF66"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105</w:t>
            </w:r>
          </w:p>
        </w:tc>
        <w:tc>
          <w:tcPr>
            <w:tcW w:w="2671" w:type="pct"/>
            <w:shd w:val="clear" w:color="000000" w:fill="FFFFFF"/>
            <w:noWrap/>
            <w:vAlign w:val="center"/>
            <w:hideMark/>
          </w:tcPr>
          <w:p w14:paraId="0C43ECE8"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39,177,000.00</w:t>
            </w:r>
          </w:p>
        </w:tc>
      </w:tr>
      <w:tr w:rsidR="00BA041D" w:rsidRPr="00DC7DCD" w14:paraId="7791693C" w14:textId="77777777" w:rsidTr="00BA041D">
        <w:trPr>
          <w:trHeight w:val="390"/>
        </w:trPr>
        <w:tc>
          <w:tcPr>
            <w:tcW w:w="1274" w:type="pct"/>
            <w:shd w:val="clear" w:color="000000" w:fill="FFFFFF"/>
            <w:vAlign w:val="center"/>
            <w:hideMark/>
          </w:tcPr>
          <w:p w14:paraId="61940BCB"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Radio</w:t>
            </w:r>
          </w:p>
        </w:tc>
        <w:tc>
          <w:tcPr>
            <w:tcW w:w="1055" w:type="pct"/>
            <w:shd w:val="clear" w:color="000000" w:fill="FFFFFF"/>
            <w:vAlign w:val="center"/>
          </w:tcPr>
          <w:p w14:paraId="079558BF"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13</w:t>
            </w:r>
          </w:p>
        </w:tc>
        <w:tc>
          <w:tcPr>
            <w:tcW w:w="2671" w:type="pct"/>
            <w:shd w:val="clear" w:color="000000" w:fill="FFFFFF"/>
            <w:noWrap/>
            <w:vAlign w:val="center"/>
            <w:hideMark/>
          </w:tcPr>
          <w:p w14:paraId="077A3D61"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2,547,000.00</w:t>
            </w:r>
          </w:p>
        </w:tc>
      </w:tr>
      <w:tr w:rsidR="00BA041D" w:rsidRPr="00DC7DCD" w14:paraId="1E22EE56" w14:textId="77777777" w:rsidTr="00BA041D">
        <w:trPr>
          <w:trHeight w:val="390"/>
        </w:trPr>
        <w:tc>
          <w:tcPr>
            <w:tcW w:w="1274" w:type="pct"/>
            <w:shd w:val="clear" w:color="000000" w:fill="FFFFFF"/>
            <w:vAlign w:val="center"/>
            <w:hideMark/>
          </w:tcPr>
          <w:p w14:paraId="207F0914"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Digital</w:t>
            </w:r>
          </w:p>
        </w:tc>
        <w:tc>
          <w:tcPr>
            <w:tcW w:w="1055" w:type="pct"/>
            <w:shd w:val="clear" w:color="000000" w:fill="FFFFFF"/>
            <w:vAlign w:val="center"/>
          </w:tcPr>
          <w:p w14:paraId="448BF57E"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36</w:t>
            </w:r>
          </w:p>
        </w:tc>
        <w:tc>
          <w:tcPr>
            <w:tcW w:w="2671" w:type="pct"/>
            <w:shd w:val="clear" w:color="000000" w:fill="FFFFFF"/>
            <w:noWrap/>
            <w:vAlign w:val="center"/>
            <w:hideMark/>
          </w:tcPr>
          <w:p w14:paraId="4855C993"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12,920,000.00</w:t>
            </w:r>
          </w:p>
        </w:tc>
      </w:tr>
      <w:tr w:rsidR="00BA041D" w:rsidRPr="00DC7DCD" w14:paraId="4810152B" w14:textId="77777777" w:rsidTr="00BA041D">
        <w:trPr>
          <w:trHeight w:val="390"/>
        </w:trPr>
        <w:tc>
          <w:tcPr>
            <w:tcW w:w="1274" w:type="pct"/>
            <w:shd w:val="clear" w:color="000000" w:fill="FFFFFF"/>
            <w:vAlign w:val="center"/>
            <w:hideMark/>
          </w:tcPr>
          <w:p w14:paraId="3D1E1C3B"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Prensa escrita</w:t>
            </w:r>
          </w:p>
        </w:tc>
        <w:tc>
          <w:tcPr>
            <w:tcW w:w="1055" w:type="pct"/>
            <w:shd w:val="clear" w:color="000000" w:fill="FFFFFF"/>
            <w:vAlign w:val="center"/>
            <w:hideMark/>
          </w:tcPr>
          <w:p w14:paraId="472DC5BF"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8</w:t>
            </w:r>
          </w:p>
        </w:tc>
        <w:tc>
          <w:tcPr>
            <w:tcW w:w="2671" w:type="pct"/>
            <w:shd w:val="clear" w:color="000000" w:fill="FFFFFF"/>
            <w:noWrap/>
            <w:vAlign w:val="center"/>
            <w:hideMark/>
          </w:tcPr>
          <w:p w14:paraId="420800B6"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2,630,000.00</w:t>
            </w:r>
          </w:p>
        </w:tc>
      </w:tr>
    </w:tbl>
    <w:p w14:paraId="2C08DE4D" w14:textId="77777777" w:rsidR="00354B57" w:rsidRPr="00DC7DCD" w:rsidRDefault="00354B57" w:rsidP="00354B57">
      <w:pPr>
        <w:spacing w:line="360" w:lineRule="auto"/>
        <w:rPr>
          <w:rFonts w:ascii="Times New Roman" w:hAnsi="Times New Roman"/>
          <w:color w:val="767171"/>
          <w:spacing w:val="20"/>
          <w:sz w:val="24"/>
          <w:szCs w:val="24"/>
          <w:lang w:val="es-D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8"/>
        <w:gridCol w:w="5364"/>
      </w:tblGrid>
      <w:tr w:rsidR="00BA041D" w:rsidRPr="00DC7DCD" w14:paraId="4F772630" w14:textId="77777777" w:rsidTr="00BA041D">
        <w:trPr>
          <w:trHeight w:val="404"/>
        </w:trPr>
        <w:tc>
          <w:tcPr>
            <w:tcW w:w="5000" w:type="pct"/>
            <w:gridSpan w:val="2"/>
            <w:shd w:val="clear" w:color="auto" w:fill="011C50"/>
            <w:vAlign w:val="center"/>
          </w:tcPr>
          <w:p w14:paraId="6B44F4FB" w14:textId="77777777" w:rsidR="00BA041D" w:rsidRPr="00DC7DCD" w:rsidRDefault="00BA041D" w:rsidP="00F65CCE">
            <w:pPr>
              <w:spacing w:after="0" w:line="360" w:lineRule="auto"/>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Patrocinios</w:t>
            </w:r>
          </w:p>
        </w:tc>
      </w:tr>
      <w:tr w:rsidR="00BA041D" w:rsidRPr="00DC7DCD" w14:paraId="69FA20ED" w14:textId="77777777" w:rsidTr="00BA041D">
        <w:trPr>
          <w:trHeight w:val="404"/>
        </w:trPr>
        <w:tc>
          <w:tcPr>
            <w:tcW w:w="1610" w:type="pct"/>
            <w:shd w:val="clear" w:color="000000" w:fill="FFFFFF"/>
            <w:vAlign w:val="center"/>
            <w:hideMark/>
          </w:tcPr>
          <w:p w14:paraId="2900D395"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Cantidad</w:t>
            </w:r>
          </w:p>
        </w:tc>
        <w:tc>
          <w:tcPr>
            <w:tcW w:w="3390" w:type="pct"/>
            <w:shd w:val="clear" w:color="000000" w:fill="FFFFFF"/>
            <w:vAlign w:val="center"/>
            <w:hideMark/>
          </w:tcPr>
          <w:p w14:paraId="1FC1D44C"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Total, invertido</w:t>
            </w:r>
          </w:p>
        </w:tc>
      </w:tr>
      <w:tr w:rsidR="00BA041D" w:rsidRPr="00DC7DCD" w14:paraId="299B62D9" w14:textId="77777777" w:rsidTr="00BA041D">
        <w:trPr>
          <w:trHeight w:val="551"/>
        </w:trPr>
        <w:tc>
          <w:tcPr>
            <w:tcW w:w="1610" w:type="pct"/>
            <w:shd w:val="clear" w:color="000000" w:fill="FFFFFF"/>
            <w:vAlign w:val="center"/>
          </w:tcPr>
          <w:p w14:paraId="3BCE2294"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28</w:t>
            </w:r>
          </w:p>
        </w:tc>
        <w:tc>
          <w:tcPr>
            <w:tcW w:w="3390" w:type="pct"/>
            <w:shd w:val="clear" w:color="000000" w:fill="FFFFFF"/>
            <w:noWrap/>
            <w:vAlign w:val="center"/>
            <w:hideMark/>
          </w:tcPr>
          <w:p w14:paraId="6E11529E"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US$ 802,000.00</w:t>
            </w:r>
          </w:p>
        </w:tc>
      </w:tr>
      <w:tr w:rsidR="00BA041D" w:rsidRPr="00DC7DCD" w14:paraId="328EED39" w14:textId="77777777" w:rsidTr="00BA041D">
        <w:trPr>
          <w:trHeight w:val="704"/>
        </w:trPr>
        <w:tc>
          <w:tcPr>
            <w:tcW w:w="1610" w:type="pct"/>
            <w:shd w:val="clear" w:color="000000" w:fill="FFFFFF"/>
            <w:vAlign w:val="center"/>
          </w:tcPr>
          <w:p w14:paraId="492BE497"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31</w:t>
            </w:r>
          </w:p>
        </w:tc>
        <w:tc>
          <w:tcPr>
            <w:tcW w:w="3390" w:type="pct"/>
            <w:shd w:val="clear" w:color="000000" w:fill="FFFFFF"/>
            <w:noWrap/>
            <w:vAlign w:val="center"/>
            <w:hideMark/>
          </w:tcPr>
          <w:p w14:paraId="33ED52D1" w14:textId="77777777" w:rsidR="00BA041D" w:rsidRPr="00DC7DCD" w:rsidRDefault="00BA041D" w:rsidP="00F65CCE">
            <w:p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RD$ 16,179,150.00</w:t>
            </w:r>
          </w:p>
        </w:tc>
      </w:tr>
    </w:tbl>
    <w:p w14:paraId="302F809F" w14:textId="77777777" w:rsidR="00354B57" w:rsidRPr="00DC7DCD" w:rsidRDefault="00354B57" w:rsidP="002D7BBB">
      <w:pPr>
        <w:spacing w:line="360" w:lineRule="auto"/>
        <w:rPr>
          <w:rFonts w:ascii="Times New Roman" w:hAnsi="Times New Roman"/>
          <w:color w:val="767171"/>
          <w:spacing w:val="20"/>
          <w:sz w:val="24"/>
          <w:szCs w:val="24"/>
          <w:lang w:val="es-DO"/>
        </w:rPr>
      </w:pPr>
    </w:p>
    <w:p w14:paraId="2966103B" w14:textId="77777777" w:rsidR="00473293" w:rsidRPr="00DC7DCD" w:rsidRDefault="00915D85" w:rsidP="001D7434">
      <w:pPr>
        <w:pStyle w:val="Ttulo1"/>
        <w:numPr>
          <w:ilvl w:val="1"/>
          <w:numId w:val="1"/>
        </w:numPr>
        <w:spacing w:after="240"/>
        <w:jc w:val="both"/>
        <w:rPr>
          <w:rFonts w:ascii="Times New Roman" w:hAnsi="Times New Roman"/>
          <w:color w:val="767171"/>
          <w:sz w:val="24"/>
          <w:szCs w:val="28"/>
          <w:lang w:val="es-DO"/>
        </w:rPr>
      </w:pPr>
      <w:bookmarkStart w:id="22" w:name="_Toc91150078"/>
      <w:r w:rsidRPr="00DC7DCD">
        <w:rPr>
          <w:rFonts w:ascii="Times New Roman" w:hAnsi="Times New Roman"/>
          <w:color w:val="767171"/>
          <w:sz w:val="24"/>
          <w:szCs w:val="28"/>
          <w:lang w:val="es-DO"/>
        </w:rPr>
        <w:t>T</w:t>
      </w:r>
      <w:r w:rsidR="00473293" w:rsidRPr="00DC7DCD">
        <w:rPr>
          <w:rFonts w:ascii="Times New Roman" w:hAnsi="Times New Roman"/>
          <w:color w:val="767171"/>
          <w:sz w:val="24"/>
          <w:szCs w:val="28"/>
          <w:lang w:val="es-DO"/>
        </w:rPr>
        <w:t xml:space="preserve">urismo </w:t>
      </w:r>
      <w:r w:rsidRPr="00DC7DCD">
        <w:rPr>
          <w:rFonts w:ascii="Times New Roman" w:hAnsi="Times New Roman"/>
          <w:color w:val="767171"/>
          <w:sz w:val="24"/>
          <w:szCs w:val="28"/>
          <w:lang w:val="es-DO"/>
        </w:rPr>
        <w:t>I</w:t>
      </w:r>
      <w:r w:rsidR="00473293" w:rsidRPr="00DC7DCD">
        <w:rPr>
          <w:rFonts w:ascii="Times New Roman" w:hAnsi="Times New Roman"/>
          <w:color w:val="767171"/>
          <w:sz w:val="24"/>
          <w:szCs w:val="28"/>
          <w:lang w:val="es-DO"/>
        </w:rPr>
        <w:t>nterno</w:t>
      </w:r>
      <w:r w:rsidRPr="00DC7DCD">
        <w:rPr>
          <w:rFonts w:ascii="Times New Roman" w:hAnsi="Times New Roman"/>
          <w:color w:val="767171"/>
          <w:sz w:val="24"/>
          <w:szCs w:val="28"/>
          <w:lang w:val="es-DO"/>
        </w:rPr>
        <w:t>.</w:t>
      </w:r>
      <w:bookmarkEnd w:id="22"/>
    </w:p>
    <w:p w14:paraId="4B897150" w14:textId="24BFDAB5" w:rsidR="00354B57" w:rsidRPr="00DC7DCD" w:rsidRDefault="002879E8"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Fueron d</w:t>
      </w:r>
      <w:r w:rsidR="00354B57" w:rsidRPr="00DC7DCD">
        <w:rPr>
          <w:rFonts w:ascii="Times New Roman" w:hAnsi="Times New Roman"/>
          <w:color w:val="767171"/>
          <w:spacing w:val="20"/>
          <w:sz w:val="24"/>
          <w:szCs w:val="24"/>
          <w:lang w:val="es-DO"/>
        </w:rPr>
        <w:t>esarrolla</w:t>
      </w:r>
      <w:r w:rsidRPr="00DC7DCD">
        <w:rPr>
          <w:rFonts w:ascii="Times New Roman" w:hAnsi="Times New Roman"/>
          <w:color w:val="767171"/>
          <w:spacing w:val="20"/>
          <w:sz w:val="24"/>
          <w:szCs w:val="24"/>
          <w:lang w:val="es-DO"/>
        </w:rPr>
        <w:t>das un total de 26 charlas diferentes en cuanto a programas de capacitación para agentes de viajes, tour operadores, prensa especializada y estudiantes sobre destinos dominicanos y su oferta complementaria, en donde fueron capacitados un total de 2</w:t>
      </w:r>
      <w:r w:rsidR="009366A8"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363 participantes</w:t>
      </w:r>
      <w:r w:rsidR="00354B57" w:rsidRPr="00DC7DCD">
        <w:rPr>
          <w:rFonts w:ascii="Times New Roman" w:hAnsi="Times New Roman"/>
          <w:color w:val="767171"/>
          <w:spacing w:val="20"/>
          <w:sz w:val="24"/>
          <w:szCs w:val="24"/>
          <w:lang w:val="es-DO"/>
        </w:rPr>
        <w:t>.</w:t>
      </w:r>
    </w:p>
    <w:p w14:paraId="72CCE7A5" w14:textId="77777777" w:rsidR="00354B57" w:rsidRPr="00DC7DCD" w:rsidRDefault="002879E8"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Para el fomento turístico nacional fueron divulgados un total de </w:t>
      </w:r>
      <w:r w:rsidR="00354B57" w:rsidRPr="00DC7DCD">
        <w:rPr>
          <w:rFonts w:ascii="Times New Roman" w:hAnsi="Times New Roman"/>
          <w:color w:val="767171"/>
          <w:spacing w:val="20"/>
          <w:sz w:val="24"/>
          <w:szCs w:val="24"/>
          <w:lang w:val="es-DO"/>
        </w:rPr>
        <w:t>8 nuevos materiale</w:t>
      </w:r>
      <w:r w:rsidRPr="00DC7DCD">
        <w:rPr>
          <w:rFonts w:ascii="Times New Roman" w:hAnsi="Times New Roman"/>
          <w:color w:val="767171"/>
          <w:spacing w:val="20"/>
          <w:sz w:val="24"/>
          <w:szCs w:val="24"/>
          <w:lang w:val="es-DO"/>
        </w:rPr>
        <w:t>s</w:t>
      </w:r>
      <w:r w:rsidR="00354B57" w:rsidRPr="00DC7DCD">
        <w:rPr>
          <w:rFonts w:ascii="Times New Roman" w:hAnsi="Times New Roman"/>
          <w:color w:val="767171"/>
          <w:spacing w:val="20"/>
          <w:sz w:val="24"/>
          <w:szCs w:val="24"/>
          <w:lang w:val="es-DO"/>
        </w:rPr>
        <w:t xml:space="preserve"> digitales</w:t>
      </w:r>
      <w:r w:rsidRPr="00DC7DCD">
        <w:rPr>
          <w:rFonts w:ascii="Times New Roman" w:hAnsi="Times New Roman"/>
          <w:color w:val="767171"/>
          <w:spacing w:val="20"/>
          <w:sz w:val="24"/>
          <w:szCs w:val="24"/>
          <w:lang w:val="es-DO"/>
        </w:rPr>
        <w:t xml:space="preserve"> que contienen los atractivos turísticos de los </w:t>
      </w:r>
      <w:r w:rsidR="00354B57" w:rsidRPr="00DC7DCD">
        <w:rPr>
          <w:rFonts w:ascii="Times New Roman" w:hAnsi="Times New Roman"/>
          <w:color w:val="767171"/>
          <w:spacing w:val="20"/>
          <w:sz w:val="24"/>
          <w:szCs w:val="24"/>
          <w:lang w:val="es-DO"/>
        </w:rPr>
        <w:t>destinos: Azua, Punta Cana, Peravia, San José de Ocoa, La Altagracia, San Cristóbal y Boca Chica, respectivamente</w:t>
      </w:r>
      <w:r w:rsidR="00BA041D" w:rsidRPr="00DC7DCD">
        <w:rPr>
          <w:rFonts w:ascii="Times New Roman" w:hAnsi="Times New Roman"/>
          <w:color w:val="767171"/>
          <w:spacing w:val="20"/>
          <w:sz w:val="24"/>
          <w:szCs w:val="24"/>
          <w:lang w:val="es-DO"/>
        </w:rPr>
        <w:t>.</w:t>
      </w:r>
      <w:r w:rsidR="00354B57"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C</w:t>
      </w:r>
      <w:r w:rsidR="00354B57" w:rsidRPr="00DC7DCD">
        <w:rPr>
          <w:rFonts w:ascii="Times New Roman" w:hAnsi="Times New Roman"/>
          <w:color w:val="767171"/>
          <w:spacing w:val="20"/>
          <w:sz w:val="24"/>
          <w:szCs w:val="24"/>
          <w:lang w:val="es-DO"/>
        </w:rPr>
        <w:t>ompartidas con clústeres turísticos y una promoción digital e impresa de la oferta de Turismo Comunitario Sostenible de la región norte del país en la revista EXPOCIBAO 2021.</w:t>
      </w:r>
    </w:p>
    <w:p w14:paraId="39DFA020"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 nivel institucional y promocionando los atractivos turísticos nacionales, participamos en el PGA Tour Event en Corales Punta Cana, el Congreso de la Federación de Entidades Organizadores de Congresos y Afines de América Latina 2021, Punta Cana Grand Prix, La Bolsa Turística del Caribe, Formula Kite Pan American Championship, Feria Ecoturística y de Producción Villa Sombrero, EXPOCIBAO 2021, Expoturismo Santiago 2021 y la 1era Feria de Buenas Prácticas e Intercambio Cultural.</w:t>
      </w:r>
    </w:p>
    <w:p w14:paraId="530EB6C7" w14:textId="75380267" w:rsidR="00354B57" w:rsidRPr="00DC7DCD" w:rsidRDefault="00BA041D"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Se realizó el </w:t>
      </w:r>
      <w:r w:rsidR="00354B57" w:rsidRPr="00DC7DCD">
        <w:rPr>
          <w:rFonts w:ascii="Times New Roman" w:hAnsi="Times New Roman"/>
          <w:color w:val="767171"/>
          <w:spacing w:val="20"/>
          <w:sz w:val="24"/>
          <w:szCs w:val="24"/>
          <w:lang w:val="es-DO"/>
        </w:rPr>
        <w:t>Primer acercamiento oficial del MITUR con los dominicanos residentes en el exterior, con quienes ya tenemos interacción a través de 36 asociaciones en la diáspora, con quienes hemos realizado seis</w:t>
      </w:r>
      <w:r w:rsidR="00780001" w:rsidRPr="00DC7DCD">
        <w:rPr>
          <w:rFonts w:ascii="Times New Roman" w:hAnsi="Times New Roman"/>
          <w:color w:val="767171"/>
          <w:spacing w:val="20"/>
          <w:sz w:val="24"/>
          <w:szCs w:val="24"/>
          <w:lang w:val="es-DO"/>
        </w:rPr>
        <w:t xml:space="preserve"> </w:t>
      </w:r>
      <w:r w:rsidR="00354B57" w:rsidRPr="00DC7DCD">
        <w:rPr>
          <w:rFonts w:ascii="Times New Roman" w:hAnsi="Times New Roman"/>
          <w:color w:val="767171"/>
          <w:spacing w:val="20"/>
          <w:sz w:val="24"/>
          <w:szCs w:val="24"/>
          <w:lang w:val="es-DO"/>
        </w:rPr>
        <w:t xml:space="preserve"> actividades virtuales enfocadas</w:t>
      </w:r>
      <w:r w:rsidR="00780001" w:rsidRPr="00DC7DCD">
        <w:rPr>
          <w:rFonts w:ascii="Times New Roman" w:hAnsi="Times New Roman"/>
          <w:color w:val="767171"/>
          <w:spacing w:val="20"/>
          <w:sz w:val="24"/>
          <w:szCs w:val="24"/>
          <w:lang w:val="es-DO"/>
        </w:rPr>
        <w:t xml:space="preserve"> </w:t>
      </w:r>
      <w:r w:rsidR="00354B57" w:rsidRPr="00DC7DCD">
        <w:rPr>
          <w:rFonts w:ascii="Times New Roman" w:hAnsi="Times New Roman"/>
          <w:color w:val="767171"/>
          <w:spacing w:val="20"/>
          <w:sz w:val="24"/>
          <w:szCs w:val="24"/>
          <w:lang w:val="es-DO"/>
        </w:rPr>
        <w:t xml:space="preserve"> en la promoción de destinos dominicanos, a fin de incentivar que en sus visitas a nuestro país se animen a conocer nuestros atractivos turísticos.  </w:t>
      </w:r>
    </w:p>
    <w:p w14:paraId="7686D13F"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Adicionalmente tuvimos una participación especial en el marco de la celebración del día de la Independencia Nacional a través de la Asociación de Dominicanos Unidos en Argentina vía plataforma digital YouTube.</w:t>
      </w:r>
    </w:p>
    <w:p w14:paraId="2D165FBD"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Puntos de Información Turística son el contacto directo con los visitantes nacionales y extranjeros que desean información sobre nuestros destinos.  A inicio del semestre contábamos con seis unidades distribuidos en: Plaza España, Las Damas, Palacio de </w:t>
      </w:r>
      <w:r w:rsidRPr="00DC7DCD">
        <w:rPr>
          <w:rFonts w:ascii="Times New Roman" w:hAnsi="Times New Roman"/>
          <w:color w:val="767171"/>
          <w:spacing w:val="20"/>
          <w:sz w:val="24"/>
          <w:szCs w:val="24"/>
          <w:lang w:val="es-DO"/>
        </w:rPr>
        <w:lastRenderedPageBreak/>
        <w:t>Borgella, Parque Independencia (Cerrado por COVID), Las Terrenas y Salto Baig</w:t>
      </w:r>
      <w:r w:rsidR="0036231A" w:rsidRPr="00DC7DCD">
        <w:rPr>
          <w:rFonts w:ascii="Times New Roman" w:hAnsi="Times New Roman"/>
          <w:color w:val="767171"/>
          <w:spacing w:val="20"/>
          <w:sz w:val="24"/>
          <w:szCs w:val="24"/>
          <w:lang w:val="es-DO"/>
        </w:rPr>
        <w:t>ü</w:t>
      </w:r>
      <w:r w:rsidRPr="00DC7DCD">
        <w:rPr>
          <w:rFonts w:ascii="Times New Roman" w:hAnsi="Times New Roman"/>
          <w:color w:val="767171"/>
          <w:spacing w:val="20"/>
          <w:sz w:val="24"/>
          <w:szCs w:val="24"/>
          <w:lang w:val="es-DO"/>
        </w:rPr>
        <w:t xml:space="preserve">ate.  En enero del presente año pusimos en operación dos nuevas unidades informativa en Miches, El Seibo. Así como también en el mes de noviembre dejamos en funcionamiento el PIT </w:t>
      </w:r>
      <w:r w:rsidR="0036231A" w:rsidRPr="00DC7DCD">
        <w:rPr>
          <w:rFonts w:ascii="Times New Roman" w:hAnsi="Times New Roman"/>
          <w:color w:val="767171"/>
          <w:spacing w:val="20"/>
          <w:sz w:val="24"/>
          <w:szCs w:val="24"/>
          <w:lang w:val="es-DO"/>
        </w:rPr>
        <w:t>Samaná</w:t>
      </w:r>
      <w:r w:rsidRPr="00DC7DCD">
        <w:rPr>
          <w:rFonts w:ascii="Times New Roman" w:hAnsi="Times New Roman"/>
          <w:color w:val="767171"/>
          <w:spacing w:val="20"/>
          <w:sz w:val="24"/>
          <w:szCs w:val="24"/>
          <w:lang w:val="es-DO"/>
        </w:rPr>
        <w:t xml:space="preserve"> Santa Barbara. Estos puntos informativos han atendido a un total de 37,965 visitantes de enero a noviembre del presente año.</w:t>
      </w:r>
    </w:p>
    <w:p w14:paraId="4E63A742"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Durante el año 2021 realizamos acompañamiento a la prensa en 9 viajes y 5 viajes de familiarización con matiz experiencial en los que participaron comunicadores-influencers dominicanos, quienes dieron cobertura a los más célebres atractivos turísticos de las provincias: San José de Ocoa, Azua, Peravia, Barahona, Bahoruco, Independencia, Santo Domingo, Montecristi, </w:t>
      </w:r>
      <w:r w:rsidR="0036231A" w:rsidRPr="00DC7DCD">
        <w:rPr>
          <w:rFonts w:ascii="Times New Roman" w:hAnsi="Times New Roman"/>
          <w:color w:val="767171"/>
          <w:spacing w:val="20"/>
          <w:sz w:val="24"/>
          <w:szCs w:val="24"/>
          <w:lang w:val="es-DO"/>
        </w:rPr>
        <w:t>Dajabón</w:t>
      </w:r>
      <w:r w:rsidRPr="00DC7DCD">
        <w:rPr>
          <w:rFonts w:ascii="Times New Roman" w:hAnsi="Times New Roman"/>
          <w:color w:val="767171"/>
          <w:spacing w:val="20"/>
          <w:sz w:val="24"/>
          <w:szCs w:val="24"/>
          <w:lang w:val="es-DO"/>
        </w:rPr>
        <w:t>, Valverde, Puerto Plata, Santiago Rodríguez y Espaillat para un total de 134 artículos escritos, 16 programas de TV, 27 programas radiales, 18 materiales digitales promovidos por YouTube y unos 1,371 post en la red Instagram, así como un centenar de contenidos compartidos vía Twitter, Facebook y otras redes sociales, alcanzando un promedio de 60,000 cuentas por cada actividad realizada.</w:t>
      </w:r>
    </w:p>
    <w:p w14:paraId="60146165"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Colaboración con clústeres y consejos de desarrollo ecoturísticos en el impulso de rutas y movimientos de turistas que sirvan como punto de apoyo al desarrollo turístico nacional.</w:t>
      </w:r>
    </w:p>
    <w:p w14:paraId="08E95868"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 través de acciones conjuntas con los clústeres de Azua, Peravia, Barahona y San José de Ocoa; así como con las asociaciones de guías ecoturístico de Bahoruco e Independencia y la oficina Senatorial de San Cristóbal, realizamos 10  visitas de identificación de atractivos turísticos, para incrementar nuestro inventario nacional con unas 54 nuevas propuestas para la realización de turismo interno en el país, contando al final con 119 atractivos en esas provincias con vocación turística integradas a nuestros inventarios. </w:t>
      </w:r>
    </w:p>
    <w:p w14:paraId="7AF132CB"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Adicionalmente colaboramos con la grabación de cuatro programas especiales de Andariego Dominicano vía los clústeres de Azua, Peravia, Espaillat, Bahoruco y San Cristóbal, articulando para la creación de esos contenidos una sinergia con los representantes turísticos de esos destinos.</w:t>
      </w:r>
    </w:p>
    <w:p w14:paraId="12368B9D" w14:textId="77777777" w:rsidR="00354B57" w:rsidRPr="00DC7DCD" w:rsidRDefault="00354B57" w:rsidP="00354B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 nivel técnico definimos un plan de acción conjunta para 2021 con clúster de Constanza y participamos en dos mesas técnicas de trabajo con clúster Azua, así como también colaboramos con la promoción mediática de la oferta turística comunitaria por parte del proyecto Turismo Comunitario Sostenible (TCS) y la Agencia de Cooperación Japonesa (JICA) para el fortalecimiento y vinculación de estas acciones de cara al turismo interno dominicano.</w:t>
      </w:r>
    </w:p>
    <w:p w14:paraId="5196AEDF" w14:textId="77777777" w:rsidR="007F2CE4" w:rsidRPr="00DC7DCD" w:rsidRDefault="008913CB"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23" w:name="_Toc91150079"/>
      <w:r w:rsidR="00B74E85" w:rsidRPr="00DC7DCD">
        <w:rPr>
          <w:rFonts w:ascii="Times New Roman" w:hAnsi="Times New Roman"/>
          <w:color w:val="767171"/>
          <w:sz w:val="24"/>
          <w:szCs w:val="28"/>
          <w:lang w:val="es-DO"/>
        </w:rPr>
        <w:t>T</w:t>
      </w:r>
      <w:r w:rsidR="007F2CE4" w:rsidRPr="00DC7DCD">
        <w:rPr>
          <w:rFonts w:ascii="Times New Roman" w:hAnsi="Times New Roman"/>
          <w:color w:val="767171"/>
          <w:sz w:val="24"/>
          <w:szCs w:val="28"/>
          <w:lang w:val="es-DO"/>
        </w:rPr>
        <w:t xml:space="preserve">urismo de </w:t>
      </w:r>
      <w:r w:rsidR="00B74E85" w:rsidRPr="00DC7DCD">
        <w:rPr>
          <w:rFonts w:ascii="Times New Roman" w:hAnsi="Times New Roman"/>
          <w:color w:val="767171"/>
          <w:sz w:val="24"/>
          <w:szCs w:val="28"/>
          <w:lang w:val="es-DO"/>
        </w:rPr>
        <w:t>S</w:t>
      </w:r>
      <w:r w:rsidR="007F2CE4" w:rsidRPr="00DC7DCD">
        <w:rPr>
          <w:rFonts w:ascii="Times New Roman" w:hAnsi="Times New Roman"/>
          <w:color w:val="767171"/>
          <w:sz w:val="24"/>
          <w:szCs w:val="28"/>
          <w:lang w:val="es-DO"/>
        </w:rPr>
        <w:t xml:space="preserve">alud </w:t>
      </w:r>
      <w:r w:rsidR="00B74E85" w:rsidRPr="00DC7DCD">
        <w:rPr>
          <w:rFonts w:ascii="Times New Roman" w:hAnsi="Times New Roman"/>
          <w:color w:val="767171"/>
          <w:sz w:val="24"/>
          <w:szCs w:val="28"/>
          <w:lang w:val="es-DO"/>
        </w:rPr>
        <w:t>y Bienestar.</w:t>
      </w:r>
      <w:bookmarkEnd w:id="23"/>
    </w:p>
    <w:p w14:paraId="1CBF7AA1"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cumplimiento con la gestión de oferta, realizamos ciento dos (102) visitas (levantamientos) a centros de salud y bienestar, de los cuales setenta (70) corresponden a centros que ofrecen los servicios de salud (cirugías plástica y reconstructiva), diez y siete (17) visitas correspondieron a centros especializados, odontológicos y Spa en la zona Metropolitana y quince (15) a centros de bienestar en los Polos turísticos.</w:t>
      </w:r>
    </w:p>
    <w:p w14:paraId="78D02F41"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 todos los centros visitados el 95% están habilitados por MISPAS, y en adición cumplen con los requerimientos de MITUR y califican para formar parte de la cartera de clientes a ser promocionados en nuestra plataforma.</w:t>
      </w:r>
    </w:p>
    <w:p w14:paraId="65B1B65D"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Estas visitas de reconocimiento tienen como propósito contribuir con la meta presidencial de ampliar la oferta turística sin afectar la Marca País.</w:t>
      </w:r>
    </w:p>
    <w:p w14:paraId="6DAE0166" w14:textId="734E24C3" w:rsidR="00BA041D" w:rsidRPr="00DC7DCD" w:rsidRDefault="00BA041D" w:rsidP="00780001">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Se ha contribuido, con la promoción y divulgación de las oportunidades del segmento de salud y bienestar realizando presentaciones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estratégicas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 sectores</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involucrados en las cadenas de valor,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proporcionando información 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ser utilizada en la promoción de nuestro país como un destino seguro de salud y bienestar.</w:t>
      </w:r>
    </w:p>
    <w:p w14:paraId="47788A4F" w14:textId="77777777" w:rsidR="00BA041D" w:rsidRPr="00DC7DCD" w:rsidRDefault="0036231A"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w:t>
      </w:r>
      <w:r w:rsidR="00BA041D" w:rsidRPr="00DC7DCD">
        <w:rPr>
          <w:rFonts w:ascii="Times New Roman" w:hAnsi="Times New Roman"/>
          <w:color w:val="767171"/>
          <w:spacing w:val="20"/>
          <w:sz w:val="24"/>
          <w:szCs w:val="24"/>
          <w:lang w:val="es-DO"/>
        </w:rPr>
        <w:t xml:space="preserve">e elaboró una guía digital informativa la cual está colocada en la plataforma de comunicación de MITUR, con el objetivo de proporcionar informaciones, relacionadas con los incentivos y requerimientos del (CONFOTUR), para motivar los inversionistas en este segmento. </w:t>
      </w:r>
    </w:p>
    <w:p w14:paraId="765ED409"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Actualmente, nos encontramos trabajando con la actualización del </w:t>
      </w:r>
      <w:r w:rsidR="0036231A" w:rsidRPr="00DC7DCD">
        <w:rPr>
          <w:rFonts w:ascii="Times New Roman" w:hAnsi="Times New Roman"/>
          <w:color w:val="767171"/>
          <w:spacing w:val="20"/>
          <w:sz w:val="24"/>
          <w:szCs w:val="24"/>
          <w:lang w:val="es-DO"/>
        </w:rPr>
        <w:t>Brochure</w:t>
      </w:r>
      <w:r w:rsidRPr="00DC7DCD">
        <w:rPr>
          <w:rFonts w:ascii="Times New Roman" w:hAnsi="Times New Roman"/>
          <w:color w:val="767171"/>
          <w:spacing w:val="20"/>
          <w:sz w:val="24"/>
          <w:szCs w:val="24"/>
          <w:lang w:val="es-DO"/>
        </w:rPr>
        <w:t xml:space="preserve"> de la Dirección de Turismo de Salud y Bienestar, con imágenes y recursos didácticos identificados y colectados por MITUR.</w:t>
      </w:r>
    </w:p>
    <w:p w14:paraId="2EF94738"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Acorde a las estrategias de Fomento y Desarrollo Turísticos y a los lineamientos del Ministerio de Administración Pública, esta Dirección presentó la estructura organizativa para fines de actualización y aprobación.</w:t>
      </w:r>
    </w:p>
    <w:p w14:paraId="2C2E0331"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enero del año en curso se realizó la primera reunión informativa entre el Ministerio de Salud Pública (MISPAS) y el Ministerio de Turismo (MITUR), para socializar y dar continuidad al Acuerdo de Cooperación Interinstitucional firmado en el año 2015 y se entregó la propuesta del Acta de conformación del Consejo Nacional de Turismo de Salud y Bienestar; así como la propuesta de una alianza estratégica entre ambas instituciones.</w:t>
      </w:r>
    </w:p>
    <w:p w14:paraId="7C3D2C17" w14:textId="00C1165E"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la</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segunda reunión en febrero del mismo año, se presentaron los avances del sector, como resultado fueron conformadas las mesas de </w:t>
      </w:r>
      <w:r w:rsidRPr="00DC7DCD">
        <w:rPr>
          <w:rFonts w:ascii="Times New Roman" w:hAnsi="Times New Roman"/>
          <w:color w:val="767171"/>
          <w:spacing w:val="20"/>
          <w:sz w:val="24"/>
          <w:szCs w:val="24"/>
          <w:lang w:val="es-DO"/>
        </w:rPr>
        <w:lastRenderedPageBreak/>
        <w:t xml:space="preserve">trabajo con personal de ambas Instituciones, para la revisión del Acuerdo de Cooperación Interinstitucional. </w:t>
      </w:r>
    </w:p>
    <w:p w14:paraId="51D15E86"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el mes de mayo, los miembros de la mesa de trabajo del Ministerio de Salud Pública (MISPAS), presentó a los integrantes de la mesa de trabajo del (MITUR), su propuesta para modificar el Acuerdo de Cooperación Interinstitucional, el cual está en proceso de revisión y evaluación por parte de MITUR.</w:t>
      </w:r>
    </w:p>
    <w:p w14:paraId="6824115F"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Con el objetivo de promover el Turismo de Salud y Bienestar en el país, el MITUR introdujo las oportunidades de este segmento a los miembros de la Asociación de Hoteles de Santo Domingo, quedando pautadas próximas presentaciones informativas del sector.</w:t>
      </w:r>
    </w:p>
    <w:p w14:paraId="4ABB496B"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Participación de la Dirección de Turismo de Salud y Bienestar (DTSB), en la reunión con el Ministerio de Salud Pública (MISPAS), el presidente de la Sociedad de Medicina Especializada (SME) y el presidente de la Sociedad Dominicana de Cirugía Plástica (SODOCIPRE),  para tratar la problemática de las casas de recuperación y proponer la creación de una Comisión Nacional de Turismo de Salud y Bienestar,  integrada por los representantes de las especialidades médicas con mayor demanda en el exterior.</w:t>
      </w:r>
    </w:p>
    <w:p w14:paraId="0DFC7AE5"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coordinación con MISPAS, se conformó a unanimidad un equipo mixto con el propósito de monitorear la calidad de estos servicios de Salud, con el cual fue realizada una jornada que incluyo la visita y supervisión de setenta centros de salud en su mayoría Centros de Cirugía Plástica a nivel nacional.</w:t>
      </w:r>
    </w:p>
    <w:p w14:paraId="2A0361AF" w14:textId="3CEFFDE4"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Apoyando el objetivo No. 3 de la Agenda 2030 de la Organización Mundial de la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Salud, referente al desarrollo sostenible de la salud y el bienestar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se recibió la propuesta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una alianza con</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Asociación Latinoamericana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Turismo Wellnes,  para crear una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planificación estratégica acorde con los ejes de regulación e incentivo</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y</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lastRenderedPageBreak/>
        <w:t>promoción del turismo de salud y bienestar en Latinoamérica, la cual está siendo evaluada dentro de  la gestión de acuerdos de colaboración público privado, nacionales e internacionales.</w:t>
      </w:r>
    </w:p>
    <w:p w14:paraId="5EC73CC8"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el marco de la celebración del V Congreso de Salud y Bienestar organizado por la Asociación Dominicana de Turismo de Salud y patrocinada por nuestro Ministerio, fue lanzada la tercera Guía de esta Asociación. El MITUR tuvo una participación destacada ofreciendo información a los participantes al congreso acerca de los avances del segmento de Turismo de Salud y Bienestar en nuestro país.  Esta novedosa Guía informativa está siendo publicada en nuestra plataforma de comunicación digital.</w:t>
      </w:r>
    </w:p>
    <w:p w14:paraId="1C73A611"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Luego de las reuniones realizadas, a partir del mes de enero para de socialización del Acuerdo Interinstitucional el mismo fue revisado y reestructurado.</w:t>
      </w:r>
    </w:p>
    <w:p w14:paraId="1BB692C0"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Dentro de las modificaciones más sobresalientes está, la de eliminar del Acuerdo la conformación del Consejo Nacional de Salud, y convertir el Acuerdo Interinstitucional en un Acuerdo de Cooperación entre el Ministerio de Turismo y el Ministerio de Salud Pública, dejando como miembros consultivos a los representantes de todas las instituciones que firmaron el Acuerdo Interinstitucional antes referido.</w:t>
      </w:r>
    </w:p>
    <w:p w14:paraId="4628888C" w14:textId="601F309B"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Este</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nuevo documento, MITUR y MISPAS conforman dos Mesas de trabajo: una de</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tipo Operativa que se encargará de proponer las líneas de acción y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los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objetivos del plan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trabajo, elabora y ejecuta su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programación, y realizará los reportes de seguimiento de las actividades</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del referido plan y,</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otra Mesa de tipo Estratégica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que se encargará de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aprobar las líneas y los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objetivos del plan, recibir  informes de las</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acciones de la mesa operativa y tomar las decisiones de aquellos asuntos de tipo estratégico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político,  podrán consultar a los gremios, sindicatos, sector empresarial u otro actor </w:t>
      </w:r>
      <w:r w:rsidRPr="00DC7DCD">
        <w:rPr>
          <w:rFonts w:ascii="Times New Roman" w:hAnsi="Times New Roman"/>
          <w:color w:val="767171"/>
          <w:spacing w:val="20"/>
          <w:sz w:val="24"/>
          <w:szCs w:val="24"/>
          <w:lang w:val="es-DO"/>
        </w:rPr>
        <w:lastRenderedPageBreak/>
        <w:t>clave que estén vinculados al sector turismo de salud y bienestar, las decisiones que resulten de la(s) consulta(s) debe(n) ser discutida(s) por las instituciones firmantes y consensuadas.</w:t>
      </w:r>
    </w:p>
    <w:p w14:paraId="1C0B3090"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Actualmente este nuevo acuerdo, se encuentra en la fase de revisión legal que, de ser aprobado en todas sus partes, será firmado por los ministros de ambas instituciones.</w:t>
      </w:r>
    </w:p>
    <w:p w14:paraId="7452C5A6"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Fue gestionada una Alianza estratégica con el sector Wellness &amp; Spa Association, Dominican Republic Punta Cana y luego de varios encuentros se acordó planificar lo que sería el primer Congreso de Bienestar en República Dominicana.</w:t>
      </w:r>
    </w:p>
    <w:p w14:paraId="26755A22"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Esta dirección, en coordinación con el Viceministerio de calidad, elaboro la propuesta para la creación del sello de verificación de la calidad de los servicios de bienestar para reconocer los centros que cumplen con los requerimientos MITUR /MISPAS, y califican para obtener el sello distintivo de la calidad de los servicios ofrecidos.</w:t>
      </w:r>
    </w:p>
    <w:p w14:paraId="7F0F8252"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este proyecto resaltamos incentivos para incluir en un código QR diseñado por MITUR, el cual tendrá el contenido la información detallada de los servicios que ofrece el centro seleccionado.</w:t>
      </w:r>
    </w:p>
    <w:p w14:paraId="110777EE"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Elaboramos la propuesta para la realización de un proyecto piloto de Centros de Turismo de Bienestar, identificados por polo Turístico para iniciar una campaña de lanzamiento de nuestro país como un destino de Bienestar y que este sea reconocido a nivel internacional en estos momentos este proyecto se encuentra en la fase de aprobación.</w:t>
      </w:r>
    </w:p>
    <w:p w14:paraId="6690ADEA" w14:textId="77777777" w:rsidR="00C611FE" w:rsidRPr="00DC7DCD" w:rsidRDefault="007715B3"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24" w:name="_Toc91150080"/>
      <w:r w:rsidR="00915D85" w:rsidRPr="00DC7DCD">
        <w:rPr>
          <w:rFonts w:ascii="Times New Roman" w:hAnsi="Times New Roman"/>
          <w:color w:val="767171"/>
          <w:sz w:val="24"/>
          <w:szCs w:val="28"/>
          <w:lang w:val="es-DO"/>
        </w:rPr>
        <w:t>T</w:t>
      </w:r>
      <w:r w:rsidR="00C611FE" w:rsidRPr="00DC7DCD">
        <w:rPr>
          <w:rFonts w:ascii="Times New Roman" w:hAnsi="Times New Roman"/>
          <w:color w:val="767171"/>
          <w:sz w:val="24"/>
          <w:szCs w:val="28"/>
          <w:lang w:val="es-DO"/>
        </w:rPr>
        <w:t>urismo MICE por sus siglas en inglés (reuniones, viajes de incentivos, congresos y eventos)</w:t>
      </w:r>
      <w:r w:rsidR="00915D85" w:rsidRPr="00DC7DCD">
        <w:rPr>
          <w:rFonts w:ascii="Times New Roman" w:hAnsi="Times New Roman"/>
          <w:color w:val="767171"/>
          <w:sz w:val="24"/>
          <w:szCs w:val="28"/>
          <w:lang w:val="es-DO"/>
        </w:rPr>
        <w:t>.</w:t>
      </w:r>
      <w:bookmarkEnd w:id="24"/>
    </w:p>
    <w:p w14:paraId="576CDCA6" w14:textId="279891B6"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Departamento de Congresos e Incentivos del Ministerio de Turismo es el encargado de desarrollar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el segmento de Turismo </w:t>
      </w:r>
      <w:r w:rsidRPr="00DC7DCD">
        <w:rPr>
          <w:rFonts w:ascii="Times New Roman" w:hAnsi="Times New Roman"/>
          <w:color w:val="767171"/>
          <w:spacing w:val="20"/>
          <w:sz w:val="24"/>
          <w:szCs w:val="24"/>
          <w:lang w:val="es-DO"/>
        </w:rPr>
        <w:lastRenderedPageBreak/>
        <w:t xml:space="preserve">MICE (término proveniente de las siglas en inglés para Reuniones, Viajes de Incentivos, Congresos y Eventos) a través de acciones que favorezcan el flujo de turistas que llegan al país por eventos de tipo profesional. </w:t>
      </w:r>
    </w:p>
    <w:p w14:paraId="0659A2B3"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Promovemos la incorporación del Ministerio a las distintas asociaciones internacionales de esta disciplina, las cuales nos benefician con contactos importantes de la industria, para la obtención de sedes de congresos y convenciones con negocios potenciales y estadísticas actualizadas del sector. Nuestro Departamento está comprometido con el fomento de la capacitación continua de los sectores involucrados en este segmento para garantizar una oferta de calidad hacia este tipo de turista.</w:t>
      </w:r>
    </w:p>
    <w:p w14:paraId="37C37110"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año 2021 fue uno muy difícil para la industria, debido a las restricciones y limitaciones existentes para la celebración de reuniones y las actividades de grupos, replanteando prioridades y limitando la cantidad de acciones que se llevaron a cabo para incentivar el sector. A continuación, las actividades que se pudieron realizar en favor de la promoción de República Dominicana como el destino ideal para eventos de tipo profesional y/o educativo, así como también para los viajes de incentivo. </w:t>
      </w:r>
    </w:p>
    <w:p w14:paraId="5FD549F4"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Afiliación con Principales Asociaciones</w:t>
      </w:r>
    </w:p>
    <w:p w14:paraId="1482F900"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Se hicieron negociaciones para suspender sin penalidad nuestra afiliación del año 2021 con las principales entidades internacionales de la industria MICE, para ser retomadas en el 2022. Entre las principales se encuentran: </w:t>
      </w:r>
    </w:p>
    <w:p w14:paraId="7F9722ED" w14:textId="231AC012"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SITE (Society for Incentive Travel Excellence, para viajes de incentivos)</w:t>
      </w:r>
      <w:r w:rsidR="00780001" w:rsidRPr="00DC7DCD">
        <w:rPr>
          <w:rFonts w:ascii="Times New Roman" w:hAnsi="Times New Roman"/>
          <w:color w:val="767171"/>
          <w:spacing w:val="20"/>
          <w:sz w:val="24"/>
          <w:szCs w:val="24"/>
          <w:lang w:val="es-DO"/>
        </w:rPr>
        <w:t>.</w:t>
      </w:r>
    </w:p>
    <w:p w14:paraId="6423EB8F" w14:textId="54473AEB"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ICCA (International Congress and Convention Association, que trata de Congresos de Asociaciones profesionales)</w:t>
      </w:r>
      <w:r w:rsidR="00780001" w:rsidRPr="00DC7DCD">
        <w:rPr>
          <w:rFonts w:ascii="Times New Roman" w:hAnsi="Times New Roman"/>
          <w:color w:val="767171"/>
          <w:spacing w:val="20"/>
          <w:sz w:val="24"/>
          <w:szCs w:val="24"/>
          <w:lang w:val="es-DO"/>
        </w:rPr>
        <w:t>.</w:t>
      </w:r>
    </w:p>
    <w:p w14:paraId="5110CAC1"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Patrocinio del Congreso de la Federación de Entidades Organizadoras de Congresos Afines de América Latina, COCAL.</w:t>
      </w:r>
    </w:p>
    <w:p w14:paraId="0C3F26FB"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República Dominicana alcanzó el privilegio obtener la sede de este prestigioso congreso de gran trayectoria de éxito por el legado que deja a los países que han sido anfitriones.</w:t>
      </w:r>
    </w:p>
    <w:p w14:paraId="6DC72EFE" w14:textId="013AB454"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Accediendo a una invitación de la Junta Directiva de COCAL, el Departamento de Congresos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 Incentivos formó parte del Comité Organizador del evento, con participación en el desarrollo y organización de este y como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anfitriones de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los</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invitados al congreso. El evento reunió destacados actores de la industria MICE de toda Latinoamérica, constituyéndose en</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una fantástica oportunidad de demostrar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primera</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mano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que estamos preparados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para</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impulsar el relanzamiento de la industria. Este congreso, con aportes</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en educación y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ruedas</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negocios uno a uno, fue</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una importante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fuente de impulso y profesionalización de</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toda la </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cadena</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w:t>
      </w:r>
      <w:r w:rsidR="0078000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valor.</w:t>
      </w:r>
    </w:p>
    <w:p w14:paraId="0D62AEE0" w14:textId="79FDFC44"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septiembre 2021 se celebró un importante taller con importantes personalidades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la industria y los más destacados actores regionales y mundiales de ICCA (Asociación Internacional de Congresos y Convenciones).  El evento contó con el auspicio del Ministerio</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Turismo y</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Asociación de Hoteles de Santo Domingo,</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y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acaparó</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atención de un nutrido grupo de profesionales locales, a la vez que se discutieron importantes tópicos, tendencias y recomendaciones puntuales para el desarrollo del segmento en el país, de cara a los próximos años post pandemia, incluyendo la intervención de MITUR en charlas y paneles de discusión. </w:t>
      </w:r>
    </w:p>
    <w:p w14:paraId="1DDB90BB" w14:textId="773FE95B"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Participación activa en el desarrollo y formación del Capítulo MPI Republica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Dominicana. La organización MPI (Meetings Professionals International) es una de las más prestigiosas </w:t>
      </w:r>
      <w:r w:rsidRPr="00DC7DCD">
        <w:rPr>
          <w:rFonts w:ascii="Times New Roman" w:hAnsi="Times New Roman"/>
          <w:color w:val="767171"/>
          <w:spacing w:val="20"/>
          <w:sz w:val="24"/>
          <w:szCs w:val="24"/>
          <w:lang w:val="es-DO"/>
        </w:rPr>
        <w:lastRenderedPageBreak/>
        <w:t>asociaciones de profesionales del MICE y aun no se encuentra representada en nuestro país. Esta iniciativa de formar el capítulo dominicano busca la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profesionalización de sus</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miembros y la gestión de actividades de intercambio y oportunidades de negocios para el crecimiento del segmento MICE en el país. Nuestra participación en la Vicepresidencia de Educación garantiza el desarrollo de un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ambicioso programa de entrenamiento y capacitación del sector. </w:t>
      </w:r>
    </w:p>
    <w:p w14:paraId="0B4C291C"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Presencia virtual en el Congreso Mundial Anual de la Asociación de Congresos y Convenciones Internacionales (ICCA). Esta versión del congreso, celebrado en octubre 2021 de manera hibrida y con los mejores expertos de la industria, permitió a los delegados oportunidades de formación. El congreso de este año fue de gran valor puesto que fue especialmente dirigido a la recuperación de la industria de reuniones post pandemia, tendencias del mercado y la pronta reactivación de los congresos internacionales.</w:t>
      </w:r>
    </w:p>
    <w:p w14:paraId="03D1BC1E" w14:textId="77777777" w:rsidR="00BB5ED4" w:rsidRPr="00DC7DCD" w:rsidRDefault="00017D94" w:rsidP="007715B3">
      <w:pPr>
        <w:pStyle w:val="Ttulo1"/>
        <w:numPr>
          <w:ilvl w:val="1"/>
          <w:numId w:val="1"/>
        </w:numPr>
        <w:spacing w:after="240"/>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25" w:name="_Toc91150081"/>
      <w:r w:rsidR="00915D85" w:rsidRPr="00DC7DCD">
        <w:rPr>
          <w:rFonts w:ascii="Times New Roman" w:hAnsi="Times New Roman"/>
          <w:color w:val="767171"/>
          <w:sz w:val="24"/>
          <w:szCs w:val="28"/>
          <w:lang w:val="es-DO"/>
        </w:rPr>
        <w:t>T</w:t>
      </w:r>
      <w:r w:rsidR="004F7EF4" w:rsidRPr="00DC7DCD">
        <w:rPr>
          <w:rFonts w:ascii="Times New Roman" w:hAnsi="Times New Roman"/>
          <w:color w:val="767171"/>
          <w:sz w:val="24"/>
          <w:szCs w:val="28"/>
          <w:lang w:val="es-DO"/>
        </w:rPr>
        <w:t xml:space="preserve">urismo de </w:t>
      </w:r>
      <w:r w:rsidR="00915D85" w:rsidRPr="00DC7DCD">
        <w:rPr>
          <w:rFonts w:ascii="Times New Roman" w:hAnsi="Times New Roman"/>
          <w:color w:val="767171"/>
          <w:sz w:val="24"/>
          <w:szCs w:val="28"/>
          <w:lang w:val="es-DO"/>
        </w:rPr>
        <w:t>C</w:t>
      </w:r>
      <w:r w:rsidR="004F7EF4" w:rsidRPr="00DC7DCD">
        <w:rPr>
          <w:rFonts w:ascii="Times New Roman" w:hAnsi="Times New Roman"/>
          <w:color w:val="767171"/>
          <w:sz w:val="24"/>
          <w:szCs w:val="28"/>
          <w:lang w:val="es-DO"/>
        </w:rPr>
        <w:t>ruceros.</w:t>
      </w:r>
      <w:bookmarkEnd w:id="25"/>
    </w:p>
    <w:p w14:paraId="202A6D11" w14:textId="77777777" w:rsidR="00C90436" w:rsidRPr="00DC7DCD" w:rsidRDefault="00C90436" w:rsidP="00C90436">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Durante el año 2021 no se registraron llegadas de cruceros al país, no obstante, a partir de febrero 2021 iniciaron las llegadas de turistas vía marítima, a través del ferry. Estas ascendieron a </w:t>
      </w:r>
      <w:r w:rsidRPr="00DC7DCD">
        <w:rPr>
          <w:rFonts w:ascii="Times New Roman" w:hAnsi="Times New Roman"/>
          <w:color w:val="FF0000"/>
          <w:spacing w:val="20"/>
          <w:sz w:val="24"/>
          <w:szCs w:val="24"/>
          <w:lang w:val="es-DO"/>
        </w:rPr>
        <w:t xml:space="preserve">7,901 </w:t>
      </w:r>
      <w:r w:rsidRPr="00DC7DCD">
        <w:rPr>
          <w:rFonts w:ascii="Times New Roman" w:hAnsi="Times New Roman"/>
          <w:color w:val="767171"/>
          <w:spacing w:val="20"/>
          <w:sz w:val="24"/>
          <w:szCs w:val="24"/>
          <w:lang w:val="es-DO"/>
        </w:rPr>
        <w:t xml:space="preserve">pasajeros y 3,198 tripulante, para un total de </w:t>
      </w:r>
      <w:r w:rsidRPr="00DC7DCD">
        <w:rPr>
          <w:rFonts w:ascii="Times New Roman" w:hAnsi="Times New Roman"/>
          <w:color w:val="FF0000"/>
          <w:spacing w:val="20"/>
          <w:sz w:val="24"/>
          <w:szCs w:val="24"/>
          <w:lang w:val="es-DO"/>
        </w:rPr>
        <w:t xml:space="preserve">11,099 </w:t>
      </w:r>
      <w:r w:rsidRPr="00DC7DCD">
        <w:rPr>
          <w:rFonts w:ascii="Times New Roman" w:hAnsi="Times New Roman"/>
          <w:color w:val="767171"/>
          <w:spacing w:val="20"/>
          <w:sz w:val="24"/>
          <w:szCs w:val="24"/>
          <w:lang w:val="es-DO"/>
        </w:rPr>
        <w:t>visitantes. El retorno de las operaciones de cruceros en sus respectivos puertos será, a partir del mes de julio 2021, según anunció el presidente de la República, Luis Abinader.</w:t>
      </w:r>
    </w:p>
    <w:p w14:paraId="16A6F86D"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Enviamos la propuesta para la creación del Organismo Multisectorial “Consejo Nacional de Cruceros” que es una de nuestras metas intermedias.</w:t>
      </w:r>
    </w:p>
    <w:p w14:paraId="1E951982" w14:textId="78CC4EEF"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 planteo</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conveniencia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la aprobación de protocolos regionales para manejar eficazmente la crisis presente. En resumen: </w:t>
      </w:r>
      <w:r w:rsidRPr="00DC7DCD">
        <w:rPr>
          <w:rFonts w:ascii="Times New Roman" w:hAnsi="Times New Roman"/>
          <w:color w:val="767171"/>
          <w:spacing w:val="20"/>
          <w:sz w:val="24"/>
          <w:szCs w:val="24"/>
          <w:lang w:val="es-DO"/>
        </w:rPr>
        <w:lastRenderedPageBreak/>
        <w:t>proceso de vacunación, protocolos regionales de manejo de crisis, Centros de Control y Prevención de Enfermedades (CDC), Agencia de Salud Pública del Caribe (CARPHA) y directores de marketing (CMOs) serán elementos determinantes para la viabilización de la reapertura exitosa de la industria del crucero en la región del Gran Caribe.</w:t>
      </w:r>
    </w:p>
    <w:p w14:paraId="590054A3" w14:textId="46707124" w:rsidR="00BA041D" w:rsidRPr="00DC7DCD" w:rsidRDefault="00EA2A74" w:rsidP="00EA2A74">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Se realizaron reuniones </w:t>
      </w:r>
      <w:r w:rsidR="00BA041D" w:rsidRPr="00DC7DCD">
        <w:rPr>
          <w:rFonts w:ascii="Times New Roman" w:hAnsi="Times New Roman"/>
          <w:color w:val="767171"/>
          <w:spacing w:val="20"/>
          <w:sz w:val="24"/>
          <w:szCs w:val="24"/>
          <w:lang w:val="es-DO"/>
        </w:rPr>
        <w:t xml:space="preserve">conjuntamente con Francisco Carreras representante de la </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 xml:space="preserve">naviera Frederick </w:t>
      </w:r>
      <w:proofErr w:type="spellStart"/>
      <w:r w:rsidR="00BA041D" w:rsidRPr="00DC7DCD">
        <w:rPr>
          <w:rFonts w:ascii="Times New Roman" w:hAnsi="Times New Roman"/>
          <w:color w:val="767171"/>
          <w:spacing w:val="20"/>
          <w:sz w:val="24"/>
          <w:szCs w:val="24"/>
          <w:lang w:val="es-DO"/>
        </w:rPr>
        <w:t>Schad</w:t>
      </w:r>
      <w:proofErr w:type="spellEnd"/>
      <w:r w:rsidR="00BA041D" w:rsidRPr="00DC7DCD">
        <w:rPr>
          <w:rFonts w:ascii="Times New Roman" w:hAnsi="Times New Roman"/>
          <w:color w:val="767171"/>
          <w:spacing w:val="20"/>
          <w:sz w:val="24"/>
          <w:szCs w:val="24"/>
          <w:lang w:val="es-DO"/>
        </w:rPr>
        <w:t xml:space="preserve"> </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 xml:space="preserve">en la </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 xml:space="preserve">oficina del director de Autoridad Portuaria el señor Jean Luis </w:t>
      </w:r>
      <w:r w:rsidR="00DC7DCD" w:rsidRPr="00DC7DCD">
        <w:rPr>
          <w:rFonts w:ascii="Times New Roman" w:hAnsi="Times New Roman"/>
          <w:color w:val="767171"/>
          <w:spacing w:val="20"/>
          <w:sz w:val="24"/>
          <w:szCs w:val="24"/>
          <w:lang w:val="es-DO"/>
        </w:rPr>
        <w:t>Rodríguez</w:t>
      </w:r>
      <w:r w:rsidR="00BA041D" w:rsidRPr="00DC7DCD">
        <w:rPr>
          <w:rFonts w:ascii="Times New Roman" w:hAnsi="Times New Roman"/>
          <w:color w:val="767171"/>
          <w:spacing w:val="20"/>
          <w:sz w:val="24"/>
          <w:szCs w:val="24"/>
          <w:lang w:val="es-DO"/>
        </w:rPr>
        <w:t xml:space="preserve"> con el objetivo de crear vínculos eficaces de comunicación intersectorial: </w:t>
      </w:r>
      <w:proofErr w:type="spellStart"/>
      <w:r w:rsidR="00BA041D" w:rsidRPr="00DC7DCD">
        <w:rPr>
          <w:rFonts w:ascii="Times New Roman" w:hAnsi="Times New Roman"/>
          <w:color w:val="767171"/>
          <w:spacing w:val="20"/>
          <w:sz w:val="24"/>
          <w:szCs w:val="24"/>
          <w:lang w:val="es-DO"/>
        </w:rPr>
        <w:t>Mitur</w:t>
      </w:r>
      <w:proofErr w:type="spellEnd"/>
      <w:r w:rsidR="00BA041D" w:rsidRPr="00DC7DCD">
        <w:rPr>
          <w:rFonts w:ascii="Times New Roman" w:hAnsi="Times New Roman"/>
          <w:color w:val="767171"/>
          <w:spacing w:val="20"/>
          <w:sz w:val="24"/>
          <w:szCs w:val="24"/>
          <w:lang w:val="es-DO"/>
        </w:rPr>
        <w:t>-Agencias</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 xml:space="preserve"> Navieras- </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Líneas de Cruceros. Abordamos diferentes temas de</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 xml:space="preserve"> interés común, </w:t>
      </w:r>
      <w:r w:rsidR="008D21B8" w:rsidRPr="00DC7DCD">
        <w:rPr>
          <w:rFonts w:ascii="Times New Roman" w:hAnsi="Times New Roman"/>
          <w:color w:val="767171"/>
          <w:spacing w:val="20"/>
          <w:sz w:val="24"/>
          <w:szCs w:val="24"/>
          <w:lang w:val="es-DO"/>
        </w:rPr>
        <w:t xml:space="preserve"> </w:t>
      </w:r>
      <w:r w:rsidR="00BA041D" w:rsidRPr="00DC7DCD">
        <w:rPr>
          <w:rFonts w:ascii="Times New Roman" w:hAnsi="Times New Roman"/>
          <w:color w:val="767171"/>
          <w:spacing w:val="20"/>
          <w:sz w:val="24"/>
          <w:szCs w:val="24"/>
          <w:lang w:val="es-DO"/>
        </w:rPr>
        <w:t>entre ellos la posibilidad de hacer negocios con Norwegian Cruise Line, cuyos ejecutivos manifiestan el deseo de realizar inversiones turísticas en el país. Se resaltó la importancia que reviste el establecimiento de vínculos comunicacionales permanentes entre estos actores principales de la industria</w:t>
      </w:r>
      <w:r w:rsidR="00C90436" w:rsidRPr="00DC7DCD">
        <w:rPr>
          <w:rFonts w:ascii="Times New Roman" w:hAnsi="Times New Roman"/>
          <w:color w:val="767171"/>
          <w:spacing w:val="20"/>
          <w:sz w:val="24"/>
          <w:szCs w:val="24"/>
          <w:lang w:val="es-DO"/>
        </w:rPr>
        <w:t>.</w:t>
      </w:r>
    </w:p>
    <w:p w14:paraId="7CBBC4D5" w14:textId="039AB0C1"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Sostuvimos</w:t>
      </w:r>
      <w:r w:rsidR="00EA2A74" w:rsidRPr="00DC7DCD">
        <w:rPr>
          <w:rFonts w:ascii="Times New Roman" w:hAnsi="Times New Roman"/>
          <w:color w:val="767171"/>
          <w:spacing w:val="20"/>
          <w:sz w:val="24"/>
          <w:szCs w:val="24"/>
          <w:lang w:val="es-DO"/>
        </w:rPr>
        <w:t xml:space="preserve"> reuniones de fortalecimiento </w:t>
      </w:r>
      <w:r w:rsidRPr="00DC7DCD">
        <w:rPr>
          <w:rFonts w:ascii="Times New Roman" w:hAnsi="Times New Roman"/>
          <w:color w:val="767171"/>
          <w:spacing w:val="20"/>
          <w:sz w:val="24"/>
          <w:szCs w:val="24"/>
          <w:lang w:val="es-DO"/>
        </w:rPr>
        <w:t xml:space="preserve">con sectores internos de la industria, con la empresa Fenix Trading S.R.L, proveedores de insumos a los cruceros Aida, TUI Cruises, (Mein Schiff), Costa y ahora de NCL y RCL, donde nos solicitan apoyo para coordinar </w:t>
      </w:r>
      <w:r w:rsidR="00DC7DCD" w:rsidRPr="00DC7DCD">
        <w:rPr>
          <w:rFonts w:ascii="Times New Roman" w:hAnsi="Times New Roman"/>
          <w:color w:val="767171"/>
          <w:spacing w:val="20"/>
          <w:sz w:val="24"/>
          <w:szCs w:val="24"/>
          <w:lang w:val="es-DO"/>
        </w:rPr>
        <w:t>reuniones</w:t>
      </w:r>
      <w:r w:rsidRPr="00DC7DCD">
        <w:rPr>
          <w:rFonts w:ascii="Times New Roman" w:hAnsi="Times New Roman"/>
          <w:color w:val="767171"/>
          <w:spacing w:val="20"/>
          <w:sz w:val="24"/>
          <w:szCs w:val="24"/>
          <w:lang w:val="es-DO"/>
        </w:rPr>
        <w:t xml:space="preserve"> con otra línea de cruceros con el objetivo de incrementar los suministros de insumos nacionales en Puerto.</w:t>
      </w:r>
    </w:p>
    <w:p w14:paraId="4A7B147E"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CDC de los EE. UU. emitieron la Orden de Navegación Condicional para operar buques de cruceros en aguas territoriales norteamericanas, mediante la cual se establece la obligatoriedad de que los operadores de cruceros realicen primero viajes simulados (de prueba) previa realización de viajes restringidos con pasajeros de conformidad con el certificado de navegación condicional por COVID-19. Los CDC publicaron instrucciones técnicas para los </w:t>
      </w:r>
      <w:r w:rsidRPr="00DC7DCD">
        <w:rPr>
          <w:rFonts w:ascii="Times New Roman" w:hAnsi="Times New Roman"/>
          <w:color w:val="767171"/>
          <w:spacing w:val="20"/>
          <w:sz w:val="24"/>
          <w:szCs w:val="24"/>
          <w:lang w:val="es-DO"/>
        </w:rPr>
        <w:lastRenderedPageBreak/>
        <w:t>operadores de cruceros que se preparan para hacer viajes simulados ("de prueba") antes de realizar viajes restringidos con pasajeros de conformidad con el certificado de navegación condicional por COVID-19.</w:t>
      </w:r>
    </w:p>
    <w:p w14:paraId="6ECDFC03" w14:textId="77777777"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'View from the Top', los presidentes, directores ejecutivos y / o presidentes de la línea de miembros de la FCCA compartieron algunos de cuándo y cómo sus marcas y empresas regresarán a la región, y cómo el reinicio de la industria ha generado oportunidades que incluyen más puertos de origen, múltiples itinerarios portuarios en destinos y estancias más largas a través del trabajo conjunto con gobiernos y grupos de interés. El panel estaba compuesto por: Micky Arison; Michael Bayley, presidente y director ejecutivo de Royal Caribbean International; Christine Duffy, presidenta de Carnival Cruise Line; Tom McAlpin, presidente y director ejecutivo de Virgin Voyages; Jason Montague, presidente y director ejecutivo de Regent Seven Seas Cruises; Frank Del Rio, presidente y director ejecutivo de Norwegian Cruise Line Holdings Ltd ; Rubén Rodríguez, presidente de MSC Cruceros USA; Harry Sommer, presidente y director ejecutivo de Norwegian Cruise Line; y Jan Swartz, presidente del grupo, Holland America Group.</w:t>
      </w:r>
    </w:p>
    <w:p w14:paraId="6F4A01E9" w14:textId="6AEE38C1" w:rsidR="00BA041D" w:rsidRPr="00DC7DCD" w:rsidRDefault="00BA041D" w:rsidP="00BA041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Participación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la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Republica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Dominicana en el evento internacional “SEATRADE CRUISE GLOBAL 2021”, celebrado en lapso 27 al 30 de septiembre de 2021 en Miami, Florida.</w:t>
      </w:r>
      <w:r w:rsidR="00C90436"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Durante el desarrollo del evento se dio cumplimiento a una apretada agenda de trabajo conforme a la cual el equipo representante de la República Dominica tuvo activa participación en múltiples eventos</w:t>
      </w:r>
      <w:r w:rsidR="008D21B8" w:rsidRPr="00DC7DCD">
        <w:rPr>
          <w:rFonts w:ascii="Times New Roman" w:hAnsi="Times New Roman"/>
          <w:color w:val="767171"/>
          <w:spacing w:val="20"/>
          <w:sz w:val="24"/>
          <w:szCs w:val="24"/>
          <w:lang w:val="es-DO"/>
        </w:rPr>
        <w:t>.</w:t>
      </w:r>
    </w:p>
    <w:p w14:paraId="50043B79" w14:textId="77777777" w:rsidR="008D21B8" w:rsidRPr="00DC7DCD" w:rsidRDefault="008D21B8" w:rsidP="00BA041D">
      <w:pPr>
        <w:spacing w:line="360" w:lineRule="auto"/>
        <w:rPr>
          <w:rFonts w:ascii="Times New Roman" w:hAnsi="Times New Roman"/>
          <w:color w:val="767171"/>
          <w:spacing w:val="20"/>
          <w:sz w:val="24"/>
          <w:szCs w:val="24"/>
          <w:lang w:val="es-DO"/>
        </w:rPr>
      </w:pPr>
    </w:p>
    <w:p w14:paraId="05384D8C" w14:textId="77777777" w:rsidR="00DE2F29" w:rsidRPr="00DC7DCD" w:rsidRDefault="00915D85" w:rsidP="007715B3">
      <w:pPr>
        <w:pStyle w:val="Ttulo1"/>
        <w:numPr>
          <w:ilvl w:val="1"/>
          <w:numId w:val="1"/>
        </w:numPr>
        <w:spacing w:after="240"/>
        <w:jc w:val="both"/>
        <w:rPr>
          <w:rFonts w:ascii="Times New Roman" w:hAnsi="Times New Roman"/>
          <w:color w:val="767171"/>
          <w:sz w:val="24"/>
          <w:szCs w:val="28"/>
          <w:lang w:val="es-DO"/>
        </w:rPr>
      </w:pPr>
      <w:bookmarkStart w:id="26" w:name="_Toc91150082"/>
      <w:r w:rsidRPr="00DC7DCD">
        <w:rPr>
          <w:rFonts w:ascii="Times New Roman" w:hAnsi="Times New Roman"/>
          <w:color w:val="767171"/>
          <w:sz w:val="24"/>
          <w:szCs w:val="28"/>
          <w:lang w:val="es-DO"/>
        </w:rPr>
        <w:lastRenderedPageBreak/>
        <w:t>T</w:t>
      </w:r>
      <w:r w:rsidR="003F0133" w:rsidRPr="00DC7DCD">
        <w:rPr>
          <w:rFonts w:ascii="Times New Roman" w:hAnsi="Times New Roman"/>
          <w:color w:val="767171"/>
          <w:sz w:val="24"/>
          <w:szCs w:val="28"/>
          <w:lang w:val="es-DO"/>
        </w:rPr>
        <w:t xml:space="preserve">urismo </w:t>
      </w:r>
      <w:r w:rsidRPr="00DC7DCD">
        <w:rPr>
          <w:rFonts w:ascii="Times New Roman" w:hAnsi="Times New Roman"/>
          <w:color w:val="767171"/>
          <w:sz w:val="24"/>
          <w:szCs w:val="28"/>
          <w:lang w:val="es-DO"/>
        </w:rPr>
        <w:t>C</w:t>
      </w:r>
      <w:r w:rsidR="003F0133" w:rsidRPr="00DC7DCD">
        <w:rPr>
          <w:rFonts w:ascii="Times New Roman" w:hAnsi="Times New Roman"/>
          <w:color w:val="767171"/>
          <w:sz w:val="24"/>
          <w:szCs w:val="28"/>
          <w:lang w:val="es-DO"/>
        </w:rPr>
        <w:t>ultural</w:t>
      </w:r>
      <w:r w:rsidRPr="00DC7DCD">
        <w:rPr>
          <w:rFonts w:ascii="Times New Roman" w:hAnsi="Times New Roman"/>
          <w:color w:val="767171"/>
          <w:sz w:val="24"/>
          <w:szCs w:val="28"/>
          <w:lang w:val="es-DO"/>
        </w:rPr>
        <w:t>.</w:t>
      </w:r>
      <w:bookmarkEnd w:id="26"/>
    </w:p>
    <w:p w14:paraId="5C0397C0" w14:textId="4D6A786F"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desarrollo y fomento del turismo es el objetivo primordial, en ese sentido articulamos nuestro accionar alineados a las metas presidenciales, en especial a la que requiere “Fomento y Promoción de la Cultura Dominicana.”, de ella se emana nuestro norte: “Incrementar la afluencia del turismo vía la promoción de la Cultura Dominicana”</w:t>
      </w:r>
      <w:r w:rsidR="008D21B8" w:rsidRPr="00DC7DCD">
        <w:rPr>
          <w:rFonts w:ascii="Times New Roman" w:hAnsi="Times New Roman"/>
          <w:color w:val="767171"/>
          <w:spacing w:val="20"/>
          <w:sz w:val="24"/>
          <w:szCs w:val="24"/>
          <w:lang w:val="es-DO"/>
        </w:rPr>
        <w:t>.</w:t>
      </w:r>
    </w:p>
    <w:p w14:paraId="10E17AD1"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cumplimiento de esta meta intermedia conlleva una serie de objetivos, los cuales han sido vinculados con nuestro plan operativo anual, desglosados a continuación:</w:t>
      </w:r>
    </w:p>
    <w:p w14:paraId="35316424"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Con relación a las presentaciones del ballet folklórico junto al conjunto típico, a nivel nacional se han realizado 53 actividades dentro del marco del programa de animación en ciudad colonial y diferentes localidades del centro histórico, y 177 actividades extraordinarias, para un total de 230 actividades logradas durante el 2021, de las cuales podemos resaltar colaboraciones público-privadas, ferias turísticas y culturales, recibimientos en los diferentes puertos y aeropuertos del país, conferencias, paneles y reuniones relacionadas al sector. </w:t>
      </w:r>
    </w:p>
    <w:p w14:paraId="42DB861B"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La meta 2021 establecida de presentaciones del ballet folklórico junto al conjunto típico fue de 250 intervenciones, lo que representa el 92 % de la meta completada. </w:t>
      </w:r>
    </w:p>
    <w:p w14:paraId="7AB48928" w14:textId="6B15B67C"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cuanto a las metas fijadas de presentaciones de los tríos de guitarras para este periodo, 183 actividades dentro del marco del programa de animación en ciudad colonial y diferentes localidades del centro histórico, y 105 actividades extraordinarias</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fueron ejecutadas,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para un total de 288 actividades logradas a nivel nacional, como son, animación en diferentes press trip, conferencias </w:t>
      </w:r>
      <w:r w:rsidRPr="00DC7DCD">
        <w:rPr>
          <w:rFonts w:ascii="Times New Roman" w:hAnsi="Times New Roman"/>
          <w:color w:val="767171"/>
          <w:spacing w:val="20"/>
          <w:sz w:val="24"/>
          <w:szCs w:val="24"/>
          <w:lang w:val="es-DO"/>
        </w:rPr>
        <w:lastRenderedPageBreak/>
        <w:t>ligadas al sector y presentaciones ferias turísticas, culturales y artesanales, a nivel nacional.</w:t>
      </w:r>
    </w:p>
    <w:p w14:paraId="7AFEAB14"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meta 2021 establecida de presentaciones de tríos de guitarras, fue de 300 presentaciones, lo que significa el 96 % de la meta completada.</w:t>
      </w:r>
    </w:p>
    <w:p w14:paraId="16F61FAB" w14:textId="3B06B06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Cabe destacar que, con relación a las metas alcanzadas</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durante el año 2020 según el Informe Anual del Plan Operativo 2020, las presentaciones del ballet folklórico junto al conjunto típico obtuvieron un incremento del 74.64 % y los tríos de guitarras del 56% en sus participaciones, logrando así un mejor posicionamiento porcentual durante el año 2021, respecto al 2020.</w:t>
      </w:r>
    </w:p>
    <w:p w14:paraId="7B29B145" w14:textId="3EBCB226"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Referente a la promoción de la artesanía nacional como herramienta de impulso al turismo cultural, se apoyaron muestras artesanales en ferias y actividades de enfoque turístico a nivel nacional, en colaboración con instituciones tanto públicas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como privadas; además, como Miembro del Comité Permanente Dia Nacional del Larimar, como lo establece la ley 17-18, se proporcionaron los recursos y apoyo logísticos para la celebración del día de nuestra piedra nacional, el 22 de noviembre de 2021 en la Provincia Barahona, asimismo se destacó dicha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celebración en la prensa escrita, medios digitales y redes sociales de este ministerio.   </w:t>
      </w:r>
    </w:p>
    <w:p w14:paraId="09828F38" w14:textId="0A0870DB"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Concerniente a la promoción del turismo religioso, cabe resaltar que esta división, que </w:t>
      </w:r>
      <w:r w:rsidR="009366A8" w:rsidRPr="00DC7DCD">
        <w:rPr>
          <w:rFonts w:ascii="Times New Roman" w:hAnsi="Times New Roman"/>
          <w:color w:val="767171"/>
          <w:spacing w:val="20"/>
          <w:sz w:val="24"/>
          <w:szCs w:val="24"/>
          <w:lang w:val="es-DO"/>
        </w:rPr>
        <w:t>está</w:t>
      </w:r>
      <w:r w:rsidRPr="00DC7DCD">
        <w:rPr>
          <w:rFonts w:ascii="Times New Roman" w:hAnsi="Times New Roman"/>
          <w:color w:val="767171"/>
          <w:spacing w:val="20"/>
          <w:sz w:val="24"/>
          <w:szCs w:val="24"/>
          <w:lang w:val="es-DO"/>
        </w:rPr>
        <w:t xml:space="preserve"> bajo la dependencia de esta dirección, fue conformada en noviembre de este año, con la designación de una responsable. Para el año 2022, esta unidad estará implementando un plan de acción para identificar y desarrollar nuevos nichos en este sector, que contribuya con la diversificación de la oferta turística nacional. Anterior a la conformación de esta unidad, se trabajó en la ruta de los senderos de la Fe, promocionando dicha ruta de manera digital, vía las redes sociales oficiales de este ministerio.</w:t>
      </w:r>
    </w:p>
    <w:p w14:paraId="70BD013A" w14:textId="4B25D02E"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Por otra parte, debido a la situación actual de la pandemia del COVID-19, la participación de los grupos artísticos en 10 ferias internacionales, para la promoción de la cultura dominicana y expresiones</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artísticas, se vio mermada,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por lo que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esta meta no pudo ser alcanzada. </w:t>
      </w:r>
    </w:p>
    <w:p w14:paraId="1DE4FC84" w14:textId="798EB6BB"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ese mismo sentido, a nivel nacional</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se reactivaron a mediados del mes de noviembre de este año, las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presentaciones del grupo Bonyé cada domingo, en las Ruinas de San Francisco en Ciudad Colonial, cumpliendo así la meta de 4 presentaciones artísticas, programas para el 2021.</w:t>
      </w:r>
    </w:p>
    <w:p w14:paraId="74B823E6"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cuanto a la meta promoción del folklore, se organizaron actividades en conmemoración al “día internacional del folklore” y “día nacional del merengue” en colaboración con el ayuntamiento del distrito nacional y el </w:t>
      </w:r>
      <w:r w:rsidR="00D7313D" w:rsidRPr="00DC7DCD">
        <w:rPr>
          <w:rFonts w:ascii="Times New Roman" w:hAnsi="Times New Roman"/>
          <w:color w:val="767171"/>
          <w:spacing w:val="20"/>
          <w:sz w:val="24"/>
          <w:szCs w:val="24"/>
          <w:lang w:val="es-DO"/>
        </w:rPr>
        <w:t>clúster</w:t>
      </w:r>
      <w:r w:rsidRPr="00DC7DCD">
        <w:rPr>
          <w:rFonts w:ascii="Times New Roman" w:hAnsi="Times New Roman"/>
          <w:color w:val="767171"/>
          <w:spacing w:val="20"/>
          <w:sz w:val="24"/>
          <w:szCs w:val="24"/>
          <w:lang w:val="es-DO"/>
        </w:rPr>
        <w:t xml:space="preserve"> turístico de santo domingo; además se apoyó al ministerio de relaciones exteriores, en los actos conmemorativos a la proclamación de la bachata como patrimonio inmaterial de la humanidad; adicional a esto, estas fechas conmemorativas fueron promovidas activamente mediante plataformas digitales.</w:t>
      </w:r>
    </w:p>
    <w:p w14:paraId="5746277D" w14:textId="77777777" w:rsidR="002D75B1"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Finalmente, en cuanto al producto “Patrocinio de actividades culturales”, este no se manejó vía esta dirección, debido, a que en la actualidad todas las solicitudes de Patrocinios están siendo tramitadas directamente por el despacho del Ministro.</w:t>
      </w:r>
    </w:p>
    <w:p w14:paraId="3965C6D8" w14:textId="77777777" w:rsidR="001A30D1" w:rsidRPr="00DC7DCD" w:rsidRDefault="00DE3916" w:rsidP="007715B3">
      <w:pPr>
        <w:pStyle w:val="Ttulo1"/>
        <w:numPr>
          <w:ilvl w:val="1"/>
          <w:numId w:val="1"/>
        </w:numPr>
        <w:spacing w:after="240"/>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27" w:name="_Toc91150083"/>
      <w:r w:rsidR="00407A38" w:rsidRPr="00DC7DCD">
        <w:rPr>
          <w:rFonts w:ascii="Times New Roman" w:hAnsi="Times New Roman"/>
          <w:color w:val="767171"/>
          <w:sz w:val="24"/>
          <w:szCs w:val="28"/>
          <w:lang w:val="es-DO"/>
        </w:rPr>
        <w:t>Gastronomía</w:t>
      </w:r>
      <w:r w:rsidR="001A30D1" w:rsidRPr="00DC7DCD">
        <w:rPr>
          <w:rFonts w:ascii="Times New Roman" w:hAnsi="Times New Roman"/>
          <w:color w:val="767171"/>
          <w:sz w:val="24"/>
          <w:szCs w:val="28"/>
          <w:lang w:val="es-DO"/>
        </w:rPr>
        <w:t>.</w:t>
      </w:r>
      <w:bookmarkEnd w:id="27"/>
    </w:p>
    <w:p w14:paraId="108A1D8B" w14:textId="0F50FDF0"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Con el objetivo de promocionar la rica Gastronomía Dominicana y siguiendo las metas y lineamientos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la presidencia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la República, el departamento de Gastronomía bajo la supervisión del Viceministerio</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Desarrollo y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Fomento Turístico</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este Ministerio de Turismo han desarrollado una serie de actividades y </w:t>
      </w:r>
      <w:r w:rsidRPr="00DC7DCD">
        <w:rPr>
          <w:rFonts w:ascii="Times New Roman" w:hAnsi="Times New Roman"/>
          <w:color w:val="767171"/>
          <w:spacing w:val="20"/>
          <w:sz w:val="24"/>
          <w:szCs w:val="24"/>
          <w:lang w:val="es-DO"/>
        </w:rPr>
        <w:lastRenderedPageBreak/>
        <w:t>estrategias a los fines de lograr el posicionamiento de la gastronomía dominicana como un atractivo turístico. A continuación, el desglose de las metas y actividades realizadas.</w:t>
      </w:r>
    </w:p>
    <w:p w14:paraId="1D9C2581"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Dentro del marco de FITUR 2021, se sostuvieron importantes encuentros con los distintos representantes de esa cadena de valor citando Asociación Nacional de Hoteles y Restaurantes (ASONAHORES), Academia Iberoamericana de Gastronomía, Academia Dominicana de Gastronomía, entre otros actores donde se decidió la creación de un comité interinstitucional que trabajará en la formulación de una estrategia conjunta para el posicionamiento de la Gastronomía.</w:t>
      </w:r>
    </w:p>
    <w:p w14:paraId="0A578EB2"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Reunión con Edith Viñaseñor del Centro de Investigación en estudios turísticos y gastronómicos del Estado de México a los fines de desarrollar desde México una estrategia de promoción de la gastronomía a través del Cacao, producto que producen y comparten ambos países.</w:t>
      </w:r>
    </w:p>
    <w:p w14:paraId="5C0A0B6B"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Fuimos el país escogido como invitado en el Primer Congreso Iberoamericano Gastronómico Binómico Huelva que se llevó a cabo del 25 al 27 de octubre del 2021 en Huelva, España.</w:t>
      </w:r>
    </w:p>
    <w:p w14:paraId="0864F006"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Durante todo el año 2021 se sostuvieron varios encuentros y se crearon varios convenios con las principales asociaciones y personalidades del sector en aras de desarrollar un el plan estratégico de marketing de gastronomía dominicana.</w:t>
      </w:r>
    </w:p>
    <w:p w14:paraId="2358DC17" w14:textId="608F026B"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arduo trabajo de incluir la experiencia gastronómica dominicana en el 100% de los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viajes de familiarización</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y prensa que se organicen desde el MITUR ha sido posible </w:t>
      </w:r>
      <w:r w:rsidR="00DC7DCD" w:rsidRPr="00DC7DCD">
        <w:rPr>
          <w:rFonts w:ascii="Times New Roman" w:hAnsi="Times New Roman"/>
          <w:color w:val="767171"/>
          <w:spacing w:val="20"/>
          <w:sz w:val="24"/>
          <w:szCs w:val="24"/>
          <w:lang w:val="es-DO"/>
        </w:rPr>
        <w:t>dentro</w:t>
      </w:r>
      <w:r w:rsidRPr="00DC7DCD">
        <w:rPr>
          <w:rFonts w:ascii="Times New Roman" w:hAnsi="Times New Roman"/>
          <w:color w:val="767171"/>
          <w:spacing w:val="20"/>
          <w:sz w:val="24"/>
          <w:szCs w:val="24"/>
          <w:lang w:val="es-DO"/>
        </w:rPr>
        <w:t xml:space="preserve"> de los siguientes Fam y Pres Trip: Pres Trip Azua; Pres Trip Ocoa; Fam Trip Prensa Turística Francia; Mega Fam TripTTOO Avoris Corporación Empresarial y OPT España; Fam Trip Soultour y Grupo Piñero (OPT </w:t>
      </w:r>
      <w:r w:rsidRPr="00DC7DCD">
        <w:rPr>
          <w:rFonts w:ascii="Times New Roman" w:hAnsi="Times New Roman"/>
          <w:color w:val="767171"/>
          <w:spacing w:val="20"/>
          <w:sz w:val="24"/>
          <w:szCs w:val="24"/>
          <w:lang w:val="es-DO"/>
        </w:rPr>
        <w:lastRenderedPageBreak/>
        <w:t xml:space="preserve">España Portugal); Fam Trip American Airlines, OPT New York y Cluster Turístico PTO.PTA; Influencer Christyne Yi 260K; Press Trip Dulce Atardecer,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Pres Trip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Domingo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del Fogón Cueva del Eden, Vive la Experiencia Puntarena.   Farm Trips de la línea Noroeste que incluyó las provincias de Valverde, Santiago Rodríguez, Dajabón y Montecristi donde un grupo de destacados influencers conocieron los atractivos de esa región, enfocados en el Turismo Comunitario Sostenible y en adición vivieron las experiencias gastronómicas de la ruta del banano, ruta del casabe, y ruta de la miel. Press Trip Influencer Mochileando cuyo destino turístico fue el Este, concentrándose en las ciudades de La Romana, Bayahibe y Punta Cana. </w:t>
      </w:r>
      <w:r w:rsidR="00DC7DCD" w:rsidRPr="00DC7DCD">
        <w:rPr>
          <w:rFonts w:ascii="Times New Roman" w:hAnsi="Times New Roman"/>
          <w:color w:val="767171"/>
          <w:spacing w:val="20"/>
          <w:sz w:val="24"/>
          <w:szCs w:val="24"/>
          <w:lang w:val="es-DO"/>
        </w:rPr>
        <w:t>Así</w:t>
      </w:r>
      <w:r w:rsidRPr="00DC7DCD">
        <w:rPr>
          <w:rFonts w:ascii="Times New Roman" w:hAnsi="Times New Roman"/>
          <w:color w:val="767171"/>
          <w:spacing w:val="20"/>
          <w:sz w:val="24"/>
          <w:szCs w:val="24"/>
          <w:lang w:val="es-DO"/>
        </w:rPr>
        <w:t xml:space="preserve"> como </w:t>
      </w:r>
      <w:r w:rsidR="00DC7DCD" w:rsidRPr="00DC7DCD">
        <w:rPr>
          <w:rFonts w:ascii="Times New Roman" w:hAnsi="Times New Roman"/>
          <w:color w:val="767171"/>
          <w:spacing w:val="20"/>
          <w:sz w:val="24"/>
          <w:szCs w:val="24"/>
          <w:lang w:val="es-DO"/>
        </w:rPr>
        <w:t>también</w:t>
      </w:r>
      <w:r w:rsidRPr="00DC7DCD">
        <w:rPr>
          <w:rFonts w:ascii="Times New Roman" w:hAnsi="Times New Roman"/>
          <w:color w:val="767171"/>
          <w:spacing w:val="20"/>
          <w:sz w:val="24"/>
          <w:szCs w:val="24"/>
          <w:lang w:val="es-DO"/>
        </w:rPr>
        <w:t xml:space="preserve"> en los Farm y Press Trip Iberia Amhsa en la ruta Santo Domingo-Samaná. Farm Trip Cibao Norte Turismo Comunitario Sostenible con influencers.</w:t>
      </w:r>
    </w:p>
    <w:p w14:paraId="230023E4" w14:textId="77777777" w:rsidR="00B4107D" w:rsidRPr="00DC7DCD" w:rsidRDefault="00AC0D9B"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28" w:name="_Toc91150084"/>
      <w:r w:rsidR="00B4107D" w:rsidRPr="00DC7DCD">
        <w:rPr>
          <w:rFonts w:ascii="Times New Roman" w:hAnsi="Times New Roman"/>
          <w:color w:val="767171"/>
          <w:sz w:val="24"/>
          <w:szCs w:val="28"/>
          <w:lang w:val="es-DO"/>
        </w:rPr>
        <w:t>Consejo de Fomento al Turismo (CONFOTUR).</w:t>
      </w:r>
      <w:bookmarkEnd w:id="28"/>
    </w:p>
    <w:p w14:paraId="576DAAE2" w14:textId="36247DF8"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año 2021 estuvo marcado por la continuidad de la Pandemia del COVID-19,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situación que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sorpresivamente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dio un giro y ha generado un gran flujo en las inversiones de nuevos proyectos turístico apostando a la República Dominicana como referente de la recuperación de nuestro sector.</w:t>
      </w:r>
    </w:p>
    <w:p w14:paraId="25417DC4" w14:textId="0459BE49"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sentido general,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hasta noviembre del año 2021 han sido celebradas 12 sesiones de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Consejo del CONFOTUR, en las que fueron aprobadas un total de 205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solicitudes de exenciones de distinta naturaleza, de acuerdo a las recomendaciones realizadas por la Dirección Técnica del CONFOTUR.</w:t>
      </w:r>
    </w:p>
    <w:p w14:paraId="5C827DA0"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Las resoluciones emanadas de dichas sesiones del consejo corresponden a: Clasificación Provisional (20), Clasificación Definitiva (33), exenciones de impuestos a artículos utilizados en la construcción, primer equipamiento y puesta en ejecución de </w:t>
      </w:r>
      <w:r w:rsidRPr="00DC7DCD">
        <w:rPr>
          <w:rFonts w:ascii="Times New Roman" w:hAnsi="Times New Roman"/>
          <w:color w:val="767171"/>
          <w:spacing w:val="20"/>
          <w:sz w:val="24"/>
          <w:szCs w:val="24"/>
          <w:lang w:val="es-DO"/>
        </w:rPr>
        <w:lastRenderedPageBreak/>
        <w:t>proyectos turísticos clasificados, tanto adquiridos en el mercado local como importados (122), prórrogas (21), y otras solicitudes (9).</w:t>
      </w:r>
    </w:p>
    <w:p w14:paraId="151A5086"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Cabe resaltar, que dentro de las Clasificaciones Definitivas están incluidas las exenciones de estructuras hoteleras con un mínimo de 15 años de construidas (5 resoluciones), cuyas estructuras son remodeladas y pasan a recibir los mismos beneficios que las nuevas inversiones, de conformidad con las disposiciones establecidas en la Ley No. 195-13. Así como (1) por remodelación de 5 años a estructuras hoteleras ya existentes.</w:t>
      </w:r>
    </w:p>
    <w:p w14:paraId="2D8FDFA6" w14:textId="637524C5"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Las inversiones en nuevos proyectos turísticos quedan reflejadas en los proyectos con</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Clasificación Definitiva, los cuales</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representan un 8% del total de solicitudes aprobadas por el CONFOTUR. Dichas inversiones, ascienden a un monto aproximado de 1,054 millones de dólares, con un total de 5,888 nuevas habitaciones en los próximos 15 años.</w:t>
      </w:r>
    </w:p>
    <w:p w14:paraId="0383BB46" w14:textId="7483AF8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proyectos aprobados por CONFOTUR se encuentran localizados en las siguientes provincias del país: La Altagracia, La Romana, Santo Domingo, Samaná, Puerto Plata, María Trinidad Sánchez, El Seibo,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Santiago de</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Caballeros. Siendo la provincia La Altagracia la más beneficiada, con un total de 20 aprobaciones, lo cual representa un 41% del total de solicitudes aprobadas, seguido por la provincia de Samaná Santo Domingo, Puerto Plata y La Romana; lo que refleja una alta concentración de las inversiones en la zona Sureste y Este del territorio de la República Dominicana.</w:t>
      </w:r>
    </w:p>
    <w:p w14:paraId="6FB42958"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el año 2021 hubo un crecimiento comparativamente similar con relación al año 2020, y con expectativas de cerrar el año mejor que el anterior, lo que evidencia la aceleración de las inversiones aún presente la Pandemia del Covid-19; dinamizando diferentes sectores de la economía nacional, entre ellos inversiones, construcción y en especial el turismo.</w:t>
      </w:r>
    </w:p>
    <w:p w14:paraId="6DA308A8" w14:textId="56869F13"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Las resoluciones aprobatorias del Consejo de Fomento Turístico (CONFOTUR), son el indicador de las evaluaciones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realizadas por la Dirección Técnica, reflejando de esta manera que el comportamiento e indicadores de inversión se mantienen en la Provincia La Altagracia, con un 48%, tal como reflejan las resoluciones emitidas en tal sentido. El restante de las aprobaciones son el indicador que corresponde a las exoneraciones correspondientes a los proyectos ya clasificados en estos tres (3) últimos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años y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que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reflejan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un 60% de las resoluciones aprobatorias.</w:t>
      </w:r>
    </w:p>
    <w:p w14:paraId="22900041" w14:textId="7E8610F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proyectos Clasificados Definitivamente ascienden a 33, y representan aproximadamente </w:t>
      </w:r>
      <w:r w:rsidR="00E66323" w:rsidRPr="00DC7DCD">
        <w:rPr>
          <w:rFonts w:ascii="Times New Roman" w:hAnsi="Times New Roman"/>
          <w:color w:val="767171"/>
          <w:spacing w:val="20"/>
          <w:sz w:val="24"/>
          <w:szCs w:val="24"/>
          <w:lang w:val="es-DO"/>
        </w:rPr>
        <w:t>5,888 nuevas</w:t>
      </w:r>
      <w:r w:rsidRPr="00DC7DCD">
        <w:rPr>
          <w:rFonts w:ascii="Times New Roman" w:hAnsi="Times New Roman"/>
          <w:color w:val="767171"/>
          <w:spacing w:val="20"/>
          <w:sz w:val="24"/>
          <w:szCs w:val="24"/>
          <w:lang w:val="es-DO"/>
        </w:rPr>
        <w:t xml:space="preserve"> habitaciones que incrementarán considerablemente la capacidad de hospedaje en el país. Dichos proyectos conllevan una inversión que superan aproximadamente los 1,054 millones de dólares.</w:t>
      </w:r>
    </w:p>
    <w:p w14:paraId="096694C2" w14:textId="6AD3DABF"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Entre estos proyectos se encuentran hoteles, con</w:t>
      </w:r>
      <w:r w:rsidR="00DC7DCD">
        <w:rPr>
          <w:rFonts w:ascii="Times New Roman" w:hAnsi="Times New Roman"/>
          <w:color w:val="767171"/>
          <w:spacing w:val="20"/>
          <w:sz w:val="24"/>
          <w:szCs w:val="24"/>
          <w:lang/>
        </w:rPr>
        <w:t xml:space="preserve"> </w:t>
      </w:r>
      <w:r w:rsidRPr="00DC7DCD">
        <w:rPr>
          <w:rFonts w:ascii="Times New Roman" w:hAnsi="Times New Roman"/>
          <w:color w:val="767171"/>
          <w:spacing w:val="20"/>
          <w:sz w:val="24"/>
          <w:szCs w:val="24"/>
          <w:lang w:val="es-DO"/>
        </w:rPr>
        <w:t>do</w:t>
      </w:r>
      <w:r w:rsidR="00DC7DCD">
        <w:rPr>
          <w:rFonts w:ascii="Times New Roman" w:hAnsi="Times New Roman"/>
          <w:color w:val="767171"/>
          <w:spacing w:val="20"/>
          <w:sz w:val="24"/>
          <w:szCs w:val="24"/>
          <w:lang/>
        </w:rPr>
        <w:t>s</w:t>
      </w:r>
      <w:r w:rsidRPr="00DC7DCD">
        <w:rPr>
          <w:rFonts w:ascii="Times New Roman" w:hAnsi="Times New Roman"/>
          <w:color w:val="767171"/>
          <w:spacing w:val="20"/>
          <w:sz w:val="24"/>
          <w:szCs w:val="24"/>
          <w:lang w:val="es-DO"/>
        </w:rPr>
        <w:t xml:space="preserve"> hoteles bajo la línea de los proyectos turísticos-inmobiliarios compuestos por villas y apartamentos, así como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también remodelaciones de hoteles con más de quince (15) y cinco (5) años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construidos, infraestructura y nuevas ofertas complementarias como son parques temáticos.</w:t>
      </w:r>
    </w:p>
    <w:p w14:paraId="3F659378" w14:textId="77777777"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Algunos proyectos turísticos-inmobiliarios clasificados son de gran magnitud, se caracterizan por ser complejos mixtos que serán desarrollados por etapas. En consecuencia, este incremento de habitaciones no se verificará necesariamente en los próximos tres años, sino que, según el caso, puede variar hasta proyectarse en los próximos 15 años.</w:t>
      </w:r>
    </w:p>
    <w:p w14:paraId="36D736E4" w14:textId="77777777" w:rsidR="00AC0D9B"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clasificación de nuevos proyectos implica apostar a nuevas inversiones en un destino seguro, que generarán nuevos puestos de trabajos y reactivación de los destinos turísticos a lo largo de todo el país.</w:t>
      </w:r>
    </w:p>
    <w:p w14:paraId="79618990" w14:textId="77777777" w:rsidR="002E4869" w:rsidRPr="00DC7DCD" w:rsidRDefault="00EC5A80" w:rsidP="009F6949">
      <w:pPr>
        <w:pStyle w:val="Ttulo1"/>
        <w:numPr>
          <w:ilvl w:val="1"/>
          <w:numId w:val="1"/>
        </w:numPr>
        <w:spacing w:after="240" w:line="360" w:lineRule="auto"/>
        <w:jc w:val="both"/>
        <w:rPr>
          <w:rFonts w:ascii="Times New Roman" w:hAnsi="Times New Roman"/>
          <w:color w:val="767171"/>
          <w:sz w:val="24"/>
          <w:szCs w:val="28"/>
          <w:lang w:val="es-DO"/>
        </w:rPr>
      </w:pPr>
      <w:bookmarkStart w:id="29" w:name="_Toc91150085"/>
      <w:r w:rsidRPr="00DC7DCD">
        <w:rPr>
          <w:rFonts w:ascii="Times New Roman" w:hAnsi="Times New Roman"/>
          <w:color w:val="767171"/>
          <w:sz w:val="24"/>
          <w:szCs w:val="28"/>
          <w:lang w:val="es-DO"/>
        </w:rPr>
        <w:lastRenderedPageBreak/>
        <w:t>G</w:t>
      </w:r>
      <w:r w:rsidR="002E4869" w:rsidRPr="00DC7DCD">
        <w:rPr>
          <w:rFonts w:ascii="Times New Roman" w:hAnsi="Times New Roman"/>
          <w:color w:val="767171"/>
          <w:sz w:val="24"/>
          <w:szCs w:val="28"/>
          <w:lang w:val="es-DO"/>
        </w:rPr>
        <w:t xml:space="preserve">estión y </w:t>
      </w:r>
      <w:r w:rsidRPr="00DC7DCD">
        <w:rPr>
          <w:rFonts w:ascii="Times New Roman" w:hAnsi="Times New Roman"/>
          <w:color w:val="767171"/>
          <w:sz w:val="24"/>
          <w:szCs w:val="28"/>
          <w:lang w:val="es-DO"/>
        </w:rPr>
        <w:t>P</w:t>
      </w:r>
      <w:r w:rsidR="002E4869" w:rsidRPr="00DC7DCD">
        <w:rPr>
          <w:rFonts w:ascii="Times New Roman" w:hAnsi="Times New Roman"/>
          <w:color w:val="767171"/>
          <w:sz w:val="24"/>
          <w:szCs w:val="28"/>
          <w:lang w:val="es-DO"/>
        </w:rPr>
        <w:t xml:space="preserve">romoción de la </w:t>
      </w:r>
      <w:r w:rsidRPr="00DC7DCD">
        <w:rPr>
          <w:rFonts w:ascii="Times New Roman" w:hAnsi="Times New Roman"/>
          <w:color w:val="767171"/>
          <w:sz w:val="24"/>
          <w:szCs w:val="28"/>
          <w:lang w:val="es-DO"/>
        </w:rPr>
        <w:t>I</w:t>
      </w:r>
      <w:r w:rsidR="002E4869" w:rsidRPr="00DC7DCD">
        <w:rPr>
          <w:rFonts w:ascii="Times New Roman" w:hAnsi="Times New Roman"/>
          <w:color w:val="767171"/>
          <w:sz w:val="24"/>
          <w:szCs w:val="28"/>
          <w:lang w:val="es-DO"/>
        </w:rPr>
        <w:t xml:space="preserve">nversión </w:t>
      </w:r>
      <w:r w:rsidRPr="00DC7DCD">
        <w:rPr>
          <w:rFonts w:ascii="Times New Roman" w:hAnsi="Times New Roman"/>
          <w:color w:val="767171"/>
          <w:sz w:val="24"/>
          <w:szCs w:val="28"/>
          <w:lang w:val="es-DO"/>
        </w:rPr>
        <w:t>T</w:t>
      </w:r>
      <w:r w:rsidR="002E4869" w:rsidRPr="00DC7DCD">
        <w:rPr>
          <w:rFonts w:ascii="Times New Roman" w:hAnsi="Times New Roman"/>
          <w:color w:val="767171"/>
          <w:sz w:val="24"/>
          <w:szCs w:val="28"/>
          <w:lang w:val="es-DO"/>
        </w:rPr>
        <w:t>urística</w:t>
      </w:r>
      <w:r w:rsidR="00046E67" w:rsidRPr="00DC7DCD">
        <w:rPr>
          <w:rFonts w:ascii="Times New Roman" w:hAnsi="Times New Roman"/>
          <w:color w:val="767171"/>
          <w:sz w:val="24"/>
          <w:szCs w:val="28"/>
          <w:lang w:val="es-DO"/>
        </w:rPr>
        <w:t>.</w:t>
      </w:r>
      <w:bookmarkEnd w:id="29"/>
    </w:p>
    <w:p w14:paraId="2DE7571E" w14:textId="5FC14780"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coordinación</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con algunas Embajadas, tales como las de Alemania, Uruguay, Canadá, Grecia, Venezuela, Panamá y otras, así como de nuestras Oficinas de Promoción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Turística, OPT´s, hemos ido generando sinergias para la promoción de la inversión en el Sector Turístico dominicano. Los medios empleados han sido fundamentalmente los de las tecnologías de información y la comunicación, ya que lo presencial ha estado con las restricciones que impone el estado actual de las cosas, con fuertes limitantes a la movilidad. Estamos en permanente comunicación y coordinación permanente con las OPT´s, con Cancillería, así como con ProDominicana.</w:t>
      </w:r>
    </w:p>
    <w:p w14:paraId="1F05F2D7" w14:textId="033293F8"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Cabe destacar el éxito de la puesta al día de nuestra Guía de Inversiones, con data actualizada, la cual hemos puesto a circular en forma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virtual por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nuestra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página web y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su envío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por email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varias embajadas, consulados, nuestras OPT´s, así como a inversionistas corporativos. Esta guía de inversión es un poderoso instrumento de destacar nuestras ventajas competitivas para la inversión, ya que cuenta con explicaciones completas, en lenguaje sencillo, sobre nuestra legislación, destinos turísticos, etc.</w:t>
      </w:r>
    </w:p>
    <w:p w14:paraId="4241ECE2" w14:textId="6819B46B"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Con nuestra OPT en Asia Central, coordinamos la visita a nuestro Despacho del Presidente del holding Acun Medya, Sr. Cem Ciritci, de Turquía, quienes han estado filmando el reality Survivor en Bayahíbe, desde hace años, desde el 2020 inicio a chartear vuelos directos IST-LRM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para transportar su staff y numeroso Team, quienes venden la mitad de asientos a turistas de ese país, o sea que poco a poco empezamos a</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tener el flujo turístico desde Turquía y muy pronto, vuelos regulares, lo cual se está coordinando con las instancias correspondientes.</w:t>
      </w:r>
    </w:p>
    <w:p w14:paraId="76297E94" w14:textId="2B627DD0" w:rsidR="00295A83" w:rsidRPr="00DC7DCD" w:rsidRDefault="00295A83"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Han sido desarrollados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y desplegados mecanismos para el fomento de la inversión, entre los que caben destacar el apoyo logístico a los inversionistas que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deciden venir a nuestro país. Este apoyo inicia con extenderles el excelente servicio brindado por nuestras Oficinas en los Aeropuertos, quienes los reciben, prácticamente, en la escalinata del avión y les realizan los trámites de Migración y Aduanas,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los comentarios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los inversionistas son excelentes de ese trato VIP. Luego</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les coordinamos</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las visitas a las zonas turísticas de su interés, les elaboramos agenda con las Autoridades locales y / o con otros empresarios del área, ya establecidos. Este recibimos unos 14 inversionistas individuales y dos grupos: uno de brokers, traídos por Noval Properties y otro de grupos corporativos. </w:t>
      </w:r>
    </w:p>
    <w:p w14:paraId="30E9E3DC" w14:textId="7F63243C" w:rsidR="00295A83" w:rsidRPr="00DC7DCD" w:rsidRDefault="00295A83" w:rsidP="00B21AF4">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 contin</w:t>
      </w:r>
      <w:r w:rsidR="00286837" w:rsidRPr="00DC7DCD">
        <w:rPr>
          <w:rFonts w:ascii="Times New Roman" w:hAnsi="Times New Roman"/>
          <w:color w:val="767171"/>
          <w:spacing w:val="20"/>
          <w:sz w:val="24"/>
          <w:szCs w:val="24"/>
          <w:lang w:val="es-DO"/>
        </w:rPr>
        <w:t>ú</w:t>
      </w:r>
      <w:r w:rsidRPr="00DC7DCD">
        <w:rPr>
          <w:rFonts w:ascii="Times New Roman" w:hAnsi="Times New Roman"/>
          <w:color w:val="767171"/>
          <w:spacing w:val="20"/>
          <w:sz w:val="24"/>
          <w:szCs w:val="24"/>
          <w:lang w:val="es-DO"/>
        </w:rPr>
        <w:t>a brindando apoyo y orientación a distintos Proyectos de Turismo Inmobiliario, a diferentes grados de profundidad, básicamente en cuanto a CONFOTU</w:t>
      </w:r>
      <w:r w:rsidR="009366A8" w:rsidRPr="00DC7DCD">
        <w:rPr>
          <w:rFonts w:ascii="Times New Roman" w:hAnsi="Times New Roman"/>
          <w:color w:val="767171"/>
          <w:spacing w:val="20"/>
          <w:sz w:val="24"/>
          <w:szCs w:val="24"/>
          <w:lang w:val="es-DO"/>
        </w:rPr>
        <w:t>R</w:t>
      </w:r>
      <w:r w:rsidRPr="00DC7DCD">
        <w:rPr>
          <w:rFonts w:ascii="Times New Roman" w:hAnsi="Times New Roman"/>
          <w:color w:val="767171"/>
          <w:spacing w:val="20"/>
          <w:sz w:val="24"/>
          <w:szCs w:val="24"/>
          <w:lang w:val="es-DO"/>
        </w:rPr>
        <w:t xml:space="preserve">, estadísticas, permisos, informaciones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turísticas, facilitación y acompañamiento en procesos.</w:t>
      </w:r>
      <w:r w:rsidR="00B21AF4" w:rsidRPr="00DC7DCD">
        <w:rPr>
          <w:rFonts w:ascii="Times New Roman" w:hAnsi="Times New Roman"/>
          <w:color w:val="767171"/>
          <w:spacing w:val="20"/>
          <w:sz w:val="24"/>
          <w:szCs w:val="24"/>
          <w:lang w:val="es-DO"/>
        </w:rPr>
        <w:t xml:space="preserve"> </w:t>
      </w:r>
      <w:r w:rsidR="00286837" w:rsidRPr="00DC7DCD">
        <w:rPr>
          <w:rFonts w:ascii="Times New Roman" w:hAnsi="Times New Roman"/>
          <w:color w:val="767171"/>
          <w:spacing w:val="20"/>
          <w:sz w:val="24"/>
          <w:szCs w:val="24"/>
          <w:lang w:val="es-DO"/>
        </w:rPr>
        <w:t>Así</w:t>
      </w:r>
      <w:r w:rsidR="00B21AF4" w:rsidRPr="00DC7DCD">
        <w:rPr>
          <w:rFonts w:ascii="Times New Roman" w:hAnsi="Times New Roman"/>
          <w:color w:val="767171"/>
          <w:spacing w:val="20"/>
          <w:sz w:val="24"/>
          <w:szCs w:val="24"/>
          <w:lang w:val="es-DO"/>
        </w:rPr>
        <w:t xml:space="preserve"> como </w:t>
      </w:r>
      <w:r w:rsidR="00286837" w:rsidRPr="00DC7DCD">
        <w:rPr>
          <w:rFonts w:ascii="Times New Roman" w:hAnsi="Times New Roman"/>
          <w:color w:val="767171"/>
          <w:spacing w:val="20"/>
          <w:sz w:val="24"/>
          <w:szCs w:val="24"/>
          <w:lang w:val="es-DO"/>
        </w:rPr>
        <w:t>también</w:t>
      </w:r>
      <w:r w:rsidR="00B21AF4" w:rsidRPr="00DC7DCD">
        <w:rPr>
          <w:rFonts w:ascii="Times New Roman" w:hAnsi="Times New Roman"/>
          <w:color w:val="767171"/>
          <w:spacing w:val="20"/>
          <w:sz w:val="24"/>
          <w:szCs w:val="24"/>
          <w:lang w:val="es-DO"/>
        </w:rPr>
        <w:t>, a</w:t>
      </w:r>
      <w:r w:rsidRPr="00DC7DCD">
        <w:rPr>
          <w:rFonts w:ascii="Times New Roman" w:hAnsi="Times New Roman"/>
          <w:color w:val="767171"/>
          <w:spacing w:val="20"/>
          <w:sz w:val="24"/>
          <w:szCs w:val="24"/>
          <w:lang w:val="es-DO"/>
        </w:rPr>
        <w:t xml:space="preserve"> </w:t>
      </w:r>
      <w:r w:rsidR="00B21AF4" w:rsidRPr="00DC7DCD">
        <w:rPr>
          <w:rFonts w:ascii="Times New Roman" w:hAnsi="Times New Roman"/>
          <w:color w:val="767171"/>
          <w:spacing w:val="20"/>
          <w:sz w:val="24"/>
          <w:szCs w:val="24"/>
          <w:lang w:val="es-DO"/>
        </w:rPr>
        <w:t>los Cloústers</w:t>
      </w:r>
      <w:r w:rsidRPr="00DC7DCD">
        <w:rPr>
          <w:rFonts w:ascii="Times New Roman" w:hAnsi="Times New Roman"/>
          <w:color w:val="767171"/>
          <w:spacing w:val="20"/>
          <w:sz w:val="24"/>
          <w:szCs w:val="24"/>
          <w:lang w:val="es-DO"/>
        </w:rPr>
        <w:t xml:space="preserve"> </w:t>
      </w:r>
      <w:r w:rsidR="00B21AF4" w:rsidRPr="00DC7DCD">
        <w:rPr>
          <w:rFonts w:ascii="Times New Roman" w:hAnsi="Times New Roman"/>
          <w:color w:val="767171"/>
          <w:spacing w:val="20"/>
          <w:sz w:val="24"/>
          <w:szCs w:val="24"/>
          <w:lang w:val="es-DO"/>
        </w:rPr>
        <w:t>Turísticos</w:t>
      </w:r>
      <w:r w:rsidRPr="00DC7DCD">
        <w:rPr>
          <w:rFonts w:ascii="Times New Roman" w:hAnsi="Times New Roman"/>
          <w:color w:val="767171"/>
          <w:spacing w:val="20"/>
          <w:sz w:val="24"/>
          <w:szCs w:val="24"/>
          <w:lang w:val="es-DO"/>
        </w:rPr>
        <w:t xml:space="preserve">: María Trinidad </w:t>
      </w:r>
      <w:r w:rsidR="00193B13"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Sánchez y Azua, tanto en </w:t>
      </w:r>
      <w:r w:rsidR="008D21B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orientaciones en cuanto a las leyes que influencian la Inversión Turística, como capacitaciones en Técnicas de Atracción de Inversiones.</w:t>
      </w:r>
    </w:p>
    <w:p w14:paraId="17D73E93" w14:textId="6E355E8B" w:rsidR="00295A83" w:rsidRPr="00DC7DCD" w:rsidRDefault="00286837"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Fue </w:t>
      </w:r>
      <w:r w:rsidR="00B21AF4" w:rsidRPr="00DC7DCD">
        <w:rPr>
          <w:rFonts w:ascii="Times New Roman" w:hAnsi="Times New Roman"/>
          <w:color w:val="767171"/>
          <w:spacing w:val="20"/>
          <w:sz w:val="24"/>
          <w:szCs w:val="24"/>
          <w:lang w:val="es-DO"/>
        </w:rPr>
        <w:t>realiz</w:t>
      </w:r>
      <w:r w:rsidRPr="00DC7DCD">
        <w:rPr>
          <w:rFonts w:ascii="Times New Roman" w:hAnsi="Times New Roman"/>
          <w:color w:val="767171"/>
          <w:spacing w:val="20"/>
          <w:sz w:val="24"/>
          <w:szCs w:val="24"/>
          <w:lang w:val="es-DO"/>
        </w:rPr>
        <w:t>ada</w:t>
      </w:r>
      <w:r w:rsidR="00B21AF4" w:rsidRPr="00DC7DCD">
        <w:rPr>
          <w:rFonts w:ascii="Times New Roman" w:hAnsi="Times New Roman"/>
          <w:color w:val="767171"/>
          <w:spacing w:val="20"/>
          <w:sz w:val="24"/>
          <w:szCs w:val="24"/>
          <w:lang w:val="es-DO"/>
        </w:rPr>
        <w:t xml:space="preserve"> la</w:t>
      </w:r>
      <w:r w:rsidR="00295A83" w:rsidRPr="00DC7DCD">
        <w:rPr>
          <w:rFonts w:ascii="Times New Roman" w:hAnsi="Times New Roman"/>
          <w:color w:val="767171"/>
          <w:spacing w:val="20"/>
          <w:sz w:val="24"/>
          <w:szCs w:val="24"/>
          <w:lang w:val="es-DO"/>
        </w:rPr>
        <w:t xml:space="preserve"> 5ta. Conferencia de este año, vía Zoom, sobre las ventajas de invertir en la República Dominicana en Post Pandemia.</w:t>
      </w:r>
      <w:r w:rsidR="00B21AF4"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Esta se dictó en el marco del evento internacional: 1er Intercambio Comercial del Caribe CAVEDOM 2021, el cual llegó a decenas de empresarios </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dominicanos, </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venezolanos, panameños y de otros países, </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en la</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 misma participó</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 también el Director General de Alianza Pública Privada, Sr. Sigmund Freund y otros funcionarios públicos de alto nivel.</w:t>
      </w:r>
    </w:p>
    <w:p w14:paraId="3788441A" w14:textId="7508769E" w:rsidR="00295A83" w:rsidRPr="00DC7DCD" w:rsidRDefault="00B21AF4" w:rsidP="00295A8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Como</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fr</w:t>
      </w:r>
      <w:r w:rsidR="00295A83" w:rsidRPr="00DC7DCD">
        <w:rPr>
          <w:rFonts w:ascii="Times New Roman" w:hAnsi="Times New Roman"/>
          <w:color w:val="767171"/>
          <w:spacing w:val="20"/>
          <w:sz w:val="24"/>
          <w:szCs w:val="24"/>
          <w:lang w:val="es-DO"/>
        </w:rPr>
        <w:t xml:space="preserve">uto </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de una Misión </w:t>
      </w:r>
      <w:r w:rsidR="001F0B81" w:rsidRPr="00DC7DCD">
        <w:rPr>
          <w:rFonts w:ascii="Times New Roman" w:hAnsi="Times New Roman"/>
          <w:color w:val="767171"/>
          <w:spacing w:val="20"/>
          <w:sz w:val="24"/>
          <w:szCs w:val="24"/>
          <w:lang w:val="es-DO"/>
        </w:rPr>
        <w:t xml:space="preserve"> </w:t>
      </w:r>
      <w:r w:rsidR="00295A83" w:rsidRPr="00DC7DCD">
        <w:rPr>
          <w:rFonts w:ascii="Times New Roman" w:hAnsi="Times New Roman"/>
          <w:color w:val="767171"/>
          <w:spacing w:val="20"/>
          <w:sz w:val="24"/>
          <w:szCs w:val="24"/>
          <w:lang w:val="es-DO"/>
        </w:rPr>
        <w:t xml:space="preserve">que lideramos a Abu Dhabi, en la que nos hicimos acompañar de varios proyectos (Cap Cana, Cana Rock, </w:t>
      </w:r>
      <w:r w:rsidR="00295A83" w:rsidRPr="00DC7DCD">
        <w:rPr>
          <w:rFonts w:ascii="Times New Roman" w:hAnsi="Times New Roman"/>
          <w:color w:val="767171"/>
          <w:spacing w:val="20"/>
          <w:sz w:val="24"/>
          <w:szCs w:val="24"/>
          <w:lang w:val="es-DO"/>
        </w:rPr>
        <w:lastRenderedPageBreak/>
        <w:t>Casa Linda City y Maravilla Ecolodge), hemos concretiz</w:t>
      </w:r>
      <w:r w:rsidRPr="00DC7DCD">
        <w:rPr>
          <w:rFonts w:ascii="Times New Roman" w:hAnsi="Times New Roman"/>
          <w:color w:val="767171"/>
          <w:spacing w:val="20"/>
          <w:sz w:val="24"/>
          <w:szCs w:val="24"/>
          <w:lang w:val="es-DO"/>
        </w:rPr>
        <w:t>ado</w:t>
      </w:r>
      <w:r w:rsidR="00295A83" w:rsidRPr="00DC7DCD">
        <w:rPr>
          <w:rFonts w:ascii="Times New Roman" w:hAnsi="Times New Roman"/>
          <w:color w:val="767171"/>
          <w:spacing w:val="20"/>
          <w:sz w:val="24"/>
          <w:szCs w:val="24"/>
          <w:lang w:val="es-DO"/>
        </w:rPr>
        <w:t xml:space="preserve"> una inversión del Fondo de Inversiones de Abu Dhabi, en Cap Cana por 4 millones de dólares, en dos desarrollos inmobiliarios: Azzure y Olea at Cap Cana, donde tienen aprobadas otras nuevas cuantiosas inversiones, a ejecutarse en 2022.</w:t>
      </w:r>
    </w:p>
    <w:p w14:paraId="01A963DA" w14:textId="77777777" w:rsidR="00E92F01" w:rsidRPr="00DC7DCD" w:rsidRDefault="00890F2F" w:rsidP="009F6949">
      <w:pPr>
        <w:pStyle w:val="Ttulo1"/>
        <w:numPr>
          <w:ilvl w:val="1"/>
          <w:numId w:val="1"/>
        </w:numPr>
        <w:spacing w:after="240" w:line="360" w:lineRule="auto"/>
        <w:jc w:val="both"/>
        <w:rPr>
          <w:rFonts w:ascii="Times New Roman" w:hAnsi="Times New Roman"/>
          <w:color w:val="767171"/>
          <w:sz w:val="24"/>
          <w:szCs w:val="28"/>
          <w:lang w:val="es-DO"/>
        </w:rPr>
      </w:pPr>
      <w:bookmarkStart w:id="30" w:name="_Toc91150086"/>
      <w:r w:rsidRPr="00DC7DCD">
        <w:rPr>
          <w:rFonts w:ascii="Times New Roman" w:hAnsi="Times New Roman"/>
          <w:color w:val="767171"/>
          <w:sz w:val="24"/>
          <w:szCs w:val="28"/>
          <w:lang w:val="es-DO"/>
        </w:rPr>
        <w:t>Calidad de los Servicios Turísticos</w:t>
      </w:r>
      <w:r w:rsidR="00046E67" w:rsidRPr="00DC7DCD">
        <w:rPr>
          <w:rFonts w:ascii="Times New Roman" w:hAnsi="Times New Roman"/>
          <w:color w:val="767171"/>
          <w:sz w:val="24"/>
          <w:szCs w:val="28"/>
          <w:lang w:val="es-DO"/>
        </w:rPr>
        <w:t>.</w:t>
      </w:r>
      <w:bookmarkEnd w:id="30"/>
    </w:p>
    <w:p w14:paraId="5A6863D5" w14:textId="5FE625CD"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Esta Unidad está encargada de la regulación y cumplimiento de los estándares de calidad en todas las empresas que prestan servicios turísticos, con el objetivo de garantizar la implementación y el mantenimiento de los diferentes procesos exigidos para el sistema de gestión de</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calidad</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integral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en</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los servicios y productos turísticos. </w:t>
      </w:r>
    </w:p>
    <w:p w14:paraId="71CAC0B6" w14:textId="44BEE1A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Como viceministerio de Calidad de los Servicios Turísticos; elaboramos, coordinamos y desarrollamos las normas y procesos de gestión de calidad a fin de promover los diferentes servicios turísticos,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velando por el cumplimiento de las normas internacionales de calidad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en los servicios y productos que se ofrecen a los turistas. Es nuestro deber establecer la política de innovación y mejora de los productos y servicios turísticos con el objetivo de mantener la calidad, apegados a nuestros valores: el Compromiso, la Transparencia, la Integridad y la Excelencia.</w:t>
      </w:r>
    </w:p>
    <w:p w14:paraId="0A5005B9" w14:textId="734BEAF5"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Desde esta unidad se desarrollan programas de capacitación sobre normas de calidad al personal responsable del área de supervisión e inspectorías,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coordinados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con las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Direcciones Regionales y unidades del sector la ejecución de actividades que permitan su integración al sistema de calidad. </w:t>
      </w:r>
    </w:p>
    <w:p w14:paraId="3AF84A92" w14:textId="752D6EBB"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últimos años han representado un reto para la institución y el sector que esta representa, en especial para nuestra gestión a causa de la pandemia, pero no obstante a eso, desde esta unidad se han </w:t>
      </w:r>
      <w:r w:rsidRPr="00DC7DCD">
        <w:rPr>
          <w:rFonts w:ascii="Times New Roman" w:hAnsi="Times New Roman"/>
          <w:color w:val="767171"/>
          <w:spacing w:val="20"/>
          <w:sz w:val="24"/>
          <w:szCs w:val="24"/>
          <w:lang w:val="es-DO"/>
        </w:rPr>
        <w:lastRenderedPageBreak/>
        <w:t xml:space="preserve">realizado diagnósticos de la situación actual de los servicios turísticos a través de levantamientos realizados en inspecciones de calidad y seguimiento al cumplimiento de los protocolos Covid-19 en apoyo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 la Dirección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Empresas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y Servicios. 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partir de este diagnóstico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se elaboró el desarrollo de una propuesta de un Distintivo de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Calidad Turística, que busca motivar la implementación y el cumplimiento de las normas para garantizar la calidad en los servicios turísticos con el apoyo del Viceministerio Gestión de Destinos; el cual se encuentra en su etapa final para la implementación.</w:t>
      </w:r>
    </w:p>
    <w:p w14:paraId="62519E00" w14:textId="6AFDE056"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ese mismo orden hemos elaborado un programa de auditoria orientado a los subsectores de prestadores de servicios turísticos, ejecutado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con un cronograma de inspecciones por zona, desarrollando un plan de monitoreo y seguimiento para los establecimientos de servicios turísticos ya inspeccionados, garantizando mediante estas que los establecimientos y actores de la cadena de valor turística estén alineados a los estándares de calidad exigidos.</w:t>
      </w:r>
    </w:p>
    <w:p w14:paraId="70275378" w14:textId="7777777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atención a las necesidades de formación continua, hemos desarrollado programas de formación en materia de calidad turística a los colaboradores involucrados en las áreas de inspección, donde hasta la fecha se han capacitado más de 160 inspectores y supervisores de Inspectoría de las diferentes regiones del país. </w:t>
      </w:r>
    </w:p>
    <w:p w14:paraId="2FBA0AE5" w14:textId="59319213"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Por otra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parte, el Área se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mantiene activa en asistencia y cooperación con el Consejo Dominicano para la Calidad (CODOCA) en busca definir y articular las políticas de calidad y productividad de interés nacional.</w:t>
      </w:r>
    </w:p>
    <w:p w14:paraId="0F40C70A" w14:textId="7777777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Actualmente estamos trabajando en la propuesta e implementación de un Distintivo de Calidad y marca Q que nos representará a nivel nacional e internacional. Este proyecto certificará los más altos </w:t>
      </w:r>
      <w:r w:rsidRPr="00DC7DCD">
        <w:rPr>
          <w:rFonts w:ascii="Times New Roman" w:hAnsi="Times New Roman"/>
          <w:color w:val="767171"/>
          <w:spacing w:val="20"/>
          <w:sz w:val="24"/>
          <w:szCs w:val="24"/>
          <w:lang w:val="es-DO"/>
        </w:rPr>
        <w:lastRenderedPageBreak/>
        <w:t>niveles de estándares de calidad de los principales subsectores de la cadena de valor turística. El objetivo principal de este proyecto es motivar a la implementación y cumplimiento de las normas para garantizar la calidad en los servicios turísticos.</w:t>
      </w:r>
    </w:p>
    <w:p w14:paraId="432087ED" w14:textId="77777777" w:rsidR="00CA603D" w:rsidRPr="00DC7DCD" w:rsidRDefault="00CA603D" w:rsidP="00BF55BE">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31" w:name="_Toc91150087"/>
      <w:r w:rsidR="00662BB7" w:rsidRPr="00DC7DCD">
        <w:rPr>
          <w:rFonts w:ascii="Times New Roman" w:hAnsi="Times New Roman"/>
          <w:color w:val="767171"/>
          <w:sz w:val="24"/>
          <w:szCs w:val="28"/>
          <w:lang w:val="es-DO"/>
        </w:rPr>
        <w:t xml:space="preserve">Programa Integral de Desarrollo Turístico y Urbano de la Ciudad </w:t>
      </w:r>
      <w:r w:rsidRPr="00DC7DCD">
        <w:rPr>
          <w:rFonts w:ascii="Times New Roman" w:hAnsi="Times New Roman"/>
          <w:color w:val="767171"/>
          <w:sz w:val="24"/>
          <w:szCs w:val="28"/>
          <w:lang w:val="es-DO"/>
        </w:rPr>
        <w:t xml:space="preserve">  </w:t>
      </w:r>
      <w:r w:rsidR="00662BB7" w:rsidRPr="00DC7DCD">
        <w:rPr>
          <w:rFonts w:ascii="Times New Roman" w:hAnsi="Times New Roman"/>
          <w:color w:val="767171"/>
          <w:sz w:val="24"/>
          <w:szCs w:val="28"/>
          <w:lang w:val="es-DO"/>
        </w:rPr>
        <w:t>Colonial de Santo Domingo.</w:t>
      </w:r>
      <w:bookmarkEnd w:id="31"/>
    </w:p>
    <w:p w14:paraId="520B58E7" w14:textId="7777777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Programa Integral de Desarrollo Turístico y Urbano de la Ciudad Colonial (PIDTUCC) tiene como objetivo principal la revitalización de la Ciudad Colonial de Santo Domingo en sus aspectos urbanos, económicos y de turismo cultural, con una inversión de US$90 millones financiados por el Banco Interamericano de Desarrollo, trabaja para la recuperación de espacios públicos y monumentos históricos; el mejoramiento de las condiciones de habitabilidad para los residentes; la revitalización museográfica; el desarrollo de las economías locales; y el fortalecimiento de la gestión de la Ciudad Colonial. </w:t>
      </w:r>
    </w:p>
    <w:p w14:paraId="185E6C8A" w14:textId="7777777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Durante el periodo enero-diciembre 2021, el Programa Integral de Desarrollo Turístico y Urbano de la Ciudad Colonial presenta los siguientes avances:</w:t>
      </w:r>
    </w:p>
    <w:p w14:paraId="79769CB5" w14:textId="77777777" w:rsidR="00286837" w:rsidRPr="00DC7DCD" w:rsidRDefault="00286837" w:rsidP="00F65CCE">
      <w:pPr>
        <w:numPr>
          <w:ilvl w:val="0"/>
          <w:numId w:val="3"/>
        </w:numPr>
        <w:spacing w:line="360" w:lineRule="auto"/>
        <w:ind w:left="0" w:firstLine="567"/>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Progreso en el cumplimiento de las condicionantes previas para el inicio de Obras. Este era uno de los principales desafíos que enfrentaba el Programa al cierre del 2020, y a la fecha constata importantes avances. Entre los que figuran:</w:t>
      </w:r>
    </w:p>
    <w:p w14:paraId="5666BCE5" w14:textId="77777777" w:rsidR="00286837" w:rsidRPr="00DC7DCD" w:rsidRDefault="00286837" w:rsidP="00F65CCE">
      <w:pPr>
        <w:numPr>
          <w:ilvl w:val="0"/>
          <w:numId w:val="5"/>
        </w:numPr>
        <w:spacing w:line="360" w:lineRule="auto"/>
        <w:ind w:left="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realización de los estudios previos a la ejecución de las obras, establecidos para salvaguardar los aspectos ambientales y socioeconómicos propios de este tipo de intervenciones</w:t>
      </w:r>
      <w:r w:rsidR="000A5555" w:rsidRPr="00DC7DCD">
        <w:rPr>
          <w:rFonts w:ascii="Times New Roman" w:hAnsi="Times New Roman"/>
          <w:color w:val="767171"/>
          <w:spacing w:val="20"/>
          <w:sz w:val="24"/>
          <w:szCs w:val="24"/>
          <w:lang w:val="es-DO"/>
        </w:rPr>
        <w:t>.</w:t>
      </w:r>
    </w:p>
    <w:p w14:paraId="3E6981D2" w14:textId="5717C77E" w:rsidR="00286837" w:rsidRPr="00DC7DCD" w:rsidRDefault="00286837" w:rsidP="00F65CCE">
      <w:pPr>
        <w:numPr>
          <w:ilvl w:val="0"/>
          <w:numId w:val="5"/>
        </w:numPr>
        <w:spacing w:line="360" w:lineRule="auto"/>
        <w:ind w:left="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fase ejecución la (i) Revisión y actualización de los planos constructivos diseñados para la rehabilitación de calles, (ii) </w:t>
      </w:r>
      <w:r w:rsidRPr="00DC7DCD">
        <w:rPr>
          <w:rFonts w:ascii="Times New Roman" w:hAnsi="Times New Roman"/>
          <w:color w:val="767171"/>
          <w:spacing w:val="20"/>
          <w:sz w:val="24"/>
          <w:szCs w:val="24"/>
          <w:lang w:val="es-DO"/>
        </w:rPr>
        <w:lastRenderedPageBreak/>
        <w:t xml:space="preserve">Estudio de Prospección Geofísica y Arqueológica con georradar de calles priorizadas, y concluida la (iii) Evaluación de vulnerabilidad de edificaciones e infraestructuras para la Recuperación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Integral de Calles de la Ciudad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Colonial, requisitos que permitirán dar apertura al proceso de licitación para la ejecución de obras de rehabilitación de calles en diciembre 2021. </w:t>
      </w:r>
    </w:p>
    <w:p w14:paraId="70A62CF4" w14:textId="7000CF2D" w:rsidR="00286837" w:rsidRPr="00DC7DCD" w:rsidRDefault="00286837" w:rsidP="00F65CCE">
      <w:pPr>
        <w:numPr>
          <w:ilvl w:val="0"/>
          <w:numId w:val="5"/>
        </w:numPr>
        <w:spacing w:line="360" w:lineRule="auto"/>
        <w:ind w:left="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Inició el proceso para la realización de Obras de Protección Temporal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para la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estabilización del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Convento San Francisco, con</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apertura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las licitaciones de lugar. Estas obras proveerán a las ruinas del reforzamiento estructural necesario hasta tanto se ejecute un proceso profundo de consolidación. </w:t>
      </w:r>
    </w:p>
    <w:p w14:paraId="32177A69" w14:textId="6A18D7EC" w:rsidR="00286837" w:rsidRPr="00DC7DCD" w:rsidRDefault="00286837" w:rsidP="00F65CCE">
      <w:pPr>
        <w:numPr>
          <w:ilvl w:val="0"/>
          <w:numId w:val="5"/>
        </w:numPr>
        <w:spacing w:line="360" w:lineRule="auto"/>
        <w:ind w:left="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 realizó un proceso de consenso que viabilizó que las instituciones involucradas y los diferentes actores sociales, públicos y privados, construyeran una visión y alcance de la intervención</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definitiva que se realizará en las ruinas del convento de San Francisco y en el Mercado Modelo. Adecuaciones que tendrán un efecto económico dinamizador sobre la Ciudad Colonial y su periferia. La visión formulada da prioridad a la conservación de la estructura y los aspectos identitarios del monumento, y procura su integración a la vida de la comunidad.</w:t>
      </w:r>
    </w:p>
    <w:p w14:paraId="49BFEC08" w14:textId="34E3B6D9" w:rsidR="00286837" w:rsidRPr="00DC7DCD" w:rsidRDefault="00286837" w:rsidP="00F65CCE">
      <w:pPr>
        <w:numPr>
          <w:ilvl w:val="0"/>
          <w:numId w:val="5"/>
        </w:numPr>
        <w:spacing w:line="360" w:lineRule="auto"/>
        <w:ind w:left="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Finalizado el “Inventario de las Condiciones Físicas, Sociales, Legales y Financieras de las viviendas sociales de los barrios de la Zona Norte de Ciudad Colonial”, un levantamiento técnico de las condiciones de habitabilidad en los barrios de Santa Bárbara, San Antón, San Miguel y San Lázaro, que servirá de base a la ejecución y permitirá dar inicio al Programa de mejoramiento de vivienda. De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igual</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forma se ha establecido el enlace </w:t>
      </w:r>
      <w:r w:rsidRPr="00DC7DCD">
        <w:rPr>
          <w:rFonts w:ascii="Times New Roman" w:hAnsi="Times New Roman"/>
          <w:color w:val="767171"/>
          <w:spacing w:val="20"/>
          <w:sz w:val="24"/>
          <w:szCs w:val="24"/>
          <w:lang w:val="es-DO"/>
        </w:rPr>
        <w:lastRenderedPageBreak/>
        <w:t>institucional con el MIVHED (Ministerio de Vivienda, Habitat y Edificaciones) para la coordinación y ejecución del Programa.</w:t>
      </w:r>
    </w:p>
    <w:p w14:paraId="62CEB93C" w14:textId="0173BD1A" w:rsidR="00286837" w:rsidRPr="00DC7DCD" w:rsidRDefault="00286837" w:rsidP="00F65CCE">
      <w:pPr>
        <w:numPr>
          <w:ilvl w:val="0"/>
          <w:numId w:val="3"/>
        </w:numPr>
        <w:spacing w:line="360" w:lineRule="auto"/>
        <w:ind w:left="0" w:firstLine="567"/>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Conformación de la</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Unidad</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Ejecutora, fundamental para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garantizar la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operatividad del Programa, ya han sido contratados todos los coordinadores de ejecución.</w:t>
      </w:r>
    </w:p>
    <w:p w14:paraId="2FA513D5" w14:textId="348040C7" w:rsidR="00286837" w:rsidRPr="00DC7DCD" w:rsidRDefault="00286837" w:rsidP="00F65CCE">
      <w:pPr>
        <w:numPr>
          <w:ilvl w:val="0"/>
          <w:numId w:val="3"/>
        </w:numPr>
        <w:spacing w:line="360" w:lineRule="auto"/>
        <w:ind w:left="0" w:firstLine="567"/>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Para agilizar la ejecución, han sido establecidos nuevos instrumentos</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planificación y reuniones</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semanales de seguimiento, producto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los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acuerdos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arribados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entre el Banco Interamericano de Desarrollo y la Unidad Ejecutora.</w:t>
      </w:r>
    </w:p>
    <w:p w14:paraId="6AF68E78" w14:textId="235ECD48" w:rsidR="00286837" w:rsidRPr="00DC7DCD" w:rsidRDefault="00286837" w:rsidP="00F65CCE">
      <w:pPr>
        <w:numPr>
          <w:ilvl w:val="0"/>
          <w:numId w:val="3"/>
        </w:numPr>
        <w:spacing w:line="360" w:lineRule="auto"/>
        <w:ind w:left="0" w:firstLine="567"/>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Iniciados los primeros procesos de adquisiciones para renovar la oferta de 4 museos de la Ciudad Colonial, proyecto que también conlleva la digitalización de los inventarios, algunos de los cuales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no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actualizan desde 1986. Con este proyecto de renovación museográfica República Dominicana apunta al fortalecimiento del turismo cultural en el país, un segmento con mucho potencial de desarrollo en la ciudad de Santo Domingo que permitirá captar los beneficios derivados de la derrama económica que produce el turismo bien gestionado.</w:t>
      </w:r>
    </w:p>
    <w:p w14:paraId="0FC4855C" w14:textId="5994DECF"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los próximos tres</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años se trabajará en la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ejecución de los procesos y obras para</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entregar el Museo de la Fortaleza, en diciembre 2022; el Museo de la Catedral, en enero 2023; Museo de las Casas Reales,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en diciembre 2023;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y, por último, el Museo Alcázar de Colón en enero 2024. Esta renovación es una invitación para que todos los dominicanos y visitantes extranjeros disfruten el patrimonio cultural tan valioso que tiene el país.</w:t>
      </w:r>
    </w:p>
    <w:p w14:paraId="013CE654" w14:textId="0E9E7C23" w:rsidR="00286837" w:rsidRPr="00DC7DCD" w:rsidRDefault="00286837" w:rsidP="00F65CCE">
      <w:pPr>
        <w:numPr>
          <w:ilvl w:val="0"/>
          <w:numId w:val="3"/>
        </w:numPr>
        <w:spacing w:line="360" w:lineRule="auto"/>
        <w:ind w:left="0" w:firstLine="567"/>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Elaborado el Manual Operativo para el Programa de Apoyo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 Micronegocios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la Ciudad Colonial (PAMCCSD), a través</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del cual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se brindará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asistencia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técnica a 120 micro y pequeñas empresas de la Ciudad Colonial, iniciando en 2022, entre </w:t>
      </w:r>
      <w:r w:rsidRPr="00DC7DCD">
        <w:rPr>
          <w:rFonts w:ascii="Times New Roman" w:hAnsi="Times New Roman"/>
          <w:color w:val="767171"/>
          <w:spacing w:val="20"/>
          <w:sz w:val="24"/>
          <w:szCs w:val="24"/>
          <w:lang w:val="es-DO"/>
        </w:rPr>
        <w:lastRenderedPageBreak/>
        <w:t>las cuales 50 además serán objeto de adecuaciones infraestructurales por valor de hasta US$13,000.00. en el 2022</w:t>
      </w:r>
    </w:p>
    <w:p w14:paraId="185CD812" w14:textId="5F8F175A" w:rsidR="00286837" w:rsidRPr="00DC7DCD" w:rsidRDefault="00286837" w:rsidP="00F65CCE">
      <w:pPr>
        <w:numPr>
          <w:ilvl w:val="0"/>
          <w:numId w:val="3"/>
        </w:numPr>
        <w:spacing w:line="360" w:lineRule="auto"/>
        <w:ind w:left="0" w:firstLine="567"/>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Avances en la consolidación de los mecanismos de gobernanza</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para la</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ejecución del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Programa, mediante la elaboración, aprobación y puesta en práctica de las herramientas que garantizan la participación de los actores claves y contribuyen a mitigar los posibles impactos que puedan generar las obras en el entorno. Estas son: Plan de Gestión Ambiental y Social (PGAS), Plan de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Participación y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Relaciones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con</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Comunidad</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(PPRC),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Plan de Contingencia y Apoyo a Negocios (PCAN) y Estrategia de Consulta 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Negocios y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Residentes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en Calles Priorizadas (ESCANER) </w:t>
      </w:r>
    </w:p>
    <w:p w14:paraId="3CD9DCD1" w14:textId="0F7FC41F"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el transcurso del 2021 fueron realizados 33 encuentros de socialización y</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consultas del Programa de sus diferentes componentes y proyectos. En estos encuentros participaron 701 personas, 417 hombres y 284 mujeres, para una representación de un 59% y 41% respectivamente, entre los que figuran líderes comunitarios, comerciantes, buhoneros, expertos, académicos y funcionarios de diferentes instituciones.</w:t>
      </w:r>
    </w:p>
    <w:p w14:paraId="0CF91EB3" w14:textId="7777777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Conforme al compromiso asumido por el señor ministro de Turismo, David Collado, de incrementar la inversión y el ritmo de ejecución como medida de mitigación ante los retrasos registrados y a la crisis causada por la COVID-19, la unidad ejecutora enfoca sus esfuerzos en cumplir con todas las condicionantes previas para iniciar las obras; y conforme a la planificación de noviembre 2021 se aumentó a US$21 millones el presupuesto de ejecución para 2022, contribuyendo así no solo a la revitalización de la Ciudad Colonial sino también a la reactivación económica del país.</w:t>
      </w:r>
    </w:p>
    <w:p w14:paraId="4C1B6FE0" w14:textId="77777777" w:rsidR="00286837" w:rsidRPr="00DC7DCD" w:rsidRDefault="00286837" w:rsidP="00F65CCE">
      <w:pPr>
        <w:numPr>
          <w:ilvl w:val="0"/>
          <w:numId w:val="4"/>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Gestión fiduciaria del Programa </w:t>
      </w:r>
    </w:p>
    <w:p w14:paraId="539FBCB7" w14:textId="1422BDA3" w:rsidR="00820B56"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Con un presupuesto de 90 millones de dólares del financiamiento BID, el PIDTUCCSD está compuesto por 4 componentes, subdivididos en 5 coordinaciones de ejecución, que constituyen el costo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directo de la operación. Adicionalmente, para esta operación se contempla un componente para sufragar los gastos propios de la administración</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del Programa y las auditorías externas requeridas para</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fines de</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garantizar el buen uso de los recursos y el cumplimiento de las políticas del BID; y un imprevisto, equivalente al 2.89% del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monto asignado para la ejecución.  De conformidad a la sección “III. Plan de Financiamiento” del Anexo Único contenido en el contrato de préstamo 3879/OC-DR, las categorías de inversión son las indicadas en el cuadro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6"/>
        <w:gridCol w:w="1220"/>
        <w:gridCol w:w="956"/>
        <w:gridCol w:w="1220"/>
        <w:gridCol w:w="1040"/>
      </w:tblGrid>
      <w:tr w:rsidR="00286837" w:rsidRPr="00DC7DCD" w14:paraId="29ED4887" w14:textId="77777777" w:rsidTr="004E53B5">
        <w:trPr>
          <w:trHeight w:val="322"/>
          <w:jc w:val="center"/>
        </w:trPr>
        <w:tc>
          <w:tcPr>
            <w:tcW w:w="2209" w:type="pct"/>
            <w:shd w:val="clear" w:color="auto" w:fill="011C50"/>
            <w:noWrap/>
            <w:vAlign w:val="center"/>
            <w:hideMark/>
          </w:tcPr>
          <w:p w14:paraId="3217983D" w14:textId="77777777" w:rsidR="00286837" w:rsidRPr="00DC7DCD" w:rsidRDefault="00286837" w:rsidP="00286837">
            <w:pPr>
              <w:spacing w:after="0" w:line="360" w:lineRule="auto"/>
              <w:jc w:val="center"/>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COMPONENTES</w:t>
            </w:r>
          </w:p>
        </w:tc>
        <w:tc>
          <w:tcPr>
            <w:tcW w:w="757" w:type="pct"/>
            <w:shd w:val="clear" w:color="auto" w:fill="011C50"/>
            <w:noWrap/>
            <w:vAlign w:val="center"/>
            <w:hideMark/>
          </w:tcPr>
          <w:p w14:paraId="4E383B3E" w14:textId="77777777" w:rsidR="00286837" w:rsidRPr="00DC7DCD" w:rsidRDefault="00286837" w:rsidP="00286837">
            <w:pPr>
              <w:spacing w:after="0" w:line="360" w:lineRule="auto"/>
              <w:jc w:val="center"/>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Banco</w:t>
            </w:r>
          </w:p>
        </w:tc>
        <w:tc>
          <w:tcPr>
            <w:tcW w:w="617" w:type="pct"/>
            <w:shd w:val="clear" w:color="auto" w:fill="011C50"/>
            <w:noWrap/>
            <w:vAlign w:val="center"/>
            <w:hideMark/>
          </w:tcPr>
          <w:p w14:paraId="5E45A69E" w14:textId="77777777" w:rsidR="00286837" w:rsidRPr="00DC7DCD" w:rsidRDefault="00286837" w:rsidP="00286837">
            <w:pPr>
              <w:spacing w:after="0" w:line="360" w:lineRule="auto"/>
              <w:jc w:val="center"/>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Local</w:t>
            </w:r>
          </w:p>
        </w:tc>
        <w:tc>
          <w:tcPr>
            <w:tcW w:w="757" w:type="pct"/>
            <w:shd w:val="clear" w:color="auto" w:fill="011C50"/>
            <w:noWrap/>
            <w:vAlign w:val="center"/>
            <w:hideMark/>
          </w:tcPr>
          <w:p w14:paraId="3115E739" w14:textId="77777777" w:rsidR="00286837" w:rsidRPr="00DC7DCD" w:rsidRDefault="00286837" w:rsidP="00286837">
            <w:pPr>
              <w:spacing w:after="0" w:line="360" w:lineRule="auto"/>
              <w:jc w:val="center"/>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Total</w:t>
            </w:r>
          </w:p>
        </w:tc>
        <w:tc>
          <w:tcPr>
            <w:tcW w:w="660" w:type="pct"/>
            <w:shd w:val="clear" w:color="auto" w:fill="011C50"/>
            <w:noWrap/>
            <w:vAlign w:val="center"/>
            <w:hideMark/>
          </w:tcPr>
          <w:p w14:paraId="305437CC" w14:textId="77777777" w:rsidR="00286837" w:rsidRPr="00DC7DCD" w:rsidRDefault="00286837" w:rsidP="00286837">
            <w:pPr>
              <w:spacing w:after="0" w:line="360" w:lineRule="auto"/>
              <w:jc w:val="center"/>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w:t>
            </w:r>
          </w:p>
        </w:tc>
      </w:tr>
      <w:tr w:rsidR="00286837" w:rsidRPr="00DC7DCD" w14:paraId="14FDC745" w14:textId="77777777" w:rsidTr="004E53B5">
        <w:trPr>
          <w:trHeight w:val="301"/>
          <w:jc w:val="center"/>
        </w:trPr>
        <w:tc>
          <w:tcPr>
            <w:tcW w:w="2209" w:type="pct"/>
            <w:shd w:val="clear" w:color="auto" w:fill="auto"/>
            <w:vAlign w:val="bottom"/>
            <w:hideMark/>
          </w:tcPr>
          <w:p w14:paraId="0F043E75" w14:textId="77777777" w:rsidR="00286837" w:rsidRPr="00DC7DCD" w:rsidRDefault="00286837" w:rsidP="00286837">
            <w:pPr>
              <w:spacing w:after="0" w:line="360" w:lineRule="auto"/>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1. Costos Directos</w:t>
            </w:r>
          </w:p>
        </w:tc>
        <w:tc>
          <w:tcPr>
            <w:tcW w:w="757" w:type="pct"/>
            <w:shd w:val="clear" w:color="auto" w:fill="auto"/>
            <w:noWrap/>
            <w:vAlign w:val="center"/>
            <w:hideMark/>
          </w:tcPr>
          <w:p w14:paraId="30DCD90F" w14:textId="77777777" w:rsidR="00286837" w:rsidRPr="00DC7DCD" w:rsidRDefault="00286837" w:rsidP="00286837">
            <w:pPr>
              <w:spacing w:after="0" w:line="360" w:lineRule="auto"/>
              <w:jc w:val="right"/>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81,716,000</w:t>
            </w:r>
          </w:p>
        </w:tc>
        <w:tc>
          <w:tcPr>
            <w:tcW w:w="617" w:type="pct"/>
            <w:shd w:val="clear" w:color="auto" w:fill="auto"/>
            <w:noWrap/>
            <w:vAlign w:val="center"/>
            <w:hideMark/>
          </w:tcPr>
          <w:p w14:paraId="237FE406"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7C5B9045" w14:textId="77777777" w:rsidR="00286837" w:rsidRPr="00DC7DCD" w:rsidRDefault="00286837" w:rsidP="00286837">
            <w:pPr>
              <w:spacing w:after="0" w:line="360" w:lineRule="auto"/>
              <w:jc w:val="right"/>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81,716,000</w:t>
            </w:r>
          </w:p>
        </w:tc>
        <w:tc>
          <w:tcPr>
            <w:tcW w:w="660" w:type="pct"/>
            <w:shd w:val="clear" w:color="auto" w:fill="auto"/>
            <w:noWrap/>
            <w:vAlign w:val="center"/>
            <w:hideMark/>
          </w:tcPr>
          <w:p w14:paraId="5FBA9BF4"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90.80%</w:t>
            </w:r>
          </w:p>
        </w:tc>
      </w:tr>
      <w:tr w:rsidR="00286837" w:rsidRPr="00DC7DCD" w14:paraId="3722118D" w14:textId="77777777" w:rsidTr="004E53B5">
        <w:trPr>
          <w:trHeight w:val="600"/>
          <w:jc w:val="center"/>
        </w:trPr>
        <w:tc>
          <w:tcPr>
            <w:tcW w:w="2209" w:type="pct"/>
            <w:shd w:val="clear" w:color="auto" w:fill="auto"/>
            <w:vAlign w:val="bottom"/>
            <w:hideMark/>
          </w:tcPr>
          <w:p w14:paraId="66D25D8F"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 xml:space="preserve"> I - Consolidación de la Oferta de Turismo Cultural</w:t>
            </w:r>
          </w:p>
        </w:tc>
        <w:tc>
          <w:tcPr>
            <w:tcW w:w="757" w:type="pct"/>
            <w:shd w:val="clear" w:color="auto" w:fill="auto"/>
            <w:noWrap/>
            <w:vAlign w:val="center"/>
            <w:hideMark/>
          </w:tcPr>
          <w:p w14:paraId="2F5C1955"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49,160,000</w:t>
            </w:r>
          </w:p>
        </w:tc>
        <w:tc>
          <w:tcPr>
            <w:tcW w:w="617" w:type="pct"/>
            <w:shd w:val="clear" w:color="auto" w:fill="auto"/>
            <w:noWrap/>
            <w:vAlign w:val="center"/>
            <w:hideMark/>
          </w:tcPr>
          <w:p w14:paraId="7B44984F"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11940504"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49,160,000</w:t>
            </w:r>
          </w:p>
        </w:tc>
        <w:tc>
          <w:tcPr>
            <w:tcW w:w="660" w:type="pct"/>
            <w:shd w:val="clear" w:color="auto" w:fill="auto"/>
            <w:noWrap/>
            <w:vAlign w:val="center"/>
            <w:hideMark/>
          </w:tcPr>
          <w:p w14:paraId="769116BC"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54.62%</w:t>
            </w:r>
          </w:p>
        </w:tc>
      </w:tr>
      <w:tr w:rsidR="00286837" w:rsidRPr="00DC7DCD" w14:paraId="5BFFC11F" w14:textId="77777777" w:rsidTr="004E53B5">
        <w:trPr>
          <w:trHeight w:val="600"/>
          <w:jc w:val="center"/>
        </w:trPr>
        <w:tc>
          <w:tcPr>
            <w:tcW w:w="2209" w:type="pct"/>
            <w:shd w:val="clear" w:color="auto" w:fill="auto"/>
            <w:vAlign w:val="center"/>
            <w:hideMark/>
          </w:tcPr>
          <w:p w14:paraId="31080D63"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II - Mejora de las Condiciones de Habitabilidad de los Residentes de la CCSD</w:t>
            </w:r>
          </w:p>
        </w:tc>
        <w:tc>
          <w:tcPr>
            <w:tcW w:w="757" w:type="pct"/>
            <w:shd w:val="clear" w:color="auto" w:fill="auto"/>
            <w:noWrap/>
            <w:vAlign w:val="center"/>
            <w:hideMark/>
          </w:tcPr>
          <w:p w14:paraId="1CF66D87"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11,692,000</w:t>
            </w:r>
          </w:p>
        </w:tc>
        <w:tc>
          <w:tcPr>
            <w:tcW w:w="617" w:type="pct"/>
            <w:shd w:val="clear" w:color="auto" w:fill="auto"/>
            <w:noWrap/>
            <w:vAlign w:val="center"/>
            <w:hideMark/>
          </w:tcPr>
          <w:p w14:paraId="34D4905C"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59B2FBBA"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11,692,000</w:t>
            </w:r>
          </w:p>
        </w:tc>
        <w:tc>
          <w:tcPr>
            <w:tcW w:w="660" w:type="pct"/>
            <w:shd w:val="clear" w:color="auto" w:fill="auto"/>
            <w:noWrap/>
            <w:vAlign w:val="center"/>
            <w:hideMark/>
          </w:tcPr>
          <w:p w14:paraId="426FF466"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12.99%</w:t>
            </w:r>
          </w:p>
        </w:tc>
      </w:tr>
      <w:tr w:rsidR="00286837" w:rsidRPr="00DC7DCD" w14:paraId="4522B8CA" w14:textId="77777777" w:rsidTr="004E53B5">
        <w:trPr>
          <w:trHeight w:val="600"/>
          <w:jc w:val="center"/>
        </w:trPr>
        <w:tc>
          <w:tcPr>
            <w:tcW w:w="2209" w:type="pct"/>
            <w:shd w:val="clear" w:color="auto" w:fill="auto"/>
            <w:vAlign w:val="bottom"/>
            <w:hideMark/>
          </w:tcPr>
          <w:p w14:paraId="7DA0BAD1"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III - Desarrollo de las Economías Locales de la CCSD</w:t>
            </w:r>
          </w:p>
        </w:tc>
        <w:tc>
          <w:tcPr>
            <w:tcW w:w="757" w:type="pct"/>
            <w:shd w:val="clear" w:color="auto" w:fill="auto"/>
            <w:noWrap/>
            <w:vAlign w:val="center"/>
            <w:hideMark/>
          </w:tcPr>
          <w:p w14:paraId="1A2BEE19"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10,046,000</w:t>
            </w:r>
          </w:p>
        </w:tc>
        <w:tc>
          <w:tcPr>
            <w:tcW w:w="617" w:type="pct"/>
            <w:shd w:val="clear" w:color="auto" w:fill="auto"/>
            <w:noWrap/>
            <w:vAlign w:val="center"/>
            <w:hideMark/>
          </w:tcPr>
          <w:p w14:paraId="2259E676"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6DEB0B3D"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10,046,000</w:t>
            </w:r>
          </w:p>
        </w:tc>
        <w:tc>
          <w:tcPr>
            <w:tcW w:w="660" w:type="pct"/>
            <w:shd w:val="clear" w:color="auto" w:fill="auto"/>
            <w:noWrap/>
            <w:vAlign w:val="center"/>
            <w:hideMark/>
          </w:tcPr>
          <w:p w14:paraId="6D1B2336"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11.16%</w:t>
            </w:r>
          </w:p>
        </w:tc>
      </w:tr>
      <w:tr w:rsidR="00286837" w:rsidRPr="00DC7DCD" w14:paraId="6DEF7052" w14:textId="77777777" w:rsidTr="004E53B5">
        <w:trPr>
          <w:trHeight w:val="600"/>
          <w:jc w:val="center"/>
        </w:trPr>
        <w:tc>
          <w:tcPr>
            <w:tcW w:w="2209" w:type="pct"/>
            <w:shd w:val="clear" w:color="auto" w:fill="auto"/>
            <w:vAlign w:val="bottom"/>
            <w:hideMark/>
          </w:tcPr>
          <w:p w14:paraId="6018060E"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IV - Fortalecimiento de la Gestión Turística, Cultural y Urbana</w:t>
            </w:r>
          </w:p>
        </w:tc>
        <w:tc>
          <w:tcPr>
            <w:tcW w:w="757" w:type="pct"/>
            <w:shd w:val="clear" w:color="auto" w:fill="auto"/>
            <w:noWrap/>
            <w:vAlign w:val="center"/>
            <w:hideMark/>
          </w:tcPr>
          <w:p w14:paraId="14AD3DC6"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10,818,000</w:t>
            </w:r>
          </w:p>
        </w:tc>
        <w:tc>
          <w:tcPr>
            <w:tcW w:w="617" w:type="pct"/>
            <w:shd w:val="clear" w:color="auto" w:fill="auto"/>
            <w:noWrap/>
            <w:vAlign w:val="center"/>
            <w:hideMark/>
          </w:tcPr>
          <w:p w14:paraId="5527A3FA"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6CCA9FDC"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10,818,000</w:t>
            </w:r>
          </w:p>
        </w:tc>
        <w:tc>
          <w:tcPr>
            <w:tcW w:w="660" w:type="pct"/>
            <w:shd w:val="clear" w:color="auto" w:fill="auto"/>
            <w:noWrap/>
            <w:vAlign w:val="center"/>
            <w:hideMark/>
          </w:tcPr>
          <w:p w14:paraId="3463A64C"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12.02%</w:t>
            </w:r>
          </w:p>
        </w:tc>
      </w:tr>
      <w:tr w:rsidR="00286837" w:rsidRPr="00DC7DCD" w14:paraId="14EC5E91" w14:textId="77777777" w:rsidTr="004E53B5">
        <w:trPr>
          <w:trHeight w:val="300"/>
          <w:jc w:val="center"/>
        </w:trPr>
        <w:tc>
          <w:tcPr>
            <w:tcW w:w="2209" w:type="pct"/>
            <w:shd w:val="clear" w:color="auto" w:fill="auto"/>
            <w:vAlign w:val="bottom"/>
            <w:hideMark/>
          </w:tcPr>
          <w:p w14:paraId="15B4FB45" w14:textId="77777777" w:rsidR="00286837" w:rsidRPr="00DC7DCD" w:rsidRDefault="00286837" w:rsidP="00286837">
            <w:pPr>
              <w:spacing w:after="0" w:line="360" w:lineRule="auto"/>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2. Administración del Programa</w:t>
            </w:r>
          </w:p>
        </w:tc>
        <w:tc>
          <w:tcPr>
            <w:tcW w:w="757" w:type="pct"/>
            <w:shd w:val="clear" w:color="auto" w:fill="auto"/>
            <w:noWrap/>
            <w:vAlign w:val="center"/>
            <w:hideMark/>
          </w:tcPr>
          <w:p w14:paraId="5B1834BF" w14:textId="77777777" w:rsidR="00286837" w:rsidRPr="00DC7DCD" w:rsidRDefault="00286837" w:rsidP="00286837">
            <w:pPr>
              <w:spacing w:after="0" w:line="360" w:lineRule="auto"/>
              <w:jc w:val="right"/>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5,684,000</w:t>
            </w:r>
          </w:p>
        </w:tc>
        <w:tc>
          <w:tcPr>
            <w:tcW w:w="617" w:type="pct"/>
            <w:shd w:val="clear" w:color="auto" w:fill="auto"/>
            <w:noWrap/>
            <w:vAlign w:val="center"/>
            <w:hideMark/>
          </w:tcPr>
          <w:p w14:paraId="4AAC6372"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526FE102" w14:textId="77777777" w:rsidR="00286837" w:rsidRPr="00DC7DCD" w:rsidRDefault="00286837" w:rsidP="00286837">
            <w:pPr>
              <w:spacing w:after="0" w:line="360" w:lineRule="auto"/>
              <w:jc w:val="right"/>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5,684,000</w:t>
            </w:r>
          </w:p>
        </w:tc>
        <w:tc>
          <w:tcPr>
            <w:tcW w:w="660" w:type="pct"/>
            <w:shd w:val="clear" w:color="auto" w:fill="auto"/>
            <w:noWrap/>
            <w:vAlign w:val="center"/>
            <w:hideMark/>
          </w:tcPr>
          <w:p w14:paraId="2917E657"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6.32%</w:t>
            </w:r>
          </w:p>
        </w:tc>
      </w:tr>
      <w:tr w:rsidR="00286837" w:rsidRPr="00DC7DCD" w14:paraId="72E39574" w14:textId="77777777" w:rsidTr="004E53B5">
        <w:trPr>
          <w:trHeight w:val="300"/>
          <w:jc w:val="center"/>
        </w:trPr>
        <w:tc>
          <w:tcPr>
            <w:tcW w:w="2209" w:type="pct"/>
            <w:shd w:val="clear" w:color="auto" w:fill="auto"/>
            <w:vAlign w:val="bottom"/>
            <w:hideMark/>
          </w:tcPr>
          <w:p w14:paraId="4AF494AD"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2.1 Coordinación Técnica de la ejecución</w:t>
            </w:r>
          </w:p>
        </w:tc>
        <w:tc>
          <w:tcPr>
            <w:tcW w:w="757" w:type="pct"/>
            <w:shd w:val="clear" w:color="auto" w:fill="auto"/>
            <w:noWrap/>
            <w:vAlign w:val="center"/>
            <w:hideMark/>
          </w:tcPr>
          <w:p w14:paraId="23F88CF0"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4,484,000</w:t>
            </w:r>
          </w:p>
        </w:tc>
        <w:tc>
          <w:tcPr>
            <w:tcW w:w="617" w:type="pct"/>
            <w:shd w:val="clear" w:color="auto" w:fill="auto"/>
            <w:noWrap/>
            <w:vAlign w:val="center"/>
            <w:hideMark/>
          </w:tcPr>
          <w:p w14:paraId="11438FBC"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67EDC9C7"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4,484,000</w:t>
            </w:r>
          </w:p>
        </w:tc>
        <w:tc>
          <w:tcPr>
            <w:tcW w:w="660" w:type="pct"/>
            <w:shd w:val="clear" w:color="auto" w:fill="auto"/>
            <w:noWrap/>
            <w:vAlign w:val="center"/>
            <w:hideMark/>
          </w:tcPr>
          <w:p w14:paraId="2862D71F"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4.98%</w:t>
            </w:r>
          </w:p>
        </w:tc>
      </w:tr>
      <w:tr w:rsidR="00286837" w:rsidRPr="00DC7DCD" w14:paraId="49BDAB35" w14:textId="77777777" w:rsidTr="004E53B5">
        <w:trPr>
          <w:trHeight w:val="300"/>
          <w:jc w:val="center"/>
        </w:trPr>
        <w:tc>
          <w:tcPr>
            <w:tcW w:w="2209" w:type="pct"/>
            <w:shd w:val="clear" w:color="auto" w:fill="auto"/>
            <w:vAlign w:val="bottom"/>
            <w:hideMark/>
          </w:tcPr>
          <w:p w14:paraId="1FE97123" w14:textId="4A423B8D"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2.2Gastos Operativos</w:t>
            </w:r>
            <w:r w:rsidR="004E53B5" w:rsidRPr="00DC7DCD">
              <w:rPr>
                <w:rFonts w:ascii="Times New Roman" w:hAnsi="Times New Roman"/>
                <w:color w:val="767171"/>
                <w:sz w:val="24"/>
                <w:szCs w:val="24"/>
                <w:lang w:val="es-DO" w:eastAsia="es-DO"/>
              </w:rPr>
              <w:t xml:space="preserve"> </w:t>
            </w:r>
            <w:r w:rsidRPr="00DC7DCD">
              <w:rPr>
                <w:rFonts w:ascii="Times New Roman" w:hAnsi="Times New Roman"/>
                <w:color w:val="767171"/>
                <w:sz w:val="24"/>
                <w:szCs w:val="24"/>
                <w:lang w:val="es-DO" w:eastAsia="es-DO"/>
              </w:rPr>
              <w:t>/</w:t>
            </w:r>
            <w:r w:rsidR="004E53B5" w:rsidRPr="00DC7DCD">
              <w:rPr>
                <w:rFonts w:ascii="Times New Roman" w:hAnsi="Times New Roman"/>
                <w:color w:val="767171"/>
                <w:sz w:val="24"/>
                <w:szCs w:val="24"/>
                <w:lang w:val="es-DO" w:eastAsia="es-DO"/>
              </w:rPr>
              <w:t xml:space="preserve"> </w:t>
            </w:r>
            <w:r w:rsidRPr="00DC7DCD">
              <w:rPr>
                <w:rFonts w:ascii="Times New Roman" w:hAnsi="Times New Roman"/>
                <w:color w:val="767171"/>
                <w:sz w:val="24"/>
                <w:szCs w:val="24"/>
                <w:lang w:val="es-DO" w:eastAsia="es-DO"/>
              </w:rPr>
              <w:t>Administrativos</w:t>
            </w:r>
          </w:p>
        </w:tc>
        <w:tc>
          <w:tcPr>
            <w:tcW w:w="757" w:type="pct"/>
            <w:shd w:val="clear" w:color="auto" w:fill="auto"/>
            <w:noWrap/>
            <w:vAlign w:val="center"/>
            <w:hideMark/>
          </w:tcPr>
          <w:p w14:paraId="59A61811"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600,000</w:t>
            </w:r>
          </w:p>
        </w:tc>
        <w:tc>
          <w:tcPr>
            <w:tcW w:w="617" w:type="pct"/>
            <w:shd w:val="clear" w:color="auto" w:fill="auto"/>
            <w:noWrap/>
            <w:vAlign w:val="center"/>
            <w:hideMark/>
          </w:tcPr>
          <w:p w14:paraId="53F62189"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24716B0C"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600,000</w:t>
            </w:r>
          </w:p>
        </w:tc>
        <w:tc>
          <w:tcPr>
            <w:tcW w:w="660" w:type="pct"/>
            <w:shd w:val="clear" w:color="auto" w:fill="auto"/>
            <w:noWrap/>
            <w:vAlign w:val="center"/>
            <w:hideMark/>
          </w:tcPr>
          <w:p w14:paraId="2E2482E1"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0.67%</w:t>
            </w:r>
          </w:p>
        </w:tc>
      </w:tr>
      <w:tr w:rsidR="00286837" w:rsidRPr="00DC7DCD" w14:paraId="15A3E6FA" w14:textId="77777777" w:rsidTr="004E53B5">
        <w:trPr>
          <w:trHeight w:val="300"/>
          <w:jc w:val="center"/>
        </w:trPr>
        <w:tc>
          <w:tcPr>
            <w:tcW w:w="2209" w:type="pct"/>
            <w:shd w:val="clear" w:color="auto" w:fill="auto"/>
            <w:vAlign w:val="bottom"/>
            <w:hideMark/>
          </w:tcPr>
          <w:p w14:paraId="0C5DF64F"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2.3 Evaluación y monitoreo</w:t>
            </w:r>
          </w:p>
        </w:tc>
        <w:tc>
          <w:tcPr>
            <w:tcW w:w="757" w:type="pct"/>
            <w:shd w:val="clear" w:color="auto" w:fill="auto"/>
            <w:noWrap/>
            <w:vAlign w:val="center"/>
            <w:hideMark/>
          </w:tcPr>
          <w:p w14:paraId="0BBEF750"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350,000</w:t>
            </w:r>
          </w:p>
        </w:tc>
        <w:tc>
          <w:tcPr>
            <w:tcW w:w="617" w:type="pct"/>
            <w:shd w:val="clear" w:color="auto" w:fill="auto"/>
            <w:noWrap/>
            <w:vAlign w:val="center"/>
            <w:hideMark/>
          </w:tcPr>
          <w:p w14:paraId="38227DE5"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1E449F1F"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350,000</w:t>
            </w:r>
          </w:p>
        </w:tc>
        <w:tc>
          <w:tcPr>
            <w:tcW w:w="660" w:type="pct"/>
            <w:shd w:val="clear" w:color="auto" w:fill="auto"/>
            <w:noWrap/>
            <w:vAlign w:val="center"/>
            <w:hideMark/>
          </w:tcPr>
          <w:p w14:paraId="49993570"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0.39%</w:t>
            </w:r>
          </w:p>
        </w:tc>
      </w:tr>
      <w:tr w:rsidR="00286837" w:rsidRPr="00DC7DCD" w14:paraId="588F7788" w14:textId="77777777" w:rsidTr="004E53B5">
        <w:trPr>
          <w:trHeight w:val="300"/>
          <w:jc w:val="center"/>
        </w:trPr>
        <w:tc>
          <w:tcPr>
            <w:tcW w:w="2209" w:type="pct"/>
            <w:shd w:val="clear" w:color="auto" w:fill="auto"/>
            <w:vAlign w:val="bottom"/>
            <w:hideMark/>
          </w:tcPr>
          <w:p w14:paraId="4BE0BDC4" w14:textId="77777777" w:rsidR="00286837" w:rsidRPr="00DC7DCD" w:rsidRDefault="00286837" w:rsidP="00286837">
            <w:pPr>
              <w:spacing w:after="0" w:line="360" w:lineRule="auto"/>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2.4 Auditoría</w:t>
            </w:r>
          </w:p>
        </w:tc>
        <w:tc>
          <w:tcPr>
            <w:tcW w:w="757" w:type="pct"/>
            <w:shd w:val="clear" w:color="auto" w:fill="auto"/>
            <w:noWrap/>
            <w:vAlign w:val="center"/>
            <w:hideMark/>
          </w:tcPr>
          <w:p w14:paraId="07DCE3D8"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250,000</w:t>
            </w:r>
          </w:p>
        </w:tc>
        <w:tc>
          <w:tcPr>
            <w:tcW w:w="617" w:type="pct"/>
            <w:shd w:val="clear" w:color="auto" w:fill="auto"/>
            <w:noWrap/>
            <w:vAlign w:val="center"/>
            <w:hideMark/>
          </w:tcPr>
          <w:p w14:paraId="401D8E90"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48F313E3"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250,000</w:t>
            </w:r>
          </w:p>
        </w:tc>
        <w:tc>
          <w:tcPr>
            <w:tcW w:w="660" w:type="pct"/>
            <w:shd w:val="clear" w:color="auto" w:fill="auto"/>
            <w:noWrap/>
            <w:vAlign w:val="center"/>
            <w:hideMark/>
          </w:tcPr>
          <w:p w14:paraId="304EC2AF"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0.28%</w:t>
            </w:r>
          </w:p>
        </w:tc>
      </w:tr>
      <w:tr w:rsidR="00286837" w:rsidRPr="00DC7DCD" w14:paraId="0127AA72" w14:textId="77777777" w:rsidTr="004E53B5">
        <w:trPr>
          <w:trHeight w:val="300"/>
          <w:jc w:val="center"/>
        </w:trPr>
        <w:tc>
          <w:tcPr>
            <w:tcW w:w="2209" w:type="pct"/>
            <w:shd w:val="clear" w:color="auto" w:fill="auto"/>
            <w:vAlign w:val="bottom"/>
            <w:hideMark/>
          </w:tcPr>
          <w:p w14:paraId="12E992F2" w14:textId="77777777" w:rsidR="00286837" w:rsidRPr="00DC7DCD" w:rsidRDefault="00286837" w:rsidP="00286837">
            <w:pPr>
              <w:spacing w:after="0" w:line="360" w:lineRule="auto"/>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lastRenderedPageBreak/>
              <w:t>3. Imprevistos</w:t>
            </w:r>
          </w:p>
        </w:tc>
        <w:tc>
          <w:tcPr>
            <w:tcW w:w="757" w:type="pct"/>
            <w:shd w:val="clear" w:color="auto" w:fill="auto"/>
            <w:noWrap/>
            <w:vAlign w:val="center"/>
            <w:hideMark/>
          </w:tcPr>
          <w:p w14:paraId="25B70F07" w14:textId="77777777" w:rsidR="00286837" w:rsidRPr="00DC7DCD" w:rsidRDefault="00286837" w:rsidP="00286837">
            <w:pPr>
              <w:spacing w:after="0" w:line="360" w:lineRule="auto"/>
              <w:jc w:val="right"/>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2,600,000</w:t>
            </w:r>
          </w:p>
        </w:tc>
        <w:tc>
          <w:tcPr>
            <w:tcW w:w="617" w:type="pct"/>
            <w:shd w:val="clear" w:color="auto" w:fill="auto"/>
            <w:noWrap/>
            <w:vAlign w:val="center"/>
            <w:hideMark/>
          </w:tcPr>
          <w:p w14:paraId="7AC85376" w14:textId="77777777" w:rsidR="00286837" w:rsidRPr="00DC7DCD" w:rsidRDefault="00286837" w:rsidP="00286837">
            <w:pPr>
              <w:spacing w:after="0" w:line="360" w:lineRule="auto"/>
              <w:jc w:val="center"/>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w:t>
            </w:r>
          </w:p>
        </w:tc>
        <w:tc>
          <w:tcPr>
            <w:tcW w:w="757" w:type="pct"/>
            <w:shd w:val="clear" w:color="auto" w:fill="auto"/>
            <w:noWrap/>
            <w:vAlign w:val="center"/>
            <w:hideMark/>
          </w:tcPr>
          <w:p w14:paraId="7236C07D" w14:textId="77777777" w:rsidR="00286837" w:rsidRPr="00DC7DCD" w:rsidRDefault="00286837" w:rsidP="00286837">
            <w:pPr>
              <w:spacing w:after="0" w:line="360" w:lineRule="auto"/>
              <w:jc w:val="right"/>
              <w:rPr>
                <w:rFonts w:ascii="Times New Roman" w:hAnsi="Times New Roman"/>
                <w:bCs/>
                <w:color w:val="767171"/>
                <w:sz w:val="24"/>
                <w:szCs w:val="24"/>
                <w:lang w:val="es-DO" w:eastAsia="es-DO"/>
              </w:rPr>
            </w:pPr>
            <w:r w:rsidRPr="00DC7DCD">
              <w:rPr>
                <w:rFonts w:ascii="Times New Roman" w:hAnsi="Times New Roman"/>
                <w:bCs/>
                <w:color w:val="767171"/>
                <w:sz w:val="24"/>
                <w:szCs w:val="24"/>
                <w:lang w:val="es-DO" w:eastAsia="es-DO"/>
              </w:rPr>
              <w:t>2,600,000</w:t>
            </w:r>
          </w:p>
        </w:tc>
        <w:tc>
          <w:tcPr>
            <w:tcW w:w="660" w:type="pct"/>
            <w:shd w:val="clear" w:color="auto" w:fill="auto"/>
            <w:noWrap/>
            <w:vAlign w:val="center"/>
            <w:hideMark/>
          </w:tcPr>
          <w:p w14:paraId="39836788" w14:textId="77777777" w:rsidR="00286837" w:rsidRPr="00DC7DCD" w:rsidRDefault="00286837" w:rsidP="00286837">
            <w:pPr>
              <w:spacing w:after="0" w:line="360" w:lineRule="auto"/>
              <w:jc w:val="right"/>
              <w:rPr>
                <w:rFonts w:ascii="Times New Roman" w:hAnsi="Times New Roman"/>
                <w:b/>
                <w:color w:val="767171"/>
                <w:sz w:val="24"/>
                <w:szCs w:val="24"/>
                <w:lang w:val="es-DO" w:eastAsia="es-DO"/>
              </w:rPr>
            </w:pPr>
            <w:r w:rsidRPr="00DC7DCD">
              <w:rPr>
                <w:rFonts w:ascii="Times New Roman" w:hAnsi="Times New Roman"/>
                <w:color w:val="767171"/>
                <w:sz w:val="24"/>
                <w:szCs w:val="24"/>
                <w:lang w:val="es-DO" w:eastAsia="es-DO"/>
              </w:rPr>
              <w:t>2.89%</w:t>
            </w:r>
          </w:p>
        </w:tc>
      </w:tr>
      <w:tr w:rsidR="00286837" w:rsidRPr="00DC7DCD" w14:paraId="77A66C11" w14:textId="77777777" w:rsidTr="004E53B5">
        <w:trPr>
          <w:trHeight w:val="300"/>
          <w:jc w:val="center"/>
        </w:trPr>
        <w:tc>
          <w:tcPr>
            <w:tcW w:w="2209" w:type="pct"/>
            <w:shd w:val="clear" w:color="auto" w:fill="1F4E79"/>
            <w:noWrap/>
            <w:vAlign w:val="center"/>
            <w:hideMark/>
          </w:tcPr>
          <w:p w14:paraId="69C28950" w14:textId="77777777" w:rsidR="00286837" w:rsidRPr="00DC7DCD" w:rsidRDefault="00286837" w:rsidP="00286837">
            <w:pPr>
              <w:spacing w:after="0" w:line="360" w:lineRule="auto"/>
              <w:jc w:val="right"/>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Totales</w:t>
            </w:r>
          </w:p>
        </w:tc>
        <w:tc>
          <w:tcPr>
            <w:tcW w:w="757" w:type="pct"/>
            <w:shd w:val="clear" w:color="auto" w:fill="1F4E79"/>
            <w:noWrap/>
            <w:vAlign w:val="center"/>
            <w:hideMark/>
          </w:tcPr>
          <w:p w14:paraId="671AC137" w14:textId="77777777" w:rsidR="00286837" w:rsidRPr="00DC7DCD" w:rsidRDefault="00286837" w:rsidP="00286837">
            <w:pPr>
              <w:spacing w:after="0" w:line="360" w:lineRule="auto"/>
              <w:jc w:val="right"/>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90,000,000</w:t>
            </w:r>
          </w:p>
        </w:tc>
        <w:tc>
          <w:tcPr>
            <w:tcW w:w="617" w:type="pct"/>
            <w:shd w:val="clear" w:color="auto" w:fill="1F4E79"/>
            <w:noWrap/>
            <w:vAlign w:val="center"/>
            <w:hideMark/>
          </w:tcPr>
          <w:p w14:paraId="087349A7" w14:textId="77777777" w:rsidR="00286837" w:rsidRPr="00DC7DCD" w:rsidRDefault="00286837" w:rsidP="00286837">
            <w:pPr>
              <w:spacing w:after="0" w:line="360" w:lineRule="auto"/>
              <w:jc w:val="center"/>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w:t>
            </w:r>
          </w:p>
        </w:tc>
        <w:tc>
          <w:tcPr>
            <w:tcW w:w="757" w:type="pct"/>
            <w:shd w:val="clear" w:color="auto" w:fill="1F4E79"/>
            <w:noWrap/>
            <w:vAlign w:val="center"/>
            <w:hideMark/>
          </w:tcPr>
          <w:p w14:paraId="49DD4A02" w14:textId="77777777" w:rsidR="00286837" w:rsidRPr="00DC7DCD" w:rsidRDefault="00286837" w:rsidP="00286837">
            <w:pPr>
              <w:spacing w:after="0" w:line="360" w:lineRule="auto"/>
              <w:jc w:val="right"/>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90,000,000</w:t>
            </w:r>
          </w:p>
        </w:tc>
        <w:tc>
          <w:tcPr>
            <w:tcW w:w="660" w:type="pct"/>
            <w:shd w:val="clear" w:color="auto" w:fill="1F4E79"/>
            <w:noWrap/>
            <w:vAlign w:val="center"/>
            <w:hideMark/>
          </w:tcPr>
          <w:p w14:paraId="496D0D5C" w14:textId="77777777" w:rsidR="00286837" w:rsidRPr="00DC7DCD" w:rsidRDefault="00286837" w:rsidP="00286837">
            <w:pPr>
              <w:spacing w:after="0" w:line="360" w:lineRule="auto"/>
              <w:jc w:val="right"/>
              <w:rPr>
                <w:rFonts w:ascii="Times New Roman" w:hAnsi="Times New Roman"/>
                <w:b/>
                <w:color w:val="E0E6ED"/>
                <w:sz w:val="24"/>
                <w:szCs w:val="24"/>
                <w:lang w:val="es-DO" w:eastAsia="es-DO"/>
              </w:rPr>
            </w:pPr>
            <w:r w:rsidRPr="00DC7DCD">
              <w:rPr>
                <w:rFonts w:ascii="Times New Roman" w:hAnsi="Times New Roman"/>
                <w:b/>
                <w:color w:val="E0E6ED"/>
                <w:sz w:val="24"/>
                <w:szCs w:val="24"/>
                <w:lang w:val="es-DO" w:eastAsia="es-DO"/>
              </w:rPr>
              <w:t>100.00%</w:t>
            </w:r>
          </w:p>
        </w:tc>
      </w:tr>
    </w:tbl>
    <w:p w14:paraId="468CCCB9" w14:textId="77777777" w:rsidR="00286837" w:rsidRPr="00DC7DCD" w:rsidRDefault="00286837" w:rsidP="00286837">
      <w:pPr>
        <w:widowControl w:val="0"/>
        <w:spacing w:after="0" w:line="360" w:lineRule="auto"/>
        <w:ind w:hanging="2"/>
        <w:rPr>
          <w:rFonts w:ascii="Times New Roman" w:hAnsi="Times New Roman"/>
          <w:i/>
          <w:color w:val="767171"/>
          <w:sz w:val="20"/>
          <w:szCs w:val="20"/>
          <w:lang w:val="es-DO"/>
        </w:rPr>
      </w:pPr>
      <w:r w:rsidRPr="00DC7DCD">
        <w:rPr>
          <w:rFonts w:ascii="Times New Roman" w:hAnsi="Times New Roman"/>
          <w:i/>
          <w:color w:val="767171"/>
          <w:sz w:val="20"/>
          <w:szCs w:val="20"/>
          <w:lang w:val="es-DO"/>
        </w:rPr>
        <w:t>Cuadro No. 1 Distribución de los recursos del Préstamo y del Aporte Local, valores expresados en USD$; Fuente: elaboración propia.</w:t>
      </w:r>
    </w:p>
    <w:p w14:paraId="2296BB7C" w14:textId="77777777" w:rsidR="00286837" w:rsidRPr="00DC7DCD" w:rsidRDefault="00286837" w:rsidP="00286837">
      <w:pPr>
        <w:spacing w:line="360" w:lineRule="auto"/>
        <w:rPr>
          <w:rFonts w:ascii="Times New Roman" w:hAnsi="Times New Roman"/>
          <w:color w:val="767171"/>
          <w:spacing w:val="20"/>
          <w:sz w:val="24"/>
          <w:szCs w:val="24"/>
          <w:lang w:val="es-DO"/>
        </w:rPr>
      </w:pPr>
    </w:p>
    <w:p w14:paraId="0BA35B91" w14:textId="77777777" w:rsidR="00286837" w:rsidRPr="00DC7DCD" w:rsidRDefault="00286837" w:rsidP="0028683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Principales informaciones cuadro No.1: Ejecución del Programa Integral de Desarrollo Turístico y Urbano de la Ciudad Colonial por USD$90millones, para elevar la calidad de vida de los residentes dentro del ámbito de intervención, la competitividad y oferta turística, y contribuir a la reactivación económica del país.</w:t>
      </w:r>
    </w:p>
    <w:p w14:paraId="14FC8326" w14:textId="77777777" w:rsidR="00286837" w:rsidRPr="00DC7DCD" w:rsidRDefault="00286837" w:rsidP="00286837">
      <w:pPr>
        <w:spacing w:line="360" w:lineRule="auto"/>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Cronología de Aprobación de la Segunda Operación del Programa:</w:t>
      </w:r>
    </w:p>
    <w:p w14:paraId="3640087F" w14:textId="77777777" w:rsidR="00286837" w:rsidRPr="00DC7DCD" w:rsidRDefault="00286837" w:rsidP="00BF55BE">
      <w:pPr>
        <w:numPr>
          <w:ilvl w:val="1"/>
          <w:numId w:val="6"/>
        </w:numPr>
        <w:spacing w:after="0"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Aprobado por el Directorio del BID 14 de diciembre del 2016</w:t>
      </w:r>
      <w:r w:rsidR="009F6949" w:rsidRPr="00DC7DCD">
        <w:rPr>
          <w:rFonts w:ascii="Times New Roman" w:hAnsi="Times New Roman"/>
          <w:color w:val="767171"/>
          <w:spacing w:val="20"/>
          <w:sz w:val="24"/>
          <w:szCs w:val="24"/>
          <w:lang w:val="es-DO"/>
        </w:rPr>
        <w:t>.</w:t>
      </w:r>
    </w:p>
    <w:p w14:paraId="5192B2BF" w14:textId="77777777" w:rsidR="00286837" w:rsidRPr="00DC7DCD" w:rsidRDefault="00286837" w:rsidP="00BF55BE">
      <w:pPr>
        <w:numPr>
          <w:ilvl w:val="1"/>
          <w:numId w:val="6"/>
        </w:numPr>
        <w:spacing w:after="0"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Aprobado por el Congreso Nacional de la RD 30 de abril del 2019</w:t>
      </w:r>
      <w:r w:rsidR="009F6949" w:rsidRPr="00DC7DCD">
        <w:rPr>
          <w:rFonts w:ascii="Times New Roman" w:hAnsi="Times New Roman"/>
          <w:color w:val="767171"/>
          <w:spacing w:val="20"/>
          <w:sz w:val="24"/>
          <w:szCs w:val="24"/>
          <w:lang w:val="es-DO"/>
        </w:rPr>
        <w:t>.</w:t>
      </w:r>
    </w:p>
    <w:p w14:paraId="03E03596" w14:textId="77777777" w:rsidR="00286837" w:rsidRPr="00DC7DCD" w:rsidRDefault="00286837" w:rsidP="00BF55BE">
      <w:pPr>
        <w:numPr>
          <w:ilvl w:val="1"/>
          <w:numId w:val="6"/>
        </w:numPr>
        <w:spacing w:after="0"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Efectividad del Contrato 2 de diciembre del 2019</w:t>
      </w:r>
      <w:r w:rsidR="009F6949" w:rsidRPr="00DC7DCD">
        <w:rPr>
          <w:rFonts w:ascii="Times New Roman" w:hAnsi="Times New Roman"/>
          <w:color w:val="767171"/>
          <w:spacing w:val="20"/>
          <w:sz w:val="24"/>
          <w:szCs w:val="24"/>
          <w:lang w:val="es-DO"/>
        </w:rPr>
        <w:t>.</w:t>
      </w:r>
    </w:p>
    <w:p w14:paraId="4B747A0F" w14:textId="77777777" w:rsidR="00286837" w:rsidRPr="00DC7DCD" w:rsidRDefault="00286837" w:rsidP="00BF55BE">
      <w:pPr>
        <w:numPr>
          <w:ilvl w:val="1"/>
          <w:numId w:val="6"/>
        </w:numPr>
        <w:spacing w:after="0"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Banco otorgó la elegibilidad para el primer desembolso el 21 de julio del 2020</w:t>
      </w:r>
      <w:r w:rsidR="009F6949" w:rsidRPr="00DC7DCD">
        <w:rPr>
          <w:rFonts w:ascii="Times New Roman" w:hAnsi="Times New Roman"/>
          <w:color w:val="767171"/>
          <w:spacing w:val="20"/>
          <w:sz w:val="24"/>
          <w:szCs w:val="24"/>
          <w:lang w:val="es-DO"/>
        </w:rPr>
        <w:t>.</w:t>
      </w:r>
    </w:p>
    <w:p w14:paraId="4E7B5EA0" w14:textId="77777777" w:rsidR="00286837" w:rsidRPr="00DC7DCD" w:rsidRDefault="00286837" w:rsidP="00BF55BE">
      <w:pPr>
        <w:numPr>
          <w:ilvl w:val="1"/>
          <w:numId w:val="6"/>
        </w:numPr>
        <w:spacing w:after="0"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monto desembolsado a la fecha US$ 1,813,401.88</w:t>
      </w:r>
      <w:r w:rsidR="009F6949" w:rsidRPr="00DC7DCD">
        <w:rPr>
          <w:rFonts w:ascii="Times New Roman" w:hAnsi="Times New Roman"/>
          <w:color w:val="767171"/>
          <w:spacing w:val="20"/>
          <w:sz w:val="24"/>
          <w:szCs w:val="24"/>
          <w:lang w:val="es-DO"/>
        </w:rPr>
        <w:t>.</w:t>
      </w:r>
    </w:p>
    <w:p w14:paraId="6DE9FD69" w14:textId="77777777" w:rsidR="00286837" w:rsidRPr="00DC7DCD" w:rsidRDefault="00286837" w:rsidP="00BF55BE">
      <w:pPr>
        <w:numPr>
          <w:ilvl w:val="1"/>
          <w:numId w:val="6"/>
        </w:numPr>
        <w:spacing w:after="0"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Monto presupuestado para el 2021 US$ 5,668,899.00</w:t>
      </w:r>
      <w:r w:rsidR="009F6949" w:rsidRPr="00DC7DCD">
        <w:rPr>
          <w:rFonts w:ascii="Times New Roman" w:hAnsi="Times New Roman"/>
          <w:color w:val="767171"/>
          <w:spacing w:val="20"/>
          <w:sz w:val="24"/>
          <w:szCs w:val="24"/>
          <w:lang w:val="es-DO"/>
        </w:rPr>
        <w:t>.</w:t>
      </w:r>
    </w:p>
    <w:p w14:paraId="44AB8474" w14:textId="13D1D4EF" w:rsidR="009F6949" w:rsidRPr="00DC7DCD" w:rsidRDefault="00286837" w:rsidP="00BF55BE">
      <w:pPr>
        <w:numPr>
          <w:ilvl w:val="1"/>
          <w:numId w:val="6"/>
        </w:numPr>
        <w:spacing w:line="360" w:lineRule="auto"/>
        <w:ind w:left="284" w:hanging="142"/>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Monto presupuestado para el 2022 US$ 7,500,000.00</w:t>
      </w:r>
      <w:r w:rsidR="009F6949" w:rsidRPr="00DC7DCD">
        <w:rPr>
          <w:rFonts w:ascii="Times New Roman" w:hAnsi="Times New Roman"/>
          <w:color w:val="767171"/>
          <w:spacing w:val="20"/>
          <w:sz w:val="24"/>
          <w:szCs w:val="24"/>
          <w:lang w:val="es-DO"/>
        </w:rPr>
        <w:t>.</w:t>
      </w:r>
    </w:p>
    <w:p w14:paraId="283147BA" w14:textId="77777777" w:rsidR="001F0B81" w:rsidRPr="00DC7DCD" w:rsidRDefault="001F0B81">
      <w:pPr>
        <w:spacing w:after="0" w:line="240" w:lineRule="auto"/>
        <w:jc w:val="left"/>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br w:type="page"/>
      </w:r>
    </w:p>
    <w:p w14:paraId="030531C8" w14:textId="3FA1406C" w:rsidR="00286837" w:rsidRPr="00DC7DCD" w:rsidRDefault="00286837" w:rsidP="009F6949">
      <w:pPr>
        <w:spacing w:line="360" w:lineRule="auto"/>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lastRenderedPageBreak/>
        <w:t>Estados de Ejecución Financiera del Programa:</w:t>
      </w:r>
    </w:p>
    <w:p w14:paraId="79537EC0" w14:textId="28816AF2" w:rsidR="00286837" w:rsidRPr="00DC7DCD" w:rsidRDefault="00454C24" w:rsidP="00286837">
      <w:pPr>
        <w:spacing w:after="0" w:line="360" w:lineRule="auto"/>
        <w:rPr>
          <w:rFonts w:ascii="Times New Roman" w:hAnsi="Times New Roman"/>
          <w:color w:val="767171"/>
          <w:spacing w:val="20"/>
          <w:sz w:val="24"/>
          <w:szCs w:val="24"/>
          <w:lang w:val="es-DO"/>
        </w:rPr>
      </w:pPr>
      <w:r w:rsidRPr="00DC7DCD">
        <w:rPr>
          <w:rFonts w:ascii="Times New Roman" w:hAnsi="Times New Roman"/>
          <w:noProof/>
          <w:color w:val="767171"/>
          <w:lang w:val="es-DO"/>
        </w:rPr>
        <w:drawing>
          <wp:inline distT="0" distB="0" distL="0" distR="0" wp14:anchorId="613BBCC3" wp14:editId="4D008880">
            <wp:extent cx="5029200" cy="2124075"/>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2124075"/>
                    </a:xfrm>
                    <a:prstGeom prst="rect">
                      <a:avLst/>
                    </a:prstGeom>
                    <a:noFill/>
                    <a:ln>
                      <a:noFill/>
                    </a:ln>
                  </pic:spPr>
                </pic:pic>
              </a:graphicData>
            </a:graphic>
          </wp:inline>
        </w:drawing>
      </w:r>
    </w:p>
    <w:p w14:paraId="13327554" w14:textId="77777777" w:rsidR="00286837" w:rsidRPr="00DC7DCD" w:rsidRDefault="00286837" w:rsidP="00286837">
      <w:pPr>
        <w:spacing w:line="360" w:lineRule="auto"/>
        <w:rPr>
          <w:rFonts w:ascii="Times New Roman" w:hAnsi="Times New Roman"/>
          <w:color w:val="767171"/>
          <w:spacing w:val="20"/>
          <w:sz w:val="20"/>
          <w:szCs w:val="20"/>
          <w:lang w:val="es-DO"/>
        </w:rPr>
      </w:pPr>
      <w:r w:rsidRPr="00DC7DCD">
        <w:rPr>
          <w:rFonts w:ascii="Times New Roman" w:hAnsi="Times New Roman"/>
          <w:color w:val="767171"/>
          <w:spacing w:val="20"/>
          <w:sz w:val="20"/>
          <w:szCs w:val="20"/>
          <w:lang w:val="es-DO"/>
        </w:rPr>
        <w:t>Cuadro No. 2 Programación Financiera del Programa con detalle de monto ejecutado a la fecha, valores expresados en USD$; Fuente: elaboración propia.</w:t>
      </w:r>
    </w:p>
    <w:p w14:paraId="11CBDF60" w14:textId="77777777" w:rsidR="00286837" w:rsidRPr="00DC7DCD" w:rsidRDefault="00286837" w:rsidP="00286837">
      <w:pPr>
        <w:spacing w:line="360" w:lineRule="auto"/>
        <w:rPr>
          <w:rFonts w:ascii="Times New Roman" w:hAnsi="Times New Roman"/>
          <w:color w:val="767171"/>
          <w:spacing w:val="20"/>
          <w:sz w:val="24"/>
          <w:szCs w:val="24"/>
          <w:lang w:val="es-DO"/>
        </w:rPr>
      </w:pPr>
    </w:p>
    <w:p w14:paraId="554520C5" w14:textId="67BDAEC0" w:rsidR="00286837" w:rsidRPr="00DC7DCD" w:rsidRDefault="00454C24" w:rsidP="00286837">
      <w:pPr>
        <w:spacing w:after="0" w:line="360" w:lineRule="auto"/>
        <w:rPr>
          <w:rFonts w:ascii="Times New Roman" w:hAnsi="Times New Roman"/>
          <w:color w:val="767171"/>
          <w:spacing w:val="20"/>
          <w:sz w:val="24"/>
          <w:szCs w:val="24"/>
          <w:lang w:val="es-DO"/>
        </w:rPr>
      </w:pPr>
      <w:r w:rsidRPr="00DC7DCD">
        <w:rPr>
          <w:rFonts w:ascii="Times New Roman" w:hAnsi="Times New Roman"/>
          <w:noProof/>
          <w:color w:val="767171"/>
          <w:lang w:val="es-DO"/>
        </w:rPr>
        <w:drawing>
          <wp:inline distT="0" distB="0" distL="0" distR="0" wp14:anchorId="4BC55F0E" wp14:editId="000C0237">
            <wp:extent cx="5057775" cy="2571750"/>
            <wp:effectExtent l="0" t="0" r="0" b="0"/>
            <wp:docPr id="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2571750"/>
                    </a:xfrm>
                    <a:prstGeom prst="rect">
                      <a:avLst/>
                    </a:prstGeom>
                    <a:noFill/>
                    <a:ln>
                      <a:noFill/>
                    </a:ln>
                  </pic:spPr>
                </pic:pic>
              </a:graphicData>
            </a:graphic>
          </wp:inline>
        </w:drawing>
      </w:r>
    </w:p>
    <w:p w14:paraId="5806F690" w14:textId="77777777" w:rsidR="00286837" w:rsidRPr="00DC7DCD" w:rsidRDefault="00286837" w:rsidP="00286837">
      <w:pPr>
        <w:spacing w:line="360" w:lineRule="auto"/>
        <w:rPr>
          <w:rFonts w:ascii="Times New Roman" w:hAnsi="Times New Roman"/>
          <w:color w:val="767171"/>
          <w:spacing w:val="20"/>
          <w:sz w:val="20"/>
          <w:szCs w:val="20"/>
          <w:lang w:val="es-DO"/>
        </w:rPr>
      </w:pPr>
      <w:r w:rsidRPr="00DC7DCD">
        <w:rPr>
          <w:rFonts w:ascii="Times New Roman" w:hAnsi="Times New Roman"/>
          <w:color w:val="767171"/>
          <w:spacing w:val="20"/>
          <w:sz w:val="20"/>
          <w:szCs w:val="20"/>
          <w:lang w:val="es-DO"/>
        </w:rPr>
        <w:t>Cuadro No. 3 Programación Financiera del Programa para el año 2021, valores expresados en USD$; Fuente: elaboración propia.</w:t>
      </w:r>
    </w:p>
    <w:p w14:paraId="1E2DD9B7" w14:textId="1E72CAE4" w:rsidR="00286837" w:rsidRPr="00DC7DCD" w:rsidRDefault="00454C24" w:rsidP="00286837">
      <w:pPr>
        <w:spacing w:after="0" w:line="360" w:lineRule="auto"/>
        <w:rPr>
          <w:rFonts w:ascii="Times New Roman" w:hAnsi="Times New Roman"/>
          <w:color w:val="767171"/>
          <w:spacing w:val="20"/>
          <w:sz w:val="24"/>
          <w:szCs w:val="24"/>
          <w:lang w:val="es-DO"/>
        </w:rPr>
      </w:pPr>
      <w:r w:rsidRPr="00DC7DCD">
        <w:rPr>
          <w:rFonts w:ascii="Times New Roman" w:hAnsi="Times New Roman"/>
          <w:noProof/>
          <w:color w:val="767171"/>
          <w:lang w:val="es-DO"/>
        </w:rPr>
        <w:lastRenderedPageBreak/>
        <w:drawing>
          <wp:inline distT="0" distB="0" distL="0" distR="0" wp14:anchorId="6DDC6A3C" wp14:editId="7CC4A174">
            <wp:extent cx="5038725" cy="2733675"/>
            <wp:effectExtent l="0" t="0" r="0" b="0"/>
            <wp:docPr id="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2733675"/>
                    </a:xfrm>
                    <a:prstGeom prst="rect">
                      <a:avLst/>
                    </a:prstGeom>
                    <a:noFill/>
                    <a:ln>
                      <a:noFill/>
                    </a:ln>
                  </pic:spPr>
                </pic:pic>
              </a:graphicData>
            </a:graphic>
          </wp:inline>
        </w:drawing>
      </w:r>
    </w:p>
    <w:p w14:paraId="60060E6E" w14:textId="77777777" w:rsidR="00286837" w:rsidRPr="00DC7DCD" w:rsidRDefault="00286837" w:rsidP="00CA603D">
      <w:pPr>
        <w:spacing w:line="360" w:lineRule="auto"/>
        <w:rPr>
          <w:rFonts w:ascii="Times New Roman" w:hAnsi="Times New Roman"/>
          <w:color w:val="767171"/>
          <w:spacing w:val="20"/>
          <w:sz w:val="20"/>
          <w:szCs w:val="20"/>
          <w:lang w:val="es-DO"/>
        </w:rPr>
      </w:pPr>
      <w:r w:rsidRPr="00DC7DCD">
        <w:rPr>
          <w:rFonts w:ascii="Times New Roman" w:hAnsi="Times New Roman"/>
          <w:color w:val="767171"/>
          <w:spacing w:val="20"/>
          <w:sz w:val="20"/>
          <w:szCs w:val="20"/>
          <w:lang w:val="es-DO"/>
        </w:rPr>
        <w:t>Cuadro No. 4 Programación Financiera del Programa para el año 2022, valores expresados en USD$; Fuente: elaboración propia.</w:t>
      </w:r>
    </w:p>
    <w:bookmarkStart w:id="32" w:name="_Toc75339106"/>
    <w:bookmarkStart w:id="33" w:name="_Toc77166024"/>
    <w:bookmarkStart w:id="34" w:name="_Toc77167425"/>
    <w:bookmarkStart w:id="35" w:name="_Toc77167531"/>
    <w:bookmarkStart w:id="36" w:name="_Toc77167902"/>
    <w:bookmarkStart w:id="37" w:name="_Toc91150088"/>
    <w:p w14:paraId="636480B4" w14:textId="6B8DF6EF" w:rsidR="003971F8" w:rsidRPr="00DC7DCD" w:rsidRDefault="00454C24" w:rsidP="003C140B">
      <w:pPr>
        <w:pStyle w:val="Ttulo1"/>
        <w:numPr>
          <w:ilvl w:val="0"/>
          <w:numId w:val="1"/>
        </w:numPr>
        <w:spacing w:line="480" w:lineRule="auto"/>
        <w:ind w:left="0" w:firstLine="0"/>
        <w:rPr>
          <w:rFonts w:ascii="Times New Roman" w:hAnsi="Times New Roman"/>
          <w:b/>
          <w:bCs/>
          <w:color w:val="767171"/>
          <w:sz w:val="28"/>
          <w:szCs w:val="36"/>
          <w:lang w:val="es-DO"/>
        </w:rPr>
      </w:pPr>
      <w:r w:rsidRPr="00DC7DCD">
        <w:rPr>
          <w:rFonts w:ascii="Times New Roman" w:hAnsi="Times New Roman"/>
          <w:noProof/>
          <w:color w:val="767171"/>
          <w:sz w:val="24"/>
          <w:szCs w:val="28"/>
          <w:lang w:val="es-DO"/>
        </w:rPr>
        <mc:AlternateContent>
          <mc:Choice Requires="wps">
            <w:drawing>
              <wp:anchor distT="0" distB="0" distL="114300" distR="114300" simplePos="0" relativeHeight="251668992" behindDoc="0" locked="0" layoutInCell="1" allowOverlap="1" wp14:anchorId="1D32CAD7" wp14:editId="7D095EFC">
                <wp:simplePos x="0" y="0"/>
                <wp:positionH relativeFrom="margin">
                  <wp:posOffset>2279650</wp:posOffset>
                </wp:positionH>
                <wp:positionV relativeFrom="paragraph">
                  <wp:posOffset>778510</wp:posOffset>
                </wp:positionV>
                <wp:extent cx="463550" cy="0"/>
                <wp:effectExtent l="22225" t="19050" r="19050" b="19050"/>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F1F4D79" id="Conector recto 4"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pt,61.3pt" to="3in,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yfgY3AAAAAsBAAAP&#10;AAAAZHJzL2Rvd25yZXYueG1sTE/LSsNAFN0L/sNwC+7spGmNNs2kiCC40dbqosvbzOShmTshM03i&#10;33sFQZfnwXlk28m2YjC9bxwpWMwjEIYKpxuqFLy/PV7fgfABSWPryCj4Mh62+eVFhql2I72a4RAq&#10;wSHkU1RQh9ClUvqiNhb93HWGWCtdbzEw7Cupexw53LYyjqJEWmyIG2rszENtis/D2XLv7tndlsNT&#10;sgr7jyPq9di8lHulrmbT/QZEMFP4M8PPfJ4OOW86uTNpL1oFy5s1fwksxHECgh2rZczM6ZeReSb/&#10;f8i/AQAA//8DAFBLAQItABQABgAIAAAAIQC2gziS/gAAAOEBAAATAAAAAAAAAAAAAAAAAAAAAABb&#10;Q29udGVudF9UeXBlc10ueG1sUEsBAi0AFAAGAAgAAAAhADj9If/WAAAAlAEAAAsAAAAAAAAAAAAA&#10;AAAALwEAAF9yZWxzLy5yZWxzUEsBAi0AFAAGAAgAAAAhAEGMdyLGAQAAYAMAAA4AAAAAAAAAAAAA&#10;AAAALgIAAGRycy9lMm9Eb2MueG1sUEsBAi0AFAAGAAgAAAAhALHJ+BjcAAAACwEAAA8AAAAAAAAA&#10;AAAAAAAAIAQAAGRycy9kb3ducmV2LnhtbFBLBQYAAAAABAAEAPMAAAApBQAAAAA=&#10;" strokecolor="#ee2a24" strokeweight="2.25pt">
                <v:stroke joinstyle="miter"/>
                <w10:wrap anchorx="margin"/>
              </v:line>
            </w:pict>
          </mc:Fallback>
        </mc:AlternateContent>
      </w:r>
      <w:r w:rsidR="001A5157" w:rsidRPr="00DC7DCD">
        <w:rPr>
          <w:rFonts w:ascii="Times New Roman" w:hAnsi="Times New Roman"/>
          <w:b/>
          <w:bCs/>
          <w:color w:val="767171"/>
          <w:sz w:val="28"/>
          <w:szCs w:val="36"/>
          <w:lang w:val="es-DO"/>
        </w:rPr>
        <w:t>RE</w:t>
      </w:r>
      <w:r w:rsidR="003971F8" w:rsidRPr="00DC7DCD">
        <w:rPr>
          <w:rFonts w:ascii="Times New Roman" w:hAnsi="Times New Roman"/>
          <w:b/>
          <w:bCs/>
          <w:color w:val="767171"/>
          <w:sz w:val="28"/>
          <w:szCs w:val="36"/>
          <w:lang w:val="es-DO"/>
        </w:rPr>
        <w:t>SUL</w:t>
      </w:r>
      <w:r w:rsidR="002133EF" w:rsidRPr="00DC7DCD">
        <w:rPr>
          <w:rFonts w:ascii="Times New Roman" w:hAnsi="Times New Roman"/>
          <w:b/>
          <w:bCs/>
          <w:color w:val="767171"/>
          <w:sz w:val="28"/>
          <w:szCs w:val="36"/>
          <w:lang w:val="es-DO"/>
        </w:rPr>
        <w:t>T</w:t>
      </w:r>
      <w:r w:rsidR="003971F8" w:rsidRPr="00DC7DCD">
        <w:rPr>
          <w:rFonts w:ascii="Times New Roman" w:hAnsi="Times New Roman"/>
          <w:b/>
          <w:bCs/>
          <w:color w:val="767171"/>
          <w:sz w:val="28"/>
          <w:szCs w:val="36"/>
          <w:lang w:val="es-DO"/>
        </w:rPr>
        <w:t xml:space="preserve">ADOS </w:t>
      </w:r>
      <w:r w:rsidR="002133EF" w:rsidRPr="00DC7DCD">
        <w:rPr>
          <w:rFonts w:ascii="Times New Roman" w:hAnsi="Times New Roman"/>
          <w:b/>
          <w:bCs/>
          <w:color w:val="767171"/>
          <w:sz w:val="28"/>
          <w:szCs w:val="36"/>
          <w:lang w:val="es-DO"/>
        </w:rPr>
        <w:t>Á</w:t>
      </w:r>
      <w:r w:rsidR="003971F8" w:rsidRPr="00DC7DCD">
        <w:rPr>
          <w:rFonts w:ascii="Times New Roman" w:hAnsi="Times New Roman"/>
          <w:b/>
          <w:bCs/>
          <w:color w:val="767171"/>
          <w:sz w:val="28"/>
          <w:szCs w:val="36"/>
          <w:lang w:val="es-DO"/>
        </w:rPr>
        <w:t>REAS TRANSVERSALES Y DE APOYO</w:t>
      </w:r>
      <w:bookmarkEnd w:id="32"/>
      <w:bookmarkEnd w:id="33"/>
      <w:bookmarkEnd w:id="34"/>
      <w:bookmarkEnd w:id="35"/>
      <w:bookmarkEnd w:id="36"/>
      <w:bookmarkEnd w:id="37"/>
    </w:p>
    <w:p w14:paraId="21AA6511" w14:textId="77777777" w:rsidR="007715B3" w:rsidRPr="00DC7DCD" w:rsidRDefault="007715B3" w:rsidP="009F6949">
      <w:pPr>
        <w:pStyle w:val="Ttulo1"/>
        <w:numPr>
          <w:ilvl w:val="1"/>
          <w:numId w:val="1"/>
        </w:numPr>
        <w:spacing w:after="240" w:line="360" w:lineRule="auto"/>
        <w:jc w:val="both"/>
        <w:rPr>
          <w:rFonts w:ascii="Times New Roman" w:hAnsi="Times New Roman"/>
          <w:color w:val="767171"/>
          <w:sz w:val="24"/>
          <w:szCs w:val="28"/>
          <w:lang w:val="es-DO"/>
        </w:rPr>
      </w:pPr>
      <w:bookmarkStart w:id="38" w:name="_Toc91150089"/>
      <w:r w:rsidRPr="00DC7DCD">
        <w:rPr>
          <w:rFonts w:ascii="Times New Roman" w:hAnsi="Times New Roman"/>
          <w:color w:val="767171"/>
          <w:sz w:val="24"/>
          <w:szCs w:val="28"/>
          <w:lang w:val="es-DO"/>
        </w:rPr>
        <w:t xml:space="preserve">Desempeño de los </w:t>
      </w:r>
      <w:r w:rsidR="001D1DC8" w:rsidRPr="00DC7DCD">
        <w:rPr>
          <w:rFonts w:ascii="Times New Roman" w:hAnsi="Times New Roman"/>
          <w:color w:val="767171"/>
          <w:sz w:val="24"/>
          <w:szCs w:val="28"/>
          <w:lang w:val="es-DO"/>
        </w:rPr>
        <w:t>Recursos Humanos</w:t>
      </w:r>
      <w:r w:rsidRPr="00DC7DCD">
        <w:rPr>
          <w:rFonts w:ascii="Times New Roman" w:hAnsi="Times New Roman"/>
          <w:color w:val="767171"/>
          <w:sz w:val="24"/>
          <w:szCs w:val="28"/>
          <w:lang w:val="es-DO"/>
        </w:rPr>
        <w:t>.</w:t>
      </w:r>
      <w:bookmarkEnd w:id="38"/>
    </w:p>
    <w:p w14:paraId="20F3F154" w14:textId="0F348FDD" w:rsidR="00D7313D" w:rsidRPr="00DC7DCD" w:rsidRDefault="00D7313D" w:rsidP="00D7313D">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Realizamos el monitoreo constante de los </w:t>
      </w:r>
      <w:r w:rsidR="009366A8" w:rsidRPr="00DC7DCD">
        <w:rPr>
          <w:rFonts w:ascii="Times New Roman" w:hAnsi="Times New Roman"/>
          <w:color w:val="767171"/>
          <w:spacing w:val="20"/>
          <w:sz w:val="24"/>
          <w:szCs w:val="24"/>
          <w:lang w:val="es-DO"/>
        </w:rPr>
        <w:t>indicadores</w:t>
      </w:r>
      <w:r w:rsidRPr="00DC7DCD">
        <w:rPr>
          <w:rFonts w:ascii="Times New Roman" w:hAnsi="Times New Roman"/>
          <w:color w:val="767171"/>
          <w:spacing w:val="20"/>
          <w:sz w:val="24"/>
          <w:szCs w:val="24"/>
          <w:lang w:val="es-DO"/>
        </w:rPr>
        <w:t xml:space="preserve"> de desempeño del Sistema de Monitoreo de la Administración Pública (SISMAP):</w:t>
      </w: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18"/>
        <w:gridCol w:w="1665"/>
        <w:gridCol w:w="1390"/>
        <w:gridCol w:w="836"/>
        <w:gridCol w:w="1148"/>
      </w:tblGrid>
      <w:tr w:rsidR="00264B8D" w:rsidRPr="00DC7DCD" w14:paraId="73F163D5" w14:textId="77777777" w:rsidTr="00264B8D">
        <w:trPr>
          <w:trHeight w:val="960"/>
        </w:trPr>
        <w:tc>
          <w:tcPr>
            <w:tcW w:w="1752" w:type="pct"/>
            <w:shd w:val="clear" w:color="auto" w:fill="011C50"/>
            <w:vAlign w:val="center"/>
            <w:hideMark/>
          </w:tcPr>
          <w:p w14:paraId="497DE72D" w14:textId="77777777" w:rsidR="00EA3B94" w:rsidRPr="00DC7DCD" w:rsidRDefault="00EA3B94" w:rsidP="00D84B2E">
            <w:pPr>
              <w:spacing w:after="0" w:line="240" w:lineRule="auto"/>
              <w:jc w:val="center"/>
              <w:rPr>
                <w:rFonts w:ascii="Times New Roman" w:eastAsia="Times New Roman" w:hAnsi="Times New Roman"/>
                <w:b/>
                <w:bCs/>
                <w:color w:val="E0E6ED"/>
                <w:sz w:val="24"/>
                <w:szCs w:val="28"/>
                <w:lang w:val="es-DO"/>
              </w:rPr>
            </w:pPr>
            <w:r w:rsidRPr="00DC7DCD">
              <w:rPr>
                <w:rFonts w:ascii="Times New Roman" w:eastAsia="Times New Roman" w:hAnsi="Times New Roman"/>
                <w:b/>
                <w:bCs/>
                <w:color w:val="E0E6ED"/>
                <w:sz w:val="24"/>
                <w:szCs w:val="28"/>
                <w:lang w:val="es-DO"/>
              </w:rPr>
              <w:t>Indicador</w:t>
            </w:r>
          </w:p>
        </w:tc>
        <w:tc>
          <w:tcPr>
            <w:tcW w:w="1073" w:type="pct"/>
            <w:shd w:val="clear" w:color="auto" w:fill="011C50"/>
            <w:vAlign w:val="center"/>
            <w:hideMark/>
          </w:tcPr>
          <w:p w14:paraId="7E1A8402" w14:textId="77777777" w:rsidR="00EA3B94" w:rsidRPr="00DC7DCD" w:rsidRDefault="00EA3B94" w:rsidP="00D84B2E">
            <w:pPr>
              <w:spacing w:after="0" w:line="240" w:lineRule="auto"/>
              <w:jc w:val="center"/>
              <w:rPr>
                <w:rFonts w:ascii="Times New Roman" w:eastAsia="Times New Roman" w:hAnsi="Times New Roman"/>
                <w:b/>
                <w:bCs/>
                <w:color w:val="E0E6ED"/>
                <w:sz w:val="24"/>
                <w:szCs w:val="28"/>
                <w:lang w:val="es-DO"/>
              </w:rPr>
            </w:pPr>
            <w:r w:rsidRPr="00DC7DCD">
              <w:rPr>
                <w:rFonts w:ascii="Times New Roman" w:eastAsia="Times New Roman" w:hAnsi="Times New Roman"/>
                <w:b/>
                <w:bCs/>
                <w:color w:val="E0E6ED"/>
                <w:sz w:val="24"/>
                <w:szCs w:val="28"/>
                <w:lang w:val="es-DO"/>
              </w:rPr>
              <w:t>Fecha Vencimiento</w:t>
            </w:r>
          </w:p>
        </w:tc>
        <w:tc>
          <w:tcPr>
            <w:tcW w:w="896" w:type="pct"/>
            <w:shd w:val="clear" w:color="auto" w:fill="011C50"/>
            <w:vAlign w:val="center"/>
            <w:hideMark/>
          </w:tcPr>
          <w:p w14:paraId="5A4738AF" w14:textId="77777777" w:rsidR="00EA3B94" w:rsidRPr="00DC7DCD" w:rsidRDefault="00EA3B94" w:rsidP="00D84B2E">
            <w:pPr>
              <w:spacing w:after="0" w:line="240" w:lineRule="auto"/>
              <w:jc w:val="center"/>
              <w:rPr>
                <w:rFonts w:ascii="Times New Roman" w:eastAsia="Times New Roman" w:hAnsi="Times New Roman"/>
                <w:b/>
                <w:bCs/>
                <w:color w:val="E0E6ED"/>
                <w:sz w:val="24"/>
                <w:szCs w:val="28"/>
                <w:lang w:val="es-DO"/>
              </w:rPr>
            </w:pPr>
            <w:r w:rsidRPr="00DC7DCD">
              <w:rPr>
                <w:rFonts w:ascii="Times New Roman" w:eastAsia="Times New Roman" w:hAnsi="Times New Roman"/>
                <w:b/>
                <w:bCs/>
                <w:color w:val="E0E6ED"/>
                <w:sz w:val="24"/>
                <w:szCs w:val="28"/>
                <w:lang w:val="es-DO"/>
              </w:rPr>
              <w:t>Valoración</w:t>
            </w:r>
          </w:p>
        </w:tc>
        <w:tc>
          <w:tcPr>
            <w:tcW w:w="539" w:type="pct"/>
            <w:shd w:val="clear" w:color="auto" w:fill="011C50"/>
            <w:vAlign w:val="center"/>
            <w:hideMark/>
          </w:tcPr>
          <w:p w14:paraId="79568A6E" w14:textId="77777777" w:rsidR="00EA3B94" w:rsidRPr="00DC7DCD" w:rsidRDefault="00EA3B94" w:rsidP="00D84B2E">
            <w:pPr>
              <w:spacing w:after="0" w:line="240" w:lineRule="auto"/>
              <w:jc w:val="center"/>
              <w:rPr>
                <w:rFonts w:ascii="Times New Roman" w:eastAsia="Times New Roman" w:hAnsi="Times New Roman"/>
                <w:b/>
                <w:bCs/>
                <w:color w:val="E0E6ED"/>
                <w:sz w:val="24"/>
                <w:szCs w:val="28"/>
                <w:lang w:val="es-DO"/>
              </w:rPr>
            </w:pPr>
            <w:r w:rsidRPr="00DC7DCD">
              <w:rPr>
                <w:rFonts w:ascii="Times New Roman" w:eastAsia="Times New Roman" w:hAnsi="Times New Roman"/>
                <w:b/>
                <w:bCs/>
                <w:color w:val="E0E6ED"/>
                <w:sz w:val="24"/>
                <w:szCs w:val="28"/>
                <w:lang w:val="es-DO"/>
              </w:rPr>
              <w:t>Color</w:t>
            </w:r>
          </w:p>
        </w:tc>
        <w:tc>
          <w:tcPr>
            <w:tcW w:w="740" w:type="pct"/>
            <w:shd w:val="clear" w:color="auto" w:fill="011C50"/>
            <w:vAlign w:val="center"/>
            <w:hideMark/>
          </w:tcPr>
          <w:p w14:paraId="08099DA4" w14:textId="77777777" w:rsidR="00EA3B94" w:rsidRPr="00DC7DCD" w:rsidRDefault="00EA3B94" w:rsidP="00D84B2E">
            <w:pPr>
              <w:spacing w:after="0" w:line="240" w:lineRule="auto"/>
              <w:jc w:val="center"/>
              <w:rPr>
                <w:rFonts w:ascii="Times New Roman" w:eastAsia="Times New Roman" w:hAnsi="Times New Roman"/>
                <w:b/>
                <w:bCs/>
                <w:color w:val="E0E6ED"/>
                <w:sz w:val="24"/>
                <w:szCs w:val="28"/>
                <w:lang w:val="es-DO"/>
              </w:rPr>
            </w:pPr>
            <w:r w:rsidRPr="00DC7DCD">
              <w:rPr>
                <w:rFonts w:ascii="Times New Roman" w:eastAsia="Times New Roman" w:hAnsi="Times New Roman"/>
                <w:b/>
                <w:bCs/>
                <w:color w:val="E0E6ED"/>
                <w:sz w:val="24"/>
                <w:szCs w:val="28"/>
                <w:lang w:val="es-DO"/>
              </w:rPr>
              <w:t>Valor  %</w:t>
            </w:r>
          </w:p>
        </w:tc>
      </w:tr>
      <w:tr w:rsidR="00D84B2E" w:rsidRPr="00DC7DCD" w14:paraId="121EF9AD" w14:textId="77777777" w:rsidTr="00264B8D">
        <w:trPr>
          <w:trHeight w:val="345"/>
        </w:trPr>
        <w:tc>
          <w:tcPr>
            <w:tcW w:w="2825" w:type="pct"/>
            <w:gridSpan w:val="2"/>
            <w:shd w:val="clear" w:color="auto" w:fill="auto"/>
            <w:vAlign w:val="center"/>
            <w:hideMark/>
          </w:tcPr>
          <w:p w14:paraId="0E8FD89E" w14:textId="77777777" w:rsidR="00EA3B94" w:rsidRPr="00DC7DCD" w:rsidRDefault="00EA3B94"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02. ORGANIZACIÓN DE LA FUNCIÓN DE RECURSOS HUMANOS</w:t>
            </w:r>
          </w:p>
        </w:tc>
        <w:tc>
          <w:tcPr>
            <w:tcW w:w="896" w:type="pct"/>
            <w:shd w:val="clear" w:color="auto" w:fill="auto"/>
            <w:vAlign w:val="center"/>
            <w:hideMark/>
          </w:tcPr>
          <w:p w14:paraId="3F75F127"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2AB13126"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6AB73952"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3E1BF0F2" w14:textId="77777777" w:rsidTr="00C73789">
        <w:trPr>
          <w:trHeight w:val="300"/>
        </w:trPr>
        <w:tc>
          <w:tcPr>
            <w:tcW w:w="1752" w:type="pct"/>
            <w:shd w:val="clear" w:color="auto" w:fill="auto"/>
            <w:noWrap/>
            <w:vAlign w:val="center"/>
            <w:hideMark/>
          </w:tcPr>
          <w:p w14:paraId="495D1121" w14:textId="77777777" w:rsidR="00EA3B94" w:rsidRPr="00DC7DCD" w:rsidRDefault="00EA3B94"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02.1 Nivel de Administración del Sistema de Carrera Administrativa</w:t>
            </w:r>
          </w:p>
        </w:tc>
        <w:tc>
          <w:tcPr>
            <w:tcW w:w="1073" w:type="pct"/>
            <w:shd w:val="clear" w:color="auto" w:fill="auto"/>
            <w:vAlign w:val="center"/>
            <w:hideMark/>
          </w:tcPr>
          <w:p w14:paraId="1266EA12"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21/09/2022</w:t>
            </w:r>
          </w:p>
        </w:tc>
        <w:tc>
          <w:tcPr>
            <w:tcW w:w="896" w:type="pct"/>
            <w:shd w:val="clear" w:color="auto" w:fill="auto"/>
            <w:vAlign w:val="center"/>
            <w:hideMark/>
          </w:tcPr>
          <w:p w14:paraId="112E682B"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Cierto Avance</w:t>
            </w:r>
          </w:p>
        </w:tc>
        <w:tc>
          <w:tcPr>
            <w:tcW w:w="539" w:type="pct"/>
            <w:shd w:val="clear" w:color="auto" w:fill="auto"/>
            <w:noWrap/>
            <w:vAlign w:val="center"/>
            <w:hideMark/>
          </w:tcPr>
          <w:p w14:paraId="42D284B4" w14:textId="29C8A72E" w:rsidR="00EA3B94"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54CBBB3E" wp14:editId="3D1355A0">
                  <wp:extent cx="304800" cy="304800"/>
                  <wp:effectExtent l="0" t="0" r="0" b="0"/>
                  <wp:docPr id="67" name="Imagen 10" descr="AMARIL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AMARILLO"/>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2139B686"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77.00%</w:t>
            </w:r>
          </w:p>
        </w:tc>
      </w:tr>
      <w:tr w:rsidR="00D84B2E" w:rsidRPr="00DC7DCD" w14:paraId="2AEB0A91" w14:textId="77777777" w:rsidTr="00E66323">
        <w:trPr>
          <w:trHeight w:val="654"/>
        </w:trPr>
        <w:tc>
          <w:tcPr>
            <w:tcW w:w="2825" w:type="pct"/>
            <w:gridSpan w:val="2"/>
            <w:shd w:val="clear" w:color="auto" w:fill="auto"/>
            <w:vAlign w:val="center"/>
            <w:hideMark/>
          </w:tcPr>
          <w:p w14:paraId="50F74B94" w14:textId="77777777" w:rsidR="00EA3B94" w:rsidRPr="00DC7DCD" w:rsidRDefault="00EA3B94"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03. PLANIFICACION DE RECURSOS HUMANOS</w:t>
            </w:r>
          </w:p>
        </w:tc>
        <w:tc>
          <w:tcPr>
            <w:tcW w:w="896" w:type="pct"/>
            <w:shd w:val="clear" w:color="auto" w:fill="auto"/>
            <w:vAlign w:val="center"/>
            <w:hideMark/>
          </w:tcPr>
          <w:p w14:paraId="3A1B5A89"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466D1794"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622E727D"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01A74CD3" w14:textId="77777777" w:rsidTr="00C73789">
        <w:trPr>
          <w:trHeight w:val="645"/>
        </w:trPr>
        <w:tc>
          <w:tcPr>
            <w:tcW w:w="1752" w:type="pct"/>
            <w:shd w:val="clear" w:color="auto" w:fill="auto"/>
            <w:noWrap/>
            <w:vAlign w:val="center"/>
            <w:hideMark/>
          </w:tcPr>
          <w:p w14:paraId="16011866" w14:textId="77777777" w:rsidR="00EA3B94" w:rsidRPr="00DC7DCD" w:rsidRDefault="00EA3B94"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03.1 Planificación de RR.HH.</w:t>
            </w:r>
          </w:p>
        </w:tc>
        <w:tc>
          <w:tcPr>
            <w:tcW w:w="1073" w:type="pct"/>
            <w:shd w:val="clear" w:color="auto" w:fill="auto"/>
            <w:vAlign w:val="center"/>
            <w:hideMark/>
          </w:tcPr>
          <w:p w14:paraId="4311AB9D"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31/08/2022</w:t>
            </w:r>
          </w:p>
        </w:tc>
        <w:tc>
          <w:tcPr>
            <w:tcW w:w="896" w:type="pct"/>
            <w:shd w:val="clear" w:color="auto" w:fill="auto"/>
            <w:vAlign w:val="center"/>
            <w:hideMark/>
          </w:tcPr>
          <w:p w14:paraId="17F18678"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shd w:val="clear" w:color="auto" w:fill="auto"/>
            <w:vAlign w:val="center"/>
            <w:hideMark/>
          </w:tcPr>
          <w:p w14:paraId="27C07AAB" w14:textId="6008D205" w:rsidR="00EA3B94"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0F934393" wp14:editId="79CA46BE">
                  <wp:extent cx="304800" cy="304800"/>
                  <wp:effectExtent l="0" t="0" r="0" b="0"/>
                  <wp:docPr id="23" name="Imagen 1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1E2EBA21"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w:t>
            </w:r>
          </w:p>
        </w:tc>
      </w:tr>
      <w:tr w:rsidR="00D84B2E" w:rsidRPr="00DC7DCD" w14:paraId="54D8ACC3" w14:textId="77777777" w:rsidTr="00E66323">
        <w:trPr>
          <w:trHeight w:val="572"/>
        </w:trPr>
        <w:tc>
          <w:tcPr>
            <w:tcW w:w="2825" w:type="pct"/>
            <w:gridSpan w:val="2"/>
            <w:shd w:val="clear" w:color="auto" w:fill="auto"/>
            <w:vAlign w:val="center"/>
            <w:hideMark/>
          </w:tcPr>
          <w:p w14:paraId="0A3ADD0C" w14:textId="77777777" w:rsidR="00EA3B94" w:rsidRPr="00DC7DCD" w:rsidRDefault="00EA3B94"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04. ORGANIZACIÓN DEL TRABAJO</w:t>
            </w:r>
          </w:p>
        </w:tc>
        <w:tc>
          <w:tcPr>
            <w:tcW w:w="896" w:type="pct"/>
            <w:shd w:val="clear" w:color="auto" w:fill="auto"/>
            <w:vAlign w:val="center"/>
            <w:hideMark/>
          </w:tcPr>
          <w:p w14:paraId="0F3ED727"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78D09E36"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76527829" w14:textId="77777777" w:rsidR="00EA3B94" w:rsidRPr="00DC7DCD" w:rsidRDefault="00EA3B94"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0F7CD019" w14:textId="77777777" w:rsidTr="00264B8D">
        <w:trPr>
          <w:trHeight w:val="300"/>
        </w:trPr>
        <w:tc>
          <w:tcPr>
            <w:tcW w:w="1752" w:type="pct"/>
            <w:vMerge w:val="restart"/>
            <w:shd w:val="clear" w:color="auto" w:fill="auto"/>
            <w:noWrap/>
            <w:vAlign w:val="center"/>
            <w:hideMark/>
          </w:tcPr>
          <w:p w14:paraId="17689606" w14:textId="77777777" w:rsidR="00EA3B94" w:rsidRPr="00DC7DCD" w:rsidRDefault="00EA3B94"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04.1 Estructura Organizativa</w:t>
            </w:r>
          </w:p>
        </w:tc>
        <w:tc>
          <w:tcPr>
            <w:tcW w:w="1073" w:type="pct"/>
            <w:vMerge w:val="restart"/>
            <w:shd w:val="clear" w:color="auto" w:fill="auto"/>
            <w:vAlign w:val="center"/>
            <w:hideMark/>
          </w:tcPr>
          <w:p w14:paraId="22502E36"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31/12/2021</w:t>
            </w:r>
          </w:p>
        </w:tc>
        <w:tc>
          <w:tcPr>
            <w:tcW w:w="896" w:type="pct"/>
            <w:vMerge w:val="restart"/>
            <w:shd w:val="clear" w:color="auto" w:fill="auto"/>
            <w:vAlign w:val="center"/>
            <w:hideMark/>
          </w:tcPr>
          <w:p w14:paraId="790992C6"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vMerge w:val="restart"/>
            <w:shd w:val="clear" w:color="auto" w:fill="auto"/>
            <w:noWrap/>
            <w:vAlign w:val="center"/>
            <w:hideMark/>
          </w:tcPr>
          <w:p w14:paraId="6FCB46FB" w14:textId="601482DF" w:rsidR="00EA3B94" w:rsidRPr="00DC7DCD" w:rsidRDefault="00454C24" w:rsidP="00D84B2E">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7DA3BF32" wp14:editId="5ACC0624">
                  <wp:extent cx="304800" cy="304800"/>
                  <wp:effectExtent l="0" t="0" r="0" b="0"/>
                  <wp:docPr id="45" name="Imagen 1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vMerge w:val="restart"/>
            <w:shd w:val="clear" w:color="auto" w:fill="auto"/>
            <w:vAlign w:val="center"/>
            <w:hideMark/>
          </w:tcPr>
          <w:p w14:paraId="646EF368" w14:textId="77777777" w:rsidR="00EA3B94" w:rsidRPr="00DC7DCD" w:rsidRDefault="00EA3B94"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w:t>
            </w:r>
          </w:p>
        </w:tc>
      </w:tr>
      <w:tr w:rsidR="00D84B2E" w:rsidRPr="00DC7DCD" w14:paraId="0F8F222A" w14:textId="77777777" w:rsidTr="00264B8D">
        <w:trPr>
          <w:trHeight w:val="414"/>
        </w:trPr>
        <w:tc>
          <w:tcPr>
            <w:tcW w:w="1752" w:type="pct"/>
            <w:vMerge/>
            <w:vAlign w:val="center"/>
            <w:hideMark/>
          </w:tcPr>
          <w:p w14:paraId="42481777"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p>
        </w:tc>
        <w:tc>
          <w:tcPr>
            <w:tcW w:w="1073" w:type="pct"/>
            <w:vMerge/>
            <w:vAlign w:val="center"/>
            <w:hideMark/>
          </w:tcPr>
          <w:p w14:paraId="62B8F58A"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c>
          <w:tcPr>
            <w:tcW w:w="896" w:type="pct"/>
            <w:vMerge/>
            <w:vAlign w:val="center"/>
            <w:hideMark/>
          </w:tcPr>
          <w:p w14:paraId="6CB089A5"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c>
          <w:tcPr>
            <w:tcW w:w="539" w:type="pct"/>
            <w:vMerge/>
            <w:vAlign w:val="center"/>
            <w:hideMark/>
          </w:tcPr>
          <w:p w14:paraId="4B9D68F7"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c>
          <w:tcPr>
            <w:tcW w:w="740" w:type="pct"/>
            <w:vMerge/>
            <w:vAlign w:val="center"/>
            <w:hideMark/>
          </w:tcPr>
          <w:p w14:paraId="70D0A677"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r>
      <w:tr w:rsidR="00D84B2E" w:rsidRPr="00DC7DCD" w14:paraId="5A74D32A" w14:textId="77777777" w:rsidTr="00C73789">
        <w:trPr>
          <w:trHeight w:val="645"/>
        </w:trPr>
        <w:tc>
          <w:tcPr>
            <w:tcW w:w="1752" w:type="pct"/>
            <w:shd w:val="clear" w:color="auto" w:fill="auto"/>
            <w:noWrap/>
            <w:vAlign w:val="center"/>
            <w:hideMark/>
          </w:tcPr>
          <w:p w14:paraId="011E4D59"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04.2 Manual de Organización y Funciones</w:t>
            </w:r>
          </w:p>
        </w:tc>
        <w:tc>
          <w:tcPr>
            <w:tcW w:w="1073" w:type="pct"/>
            <w:shd w:val="clear" w:color="auto" w:fill="auto"/>
            <w:vAlign w:val="center"/>
            <w:hideMark/>
          </w:tcPr>
          <w:p w14:paraId="028A09A1"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31/12/2021</w:t>
            </w:r>
          </w:p>
        </w:tc>
        <w:tc>
          <w:tcPr>
            <w:tcW w:w="896" w:type="pct"/>
            <w:shd w:val="clear" w:color="auto" w:fill="auto"/>
            <w:vAlign w:val="center"/>
            <w:hideMark/>
          </w:tcPr>
          <w:p w14:paraId="04A0251C"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shd w:val="clear" w:color="auto" w:fill="auto"/>
            <w:vAlign w:val="center"/>
            <w:hideMark/>
          </w:tcPr>
          <w:p w14:paraId="0EBC43F4" w14:textId="01D751A4" w:rsidR="00D84B2E"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0885CDE4" wp14:editId="30B3EEA7">
                  <wp:extent cx="304800" cy="304800"/>
                  <wp:effectExtent l="0" t="0" r="0" b="0"/>
                  <wp:docPr id="7" name="Imagen 1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6787A93F"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w:t>
            </w:r>
          </w:p>
        </w:tc>
      </w:tr>
      <w:tr w:rsidR="00D84B2E" w:rsidRPr="00DC7DCD" w14:paraId="2B3EC45C" w14:textId="77777777" w:rsidTr="00C73789">
        <w:trPr>
          <w:trHeight w:val="787"/>
        </w:trPr>
        <w:tc>
          <w:tcPr>
            <w:tcW w:w="1752" w:type="pct"/>
            <w:shd w:val="clear" w:color="auto" w:fill="auto"/>
            <w:noWrap/>
            <w:vAlign w:val="center"/>
            <w:hideMark/>
          </w:tcPr>
          <w:p w14:paraId="4ED5E712"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04.3 Manual de Cargos Elaborado</w:t>
            </w:r>
          </w:p>
        </w:tc>
        <w:tc>
          <w:tcPr>
            <w:tcW w:w="1073" w:type="pct"/>
            <w:shd w:val="clear" w:color="auto" w:fill="auto"/>
            <w:vAlign w:val="center"/>
            <w:hideMark/>
          </w:tcPr>
          <w:p w14:paraId="7F0E7E31"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31/07/2021</w:t>
            </w:r>
          </w:p>
        </w:tc>
        <w:tc>
          <w:tcPr>
            <w:tcW w:w="896" w:type="pct"/>
            <w:shd w:val="clear" w:color="auto" w:fill="auto"/>
            <w:vAlign w:val="center"/>
            <w:hideMark/>
          </w:tcPr>
          <w:p w14:paraId="6A0C2A24"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Poco o Ningún Avance</w:t>
            </w:r>
          </w:p>
        </w:tc>
        <w:tc>
          <w:tcPr>
            <w:tcW w:w="539" w:type="pct"/>
            <w:shd w:val="clear" w:color="auto" w:fill="auto"/>
            <w:vAlign w:val="center"/>
            <w:hideMark/>
          </w:tcPr>
          <w:p w14:paraId="6FB98928" w14:textId="3B351AF8" w:rsidR="00D84B2E"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571CD1EC" wp14:editId="6FD78C7A">
                  <wp:extent cx="304800" cy="304800"/>
                  <wp:effectExtent l="0" t="0" r="0" b="0"/>
                  <wp:docPr id="20" name="Imagen 11"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ROJ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3BCFBAD1"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0.00%</w:t>
            </w:r>
          </w:p>
        </w:tc>
      </w:tr>
      <w:tr w:rsidR="00D84B2E" w:rsidRPr="00DC7DCD" w14:paraId="1C2C934D" w14:textId="77777777" w:rsidTr="00264B8D">
        <w:trPr>
          <w:trHeight w:val="330"/>
        </w:trPr>
        <w:tc>
          <w:tcPr>
            <w:tcW w:w="2825" w:type="pct"/>
            <w:gridSpan w:val="2"/>
            <w:shd w:val="clear" w:color="auto" w:fill="auto"/>
            <w:vAlign w:val="center"/>
            <w:hideMark/>
          </w:tcPr>
          <w:p w14:paraId="21FFCE7F" w14:textId="77777777" w:rsidR="00D84B2E" w:rsidRPr="00DC7DCD" w:rsidRDefault="00D84B2E"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05. GESTIÓN DEL EMPLEO</w:t>
            </w:r>
          </w:p>
        </w:tc>
        <w:tc>
          <w:tcPr>
            <w:tcW w:w="896" w:type="pct"/>
            <w:shd w:val="clear" w:color="auto" w:fill="auto"/>
            <w:vAlign w:val="center"/>
            <w:hideMark/>
          </w:tcPr>
          <w:p w14:paraId="6DA1A624"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6D6FA245"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6EB1202F"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3C46E8B0" w14:textId="77777777" w:rsidTr="006D7934">
        <w:trPr>
          <w:trHeight w:val="300"/>
        </w:trPr>
        <w:tc>
          <w:tcPr>
            <w:tcW w:w="1752" w:type="pct"/>
            <w:vMerge w:val="restart"/>
            <w:shd w:val="clear" w:color="auto" w:fill="auto"/>
            <w:noWrap/>
            <w:vAlign w:val="center"/>
            <w:hideMark/>
          </w:tcPr>
          <w:p w14:paraId="751BBDEC"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05.1 Concursos Públicos</w:t>
            </w:r>
          </w:p>
        </w:tc>
        <w:tc>
          <w:tcPr>
            <w:tcW w:w="1073" w:type="pct"/>
            <w:vMerge w:val="restart"/>
            <w:shd w:val="clear" w:color="auto" w:fill="auto"/>
            <w:vAlign w:val="center"/>
            <w:hideMark/>
          </w:tcPr>
          <w:p w14:paraId="4451F57A"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31/12/2021</w:t>
            </w:r>
          </w:p>
        </w:tc>
        <w:tc>
          <w:tcPr>
            <w:tcW w:w="896" w:type="pct"/>
            <w:vMerge w:val="restart"/>
            <w:shd w:val="clear" w:color="auto" w:fill="auto"/>
            <w:vAlign w:val="center"/>
            <w:hideMark/>
          </w:tcPr>
          <w:p w14:paraId="17433525"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Cierto Avance</w:t>
            </w:r>
          </w:p>
        </w:tc>
        <w:tc>
          <w:tcPr>
            <w:tcW w:w="539" w:type="pct"/>
            <w:vMerge w:val="restart"/>
            <w:shd w:val="clear" w:color="auto" w:fill="auto"/>
            <w:noWrap/>
            <w:vAlign w:val="center"/>
            <w:hideMark/>
          </w:tcPr>
          <w:p w14:paraId="51B3EC52" w14:textId="6CA88B1F" w:rsidR="00D84B2E" w:rsidRPr="00DC7DCD" w:rsidRDefault="00454C24" w:rsidP="006D7934">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5103CC80" wp14:editId="5148B084">
                  <wp:extent cx="304800" cy="304800"/>
                  <wp:effectExtent l="0" t="0" r="0" b="0"/>
                  <wp:docPr id="47" name="Imagen 10" descr="AMARIL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AMARILLO"/>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vMerge w:val="restart"/>
            <w:shd w:val="clear" w:color="auto" w:fill="auto"/>
            <w:vAlign w:val="center"/>
            <w:hideMark/>
          </w:tcPr>
          <w:p w14:paraId="7E7DD44F"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75.00%</w:t>
            </w:r>
          </w:p>
        </w:tc>
      </w:tr>
      <w:tr w:rsidR="00D84B2E" w:rsidRPr="00DC7DCD" w14:paraId="2DED7822" w14:textId="77777777" w:rsidTr="00264B8D">
        <w:trPr>
          <w:trHeight w:val="299"/>
        </w:trPr>
        <w:tc>
          <w:tcPr>
            <w:tcW w:w="1752" w:type="pct"/>
            <w:vMerge/>
            <w:vAlign w:val="center"/>
            <w:hideMark/>
          </w:tcPr>
          <w:p w14:paraId="075989DF"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p>
        </w:tc>
        <w:tc>
          <w:tcPr>
            <w:tcW w:w="1073" w:type="pct"/>
            <w:vMerge/>
            <w:vAlign w:val="center"/>
            <w:hideMark/>
          </w:tcPr>
          <w:p w14:paraId="110AF300"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c>
          <w:tcPr>
            <w:tcW w:w="896" w:type="pct"/>
            <w:vMerge/>
            <w:vAlign w:val="center"/>
            <w:hideMark/>
          </w:tcPr>
          <w:p w14:paraId="6C19094F"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c>
          <w:tcPr>
            <w:tcW w:w="539" w:type="pct"/>
            <w:vMerge/>
            <w:vAlign w:val="center"/>
            <w:hideMark/>
          </w:tcPr>
          <w:p w14:paraId="17871263"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c>
          <w:tcPr>
            <w:tcW w:w="740" w:type="pct"/>
            <w:vMerge/>
            <w:vAlign w:val="center"/>
            <w:hideMark/>
          </w:tcPr>
          <w:p w14:paraId="33D92F04"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p>
        </w:tc>
      </w:tr>
      <w:tr w:rsidR="00D84B2E" w:rsidRPr="00DC7DCD" w14:paraId="51807490" w14:textId="77777777" w:rsidTr="00C73789">
        <w:trPr>
          <w:trHeight w:val="645"/>
        </w:trPr>
        <w:tc>
          <w:tcPr>
            <w:tcW w:w="1752" w:type="pct"/>
            <w:shd w:val="clear" w:color="auto" w:fill="auto"/>
            <w:noWrap/>
            <w:vAlign w:val="center"/>
            <w:hideMark/>
          </w:tcPr>
          <w:p w14:paraId="0A26755D"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05.2 Sistema de Administración de Servidores Públicos (SASP)</w:t>
            </w:r>
          </w:p>
        </w:tc>
        <w:tc>
          <w:tcPr>
            <w:tcW w:w="1073" w:type="pct"/>
            <w:shd w:val="clear" w:color="auto" w:fill="auto"/>
            <w:vAlign w:val="center"/>
            <w:hideMark/>
          </w:tcPr>
          <w:p w14:paraId="00712F6E"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31/12/2022</w:t>
            </w:r>
          </w:p>
        </w:tc>
        <w:tc>
          <w:tcPr>
            <w:tcW w:w="896" w:type="pct"/>
            <w:shd w:val="clear" w:color="auto" w:fill="auto"/>
            <w:vAlign w:val="center"/>
            <w:hideMark/>
          </w:tcPr>
          <w:p w14:paraId="11353CBF"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shd w:val="clear" w:color="auto" w:fill="auto"/>
            <w:vAlign w:val="center"/>
            <w:hideMark/>
          </w:tcPr>
          <w:p w14:paraId="42681E31" w14:textId="150BD1EB" w:rsidR="00D84B2E"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5C6A82F3" wp14:editId="4DB0DC9A">
                  <wp:extent cx="304800" cy="304800"/>
                  <wp:effectExtent l="0" t="0" r="0" b="0"/>
                  <wp:docPr id="18" name="Imagen 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2F5B02A0"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w:t>
            </w:r>
          </w:p>
        </w:tc>
      </w:tr>
      <w:tr w:rsidR="00D84B2E" w:rsidRPr="00DC7DCD" w14:paraId="0F1B0D43" w14:textId="77777777" w:rsidTr="00264B8D">
        <w:trPr>
          <w:trHeight w:val="330"/>
        </w:trPr>
        <w:tc>
          <w:tcPr>
            <w:tcW w:w="2825" w:type="pct"/>
            <w:gridSpan w:val="2"/>
            <w:shd w:val="clear" w:color="auto" w:fill="auto"/>
            <w:vAlign w:val="center"/>
            <w:hideMark/>
          </w:tcPr>
          <w:p w14:paraId="48049A3E" w14:textId="77777777" w:rsidR="00D84B2E" w:rsidRPr="00DC7DCD" w:rsidRDefault="00D84B2E"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06. GESTIÓN DE LAS COMPENSACIONES Y BENEFICIOS</w:t>
            </w:r>
          </w:p>
        </w:tc>
        <w:tc>
          <w:tcPr>
            <w:tcW w:w="896" w:type="pct"/>
            <w:shd w:val="clear" w:color="auto" w:fill="auto"/>
            <w:vAlign w:val="center"/>
            <w:hideMark/>
          </w:tcPr>
          <w:p w14:paraId="739E25DF"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151FC4B1"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7EC96455"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3A1F7B6B" w14:textId="77777777" w:rsidTr="00C73789">
        <w:trPr>
          <w:trHeight w:val="645"/>
        </w:trPr>
        <w:tc>
          <w:tcPr>
            <w:tcW w:w="1752" w:type="pct"/>
            <w:shd w:val="clear" w:color="auto" w:fill="auto"/>
            <w:noWrap/>
            <w:vAlign w:val="center"/>
            <w:hideMark/>
          </w:tcPr>
          <w:p w14:paraId="1BD88AE6"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06.1 Escala Salarial Aprobada</w:t>
            </w:r>
          </w:p>
        </w:tc>
        <w:tc>
          <w:tcPr>
            <w:tcW w:w="1073" w:type="pct"/>
            <w:shd w:val="clear" w:color="auto" w:fill="auto"/>
            <w:vAlign w:val="center"/>
            <w:hideMark/>
          </w:tcPr>
          <w:p w14:paraId="5D555EF0"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22/11/2022</w:t>
            </w:r>
          </w:p>
        </w:tc>
        <w:tc>
          <w:tcPr>
            <w:tcW w:w="896" w:type="pct"/>
            <w:shd w:val="clear" w:color="auto" w:fill="auto"/>
            <w:vAlign w:val="center"/>
            <w:hideMark/>
          </w:tcPr>
          <w:p w14:paraId="2F27FEAC"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shd w:val="clear" w:color="auto" w:fill="auto"/>
            <w:vAlign w:val="center"/>
            <w:hideMark/>
          </w:tcPr>
          <w:p w14:paraId="2C61CC06" w14:textId="452ED650" w:rsidR="00D84B2E"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65B65BF6" wp14:editId="02F67D3A">
                  <wp:extent cx="304800" cy="304800"/>
                  <wp:effectExtent l="0" t="0" r="0" b="0"/>
                  <wp:docPr id="17"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3EDCDD38"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w:t>
            </w:r>
          </w:p>
        </w:tc>
      </w:tr>
      <w:tr w:rsidR="00D84B2E" w:rsidRPr="00DC7DCD" w14:paraId="3E0D9735" w14:textId="77777777" w:rsidTr="00264B8D">
        <w:trPr>
          <w:trHeight w:val="330"/>
        </w:trPr>
        <w:tc>
          <w:tcPr>
            <w:tcW w:w="2825" w:type="pct"/>
            <w:gridSpan w:val="2"/>
            <w:shd w:val="clear" w:color="auto" w:fill="auto"/>
            <w:vAlign w:val="center"/>
            <w:hideMark/>
          </w:tcPr>
          <w:p w14:paraId="64CE9C0C" w14:textId="77777777" w:rsidR="00D84B2E" w:rsidRPr="00DC7DCD" w:rsidRDefault="00D84B2E"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07. GESTIÓN DEL RENDIMIENTO</w:t>
            </w:r>
          </w:p>
        </w:tc>
        <w:tc>
          <w:tcPr>
            <w:tcW w:w="896" w:type="pct"/>
            <w:shd w:val="clear" w:color="auto" w:fill="auto"/>
            <w:vAlign w:val="center"/>
            <w:hideMark/>
          </w:tcPr>
          <w:p w14:paraId="654572F1"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345767AF"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18318024"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65F79F43" w14:textId="77777777" w:rsidTr="00C73789">
        <w:trPr>
          <w:trHeight w:val="645"/>
        </w:trPr>
        <w:tc>
          <w:tcPr>
            <w:tcW w:w="1752" w:type="pct"/>
            <w:shd w:val="clear" w:color="auto" w:fill="auto"/>
            <w:noWrap/>
            <w:vAlign w:val="center"/>
            <w:hideMark/>
          </w:tcPr>
          <w:p w14:paraId="2A6E9396"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07.1 Gestión de Acuerdos de Desempeño</w:t>
            </w:r>
          </w:p>
        </w:tc>
        <w:tc>
          <w:tcPr>
            <w:tcW w:w="1073" w:type="pct"/>
            <w:shd w:val="clear" w:color="auto" w:fill="auto"/>
            <w:vAlign w:val="center"/>
            <w:hideMark/>
          </w:tcPr>
          <w:p w14:paraId="6F20B855"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28/02/2022</w:t>
            </w:r>
          </w:p>
        </w:tc>
        <w:tc>
          <w:tcPr>
            <w:tcW w:w="896" w:type="pct"/>
            <w:shd w:val="clear" w:color="auto" w:fill="auto"/>
            <w:vAlign w:val="center"/>
            <w:hideMark/>
          </w:tcPr>
          <w:p w14:paraId="554C82B9"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shd w:val="clear" w:color="auto" w:fill="auto"/>
            <w:vAlign w:val="center"/>
            <w:hideMark/>
          </w:tcPr>
          <w:p w14:paraId="733FD822" w14:textId="450021A7" w:rsidR="00D84B2E"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6BDF49AE" wp14:editId="05BD29FA">
                  <wp:extent cx="304800" cy="304800"/>
                  <wp:effectExtent l="0" t="0" r="0" b="0"/>
                  <wp:docPr id="16" name="Imagen 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735383E3"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90.00%</w:t>
            </w:r>
          </w:p>
        </w:tc>
      </w:tr>
      <w:tr w:rsidR="00D84B2E" w:rsidRPr="00DC7DCD" w14:paraId="4F9D7644" w14:textId="77777777" w:rsidTr="00C73789">
        <w:trPr>
          <w:trHeight w:val="274"/>
        </w:trPr>
        <w:tc>
          <w:tcPr>
            <w:tcW w:w="1752" w:type="pct"/>
            <w:shd w:val="clear" w:color="auto" w:fill="auto"/>
            <w:noWrap/>
            <w:vAlign w:val="center"/>
            <w:hideMark/>
          </w:tcPr>
          <w:p w14:paraId="67A5BAA8"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07.2 Evaluación del Desempeño por Resultados y Competencias</w:t>
            </w:r>
          </w:p>
        </w:tc>
        <w:tc>
          <w:tcPr>
            <w:tcW w:w="1073" w:type="pct"/>
            <w:shd w:val="clear" w:color="auto" w:fill="auto"/>
            <w:vAlign w:val="center"/>
            <w:hideMark/>
          </w:tcPr>
          <w:p w14:paraId="5BF6BFC2"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31/12/2021</w:t>
            </w:r>
          </w:p>
        </w:tc>
        <w:tc>
          <w:tcPr>
            <w:tcW w:w="896" w:type="pct"/>
            <w:shd w:val="clear" w:color="auto" w:fill="auto"/>
            <w:vAlign w:val="center"/>
            <w:hideMark/>
          </w:tcPr>
          <w:p w14:paraId="24275191"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Cierto Avance</w:t>
            </w:r>
          </w:p>
        </w:tc>
        <w:tc>
          <w:tcPr>
            <w:tcW w:w="539" w:type="pct"/>
            <w:shd w:val="clear" w:color="auto" w:fill="auto"/>
            <w:vAlign w:val="center"/>
            <w:hideMark/>
          </w:tcPr>
          <w:p w14:paraId="1370E439" w14:textId="3030C6B4" w:rsidR="00D84B2E" w:rsidRPr="00DC7DCD" w:rsidRDefault="00454C24" w:rsidP="00C73789">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17D7A6F8" wp14:editId="224AF1F3">
                  <wp:extent cx="304800" cy="304800"/>
                  <wp:effectExtent l="0" t="0" r="0" b="0"/>
                  <wp:docPr id="15" name="Imagen 6"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AMARILL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6CF00930"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67.00%</w:t>
            </w:r>
          </w:p>
        </w:tc>
      </w:tr>
      <w:tr w:rsidR="00D84B2E" w:rsidRPr="00DC7DCD" w14:paraId="1FFD9B0A" w14:textId="77777777" w:rsidTr="00264B8D">
        <w:trPr>
          <w:trHeight w:val="330"/>
        </w:trPr>
        <w:tc>
          <w:tcPr>
            <w:tcW w:w="2825" w:type="pct"/>
            <w:gridSpan w:val="2"/>
            <w:shd w:val="clear" w:color="auto" w:fill="auto"/>
            <w:vAlign w:val="center"/>
            <w:hideMark/>
          </w:tcPr>
          <w:p w14:paraId="66CEE40B" w14:textId="77777777" w:rsidR="00D84B2E" w:rsidRPr="00DC7DCD" w:rsidRDefault="00D84B2E"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08. GESTIÓN DEL DESARROLLO</w:t>
            </w:r>
          </w:p>
        </w:tc>
        <w:tc>
          <w:tcPr>
            <w:tcW w:w="896" w:type="pct"/>
            <w:shd w:val="clear" w:color="auto" w:fill="auto"/>
            <w:vAlign w:val="center"/>
            <w:hideMark/>
          </w:tcPr>
          <w:p w14:paraId="2A0F75EE"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2E2BEF92"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66929226"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5A72E078" w14:textId="77777777" w:rsidTr="0030522B">
        <w:trPr>
          <w:trHeight w:val="689"/>
        </w:trPr>
        <w:tc>
          <w:tcPr>
            <w:tcW w:w="1752" w:type="pct"/>
            <w:shd w:val="clear" w:color="auto" w:fill="auto"/>
            <w:noWrap/>
            <w:vAlign w:val="center"/>
            <w:hideMark/>
          </w:tcPr>
          <w:p w14:paraId="5F31A34D"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08.1 Plan de Capacitación</w:t>
            </w:r>
          </w:p>
        </w:tc>
        <w:tc>
          <w:tcPr>
            <w:tcW w:w="1073" w:type="pct"/>
            <w:shd w:val="clear" w:color="auto" w:fill="auto"/>
            <w:vAlign w:val="center"/>
            <w:hideMark/>
          </w:tcPr>
          <w:p w14:paraId="0E52A48E"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31/01/2022</w:t>
            </w:r>
          </w:p>
        </w:tc>
        <w:tc>
          <w:tcPr>
            <w:tcW w:w="896" w:type="pct"/>
            <w:shd w:val="clear" w:color="auto" w:fill="auto"/>
            <w:vAlign w:val="center"/>
            <w:hideMark/>
          </w:tcPr>
          <w:p w14:paraId="137F9E6D"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Objetivo Logrado</w:t>
            </w:r>
          </w:p>
        </w:tc>
        <w:tc>
          <w:tcPr>
            <w:tcW w:w="539" w:type="pct"/>
            <w:shd w:val="clear" w:color="auto" w:fill="auto"/>
            <w:noWrap/>
            <w:vAlign w:val="center"/>
            <w:hideMark/>
          </w:tcPr>
          <w:p w14:paraId="16D40168" w14:textId="12B3CB8C" w:rsidR="00D84B2E" w:rsidRPr="00DC7DCD" w:rsidRDefault="00454C24" w:rsidP="00D84B2E">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1FD19D76" wp14:editId="38619592">
                  <wp:extent cx="304800" cy="304800"/>
                  <wp:effectExtent l="0" t="0" r="0" b="0"/>
                  <wp:docPr id="96" name="Imagen 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5E46BAA3" w14:textId="77777777" w:rsidR="00D84B2E" w:rsidRPr="00DC7DCD" w:rsidRDefault="00D84B2E" w:rsidP="00D84B2E">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w:t>
            </w:r>
          </w:p>
        </w:tc>
      </w:tr>
      <w:tr w:rsidR="00D84B2E" w:rsidRPr="00DC7DCD" w14:paraId="06251A35" w14:textId="77777777" w:rsidTr="00264B8D">
        <w:trPr>
          <w:trHeight w:val="330"/>
        </w:trPr>
        <w:tc>
          <w:tcPr>
            <w:tcW w:w="2825" w:type="pct"/>
            <w:gridSpan w:val="2"/>
            <w:shd w:val="clear" w:color="auto" w:fill="auto"/>
            <w:vAlign w:val="center"/>
            <w:hideMark/>
          </w:tcPr>
          <w:p w14:paraId="041A52F5" w14:textId="77777777" w:rsidR="00D84B2E" w:rsidRPr="00DC7DCD" w:rsidRDefault="00D84B2E" w:rsidP="00D84B2E">
            <w:pPr>
              <w:spacing w:after="0" w:line="240" w:lineRule="auto"/>
              <w:jc w:val="center"/>
              <w:rPr>
                <w:rFonts w:ascii="Times New Roman" w:eastAsia="Times New Roman" w:hAnsi="Times New Roman"/>
                <w:b/>
                <w:bCs/>
                <w:color w:val="767171"/>
                <w:sz w:val="24"/>
                <w:szCs w:val="24"/>
                <w:lang w:val="es-DO" w:eastAsia="es-DO"/>
              </w:rPr>
            </w:pPr>
            <w:r w:rsidRPr="00DC7DCD">
              <w:rPr>
                <w:rFonts w:ascii="Times New Roman" w:eastAsia="Times New Roman" w:hAnsi="Times New Roman"/>
                <w:b/>
                <w:bCs/>
                <w:color w:val="767171"/>
                <w:sz w:val="24"/>
                <w:szCs w:val="24"/>
                <w:lang w:val="es-DO" w:eastAsia="es-DO"/>
              </w:rPr>
              <w:t>09. GESTIÓN DE LAS RELACIONES LABORALES Y SOCIALES</w:t>
            </w:r>
          </w:p>
        </w:tc>
        <w:tc>
          <w:tcPr>
            <w:tcW w:w="896" w:type="pct"/>
            <w:shd w:val="clear" w:color="auto" w:fill="auto"/>
            <w:vAlign w:val="center"/>
            <w:hideMark/>
          </w:tcPr>
          <w:p w14:paraId="00ED420C"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539" w:type="pct"/>
            <w:shd w:val="clear" w:color="auto" w:fill="auto"/>
            <w:vAlign w:val="center"/>
            <w:hideMark/>
          </w:tcPr>
          <w:p w14:paraId="290B6CF3"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c>
          <w:tcPr>
            <w:tcW w:w="740" w:type="pct"/>
            <w:shd w:val="clear" w:color="auto" w:fill="auto"/>
            <w:vAlign w:val="center"/>
            <w:hideMark/>
          </w:tcPr>
          <w:p w14:paraId="365F6EA9" w14:textId="77777777" w:rsidR="00D84B2E" w:rsidRPr="00DC7DCD" w:rsidRDefault="00D84B2E" w:rsidP="00D84B2E">
            <w:pPr>
              <w:spacing w:after="0" w:line="240" w:lineRule="auto"/>
              <w:jc w:val="center"/>
              <w:rPr>
                <w:rFonts w:ascii="Times New Roman" w:eastAsia="Times New Roman" w:hAnsi="Times New Roman"/>
                <w:color w:val="767171"/>
                <w:sz w:val="20"/>
                <w:szCs w:val="20"/>
                <w:lang w:val="es-DO" w:eastAsia="es-DO"/>
              </w:rPr>
            </w:pPr>
          </w:p>
        </w:tc>
      </w:tr>
      <w:tr w:rsidR="00D84B2E" w:rsidRPr="00DC7DCD" w14:paraId="613F4679" w14:textId="77777777" w:rsidTr="0030522B">
        <w:trPr>
          <w:trHeight w:val="720"/>
        </w:trPr>
        <w:tc>
          <w:tcPr>
            <w:tcW w:w="1752" w:type="pct"/>
            <w:shd w:val="clear" w:color="auto" w:fill="auto"/>
            <w:noWrap/>
            <w:vAlign w:val="center"/>
            <w:hideMark/>
          </w:tcPr>
          <w:p w14:paraId="586B2617"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09.1 Asociación de Servidores Públicos</w:t>
            </w:r>
          </w:p>
        </w:tc>
        <w:tc>
          <w:tcPr>
            <w:tcW w:w="1073" w:type="pct"/>
            <w:shd w:val="clear" w:color="auto" w:fill="auto"/>
            <w:vAlign w:val="center"/>
            <w:hideMark/>
          </w:tcPr>
          <w:p w14:paraId="21A11B19"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07/07/2021</w:t>
            </w:r>
          </w:p>
        </w:tc>
        <w:tc>
          <w:tcPr>
            <w:tcW w:w="896" w:type="pct"/>
            <w:shd w:val="clear" w:color="auto" w:fill="auto"/>
            <w:vAlign w:val="center"/>
            <w:hideMark/>
          </w:tcPr>
          <w:p w14:paraId="3C994049"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Objetivo Logrado</w:t>
            </w:r>
          </w:p>
        </w:tc>
        <w:tc>
          <w:tcPr>
            <w:tcW w:w="539" w:type="pct"/>
            <w:shd w:val="clear" w:color="auto" w:fill="auto"/>
            <w:noWrap/>
            <w:vAlign w:val="center"/>
            <w:hideMark/>
          </w:tcPr>
          <w:p w14:paraId="3385103F" w14:textId="050368F4" w:rsidR="00D84B2E" w:rsidRPr="00DC7DCD" w:rsidRDefault="00454C24" w:rsidP="0030522B">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58AEEB38" wp14:editId="27C9D52A">
                  <wp:extent cx="304800" cy="304800"/>
                  <wp:effectExtent l="0" t="0" r="0" b="0"/>
                  <wp:docPr id="84" name="Imagen 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12CD18DB"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90.00%</w:t>
            </w:r>
          </w:p>
        </w:tc>
      </w:tr>
      <w:tr w:rsidR="00D84B2E" w:rsidRPr="00DC7DCD" w14:paraId="4A2F0C58" w14:textId="77777777" w:rsidTr="0030522B">
        <w:trPr>
          <w:trHeight w:val="830"/>
        </w:trPr>
        <w:tc>
          <w:tcPr>
            <w:tcW w:w="1752" w:type="pct"/>
            <w:shd w:val="clear" w:color="auto" w:fill="auto"/>
            <w:noWrap/>
            <w:vAlign w:val="center"/>
            <w:hideMark/>
          </w:tcPr>
          <w:p w14:paraId="537F83A5"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09.2 Subsistema de Relaciones Laborales</w:t>
            </w:r>
          </w:p>
        </w:tc>
        <w:tc>
          <w:tcPr>
            <w:tcW w:w="1073" w:type="pct"/>
            <w:shd w:val="clear" w:color="auto" w:fill="auto"/>
            <w:vAlign w:val="center"/>
            <w:hideMark/>
          </w:tcPr>
          <w:p w14:paraId="5DEA3C2A"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30/12/2021</w:t>
            </w:r>
          </w:p>
        </w:tc>
        <w:tc>
          <w:tcPr>
            <w:tcW w:w="896" w:type="pct"/>
            <w:shd w:val="clear" w:color="auto" w:fill="auto"/>
            <w:vAlign w:val="center"/>
            <w:hideMark/>
          </w:tcPr>
          <w:p w14:paraId="7E12EE52"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Objetivo Logrado</w:t>
            </w:r>
          </w:p>
        </w:tc>
        <w:tc>
          <w:tcPr>
            <w:tcW w:w="539" w:type="pct"/>
            <w:shd w:val="clear" w:color="auto" w:fill="auto"/>
            <w:noWrap/>
            <w:vAlign w:val="center"/>
            <w:hideMark/>
          </w:tcPr>
          <w:p w14:paraId="2D737C59" w14:textId="3108116E" w:rsidR="00D84B2E" w:rsidRPr="00DC7DCD" w:rsidRDefault="00454C24" w:rsidP="00D84B2E">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32F76432" wp14:editId="69385454">
                  <wp:extent cx="304800" cy="304800"/>
                  <wp:effectExtent l="0" t="0" r="0" b="0"/>
                  <wp:docPr id="93" name="Imagen 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427629D1"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95.00%</w:t>
            </w:r>
          </w:p>
        </w:tc>
      </w:tr>
      <w:tr w:rsidR="00D84B2E" w:rsidRPr="00DC7DCD" w14:paraId="081E149C" w14:textId="77777777" w:rsidTr="00264B8D">
        <w:trPr>
          <w:trHeight w:val="300"/>
        </w:trPr>
        <w:tc>
          <w:tcPr>
            <w:tcW w:w="1752" w:type="pct"/>
            <w:shd w:val="clear" w:color="auto" w:fill="auto"/>
            <w:noWrap/>
            <w:vAlign w:val="center"/>
            <w:hideMark/>
          </w:tcPr>
          <w:p w14:paraId="09F96882"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09.3 Implementación del Sistema de Seguridad y Salud en el Trabajo en la Administración Pública</w:t>
            </w:r>
          </w:p>
        </w:tc>
        <w:tc>
          <w:tcPr>
            <w:tcW w:w="1073" w:type="pct"/>
            <w:shd w:val="clear" w:color="auto" w:fill="auto"/>
            <w:vAlign w:val="center"/>
            <w:hideMark/>
          </w:tcPr>
          <w:p w14:paraId="402B0337"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20/06/2022</w:t>
            </w:r>
          </w:p>
        </w:tc>
        <w:tc>
          <w:tcPr>
            <w:tcW w:w="896" w:type="pct"/>
            <w:shd w:val="clear" w:color="auto" w:fill="auto"/>
            <w:vAlign w:val="center"/>
            <w:hideMark/>
          </w:tcPr>
          <w:p w14:paraId="4D273377"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Objetivo Logrado</w:t>
            </w:r>
          </w:p>
        </w:tc>
        <w:tc>
          <w:tcPr>
            <w:tcW w:w="539" w:type="pct"/>
            <w:shd w:val="clear" w:color="auto" w:fill="auto"/>
            <w:noWrap/>
            <w:vAlign w:val="center"/>
            <w:hideMark/>
          </w:tcPr>
          <w:p w14:paraId="6F5F0EE4" w14:textId="26F23B2F" w:rsidR="00D84B2E" w:rsidRPr="00DC7DCD" w:rsidRDefault="00454C24" w:rsidP="00D84B2E">
            <w:pPr>
              <w:spacing w:after="0" w:line="240" w:lineRule="auto"/>
              <w:jc w:val="center"/>
              <w:rPr>
                <w:rFonts w:ascii="Times New Roman" w:eastAsia="Times New Roman" w:hAnsi="Times New Roman"/>
                <w:color w:val="767171"/>
                <w:sz w:val="22"/>
                <w:lang w:val="es-DO" w:eastAsia="es-DO"/>
              </w:rPr>
            </w:pPr>
            <w:r w:rsidRPr="00DC7DCD">
              <w:rPr>
                <w:noProof/>
                <w:lang w:val="es-DO"/>
              </w:rPr>
              <w:drawing>
                <wp:inline distT="0" distB="0" distL="0" distR="0" wp14:anchorId="39D7C7F4" wp14:editId="6D5D14C2">
                  <wp:extent cx="304800" cy="304800"/>
                  <wp:effectExtent l="0" t="0" r="0" b="0"/>
                  <wp:docPr id="55" name="Imagen 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2CCB2383"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80.00%</w:t>
            </w:r>
          </w:p>
        </w:tc>
      </w:tr>
      <w:tr w:rsidR="00D84B2E" w:rsidRPr="00DC7DCD" w14:paraId="00A29785" w14:textId="77777777" w:rsidTr="00C73789">
        <w:trPr>
          <w:trHeight w:val="630"/>
        </w:trPr>
        <w:tc>
          <w:tcPr>
            <w:tcW w:w="1752" w:type="pct"/>
            <w:shd w:val="clear" w:color="auto" w:fill="auto"/>
            <w:noWrap/>
            <w:vAlign w:val="center"/>
            <w:hideMark/>
          </w:tcPr>
          <w:p w14:paraId="05096B1C" w14:textId="77777777" w:rsidR="00D84B2E" w:rsidRPr="00DC7DCD" w:rsidRDefault="00D84B2E" w:rsidP="00D84B2E">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09.4 Encuesta de Clima Laboral</w:t>
            </w:r>
          </w:p>
        </w:tc>
        <w:tc>
          <w:tcPr>
            <w:tcW w:w="1073" w:type="pct"/>
            <w:shd w:val="clear" w:color="auto" w:fill="auto"/>
            <w:vAlign w:val="center"/>
            <w:hideMark/>
          </w:tcPr>
          <w:p w14:paraId="555EBAC2"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06/03/2022</w:t>
            </w:r>
          </w:p>
        </w:tc>
        <w:tc>
          <w:tcPr>
            <w:tcW w:w="896" w:type="pct"/>
            <w:shd w:val="clear" w:color="auto" w:fill="auto"/>
            <w:vAlign w:val="center"/>
            <w:hideMark/>
          </w:tcPr>
          <w:p w14:paraId="2E2F770D"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Objetivo Logrado</w:t>
            </w:r>
          </w:p>
        </w:tc>
        <w:tc>
          <w:tcPr>
            <w:tcW w:w="539" w:type="pct"/>
            <w:shd w:val="clear" w:color="auto" w:fill="auto"/>
            <w:vAlign w:val="center"/>
            <w:hideMark/>
          </w:tcPr>
          <w:p w14:paraId="6DF6E7A4" w14:textId="442CCB33" w:rsidR="00D84B2E" w:rsidRPr="00DC7DCD" w:rsidRDefault="00454C24" w:rsidP="00C73789">
            <w:pPr>
              <w:spacing w:after="0" w:line="240" w:lineRule="auto"/>
              <w:jc w:val="center"/>
              <w:rPr>
                <w:rFonts w:ascii="Times New Roman" w:eastAsia="Times New Roman" w:hAnsi="Times New Roman"/>
                <w:color w:val="767171"/>
                <w:sz w:val="24"/>
                <w:szCs w:val="24"/>
                <w:lang w:val="es-DO" w:eastAsia="es-DO"/>
              </w:rPr>
            </w:pPr>
            <w:r w:rsidRPr="00DC7DCD">
              <w:rPr>
                <w:noProof/>
                <w:lang w:val="es-DO"/>
              </w:rPr>
              <w:drawing>
                <wp:inline distT="0" distB="0" distL="0" distR="0" wp14:anchorId="21EFA409" wp14:editId="539CDF3B">
                  <wp:extent cx="304800" cy="304800"/>
                  <wp:effectExtent l="0" t="0" r="0" b="0"/>
                  <wp:docPr id="10" name="Imagen 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VERDE_OSCU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740" w:type="pct"/>
            <w:shd w:val="clear" w:color="auto" w:fill="auto"/>
            <w:vAlign w:val="center"/>
            <w:hideMark/>
          </w:tcPr>
          <w:p w14:paraId="34216814" w14:textId="77777777" w:rsidR="00D84B2E" w:rsidRPr="00DC7DCD" w:rsidRDefault="00D84B2E" w:rsidP="00D84B2E">
            <w:pPr>
              <w:spacing w:after="0" w:line="240"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100.00%</w:t>
            </w:r>
          </w:p>
        </w:tc>
      </w:tr>
    </w:tbl>
    <w:p w14:paraId="789B6B08" w14:textId="77777777" w:rsidR="00EA3B94" w:rsidRPr="00DC7DCD" w:rsidRDefault="00EA3B94" w:rsidP="00EA3B94">
      <w:pPr>
        <w:rPr>
          <w:rFonts w:ascii="Times New Roman" w:hAnsi="Times New Roman"/>
          <w:color w:val="767171"/>
          <w:lang w:val="es-DO"/>
        </w:rPr>
      </w:pPr>
    </w:p>
    <w:p w14:paraId="7D660811" w14:textId="77777777" w:rsidR="00D84B2E" w:rsidRPr="00DC7DCD" w:rsidRDefault="00D84B2E" w:rsidP="00D84B2E">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lastRenderedPageBreak/>
        <w:t>Nota:</w:t>
      </w:r>
      <w:r w:rsidRPr="00DC7DCD">
        <w:rPr>
          <w:rFonts w:ascii="Times New Roman" w:hAnsi="Times New Roman"/>
          <w:color w:val="767171"/>
          <w:spacing w:val="20"/>
          <w:sz w:val="24"/>
          <w:szCs w:val="24"/>
          <w:lang w:val="es-DO"/>
        </w:rPr>
        <w:t xml:space="preserve"> El indicador </w:t>
      </w:r>
      <w:r w:rsidRPr="00DC7DCD">
        <w:rPr>
          <w:rFonts w:ascii="Times New Roman" w:hAnsi="Times New Roman"/>
          <w:b/>
          <w:bCs/>
          <w:color w:val="767171"/>
          <w:spacing w:val="20"/>
          <w:sz w:val="24"/>
          <w:szCs w:val="24"/>
          <w:lang w:val="es-DO"/>
        </w:rPr>
        <w:t>04.3 Manual de Cargos Elaborado</w:t>
      </w:r>
      <w:r w:rsidRPr="00DC7DCD">
        <w:rPr>
          <w:rFonts w:ascii="Times New Roman" w:hAnsi="Times New Roman"/>
          <w:color w:val="767171"/>
          <w:spacing w:val="20"/>
          <w:sz w:val="24"/>
          <w:szCs w:val="24"/>
          <w:lang w:val="es-DO"/>
        </w:rPr>
        <w:t xml:space="preserve"> está pendiente de </w:t>
      </w:r>
      <w:r w:rsidR="00D7313D" w:rsidRPr="00DC7DCD">
        <w:rPr>
          <w:rFonts w:ascii="Times New Roman" w:hAnsi="Times New Roman"/>
          <w:color w:val="767171"/>
          <w:spacing w:val="20"/>
          <w:sz w:val="24"/>
          <w:szCs w:val="24"/>
          <w:lang w:val="es-DO"/>
        </w:rPr>
        <w:t>gestió</w:t>
      </w:r>
      <w:r w:rsidRPr="00DC7DCD">
        <w:rPr>
          <w:rFonts w:ascii="Times New Roman" w:hAnsi="Times New Roman"/>
          <w:color w:val="767171"/>
          <w:spacing w:val="20"/>
          <w:sz w:val="24"/>
          <w:szCs w:val="24"/>
          <w:lang w:val="es-DO"/>
        </w:rPr>
        <w:t>n debido a que todavía se le están haciendo ajustes a la Estructura Organizativa de la Institución.</w:t>
      </w:r>
    </w:p>
    <w:p w14:paraId="4E506AC9" w14:textId="77777777" w:rsidR="00454B9D" w:rsidRPr="00DC7DCD" w:rsidRDefault="00F36F36"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39" w:name="_Toc91150090"/>
      <w:r w:rsidR="00454B9D" w:rsidRPr="00DC7DCD">
        <w:rPr>
          <w:rFonts w:ascii="Times New Roman" w:hAnsi="Times New Roman"/>
          <w:color w:val="767171"/>
          <w:sz w:val="24"/>
          <w:szCs w:val="28"/>
          <w:lang w:val="es-DO"/>
        </w:rPr>
        <w:t>Desempeño de los Procesos Jurídicos.</w:t>
      </w:r>
      <w:bookmarkEnd w:id="39"/>
    </w:p>
    <w:p w14:paraId="7E1D8F89"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Dirección Jurídica del Ministerio de Turismo (MITUR), ha realizado importantes avances en el año 2021. Los mismos representan alcances operacionales basados en las funciones diarias de la Dirección e importantes logros que son de gran relevancia para el área y para la institución.</w:t>
      </w:r>
    </w:p>
    <w:p w14:paraId="4F1877E6"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Dentro del desempeño que hemos tenido como Dirección del 01 de enero del año 2021 al 30 de noviembre del año 2021, se encuentran la emisión y renovación de 359 Licencias de Operación de actividades turísticas que son reguladas por este Ministerio de Turismo, y 38 resoluciones contentivas de disposiciones especiales de este MITUR.</w:t>
      </w:r>
    </w:p>
    <w:p w14:paraId="78BC9994"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En ese mismo orden, se han elaborado 530 contratos, dentro de las categorías de publicidad, patrocinio, servicios profesionales, arrendamiento y relativos a procesos de compras y contrataciones.</w:t>
      </w:r>
    </w:p>
    <w:p w14:paraId="765CB999" w14:textId="6AB381C2"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Hemos brindado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atención y respuesta efectiva a más de 45 solicitudes de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opinión, consulta y análisis a requerimiento de áreas y viceministerios del MITUR, y se han revisado más de 60 documentos atinentes al desenvolvimiento, desempeño y regulación del sector turismo en general, así como algunos atinentes al funcionamiento de los viceministerios de este MITUR.</w:t>
      </w:r>
    </w:p>
    <w:p w14:paraId="5E492614" w14:textId="2B5FDB48" w:rsidR="001F0B81"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Asimismo, se han elaborado más de 28 documentos de apoyo a las distintas áreas del Ministerio, tales como reglamentos, normativas, cartas compromiso, entre otros,  con el subsecuente seguimiento.</w:t>
      </w:r>
    </w:p>
    <w:p w14:paraId="176C1853" w14:textId="77777777" w:rsidR="001F0B81" w:rsidRPr="00DC7DCD" w:rsidRDefault="001F0B81">
      <w:pPr>
        <w:spacing w:after="0" w:line="240" w:lineRule="auto"/>
        <w:jc w:val="left"/>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br w:type="page"/>
      </w:r>
    </w:p>
    <w:p w14:paraId="3746C514"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Se ha procedido con la ampliación del banco de notarios, y actualmente contamos con 11 notarios para el proceso de legalización, los cuales, se encuentran debidamente autorizados por el Colegio Dominicano de Notarios, y con documentación al día.</w:t>
      </w:r>
    </w:p>
    <w:p w14:paraId="310354C0"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 igual forma, contamos con la disponibilidad de 113 alguaciles ordinarios y 07 con plenitud de jurisdicción.</w:t>
      </w:r>
    </w:p>
    <w:p w14:paraId="67D72456"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Hemos logrado la asignación de un Procurador General Adjunto a requerimiento para el Ministerio, con el objetivo de lograr apoyo en aquellos procesos en los que se hace necesaria la aplicación de herramientas tendentes a garantizar prácticas efectivas para el ejercicio de un turismo sano y sustentable en la República Dominicana.</w:t>
      </w:r>
    </w:p>
    <w:p w14:paraId="4399E83C"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De igual forma, se ha representado al Ministerio en distintas Comisiones a las que ha sido llamado por ante el Senado de la República Dominicana, para el conocimiento de distintos Anteproyectos de Ley, como lo son el Anteproyecto de Ley para el Control de Expendio, Suministro y Consumo de Bebidas Alcohólicas y el Anteproyecto de Ley de Turismo Náutico.</w:t>
      </w:r>
    </w:p>
    <w:p w14:paraId="026F1C58"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Igualmente, se han diseñado estrategias para el manejo de casos y procesos en el área de litigios durante todo el año, orientando al Ministerio a obtener causas gananciosas de causas en los tribunales.</w:t>
      </w:r>
    </w:p>
    <w:p w14:paraId="7B9F0793" w14:textId="77777777" w:rsidR="00454B9D" w:rsidRPr="00DC7DCD" w:rsidRDefault="0059597A"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40" w:name="_Toc91150091"/>
      <w:r w:rsidR="00454B9D" w:rsidRPr="00DC7DCD">
        <w:rPr>
          <w:rFonts w:ascii="Times New Roman" w:hAnsi="Times New Roman"/>
          <w:color w:val="767171"/>
          <w:sz w:val="24"/>
          <w:szCs w:val="28"/>
          <w:lang w:val="es-DO"/>
        </w:rPr>
        <w:t>Desempeño de la Tecnología.</w:t>
      </w:r>
      <w:bookmarkEnd w:id="40"/>
    </w:p>
    <w:p w14:paraId="1EF287AB" w14:textId="77777777" w:rsidR="000A5555" w:rsidRPr="00DC7DCD" w:rsidRDefault="000A5555" w:rsidP="006812FE">
      <w:pPr>
        <w:spacing w:line="360" w:lineRule="auto"/>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Áreas de Operaciones y Administración del Servicio:</w:t>
      </w:r>
    </w:p>
    <w:p w14:paraId="594B7FDD" w14:textId="48C49903" w:rsidR="00BB31D8" w:rsidRPr="00DC7DCD" w:rsidRDefault="000A5555" w:rsidP="000A5555">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Sistema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ERP Microsoft Dynamics 365: Integra la gestión administrativa y operativa de la institución mediante la optimización de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sus procesos. Actualmente, los siguientes módulos se encuentran implementados y operativos con algunas limitantes:</w:t>
      </w:r>
    </w:p>
    <w:p w14:paraId="40752BD5" w14:textId="77777777"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Facturación y Ventas</w:t>
      </w:r>
    </w:p>
    <w:p w14:paraId="6A1F6F74" w14:textId="77777777"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Contabilidad</w:t>
      </w:r>
    </w:p>
    <w:p w14:paraId="5303B69E" w14:textId="77777777"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Compras</w:t>
      </w:r>
    </w:p>
    <w:p w14:paraId="5081A071" w14:textId="77777777"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Almacén e Inventario</w:t>
      </w:r>
    </w:p>
    <w:p w14:paraId="17F4EF1D" w14:textId="3C176463"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siguientes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módulos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se encuentran en proceso de implementación y operativos con algunas limitantes:</w:t>
      </w:r>
    </w:p>
    <w:p w14:paraId="2A85D9C4" w14:textId="6E7FD6E4" w:rsidR="000A5555" w:rsidRPr="00DC7DCD" w:rsidRDefault="000A5555" w:rsidP="001F0B81">
      <w:pPr>
        <w:numPr>
          <w:ilvl w:val="2"/>
          <w:numId w:val="8"/>
        </w:numPr>
        <w:spacing w:line="360" w:lineRule="auto"/>
        <w:ind w:left="1843" w:hanging="785"/>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Nómina: falta de incluir la nómina extranjera.</w:t>
      </w:r>
    </w:p>
    <w:p w14:paraId="6C0010D0" w14:textId="2E5990E4" w:rsidR="000A5555" w:rsidRPr="00DC7DCD" w:rsidRDefault="000A5555" w:rsidP="001F0B81">
      <w:pPr>
        <w:numPr>
          <w:ilvl w:val="2"/>
          <w:numId w:val="8"/>
        </w:numPr>
        <w:spacing w:line="360" w:lineRule="auto"/>
        <w:ind w:left="1843" w:hanging="785"/>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Activos Fijos</w:t>
      </w:r>
    </w:p>
    <w:p w14:paraId="5991E8E2" w14:textId="35C749F1" w:rsidR="000A5555" w:rsidRPr="00DC7DCD" w:rsidRDefault="000A5555" w:rsidP="001F0B81">
      <w:pPr>
        <w:numPr>
          <w:ilvl w:val="2"/>
          <w:numId w:val="8"/>
        </w:numPr>
        <w:spacing w:line="360" w:lineRule="auto"/>
        <w:ind w:left="1843" w:hanging="785"/>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Presupuesto: en</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fase </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w:t>
      </w:r>
      <w:r w:rsidR="001F0B81"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configuración y capacitación del personal.</w:t>
      </w:r>
    </w:p>
    <w:p w14:paraId="4DA0008A" w14:textId="77777777" w:rsidR="000A5555" w:rsidRPr="00DC7DCD" w:rsidRDefault="000A5555" w:rsidP="00BB31D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Los módulos pendientes de levantamiento e implementación:</w:t>
      </w:r>
    </w:p>
    <w:p w14:paraId="0E419131" w14:textId="6974F5CA" w:rsidR="000A5555" w:rsidRPr="00DC7DCD" w:rsidRDefault="000A5555" w:rsidP="001F0B81">
      <w:pPr>
        <w:numPr>
          <w:ilvl w:val="2"/>
          <w:numId w:val="8"/>
        </w:numPr>
        <w:spacing w:line="360" w:lineRule="auto"/>
        <w:ind w:left="1843" w:hanging="785"/>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Transportación y Combustible</w:t>
      </w:r>
    </w:p>
    <w:p w14:paraId="046BBD3A" w14:textId="77777777"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Puntos críticos del proyecto:</w:t>
      </w:r>
    </w:p>
    <w:p w14:paraId="344704EE" w14:textId="6656F6C5" w:rsidR="000A5555" w:rsidRPr="00DC7DCD" w:rsidRDefault="00EF49AA" w:rsidP="001F0B81">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La generación</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de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reportes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hechos a</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la</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medida. Los que existen en el sistema son básicos y no cumplen con los requerimientos de las áreas. Se han realizado los levantamientos de lugar y se han solicitado los cambios al proveedor, mas no hay tiempos de repuesta y algunos, que requieren de programación y el suplidor esta enviado cotizaciones para ser facturados fuera del costo del proyecto. </w:t>
      </w:r>
    </w:p>
    <w:p w14:paraId="2394F468" w14:textId="1D771447" w:rsidR="000A5555" w:rsidRPr="00DC7DCD" w:rsidRDefault="00EF49AA" w:rsidP="00EF49AA">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Parte de la configuración no ha seguido el flujo nativo del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sistema,</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sobre todo en el área de contabilidad. Varios procesos (generación de libramiento, transferencias internacionales y pago electrónico)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han sido configurados fuera del flujo </w:t>
      </w:r>
      <w:r w:rsidR="000A5555" w:rsidRPr="00DC7DCD">
        <w:rPr>
          <w:rFonts w:ascii="Times New Roman" w:hAnsi="Times New Roman"/>
          <w:color w:val="767171"/>
          <w:spacing w:val="20"/>
          <w:sz w:val="24"/>
          <w:szCs w:val="24"/>
          <w:lang w:val="es-DO"/>
        </w:rPr>
        <w:lastRenderedPageBreak/>
        <w:t>normal sin guardar registro alguno y obligando a trabajar de forma manual.</w:t>
      </w:r>
    </w:p>
    <w:p w14:paraId="2470FA5F" w14:textId="49940857" w:rsidR="000A5555" w:rsidRPr="00DC7DCD" w:rsidRDefault="00EF49AA"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Actualmente el ministerio no tiene acceso de las bases de datos puesto que la instancia del sistema se encuentra en Hacienda; no obstante, hemos solicitado la misma para fines de integración con los sistemas desarrollados en casa y cualquier tema que asista a la toma de decisión en base al análisis de los datos. El consultor no define aún la metodología de acceso a esta.</w:t>
      </w:r>
    </w:p>
    <w:p w14:paraId="1D41D805" w14:textId="6059F9AF" w:rsidR="000A5555" w:rsidRPr="00DC7DCD" w:rsidRDefault="00EF49AA"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El porcentaje de implementación del proyecto se encuentra en un 50% de avance; no obstante, en base a los puntos críticos planteados y otros procesos que implican el desarrollo de interfaces del sistema como lo es; la integración con el SIGEF y el Portal de Compras, existen retrasos que impiden estimar una fecha de conclusión del proyecto. Por iniciativa del MITUR, estamos convocando a mesas de trabajo con todos los involucrados con miras agilizar la continuidad y conclusión de la implementación.</w:t>
      </w:r>
    </w:p>
    <w:p w14:paraId="0208F290" w14:textId="36ED2212" w:rsidR="000A5555" w:rsidRPr="00DC7DCD" w:rsidRDefault="000A5555" w:rsidP="00F65CCE">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Sistema de Microsoft Office 365: Centraliza la administración de los usuarios y los habilita para un ambiente de trabajo colaborativo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en la nube, mediante el uso de las aplicaciones de oficina en un entorno seguro y confiable.</w:t>
      </w:r>
    </w:p>
    <w:p w14:paraId="2C4E4160" w14:textId="067E597B"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Migración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cuentas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correo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electrónico del dominio </w:t>
      </w:r>
      <w:r w:rsidR="00EF49AA" w:rsidRPr="00DC7DCD">
        <w:rPr>
          <w:rFonts w:ascii="Times New Roman" w:hAnsi="Times New Roman"/>
          <w:color w:val="767171"/>
          <w:spacing w:val="20"/>
          <w:sz w:val="24"/>
          <w:szCs w:val="24"/>
          <w:lang w:val="es-DO"/>
        </w:rPr>
        <w:t xml:space="preserve"> </w:t>
      </w:r>
      <w:r w:rsidR="00BB31D8" w:rsidRPr="00DC7DCD">
        <w:rPr>
          <w:rFonts w:ascii="Times New Roman" w:hAnsi="Times New Roman"/>
          <w:color w:val="767171"/>
          <w:spacing w:val="20"/>
          <w:sz w:val="24"/>
          <w:szCs w:val="24"/>
          <w:lang w:val="es-DO"/>
        </w:rPr>
        <w:t>SECTUR</w:t>
      </w:r>
      <w:r w:rsidRPr="00DC7DCD">
        <w:rPr>
          <w:rFonts w:ascii="Times New Roman" w:hAnsi="Times New Roman"/>
          <w:color w:val="767171"/>
          <w:spacing w:val="20"/>
          <w:sz w:val="24"/>
          <w:szCs w:val="24"/>
          <w:lang w:val="es-DO"/>
        </w:rPr>
        <w:t xml:space="preserve"> a </w:t>
      </w:r>
      <w:r w:rsidR="00EF49AA" w:rsidRPr="00DC7DCD">
        <w:rPr>
          <w:rFonts w:ascii="Times New Roman" w:hAnsi="Times New Roman"/>
          <w:color w:val="767171"/>
          <w:spacing w:val="20"/>
          <w:sz w:val="24"/>
          <w:szCs w:val="24"/>
          <w:lang w:val="es-DO"/>
        </w:rPr>
        <w:t xml:space="preserve"> </w:t>
      </w:r>
      <w:r w:rsidR="00BB31D8" w:rsidRPr="00DC7DCD">
        <w:rPr>
          <w:rFonts w:ascii="Times New Roman" w:hAnsi="Times New Roman"/>
          <w:color w:val="767171"/>
          <w:spacing w:val="20"/>
          <w:sz w:val="24"/>
          <w:szCs w:val="24"/>
          <w:lang w:val="es-DO"/>
        </w:rPr>
        <w:t>MITUR</w:t>
      </w:r>
      <w:r w:rsidRPr="00DC7DCD">
        <w:rPr>
          <w:rFonts w:ascii="Times New Roman" w:hAnsi="Times New Roman"/>
          <w:color w:val="767171"/>
          <w:spacing w:val="20"/>
          <w:sz w:val="24"/>
          <w:szCs w:val="24"/>
          <w:lang w:val="es-DO"/>
        </w:rPr>
        <w:t xml:space="preserve"> y se estabilizó la plataforma de correo institucional.</w:t>
      </w:r>
    </w:p>
    <w:p w14:paraId="512EC928" w14:textId="4F159312" w:rsidR="000A5555" w:rsidRPr="00DC7DCD" w:rsidRDefault="000A5555"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Migración</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usuarios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al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ambiente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trabajo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en</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nube de Microsoft Office 365.</w:t>
      </w:r>
    </w:p>
    <w:p w14:paraId="0AE7E6BD" w14:textId="0883C84A" w:rsidR="000A5555" w:rsidRPr="00DC7DCD" w:rsidRDefault="00EF49AA"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     </w:t>
      </w:r>
      <w:r w:rsidR="000A5555" w:rsidRPr="00DC7DCD">
        <w:rPr>
          <w:rFonts w:ascii="Times New Roman" w:hAnsi="Times New Roman"/>
          <w:color w:val="767171"/>
          <w:spacing w:val="20"/>
          <w:sz w:val="24"/>
          <w:szCs w:val="24"/>
          <w:lang w:val="es-DO"/>
        </w:rPr>
        <w:t xml:space="preserve">Implementación del ambiente de trabajo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colaborativo a través de Microsoft SharePoint. </w:t>
      </w:r>
    </w:p>
    <w:p w14:paraId="7D8BA704" w14:textId="4DE4FE77" w:rsidR="000A5555" w:rsidRPr="00DC7DCD" w:rsidRDefault="00EF49AA"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Creación</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de políticas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de respaldo de</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información en la nube mediante Microsoft OneDrive.</w:t>
      </w:r>
    </w:p>
    <w:p w14:paraId="719333CB" w14:textId="455195C3" w:rsidR="000A5555" w:rsidRPr="00DC7DCD" w:rsidRDefault="00EF49AA" w:rsidP="00BB31D8">
      <w:pPr>
        <w:numPr>
          <w:ilvl w:val="2"/>
          <w:numId w:val="8"/>
        </w:numPr>
        <w:spacing w:line="360" w:lineRule="auto"/>
        <w:ind w:left="1418"/>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Adquisición de</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nuevas</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 xml:space="preserve"> licencias </w:t>
      </w:r>
      <w:r w:rsidRPr="00DC7DCD">
        <w:rPr>
          <w:rFonts w:ascii="Times New Roman" w:hAnsi="Times New Roman"/>
          <w:color w:val="767171"/>
          <w:spacing w:val="20"/>
          <w:sz w:val="24"/>
          <w:szCs w:val="24"/>
          <w:lang w:val="es-DO"/>
        </w:rPr>
        <w:t xml:space="preserve"> </w:t>
      </w:r>
      <w:r w:rsidR="000A5555" w:rsidRPr="00DC7DCD">
        <w:rPr>
          <w:rFonts w:ascii="Times New Roman" w:hAnsi="Times New Roman"/>
          <w:color w:val="767171"/>
          <w:spacing w:val="20"/>
          <w:sz w:val="24"/>
          <w:szCs w:val="24"/>
          <w:lang w:val="es-DO"/>
        </w:rPr>
        <w:t>para cubrir las necesidades de la institución, tanto internas, como al interior y exterior del país.</w:t>
      </w:r>
    </w:p>
    <w:p w14:paraId="3736EFF4" w14:textId="73A9A84D"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Implementación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la Mesa</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Ayuda: Accesible a todos los usuarios de la institución, nacionales e internacionales; con una cantidad aproximada de 4,800 tickets abiertos desde septiembre 1 a la fecha, con un 95%</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satisfacción de parte de los usuarios. </w:t>
      </w:r>
    </w:p>
    <w:p w14:paraId="51A02B32" w14:textId="7D949E19"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Certificación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NORTIC</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A3 sobre Datos Abiertos: A2, A5 y E1 en proceso.</w:t>
      </w:r>
    </w:p>
    <w:p w14:paraId="08A608EA"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Regularización de Licenciamiento: restaurando reputación, credibilidad, erradicando multas y reduciendo costos en servicios de terceros: Zoom, VPN, Google Platform, GoDaddy, etc.</w:t>
      </w:r>
    </w:p>
    <w:p w14:paraId="64B0B420"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Habilitación portal de transparencia CEIZTUR: https://ceiztur.gob.do/</w:t>
      </w:r>
    </w:p>
    <w:p w14:paraId="69FB1586" w14:textId="1DE31111" w:rsidR="000A5555" w:rsidRPr="00DC7DCD" w:rsidRDefault="000A5555" w:rsidP="00557381">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Habilitación plantilla portal de transparencia BID:  https://ucp-bid.mitur.gob.do</w:t>
      </w:r>
    </w:p>
    <w:p w14:paraId="6075B714"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Área de Seguridad y Monitoreo TIC:</w:t>
      </w:r>
    </w:p>
    <w:p w14:paraId="1EFD6EB5" w14:textId="498223B6"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Integración e interconexión de los sistemas de comunicación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institucionales: tanto al interior como al exterior del país, contribuyendo a la reducción de costos y riesgos informáticos. </w:t>
      </w:r>
    </w:p>
    <w:p w14:paraId="7B8CD391"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Habilitación red Wifi en CEIZTUR.</w:t>
      </w:r>
    </w:p>
    <w:p w14:paraId="649D5C42"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Renovación de licenciamiento de los equipos firewall: aseguran la red perimetral de la institución protegiéndola contra ataques externos y otras amenazas. </w:t>
      </w:r>
    </w:p>
    <w:p w14:paraId="03E9301D"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Licenciamiento para una solución de antivirus institucional: para proteger los equipos y la información de amenazas como virus, programa maligno, spyware, etc. </w:t>
      </w:r>
    </w:p>
    <w:p w14:paraId="23E77DBC" w14:textId="2E7F1478"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Migración de la Central Telefónica, MITUR-PRINCIPAL, MITUR-MEXICO Y MITUR-CEIRD: permite una solución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código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abierto segura escalable y confiable para suplir la demanda de los usuarios en lo relacionado a funcionalidades y servicios existentes en el mercado.</w:t>
      </w:r>
    </w:p>
    <w:p w14:paraId="02CF6DCB"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Adquisición e implementación de servicio SIP de 24 canales y 10,000 minutos en MITUR-MEXICO: esta implementación permite optimizar los servicios reduciendo el diámetro de la red, segmentando la carga, obteniendo una redundancia fuera de sitio y reduciendo el impacto ante averías externas.</w:t>
      </w:r>
    </w:p>
    <w:p w14:paraId="6AB3A5B6" w14:textId="5C410F2B"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Incremento</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del Ancho de Banda de MITUR-SAVIÑON y adquisición de firewall: permite asegurar la red perimetral de esta localidad.</w:t>
      </w:r>
    </w:p>
    <w:p w14:paraId="08E93454" w14:textId="7777777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Configuración de un sistema de voceo institucional: permite emitir cualquier mensaje de forma inmediata a los colaboradores en caso de emergencia o a requerimiento de las autoridades competentes. </w:t>
      </w:r>
    </w:p>
    <w:p w14:paraId="758932A2" w14:textId="46EFBAB7"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Configuración</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IVR MITUR-PUERTO-PLATA y MITUR-MEXICO: permite automatizar el flujo de llamadas y flexibilizar la comunicación institucional con los diferentes </w:t>
      </w:r>
      <w:r w:rsidRPr="00DC7DCD">
        <w:rPr>
          <w:rFonts w:ascii="Times New Roman" w:hAnsi="Times New Roman"/>
          <w:color w:val="767171"/>
          <w:spacing w:val="20"/>
          <w:sz w:val="24"/>
          <w:szCs w:val="24"/>
          <w:lang w:val="es-DO"/>
        </w:rPr>
        <w:lastRenderedPageBreak/>
        <w:t>colaboradores y contribuyendo a brindar un servicio de calidad al ciudadano.</w:t>
      </w:r>
    </w:p>
    <w:p w14:paraId="2B6872EE" w14:textId="75DACD01" w:rsidR="000A5555" w:rsidRPr="00DC7DCD" w:rsidRDefault="000A5555" w:rsidP="00BB31D8">
      <w:pPr>
        <w:numPr>
          <w:ilvl w:val="1"/>
          <w:numId w:val="8"/>
        </w:numPr>
        <w:spacing w:line="360" w:lineRule="auto"/>
        <w:ind w:left="284" w:firstLine="426"/>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Instalación y configuración de un SWITCH Catalyst 3750 Serie, como redundancia del SWITCH CORE Catalyst 4503: con miras a mitigar el impacto</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que causaría fallas en el switch core de la Institución, afectando la totalidad de la infraestructura de tecnológica y las comunicaciones con todas las instancias remotas.</w:t>
      </w:r>
    </w:p>
    <w:p w14:paraId="610DD486" w14:textId="77777777" w:rsidR="000A5555" w:rsidRPr="00DC7DCD" w:rsidRDefault="000A5555" w:rsidP="006812FE">
      <w:pPr>
        <w:spacing w:line="360" w:lineRule="auto"/>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Área de Desarrollo e Implementación de Sistemas:</w:t>
      </w:r>
    </w:p>
    <w:p w14:paraId="6A9EFE21"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 xml:space="preserve">Mejoras significativas a los sistemas de desarrollo local: Recursos Humanos, Evaluación de Desempeño, Despacho de Almuerzo y Contabilidad Interna. </w:t>
      </w:r>
    </w:p>
    <w:p w14:paraId="708835F1"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 xml:space="preserve">Optimización y automatización de procesos de varios departamentos dentro de la institución mediante la plataforma de SharePoint. </w:t>
      </w:r>
    </w:p>
    <w:p w14:paraId="348A455A"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Migración y creación de Portal DR Smart Library a MS-SP MITUR: Logrando ahorros en dólares de hasta USD$74,000.00.</w:t>
      </w:r>
    </w:p>
    <w:p w14:paraId="37936FA1" w14:textId="77777777"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w:t>
      </w:r>
      <w:r w:rsidRPr="00DC7DCD">
        <w:rPr>
          <w:rFonts w:ascii="Times New Roman" w:hAnsi="Times New Roman"/>
          <w:color w:val="767171"/>
          <w:spacing w:val="20"/>
          <w:sz w:val="24"/>
          <w:szCs w:val="24"/>
          <w:lang w:val="es-DO"/>
        </w:rPr>
        <w:tab/>
        <w:t xml:space="preserve">https://secturgovdo.sharepoint.com/sites/drsmartlibrary </w:t>
      </w:r>
    </w:p>
    <w:p w14:paraId="2E2E367A" w14:textId="65F786FD" w:rsidR="000A5555" w:rsidRPr="00DC7DCD" w:rsidRDefault="000A5555" w:rsidP="000A55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Desarrollo</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y puesta a punto de la Mesa de Ayuda en SharePoint.</w:t>
      </w:r>
    </w:p>
    <w:p w14:paraId="3DECA8A2" w14:textId="77777777" w:rsidR="00454B9D" w:rsidRPr="00DC7DCD" w:rsidRDefault="0059597A"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41" w:name="_Toc91150092"/>
      <w:r w:rsidR="00454B9D" w:rsidRPr="00DC7DCD">
        <w:rPr>
          <w:rFonts w:ascii="Times New Roman" w:hAnsi="Times New Roman"/>
          <w:color w:val="767171"/>
          <w:sz w:val="24"/>
          <w:szCs w:val="28"/>
          <w:lang w:val="es-DO"/>
        </w:rPr>
        <w:t>Desempeño del Sistema de Planificación y Desarrollo</w:t>
      </w:r>
      <w:r w:rsidRPr="00DC7DCD">
        <w:rPr>
          <w:rFonts w:ascii="Times New Roman" w:hAnsi="Times New Roman"/>
          <w:color w:val="767171"/>
          <w:sz w:val="24"/>
          <w:szCs w:val="28"/>
          <w:lang w:val="es-DO"/>
        </w:rPr>
        <w:t xml:space="preserve"> </w:t>
      </w:r>
      <w:r w:rsidR="00454B9D" w:rsidRPr="00DC7DCD">
        <w:rPr>
          <w:rFonts w:ascii="Times New Roman" w:hAnsi="Times New Roman"/>
          <w:color w:val="767171"/>
          <w:sz w:val="24"/>
          <w:szCs w:val="28"/>
          <w:lang w:val="es-DO"/>
        </w:rPr>
        <w:t>Institucional.</w:t>
      </w:r>
      <w:bookmarkEnd w:id="41"/>
    </w:p>
    <w:p w14:paraId="3B0E1F2D" w14:textId="77777777" w:rsidR="004573DC" w:rsidRPr="00DC7DCD" w:rsidRDefault="00845ABE" w:rsidP="00AC4D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Gracias a los esfuerzos en conjunto con el</w:t>
      </w:r>
      <w:r w:rsidR="00857762" w:rsidRPr="00DC7DCD">
        <w:rPr>
          <w:rFonts w:ascii="Times New Roman" w:hAnsi="Times New Roman"/>
          <w:color w:val="767171"/>
          <w:spacing w:val="20"/>
          <w:sz w:val="24"/>
          <w:szCs w:val="24"/>
          <w:lang w:val="es-DO"/>
        </w:rPr>
        <w:t xml:space="preserve"> Ministerio de Economía Planificación y Desarrollo (MEPyD)</w:t>
      </w:r>
      <w:r w:rsidRPr="00DC7DCD">
        <w:rPr>
          <w:rFonts w:ascii="Times New Roman" w:hAnsi="Times New Roman"/>
          <w:color w:val="767171"/>
          <w:spacing w:val="20"/>
          <w:sz w:val="24"/>
          <w:szCs w:val="24"/>
          <w:lang w:val="es-DO"/>
        </w:rPr>
        <w:t xml:space="preserve"> y con las áreas sustantivas de este Ministerio de Turismo (MITUR)</w:t>
      </w:r>
      <w:r w:rsidR="00857762"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se culminó la formulación </w:t>
      </w:r>
      <w:r w:rsidR="00857762" w:rsidRPr="00DC7DCD">
        <w:rPr>
          <w:rFonts w:ascii="Times New Roman" w:hAnsi="Times New Roman"/>
          <w:color w:val="767171"/>
          <w:spacing w:val="20"/>
          <w:sz w:val="24"/>
          <w:szCs w:val="24"/>
          <w:lang w:val="es-DO"/>
        </w:rPr>
        <w:t>del Plan Estratégico Institucional (PEI)</w:t>
      </w:r>
      <w:r w:rsidRPr="00DC7DCD">
        <w:rPr>
          <w:rFonts w:ascii="Times New Roman" w:hAnsi="Times New Roman"/>
          <w:color w:val="767171"/>
          <w:spacing w:val="20"/>
          <w:sz w:val="24"/>
          <w:szCs w:val="24"/>
          <w:lang w:val="es-DO"/>
        </w:rPr>
        <w:t xml:space="preserve"> MITUR</w:t>
      </w:r>
      <w:r w:rsidR="00857762" w:rsidRPr="00DC7DCD">
        <w:rPr>
          <w:rFonts w:ascii="Times New Roman" w:hAnsi="Times New Roman"/>
          <w:color w:val="767171"/>
          <w:spacing w:val="20"/>
          <w:sz w:val="24"/>
          <w:szCs w:val="24"/>
          <w:lang w:val="es-DO"/>
        </w:rPr>
        <w:t xml:space="preserve"> 2021–2024</w:t>
      </w:r>
      <w:r w:rsidR="00360473" w:rsidRPr="00DC7DCD">
        <w:rPr>
          <w:rFonts w:ascii="Times New Roman" w:hAnsi="Times New Roman"/>
          <w:color w:val="767171"/>
          <w:spacing w:val="20"/>
          <w:sz w:val="24"/>
          <w:szCs w:val="24"/>
          <w:lang w:val="es-DO"/>
        </w:rPr>
        <w:t>, el cual</w:t>
      </w:r>
      <w:r w:rsidRPr="00DC7DCD">
        <w:rPr>
          <w:rFonts w:ascii="Times New Roman" w:hAnsi="Times New Roman"/>
          <w:color w:val="767171"/>
          <w:spacing w:val="20"/>
          <w:sz w:val="24"/>
          <w:szCs w:val="24"/>
          <w:lang w:val="es-DO"/>
        </w:rPr>
        <w:t xml:space="preserve"> sirvió de insumo </w:t>
      </w:r>
      <w:r w:rsidR="00360473" w:rsidRPr="00DC7DCD">
        <w:rPr>
          <w:rFonts w:ascii="Times New Roman" w:hAnsi="Times New Roman"/>
          <w:color w:val="767171"/>
          <w:spacing w:val="20"/>
          <w:sz w:val="24"/>
          <w:szCs w:val="24"/>
          <w:lang w:val="es-DO"/>
        </w:rPr>
        <w:t>para la formulación del Plan Nacional Plurianual</w:t>
      </w:r>
      <w:r w:rsidR="00954DE1" w:rsidRPr="00DC7DCD">
        <w:rPr>
          <w:rFonts w:ascii="Times New Roman" w:hAnsi="Times New Roman"/>
          <w:color w:val="767171"/>
          <w:spacing w:val="20"/>
          <w:sz w:val="24"/>
          <w:szCs w:val="24"/>
          <w:lang w:val="es-DO"/>
        </w:rPr>
        <w:t xml:space="preserve"> del Sector Público (PNPSP).</w:t>
      </w:r>
      <w:r w:rsidRPr="00DC7DCD">
        <w:rPr>
          <w:rFonts w:ascii="Times New Roman" w:hAnsi="Times New Roman"/>
          <w:color w:val="767171"/>
          <w:spacing w:val="20"/>
          <w:sz w:val="24"/>
          <w:szCs w:val="24"/>
          <w:lang w:val="es-DO"/>
        </w:rPr>
        <w:t xml:space="preserve"> El PEI está alineado con las </w:t>
      </w:r>
      <w:r w:rsidRPr="00DC7DCD">
        <w:rPr>
          <w:rFonts w:ascii="Times New Roman" w:hAnsi="Times New Roman"/>
          <w:color w:val="767171"/>
          <w:spacing w:val="20"/>
          <w:sz w:val="24"/>
          <w:szCs w:val="24"/>
          <w:lang w:val="es-DO"/>
        </w:rPr>
        <w:lastRenderedPageBreak/>
        <w:t>herramientas de formulación dictaminadas por el MEPyD, como lo son, la Estrategia Nacional de Desarrollo (END) 2030, la agenda para los Objetivos de Desarrollo Sostenibles (ODS) y el Programa de Gobierno para el Cambio del Sr. Presidente Luis Abinader.</w:t>
      </w:r>
    </w:p>
    <w:p w14:paraId="27CED066" w14:textId="19DAB5DB" w:rsidR="00FF536D" w:rsidRPr="00DC7DCD" w:rsidRDefault="00FF536D" w:rsidP="00AC4D5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Siguiendo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con la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planificación institucional, se realizaron los ajustes en el Sistema de RUTA del Ministerio de Economía Planificación y Desarrollo (MEPyD), en el cual se da seguimiento a los productos comprometidos en el PEI y que forman parte del Plan Nacional Plurianual del Sector Público (PNPSP) 2021-2024. </w:t>
      </w:r>
    </w:p>
    <w:p w14:paraId="441DA4BB" w14:textId="77777777" w:rsidR="007715B3" w:rsidRPr="00DC7DCD" w:rsidRDefault="007715B3" w:rsidP="009F6949">
      <w:pPr>
        <w:pStyle w:val="Ttulo1"/>
        <w:numPr>
          <w:ilvl w:val="1"/>
          <w:numId w:val="11"/>
        </w:numPr>
        <w:spacing w:after="240" w:line="360" w:lineRule="auto"/>
        <w:jc w:val="both"/>
        <w:rPr>
          <w:rFonts w:ascii="Times New Roman" w:hAnsi="Times New Roman"/>
          <w:color w:val="767171"/>
          <w:sz w:val="24"/>
          <w:szCs w:val="28"/>
          <w:lang w:val="es-DO"/>
        </w:rPr>
      </w:pPr>
      <w:bookmarkStart w:id="42" w:name="_Toc91150093"/>
      <w:r w:rsidRPr="00DC7DCD">
        <w:rPr>
          <w:rFonts w:ascii="Times New Roman" w:hAnsi="Times New Roman"/>
          <w:color w:val="767171"/>
          <w:sz w:val="24"/>
          <w:szCs w:val="28"/>
          <w:lang w:val="es-DO"/>
        </w:rPr>
        <w:t>Resultados de los Sistemas de Calidad</w:t>
      </w:r>
      <w:bookmarkEnd w:id="42"/>
    </w:p>
    <w:p w14:paraId="4045854E" w14:textId="4029921B" w:rsidR="00C24D57" w:rsidRPr="00DC7DCD" w:rsidRDefault="00C24D57" w:rsidP="00C24D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Fue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aplicada la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Auto Evaluación Institucional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con base en el Modelo CAF (Common Assessment Framework) y remitido el informe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resultados, así como también, elaborado el Plan de Mejora aplicable a los resultados de la autoevaluación. Con esto se logró obtener en el Sistema de Monitoreo de la Administración Pública (SISMAP) un 100% en los indicadores: </w:t>
      </w:r>
      <w:r w:rsidRPr="00DC7DCD">
        <w:rPr>
          <w:rFonts w:ascii="Times New Roman" w:hAnsi="Times New Roman"/>
          <w:b/>
          <w:bCs/>
          <w:color w:val="767171"/>
          <w:spacing w:val="20"/>
          <w:sz w:val="24"/>
          <w:szCs w:val="24"/>
          <w:lang w:val="es-DO"/>
        </w:rPr>
        <w:t>01.1 Autodiagnóstico CAF</w:t>
      </w:r>
      <w:r w:rsidRPr="00DC7DCD">
        <w:rPr>
          <w:rFonts w:ascii="Times New Roman" w:hAnsi="Times New Roman"/>
          <w:color w:val="767171"/>
          <w:spacing w:val="20"/>
          <w:sz w:val="24"/>
          <w:szCs w:val="24"/>
          <w:lang w:val="es-DO"/>
        </w:rPr>
        <w:t xml:space="preserve"> y </w:t>
      </w:r>
      <w:r w:rsidRPr="00DC7DCD">
        <w:rPr>
          <w:rFonts w:ascii="Times New Roman" w:hAnsi="Times New Roman"/>
          <w:b/>
          <w:bCs/>
          <w:color w:val="767171"/>
          <w:spacing w:val="20"/>
          <w:sz w:val="24"/>
          <w:szCs w:val="24"/>
          <w:lang w:val="es-DO"/>
        </w:rPr>
        <w:t>01.2 Plan de Mejora Modelo CAF</w:t>
      </w:r>
      <w:r w:rsidRPr="00DC7DCD">
        <w:rPr>
          <w:rFonts w:ascii="Times New Roman" w:hAnsi="Times New Roman"/>
          <w:color w:val="767171"/>
          <w:spacing w:val="20"/>
          <w:sz w:val="24"/>
          <w:szCs w:val="24"/>
          <w:lang w:val="es-DO"/>
        </w:rPr>
        <w:t xml:space="preserve">. </w:t>
      </w:r>
    </w:p>
    <w:p w14:paraId="4617E657" w14:textId="77777777" w:rsidR="007715B3" w:rsidRPr="00DC7DCD" w:rsidRDefault="007715B3" w:rsidP="00EF49AA">
      <w:pPr>
        <w:pStyle w:val="Ttulo1"/>
        <w:numPr>
          <w:ilvl w:val="1"/>
          <w:numId w:val="11"/>
        </w:numPr>
        <w:spacing w:line="360" w:lineRule="auto"/>
        <w:jc w:val="both"/>
        <w:rPr>
          <w:rFonts w:ascii="Times New Roman" w:hAnsi="Times New Roman"/>
          <w:color w:val="767171"/>
          <w:sz w:val="24"/>
          <w:szCs w:val="28"/>
          <w:lang w:val="es-DO"/>
        </w:rPr>
      </w:pPr>
      <w:bookmarkStart w:id="43" w:name="_Toc91150094"/>
      <w:r w:rsidRPr="00DC7DCD">
        <w:rPr>
          <w:rFonts w:ascii="Times New Roman" w:hAnsi="Times New Roman"/>
          <w:color w:val="767171"/>
          <w:sz w:val="24"/>
          <w:szCs w:val="28"/>
          <w:lang w:val="es-DO"/>
        </w:rPr>
        <w:t xml:space="preserve">Acciones </w:t>
      </w:r>
      <w:r w:rsidR="00D7313D" w:rsidRPr="00DC7DCD">
        <w:rPr>
          <w:rFonts w:ascii="Times New Roman" w:hAnsi="Times New Roman"/>
          <w:color w:val="767171"/>
          <w:sz w:val="24"/>
          <w:szCs w:val="28"/>
          <w:lang w:val="es-DO"/>
        </w:rPr>
        <w:t>para el Fortalecimiento Institucional</w:t>
      </w:r>
      <w:bookmarkEnd w:id="43"/>
    </w:p>
    <w:p w14:paraId="1DEC6BC1" w14:textId="16A2E2E1" w:rsidR="00C24D57" w:rsidRPr="00DC7DCD" w:rsidRDefault="009E58EF" w:rsidP="00C24D5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Como parte del fortalecimiento institucional y </w:t>
      </w:r>
      <w:r w:rsidR="009366A8" w:rsidRPr="00DC7DCD">
        <w:rPr>
          <w:rFonts w:ascii="Times New Roman" w:hAnsi="Times New Roman"/>
          <w:color w:val="767171"/>
          <w:spacing w:val="20"/>
          <w:sz w:val="24"/>
          <w:szCs w:val="24"/>
          <w:lang w:val="es-DO"/>
        </w:rPr>
        <w:t>modernización</w:t>
      </w:r>
      <w:r w:rsidRPr="00DC7DCD">
        <w:rPr>
          <w:rFonts w:ascii="Times New Roman" w:hAnsi="Times New Roman"/>
          <w:color w:val="767171"/>
          <w:spacing w:val="20"/>
          <w:sz w:val="24"/>
          <w:szCs w:val="24"/>
          <w:lang w:val="es-DO"/>
        </w:rPr>
        <w:t xml:space="preserve"> de los procesos, se levantaron los procedimientos de las áreas sustantivas, teniendo como producto final </w:t>
      </w:r>
      <w:r w:rsidR="00C24D57" w:rsidRPr="00DC7DCD">
        <w:rPr>
          <w:rFonts w:ascii="Times New Roman" w:hAnsi="Times New Roman"/>
          <w:color w:val="767171"/>
          <w:spacing w:val="20"/>
          <w:sz w:val="24"/>
          <w:szCs w:val="24"/>
          <w:lang w:val="es-DO"/>
        </w:rPr>
        <w:t xml:space="preserve">el Manual de Procesos y Procedimientos Sustantivos requerido para dar cumplimiento al </w:t>
      </w:r>
      <w:r w:rsidR="00C24D57" w:rsidRPr="00DC7DCD">
        <w:rPr>
          <w:rFonts w:ascii="Times New Roman" w:hAnsi="Times New Roman"/>
          <w:b/>
          <w:bCs/>
          <w:i/>
          <w:iCs/>
          <w:color w:val="767171"/>
          <w:spacing w:val="20"/>
          <w:sz w:val="24"/>
          <w:szCs w:val="24"/>
          <w:lang w:val="es-DO"/>
        </w:rPr>
        <w:t>indicador del SISMAP: 01.3 Estandarización de Procesos</w:t>
      </w:r>
      <w:r w:rsidR="00C24D57" w:rsidRPr="00DC7DCD">
        <w:rPr>
          <w:rFonts w:ascii="Times New Roman" w:hAnsi="Times New Roman"/>
          <w:color w:val="767171"/>
          <w:spacing w:val="20"/>
          <w:sz w:val="24"/>
          <w:szCs w:val="24"/>
          <w:lang w:val="es-DO"/>
        </w:rPr>
        <w:t>, el cual fue</w:t>
      </w:r>
      <w:r w:rsidR="00EF49AA" w:rsidRPr="00DC7DCD">
        <w:rPr>
          <w:rFonts w:ascii="Times New Roman" w:hAnsi="Times New Roman"/>
          <w:color w:val="767171"/>
          <w:spacing w:val="20"/>
          <w:sz w:val="24"/>
          <w:szCs w:val="24"/>
          <w:lang w:val="es-DO"/>
        </w:rPr>
        <w:t xml:space="preserve"> </w:t>
      </w:r>
      <w:r w:rsidR="00C24D57" w:rsidRPr="00DC7DCD">
        <w:rPr>
          <w:rFonts w:ascii="Times New Roman" w:hAnsi="Times New Roman"/>
          <w:color w:val="767171"/>
          <w:spacing w:val="20"/>
          <w:sz w:val="24"/>
          <w:szCs w:val="24"/>
          <w:lang w:val="es-DO"/>
        </w:rPr>
        <w:t xml:space="preserve"> actualizado</w:t>
      </w:r>
      <w:r w:rsidR="00EF49AA" w:rsidRPr="00DC7DCD">
        <w:rPr>
          <w:rFonts w:ascii="Times New Roman" w:hAnsi="Times New Roman"/>
          <w:color w:val="767171"/>
          <w:spacing w:val="20"/>
          <w:sz w:val="24"/>
          <w:szCs w:val="24"/>
          <w:lang w:val="es-DO"/>
        </w:rPr>
        <w:t xml:space="preserve"> </w:t>
      </w:r>
      <w:r w:rsidR="00C24D57" w:rsidRPr="00DC7DCD">
        <w:rPr>
          <w:rFonts w:ascii="Times New Roman" w:hAnsi="Times New Roman"/>
          <w:color w:val="767171"/>
          <w:spacing w:val="20"/>
          <w:sz w:val="24"/>
          <w:szCs w:val="24"/>
          <w:lang w:val="es-DO"/>
        </w:rPr>
        <w:t xml:space="preserve"> a 90% </w:t>
      </w:r>
      <w:r w:rsidR="00EF49AA" w:rsidRPr="00DC7DCD">
        <w:rPr>
          <w:rFonts w:ascii="Times New Roman" w:hAnsi="Times New Roman"/>
          <w:color w:val="767171"/>
          <w:spacing w:val="20"/>
          <w:sz w:val="24"/>
          <w:szCs w:val="24"/>
          <w:lang w:val="es-DO"/>
        </w:rPr>
        <w:t xml:space="preserve"> </w:t>
      </w:r>
      <w:r w:rsidR="00C24D57" w:rsidRPr="00DC7DCD">
        <w:rPr>
          <w:rFonts w:ascii="Times New Roman" w:hAnsi="Times New Roman"/>
          <w:color w:val="767171"/>
          <w:spacing w:val="20"/>
          <w:sz w:val="24"/>
          <w:szCs w:val="24"/>
          <w:lang w:val="es-DO"/>
        </w:rPr>
        <w:t xml:space="preserve">el </w:t>
      </w:r>
      <w:r w:rsidR="00EF49AA" w:rsidRPr="00DC7DCD">
        <w:rPr>
          <w:rFonts w:ascii="Times New Roman" w:hAnsi="Times New Roman"/>
          <w:color w:val="767171"/>
          <w:spacing w:val="20"/>
          <w:sz w:val="24"/>
          <w:szCs w:val="24"/>
          <w:lang w:val="es-DO"/>
        </w:rPr>
        <w:t xml:space="preserve"> </w:t>
      </w:r>
      <w:r w:rsidR="00C24D57" w:rsidRPr="00DC7DCD">
        <w:rPr>
          <w:rFonts w:ascii="Times New Roman" w:hAnsi="Times New Roman"/>
          <w:color w:val="767171"/>
          <w:spacing w:val="20"/>
          <w:sz w:val="24"/>
          <w:szCs w:val="24"/>
          <w:lang w:val="es-DO"/>
        </w:rPr>
        <w:t>Sistema de Monitoreo de la Administración Pública (SISMAP).</w:t>
      </w:r>
    </w:p>
    <w:p w14:paraId="11EE7DEB" w14:textId="71C98596" w:rsidR="00937E05" w:rsidRPr="00DC7DCD" w:rsidRDefault="00937E05" w:rsidP="00937E05">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 realizó el levantamiento de los riesgos</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institucionales mediante la implementación de la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Metodología de Valoración y Administración de Riesgo Institucional, del cual se desprendió un </w:t>
      </w:r>
      <w:r w:rsidRPr="00DC7DCD">
        <w:rPr>
          <w:rFonts w:ascii="Times New Roman" w:hAnsi="Times New Roman"/>
          <w:color w:val="767171"/>
          <w:spacing w:val="20"/>
          <w:sz w:val="24"/>
          <w:szCs w:val="24"/>
          <w:lang w:val="es-DO"/>
        </w:rPr>
        <w:lastRenderedPageBreak/>
        <w:t>informe oficial y se elaboró un Plan de Mitigación y Seguimiento a dichos Riesgos.</w:t>
      </w:r>
    </w:p>
    <w:p w14:paraId="056159B2" w14:textId="77777777" w:rsidR="00454B9D" w:rsidRPr="00DC7DCD" w:rsidRDefault="00D421D3"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44" w:name="_Toc91150095"/>
      <w:bookmarkStart w:id="45" w:name="_Hlk87947457"/>
      <w:r w:rsidR="00454B9D" w:rsidRPr="00DC7DCD">
        <w:rPr>
          <w:rFonts w:ascii="Times New Roman" w:hAnsi="Times New Roman"/>
          <w:color w:val="767171"/>
          <w:sz w:val="24"/>
          <w:szCs w:val="28"/>
          <w:lang w:val="es-DO"/>
        </w:rPr>
        <w:t>Desempeño del Área de Comunicaciones</w:t>
      </w:r>
      <w:r w:rsidR="009A6B5D" w:rsidRPr="00DC7DCD">
        <w:rPr>
          <w:rFonts w:ascii="Times New Roman" w:hAnsi="Times New Roman"/>
          <w:color w:val="767171"/>
          <w:sz w:val="24"/>
          <w:szCs w:val="28"/>
          <w:lang w:val="es-DO"/>
        </w:rPr>
        <w:t>.</w:t>
      </w:r>
      <w:bookmarkEnd w:id="44"/>
    </w:p>
    <w:p w14:paraId="02BAB36C" w14:textId="48E3505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Dentro de las  políticas de comunicación está divulgar las informaciones sobre las ejecutorias llevada a cabo por el señor Ministro, así como, los avances alcanzados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en la industria turística a nivel nacional, resaltando las potencialidades con la que cuenta el país en cada destino  con sus respectivos nichos o segmentos. También  brindamos asistencia a las demás áreas del MITUR, dando cubertura a sus principales actividades y realizando todo el proceso comunicacional que garantice su</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divulgación en los diferentes medios de</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comunicaciones. Esto incluye a las  Oficinas de Promoción Turísticas (OPT) en el exterior y del interior del país.</w:t>
      </w:r>
    </w:p>
    <w:p w14:paraId="4F81DAB9" w14:textId="7777777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Como parte de nuestra responsabilidad  mantenernos comunicación constante con los diversos actores del turismo para trabajar mancomunadamente en todos los proyectos y ejecutorias emanadas del Despacho Superior, del Gabinete de Turismo y de la Presidencia de la República.</w:t>
      </w:r>
    </w:p>
    <w:p w14:paraId="43B0D6A8" w14:textId="7777777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Durante el año 2021 se dio cobertura a 201 actividades, lo que equivale, a por lo menos, dieciocho mensualmente. De esas 201 actividades, se requirió la convocatoria a la prensa nacional en 31 ocasiones.</w:t>
      </w:r>
    </w:p>
    <w:p w14:paraId="7227C7A4" w14:textId="7777777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De las coberturas, se elaboraron un total de 184 notas informativas, de las cuales fueron enviadas a los medios de comunicación nacionales 116.  </w:t>
      </w:r>
      <w:r w:rsidR="0089452E" w:rsidRPr="00DC7DCD">
        <w:rPr>
          <w:rFonts w:ascii="Times New Roman" w:hAnsi="Times New Roman"/>
          <w:color w:val="767171"/>
          <w:spacing w:val="20"/>
          <w:sz w:val="24"/>
          <w:szCs w:val="24"/>
          <w:lang w:val="es-DO"/>
        </w:rPr>
        <w:t>F</w:t>
      </w:r>
      <w:r w:rsidRPr="00DC7DCD">
        <w:rPr>
          <w:rFonts w:ascii="Times New Roman" w:hAnsi="Times New Roman"/>
          <w:color w:val="767171"/>
          <w:spacing w:val="20"/>
          <w:sz w:val="24"/>
          <w:szCs w:val="24"/>
          <w:lang w:val="es-DO"/>
        </w:rPr>
        <w:t xml:space="preserve">ueron publicadas en </w:t>
      </w:r>
      <w:r w:rsidR="0089452E" w:rsidRPr="00DC7DCD">
        <w:rPr>
          <w:rFonts w:ascii="Times New Roman" w:hAnsi="Times New Roman"/>
          <w:color w:val="767171"/>
          <w:spacing w:val="20"/>
          <w:sz w:val="24"/>
          <w:szCs w:val="24"/>
          <w:lang w:val="es-DO"/>
        </w:rPr>
        <w:t>e</w:t>
      </w:r>
      <w:r w:rsidRPr="00DC7DCD">
        <w:rPr>
          <w:rFonts w:ascii="Times New Roman" w:hAnsi="Times New Roman"/>
          <w:color w:val="767171"/>
          <w:spacing w:val="20"/>
          <w:sz w:val="24"/>
          <w:szCs w:val="24"/>
          <w:lang w:val="es-DO"/>
        </w:rPr>
        <w:t>l</w:t>
      </w:r>
      <w:r w:rsidR="0089452E" w:rsidRPr="00DC7DCD">
        <w:rPr>
          <w:rFonts w:ascii="Times New Roman" w:hAnsi="Times New Roman"/>
          <w:color w:val="767171"/>
          <w:spacing w:val="20"/>
          <w:sz w:val="24"/>
          <w:szCs w:val="24"/>
          <w:lang w:val="es-DO"/>
        </w:rPr>
        <w:t xml:space="preserve"> portal </w:t>
      </w:r>
      <w:r w:rsidRPr="00DC7DCD">
        <w:rPr>
          <w:rFonts w:ascii="Times New Roman" w:hAnsi="Times New Roman"/>
          <w:color w:val="767171"/>
          <w:spacing w:val="20"/>
          <w:sz w:val="24"/>
          <w:szCs w:val="24"/>
          <w:lang w:val="es-DO"/>
        </w:rPr>
        <w:t>web</w:t>
      </w:r>
      <w:r w:rsidR="0089452E" w:rsidRPr="00DC7DCD">
        <w:rPr>
          <w:rFonts w:ascii="Times New Roman" w:hAnsi="Times New Roman"/>
          <w:color w:val="767171"/>
          <w:spacing w:val="20"/>
          <w:sz w:val="24"/>
          <w:szCs w:val="24"/>
          <w:lang w:val="es-DO"/>
        </w:rPr>
        <w:t xml:space="preserve"> institucional</w:t>
      </w:r>
      <w:r w:rsidRPr="00DC7DCD">
        <w:rPr>
          <w:rFonts w:ascii="Times New Roman" w:hAnsi="Times New Roman"/>
          <w:color w:val="767171"/>
          <w:spacing w:val="20"/>
          <w:sz w:val="24"/>
          <w:szCs w:val="24"/>
          <w:lang w:val="es-DO"/>
        </w:rPr>
        <w:t xml:space="preserve"> y </w:t>
      </w:r>
      <w:r w:rsidR="0089452E" w:rsidRPr="00DC7DCD">
        <w:rPr>
          <w:rFonts w:ascii="Times New Roman" w:hAnsi="Times New Roman"/>
          <w:color w:val="767171"/>
          <w:spacing w:val="20"/>
          <w:sz w:val="24"/>
          <w:szCs w:val="24"/>
          <w:lang w:val="es-DO"/>
        </w:rPr>
        <w:t>remitido en el boletín informativo institucional a los colaboradores del MITUR</w:t>
      </w:r>
      <w:r w:rsidRPr="00DC7DCD">
        <w:rPr>
          <w:rFonts w:ascii="Times New Roman" w:hAnsi="Times New Roman"/>
          <w:color w:val="767171"/>
          <w:spacing w:val="20"/>
          <w:sz w:val="24"/>
          <w:szCs w:val="24"/>
          <w:lang w:val="es-DO"/>
        </w:rPr>
        <w:t xml:space="preserve">. </w:t>
      </w:r>
    </w:p>
    <w:p w14:paraId="7B22CBE5" w14:textId="7777777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Todas esas actividades tuvieron una cobertura total  en  nuestra página web y las diferentes redes sociales, Twitter, Facebook, Instagram, Youtube.</w:t>
      </w:r>
    </w:p>
    <w:p w14:paraId="00F510FF" w14:textId="7777777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Como resultado de nuestra eficaz política de comunicación, se logró un total de 3,403 publicaciones, para un promedio de 30 divulgaciones por cada nota enviada.</w:t>
      </w:r>
    </w:p>
    <w:p w14:paraId="5499C367" w14:textId="77777777" w:rsidR="004F4FFF" w:rsidRPr="00DC7DCD" w:rsidRDefault="004F4FFF" w:rsidP="004F4FF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Esto significa que en los medios de comunicación impreso y digital se divulgaron, un promedio, de 309 publicaciones del Ministerio de Turismo, </w:t>
      </w:r>
      <w:r w:rsidR="006D0CCC" w:rsidRPr="00DC7DCD">
        <w:rPr>
          <w:rFonts w:ascii="Times New Roman" w:hAnsi="Times New Roman"/>
          <w:color w:val="767171"/>
          <w:spacing w:val="20"/>
          <w:sz w:val="24"/>
          <w:szCs w:val="24"/>
          <w:lang w:val="es-DO"/>
        </w:rPr>
        <w:t>durante todo el año</w:t>
      </w:r>
      <w:r w:rsidRPr="00DC7DCD">
        <w:rPr>
          <w:rFonts w:ascii="Times New Roman" w:hAnsi="Times New Roman"/>
          <w:color w:val="767171"/>
          <w:spacing w:val="20"/>
          <w:sz w:val="24"/>
          <w:szCs w:val="24"/>
          <w:lang w:val="es-DO"/>
        </w:rPr>
        <w:t xml:space="preserve"> 2021</w:t>
      </w:r>
      <w:r w:rsidR="006D0CCC"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 xml:space="preserve"> </w:t>
      </w:r>
      <w:r w:rsidR="006D0CCC" w:rsidRPr="00DC7DCD">
        <w:rPr>
          <w:rFonts w:ascii="Times New Roman" w:hAnsi="Times New Roman"/>
          <w:color w:val="767171"/>
          <w:spacing w:val="20"/>
          <w:sz w:val="24"/>
          <w:szCs w:val="24"/>
          <w:lang w:val="es-DO"/>
        </w:rPr>
        <w:t>L</w:t>
      </w:r>
      <w:r w:rsidRPr="00DC7DCD">
        <w:rPr>
          <w:rFonts w:ascii="Times New Roman" w:hAnsi="Times New Roman"/>
          <w:color w:val="767171"/>
          <w:spacing w:val="20"/>
          <w:sz w:val="24"/>
          <w:szCs w:val="24"/>
          <w:lang w:val="es-DO"/>
        </w:rPr>
        <w:t>o que representa, estadísticamente, diez publicaciones por día, eso significa una publicación cada dos horas</w:t>
      </w:r>
      <w:r w:rsidR="006D0CCC"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 xml:space="preserve"> </w:t>
      </w:r>
    </w:p>
    <w:p w14:paraId="29EA2C2C" w14:textId="77777777" w:rsidR="006D0CCC" w:rsidRPr="00DC7DCD" w:rsidRDefault="006D0CCC" w:rsidP="006D0CCC">
      <w:pPr>
        <w:spacing w:line="360" w:lineRule="auto"/>
        <w:rPr>
          <w:rFonts w:ascii="Times New Roman" w:hAnsi="Times New Roman"/>
          <w:color w:val="767171"/>
          <w:spacing w:val="20"/>
          <w:sz w:val="24"/>
          <w:szCs w:val="24"/>
          <w:lang w:val="es-DO"/>
        </w:rPr>
      </w:pPr>
      <w:bookmarkStart w:id="46" w:name="_Hlk87947494"/>
      <w:bookmarkEnd w:id="45"/>
      <w:r w:rsidRPr="00DC7DCD">
        <w:rPr>
          <w:rFonts w:ascii="Times New Roman" w:hAnsi="Times New Roman"/>
          <w:color w:val="767171"/>
          <w:spacing w:val="20"/>
          <w:sz w:val="24"/>
          <w:szCs w:val="24"/>
          <w:lang w:val="es-DO"/>
        </w:rPr>
        <w:t>Durante el año 2021, GoDominicanRepublic.com tuvo un gran crecimiento en todas las estadísticas de volumen de tráfico con respecto al mismo período del año 2020, superando 4,4 millones de usuarios (4.466.585 usuarios con un crecimiento del 117%), 5,9 millones de sesiones (un crecimiento de casi 130%) y superando los 8,1 millones de pageviews (un crecimiento de más del 110%). El número de sesiones (visitas) por usuario también aumentó en un 4,8 por ciento, mientras que el “bounce rate” declinó en más de 30 por ciento, ubicándose en 4,02 por ciento.</w:t>
      </w:r>
    </w:p>
    <w:p w14:paraId="17AD6C8D"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La mayoría de los usuarios (dos millones, más del 45%) provinieron de Estados Unidos, seguidos por el tráfico interno de República Dominicana (ya sea turistas en el país, o usuarios locales) cuyos 850.095 usuarios representaron casi 20 por ciento de los usuarios totales. El resto del Top 10 incluyó a Canadá en el 3er lugar, seguido por tres países europeos (Francia, España, y Alemania), Colombia (en el 7mo lugar), Suiza, Italia y Brasil. </w:t>
      </w:r>
    </w:p>
    <w:p w14:paraId="732A2B85"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Gracias a su diseño y configuración “responsive”, optimizada para todos los dispositivos, el sitio sigue siendo visitado en su mayoría </w:t>
      </w:r>
      <w:r w:rsidRPr="00DC7DCD">
        <w:rPr>
          <w:rFonts w:ascii="Times New Roman" w:hAnsi="Times New Roman"/>
          <w:color w:val="767171"/>
          <w:spacing w:val="20"/>
          <w:sz w:val="24"/>
          <w:szCs w:val="24"/>
          <w:lang w:val="es-DO"/>
        </w:rPr>
        <w:lastRenderedPageBreak/>
        <w:t>por usuarios en dispositivos móviles (63 por ciento), seguidos por usuarios en computadoras de escritorio (33 por ciento) y en un porcentaje muy pequeño dispositivos “tablet” (2,7 por ciento).</w:t>
      </w:r>
    </w:p>
    <w:p w14:paraId="33D48667" w14:textId="76A0F23D"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sitio tiene un excelente</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desempeño en el área de SEO gracias a los esfuerzos concertados que se han realizado en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este aspecto, siendo las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búsquedas</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orgánicas</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la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principal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fuente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tráfico</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con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casi el 60 por ciento del total (2,7 millones de usuarios vs. 1,3 millones en 2020) y un crecimiento en este aspecto de más del 100 por ciento con respecto al año anterior. Le sigue el tráfico directo con casi 15 por ciento del total (687.683 usuarios vs. 346.685 en 2020, un crecimiento de casi 100 por ciento), el tráfico referido con el 12 por ciento del total (551.175 usuarios vs. 269.088 en 2020, un aumento de más del 100 por ciento), y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el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tráfico proveniente de redes sociales que tuvo el mayor crecimiento con respecto al mismo período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del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año 2020,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aportando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casi el 10 por ciento de los usuarios totales (casi 400.000 usuarios vs. 49.151 en 2020) y registrando un impresionante crecimiento de más de 700 por ciento con respecto al año anterior. </w:t>
      </w:r>
    </w:p>
    <w:p w14:paraId="7B34E545"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GoDominicanRepublic.com fue creado en el 2006 con el objetivo de promover los atractivos turísticos de República Dominicana y de ofrecer información actualizada y de interés para los extranjeros interesados en visitar nuestro país, y medios de comunicación internacional, etc. Se actualiza varias veces a la semana y se encuentra disponible en 7 idiomas: español, inglés, francés, alemán, italiano, portugués y ruso. </w:t>
      </w:r>
    </w:p>
    <w:p w14:paraId="374C8FB0"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Durante el primer semestre recibimos en el chat 13,080 consultas/preguntas y aproximadamente 1,800 emails a través del formulario de contacto. Los principales 15 países fueron Estados Unidos, RD, Canadá, Reino Unido, Colombia, España, Argentina, </w:t>
      </w:r>
      <w:r w:rsidRPr="00DC7DCD">
        <w:rPr>
          <w:rFonts w:ascii="Times New Roman" w:hAnsi="Times New Roman"/>
          <w:color w:val="767171"/>
          <w:spacing w:val="20"/>
          <w:sz w:val="24"/>
          <w:szCs w:val="24"/>
          <w:lang w:val="es-DO"/>
        </w:rPr>
        <w:lastRenderedPageBreak/>
        <w:t>Chile, Brasil, Francia, Venezuela, México, Suiza, Puerto Rico, y Alemania.</w:t>
      </w:r>
    </w:p>
    <w:p w14:paraId="0F312417"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Analíticas de las Redes Sociales Internacionales 2021: </w:t>
      </w:r>
    </w:p>
    <w:p w14:paraId="6B422EF7"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GoDomRep (Go Dominican Republic): </w:t>
      </w:r>
    </w:p>
    <w:p w14:paraId="6510A4CD"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Instagram:</w:t>
      </w:r>
    </w:p>
    <w:p w14:paraId="4A8F3C0A"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117,547 seguidores nuevos.</w:t>
      </w:r>
    </w:p>
    <w:p w14:paraId="73FF373A"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Facebook:</w:t>
      </w:r>
    </w:p>
    <w:p w14:paraId="20F6A5FB"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Alcance de usuarios a través de las publicaciones: 39,680,468</w:t>
      </w:r>
    </w:p>
    <w:p w14:paraId="314A560B"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Interacciones con usuarios: 3,929,185</w:t>
      </w:r>
    </w:p>
    <w:p w14:paraId="0BD39EE5"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Seguidores Nuevos: 12,437</w:t>
      </w:r>
    </w:p>
    <w:p w14:paraId="508361D3"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Twitter:  61,400 seguidores </w:t>
      </w:r>
    </w:p>
    <w:p w14:paraId="5B4CC30D"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GoRepDom (Go Republica Dominicana): </w:t>
      </w:r>
    </w:p>
    <w:p w14:paraId="2AE3BD0A"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Instagram:</w:t>
      </w:r>
    </w:p>
    <w:p w14:paraId="7DD7F103"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207,371 seguidores nuevos.</w:t>
      </w:r>
    </w:p>
    <w:p w14:paraId="6045EBC3"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Facebook: </w:t>
      </w:r>
    </w:p>
    <w:p w14:paraId="7572726D"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Alcance de usuarios a través de las publicaciones: 41,845,781</w:t>
      </w:r>
    </w:p>
    <w:p w14:paraId="429CB097"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Interacciones con usuarios: 5,599,312</w:t>
      </w:r>
    </w:p>
    <w:p w14:paraId="102F6767"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Seguidores Nuevos:  35,661</w:t>
      </w:r>
    </w:p>
    <w:p w14:paraId="059E8608"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YouTube: Creado en junio 2009. 18,022,915 total de vistas y 11,600 suscriptores.</w:t>
      </w:r>
    </w:p>
    <w:p w14:paraId="2D888972"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Smart Library:</w:t>
      </w:r>
    </w:p>
    <w:p w14:paraId="6A0D9827"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https://www.drsmartlibrary.com/</w:t>
      </w:r>
    </w:p>
    <w:p w14:paraId="269303C9" w14:textId="7738D36C"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Este</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banco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imágenes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 uso público y privado actualmente consta de más de mil imágenes y 39 videos que pueden ser descargadas desde la plataforma. </w:t>
      </w:r>
    </w:p>
    <w:p w14:paraId="7104F3E8" w14:textId="5A13CE0B"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el primer semestre 2021 se realizaron 12,808 descargas y para el segundo semestre 2021 9,493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descargas, con un total de descargas de 22,301. </w:t>
      </w:r>
    </w:p>
    <w:p w14:paraId="660E0CD5"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E-Learning</w:t>
      </w:r>
    </w:p>
    <w:p w14:paraId="440F2377" w14:textId="5D374C8A"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 mantuvo una constante actualización de la plataforma de Travel Agent University (TAU) este E-Learning comenzó en el 2016 con la finalidad de realizar entrenamientos a los agentes de viajes y se mantuvo actualizada hasta el mes de junio cuando finalizó la misma quedando pendiente evaluar su renovación.  Durante el primer semestre del 2021 se graduaron un total de 755 agentes de viajes principalmente</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Estados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Unidos (609), Canadá (51) y Reino Unido (41). En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menor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cantidad de Argentina, Barbados, Bélgica, RD, Ecuador, Alemania, India, Italia, Jamaica, México, Nigeria, Noruega, España y Venezuela: </w:t>
      </w:r>
    </w:p>
    <w:p w14:paraId="13D06F24"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https://dominicanrepublicspecialist.com/ </w:t>
      </w:r>
    </w:p>
    <w:p w14:paraId="3E446290" w14:textId="77777777" w:rsidR="006D0CCC" w:rsidRPr="00DC7DCD" w:rsidRDefault="006D0CCC" w:rsidP="006D0CCC">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E-Learning se cerró en Junio 2021. </w:t>
      </w:r>
    </w:p>
    <w:p w14:paraId="608607C6" w14:textId="77777777" w:rsidR="009A6B5D" w:rsidRPr="00DC7DCD" w:rsidRDefault="009A6B5D" w:rsidP="000F6E23">
      <w:pPr>
        <w:spacing w:line="360" w:lineRule="auto"/>
        <w:rPr>
          <w:rFonts w:ascii="Times New Roman" w:hAnsi="Times New Roman"/>
          <w:b/>
          <w:bCs/>
          <w:color w:val="767171"/>
          <w:spacing w:val="20"/>
          <w:sz w:val="24"/>
          <w:szCs w:val="24"/>
          <w:lang w:val="es-DO"/>
        </w:rPr>
      </w:pPr>
      <w:bookmarkStart w:id="47" w:name="_Hlk87947526"/>
      <w:bookmarkEnd w:id="46"/>
      <w:r w:rsidRPr="00DC7DCD">
        <w:rPr>
          <w:rFonts w:ascii="Times New Roman" w:hAnsi="Times New Roman"/>
          <w:b/>
          <w:bCs/>
          <w:color w:val="767171"/>
          <w:spacing w:val="20"/>
          <w:sz w:val="24"/>
          <w:szCs w:val="24"/>
          <w:lang w:val="es-DO"/>
        </w:rPr>
        <w:t>Relaciones Internacionales:</w:t>
      </w:r>
    </w:p>
    <w:p w14:paraId="10E5327D" w14:textId="5423F9EA" w:rsidR="001D1DC8" w:rsidRPr="00DC7DCD" w:rsidRDefault="000B1C59"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La Dirección de Relaciones Internacionales, durante el </w:t>
      </w:r>
      <w:r w:rsidR="001D1DC8" w:rsidRPr="00DC7DCD">
        <w:rPr>
          <w:rFonts w:ascii="Times New Roman" w:hAnsi="Times New Roman"/>
          <w:color w:val="767171"/>
          <w:spacing w:val="20"/>
          <w:sz w:val="24"/>
          <w:szCs w:val="24"/>
          <w:lang w:val="es-DO"/>
        </w:rPr>
        <w:t xml:space="preserve">año </w:t>
      </w:r>
      <w:r w:rsidRPr="00DC7DCD">
        <w:rPr>
          <w:rFonts w:ascii="Times New Roman" w:hAnsi="Times New Roman"/>
          <w:color w:val="767171"/>
          <w:spacing w:val="20"/>
          <w:sz w:val="24"/>
          <w:szCs w:val="24"/>
          <w:lang w:val="es-DO"/>
        </w:rPr>
        <w:t xml:space="preserve">2021, </w:t>
      </w:r>
      <w:r w:rsidR="001D1DC8" w:rsidRPr="00DC7DCD">
        <w:rPr>
          <w:rFonts w:ascii="Times New Roman" w:hAnsi="Times New Roman"/>
          <w:color w:val="767171"/>
          <w:spacing w:val="20"/>
          <w:sz w:val="24"/>
          <w:szCs w:val="24"/>
          <w:lang w:val="es-DO"/>
        </w:rPr>
        <w:t xml:space="preserve">ha recibido un total de 509 participantes, compuesto por agentes de viajes, tour </w:t>
      </w:r>
      <w:r w:rsidR="00EF49AA" w:rsidRPr="00DC7DCD">
        <w:rPr>
          <w:rFonts w:ascii="Times New Roman" w:hAnsi="Times New Roman"/>
          <w:color w:val="767171"/>
          <w:spacing w:val="20"/>
          <w:sz w:val="24"/>
          <w:szCs w:val="24"/>
          <w:lang w:val="es-DO"/>
        </w:rPr>
        <w:t xml:space="preserve"> </w:t>
      </w:r>
      <w:r w:rsidR="001D1DC8" w:rsidRPr="00DC7DCD">
        <w:rPr>
          <w:rFonts w:ascii="Times New Roman" w:hAnsi="Times New Roman"/>
          <w:color w:val="767171"/>
          <w:spacing w:val="20"/>
          <w:sz w:val="24"/>
          <w:szCs w:val="24"/>
          <w:lang w:val="es-DO"/>
        </w:rPr>
        <w:t xml:space="preserve">operadores </w:t>
      </w:r>
      <w:r w:rsidR="00EF49AA" w:rsidRPr="00DC7DCD">
        <w:rPr>
          <w:rFonts w:ascii="Times New Roman" w:hAnsi="Times New Roman"/>
          <w:color w:val="767171"/>
          <w:spacing w:val="20"/>
          <w:sz w:val="24"/>
          <w:szCs w:val="24"/>
          <w:lang w:val="es-DO"/>
        </w:rPr>
        <w:t xml:space="preserve"> </w:t>
      </w:r>
      <w:r w:rsidR="001D1DC8" w:rsidRPr="00DC7DCD">
        <w:rPr>
          <w:rFonts w:ascii="Times New Roman" w:hAnsi="Times New Roman"/>
          <w:color w:val="767171"/>
          <w:spacing w:val="20"/>
          <w:sz w:val="24"/>
          <w:szCs w:val="24"/>
          <w:lang w:val="es-DO"/>
        </w:rPr>
        <w:t xml:space="preserve">y </w:t>
      </w:r>
      <w:r w:rsidR="00EF49AA" w:rsidRPr="00DC7DCD">
        <w:rPr>
          <w:rFonts w:ascii="Times New Roman" w:hAnsi="Times New Roman"/>
          <w:color w:val="767171"/>
          <w:spacing w:val="20"/>
          <w:sz w:val="24"/>
          <w:szCs w:val="24"/>
          <w:lang w:val="es-DO"/>
        </w:rPr>
        <w:t xml:space="preserve"> </w:t>
      </w:r>
      <w:r w:rsidR="001D1DC8" w:rsidRPr="00DC7DCD">
        <w:rPr>
          <w:rFonts w:ascii="Times New Roman" w:hAnsi="Times New Roman"/>
          <w:color w:val="767171"/>
          <w:spacing w:val="20"/>
          <w:sz w:val="24"/>
          <w:szCs w:val="24"/>
          <w:lang w:val="es-DO"/>
        </w:rPr>
        <w:t>periodistas,</w:t>
      </w:r>
      <w:r w:rsidR="00EF49AA" w:rsidRPr="00DC7DCD">
        <w:rPr>
          <w:rFonts w:ascii="Times New Roman" w:hAnsi="Times New Roman"/>
          <w:color w:val="767171"/>
          <w:spacing w:val="20"/>
          <w:sz w:val="24"/>
          <w:szCs w:val="24"/>
          <w:lang w:val="es-DO"/>
        </w:rPr>
        <w:t xml:space="preserve"> </w:t>
      </w:r>
      <w:r w:rsidR="001D1DC8" w:rsidRPr="00DC7DCD">
        <w:rPr>
          <w:rFonts w:ascii="Times New Roman" w:hAnsi="Times New Roman"/>
          <w:color w:val="767171"/>
          <w:spacing w:val="20"/>
          <w:sz w:val="24"/>
          <w:szCs w:val="24"/>
          <w:lang w:val="es-DO"/>
        </w:rPr>
        <w:t xml:space="preserve"> a través de los viajes de prensa y familiarización.</w:t>
      </w:r>
    </w:p>
    <w:p w14:paraId="43CEAD0B" w14:textId="77777777" w:rsidR="001D1DC8" w:rsidRPr="00DC7DCD" w:rsidRDefault="001D1DC8" w:rsidP="001D1DC8">
      <w:pPr>
        <w:spacing w:line="360" w:lineRule="auto"/>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Tipología de viaje</w:t>
      </w:r>
    </w:p>
    <w:p w14:paraId="6AD14B59" w14:textId="77777777" w:rsidR="001D1DC8" w:rsidRPr="00DC7DCD" w:rsidRDefault="001D1DC8" w:rsidP="001D1DC8">
      <w:pPr>
        <w:numPr>
          <w:ilvl w:val="0"/>
          <w:numId w:val="21"/>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Viajes de prensa y familiarización </w:t>
      </w:r>
    </w:p>
    <w:p w14:paraId="7A4472B1" w14:textId="03376A91"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Un total de 31 viajes fueron coordinados, 16 de estos fueron compuestos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por viajes de prensa, 15 por tour operadores y agentes de viajes. </w:t>
      </w:r>
    </w:p>
    <w:p w14:paraId="2EF0D6BB" w14:textId="2A07F3B3" w:rsidR="001D1DC8" w:rsidRPr="00DC7DCD" w:rsidRDefault="001D1DC8" w:rsidP="001D1DC8">
      <w:pPr>
        <w:numPr>
          <w:ilvl w:val="0"/>
          <w:numId w:val="21"/>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Segmentación por mercado</w:t>
      </w:r>
      <w:r w:rsidR="009366A8" w:rsidRPr="00DC7DCD">
        <w:rPr>
          <w:rFonts w:ascii="Times New Roman" w:hAnsi="Times New Roman"/>
          <w:color w:val="767171"/>
          <w:spacing w:val="20"/>
          <w:sz w:val="24"/>
          <w:szCs w:val="24"/>
          <w:lang w:val="es-DO"/>
        </w:rPr>
        <w:t>.</w:t>
      </w:r>
    </w:p>
    <w:p w14:paraId="686A8319" w14:textId="7FFFE702"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Mercado Norteamérica: Ocupa el primer lugar como principal mercado emisor de viajes de prensa y</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familiarización, con un total de 15 viajes, para un porcentaje general de 48%.</w:t>
      </w:r>
    </w:p>
    <w:p w14:paraId="593434A4" w14:textId="6A40890D"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 xml:space="preserve">Mercado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Europa,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ocupa el segundo lugar como mercado emisor</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viajes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prensa y familiarización con un total de 13 viajes para un porciento de 42%.</w:t>
      </w:r>
    </w:p>
    <w:p w14:paraId="42D45A42" w14:textId="77777777"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w:t>
      </w:r>
      <w:r w:rsidRPr="00DC7DCD">
        <w:rPr>
          <w:rFonts w:ascii="Times New Roman" w:hAnsi="Times New Roman"/>
          <w:color w:val="767171"/>
          <w:spacing w:val="20"/>
          <w:sz w:val="24"/>
          <w:szCs w:val="24"/>
          <w:lang w:val="es-DO"/>
        </w:rPr>
        <w:tab/>
        <w:t>Suramérica 2 viajes realizados con 7% y Centro América y El Caribe 1 con 3%.</w:t>
      </w:r>
    </w:p>
    <w:p w14:paraId="67977848" w14:textId="77777777" w:rsidR="001D1DC8" w:rsidRPr="00DC7DCD" w:rsidRDefault="001D1DC8" w:rsidP="001D1DC8">
      <w:pPr>
        <w:numPr>
          <w:ilvl w:val="0"/>
          <w:numId w:val="21"/>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Viajes realizados por nichos de mercado y zonas visitadas</w:t>
      </w:r>
    </w:p>
    <w:p w14:paraId="38EE47FC" w14:textId="132EB165"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Los viajes recibidos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según sus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nichos de mercado formaron parte del plan de </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recuperación del turismo de la República Dominicana post COVID-19 a través de influencers, mega fam trips y producciones de tv, los cuales tuvieron como objetivo principal conocer la cultura general, grabación de programas de tv, y turismo de congresos e incentivos.</w:t>
      </w:r>
    </w:p>
    <w:p w14:paraId="284C629E" w14:textId="77777777"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Loa destinos más visitados por estos grupos fueron la zona de Punta Cana, Santo Domingo, Samaná, La Romana y Puerto Plata respectivamente.</w:t>
      </w:r>
    </w:p>
    <w:p w14:paraId="15701999" w14:textId="0158318F"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consolidado de eventos organizados por este Ministerio de Turismo</w:t>
      </w:r>
      <w:r w:rsidR="00EF49AA"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a las que asistió el Señor Ministro David Collado fue de 142 actividades, de las cuales esta Dirección de Relaciones Internacionales ha prestado asistencia protocolar y colaborado en la coordinación de 62 actividades.</w:t>
      </w:r>
    </w:p>
    <w:p w14:paraId="0892C007" w14:textId="25120136" w:rsidR="001D1DC8" w:rsidRPr="00DC7DCD" w:rsidRDefault="001D1DC8" w:rsidP="001D1DC8">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Las mencionadas</w:t>
      </w:r>
      <w:r w:rsidR="000C2CA9"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actividades han sido </w:t>
      </w:r>
      <w:r w:rsidR="000C2CA9"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realizadas</w:t>
      </w:r>
      <w:r w:rsidR="000C2CA9"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en diferentes zonas del país, un 43 %  en la Ciudad de Santo Domingo, 21 % en Punta Cana y 11 % en Puerto Plata.</w:t>
      </w:r>
    </w:p>
    <w:p w14:paraId="00DD7DED" w14:textId="77777777" w:rsidR="001D1DC8" w:rsidRPr="00DC7DCD" w:rsidRDefault="001D1DC8" w:rsidP="001D1DC8">
      <w:pPr>
        <w:numPr>
          <w:ilvl w:val="0"/>
          <w:numId w:val="21"/>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Eventos de mayor asistencia prestada</w:t>
      </w:r>
    </w:p>
    <w:p w14:paraId="4C34951C" w14:textId="77777777" w:rsidR="001D1DC8" w:rsidRPr="00DC7DCD" w:rsidRDefault="001D1DC8" w:rsidP="00324FE3">
      <w:pPr>
        <w:numPr>
          <w:ilvl w:val="1"/>
          <w:numId w:val="22"/>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21 % fueron reuniones con diferentes organismos y personalidades del sector turístico.</w:t>
      </w:r>
    </w:p>
    <w:p w14:paraId="18492CDD" w14:textId="77777777" w:rsidR="001D1DC8" w:rsidRPr="00DC7DCD" w:rsidRDefault="001D1DC8" w:rsidP="00324FE3">
      <w:pPr>
        <w:numPr>
          <w:ilvl w:val="1"/>
          <w:numId w:val="22"/>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13% fueron firmas de acuerdos interinstitucionales.</w:t>
      </w:r>
    </w:p>
    <w:p w14:paraId="4A4AE97C" w14:textId="77777777" w:rsidR="001D1DC8" w:rsidRPr="00DC7DCD" w:rsidRDefault="001D1DC8" w:rsidP="00324FE3">
      <w:pPr>
        <w:numPr>
          <w:ilvl w:val="1"/>
          <w:numId w:val="22"/>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13% Rueda de prensas</w:t>
      </w:r>
    </w:p>
    <w:p w14:paraId="36EC13A9" w14:textId="77777777" w:rsidR="001D1DC8" w:rsidRPr="00DC7DCD" w:rsidRDefault="001D1DC8" w:rsidP="00324FE3">
      <w:pPr>
        <w:numPr>
          <w:ilvl w:val="1"/>
          <w:numId w:val="22"/>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11% Inauguraciones de proyectos.</w:t>
      </w:r>
    </w:p>
    <w:p w14:paraId="19BB1D87" w14:textId="2E2EDEBC" w:rsidR="001D1DC8" w:rsidRPr="00DC7DCD" w:rsidRDefault="00454C24" w:rsidP="001D1DC8">
      <w:pPr>
        <w:spacing w:line="360" w:lineRule="auto"/>
        <w:jc w:val="center"/>
        <w:rPr>
          <w:rFonts w:ascii="Times New Roman" w:hAnsi="Times New Roman"/>
          <w:color w:val="767171"/>
          <w:spacing w:val="20"/>
          <w:sz w:val="24"/>
          <w:szCs w:val="24"/>
          <w:lang w:val="es-DO"/>
        </w:rPr>
      </w:pPr>
      <w:r w:rsidRPr="00DC7DCD">
        <w:rPr>
          <w:rFonts w:ascii="Times New Roman" w:hAnsi="Times New Roman"/>
          <w:noProof/>
          <w:color w:val="767171"/>
          <w:lang w:val="es-DO"/>
        </w:rPr>
        <w:drawing>
          <wp:inline distT="0" distB="0" distL="0" distR="0" wp14:anchorId="49BF99B8" wp14:editId="4F348DC0">
            <wp:extent cx="4692015" cy="2985770"/>
            <wp:effectExtent l="0" t="0" r="0" b="0"/>
            <wp:docPr id="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A68836F" w14:textId="3EC5361B" w:rsidR="00F30072" w:rsidRPr="00DC7DCD" w:rsidRDefault="000B1C59" w:rsidP="000B1C59">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Los viajes recibidos por nicho de mercado</w:t>
      </w:r>
      <w:r w:rsidR="000C2CA9"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formaron parte del plan de recuperación del turismo de la República Dominicana post COVID-19, a través de influencers, además tuvieron como objetivo principal conocimiento de cultura general, grabación de programa de Tv, y turismo de congresos e Incentivo.</w:t>
      </w:r>
      <w:r w:rsidR="00F30072"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Las zonas más visitadas por estos viajes fueron la zona de Punta Cana, Santo Domingo, La Romana y Samaná, respectivamente.</w:t>
      </w:r>
    </w:p>
    <w:p w14:paraId="5687066D" w14:textId="3AD2CAAB" w:rsidR="00F30072" w:rsidRPr="00DC7DCD" w:rsidRDefault="00F30072" w:rsidP="00F30072">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 xml:space="preserve">Como visitas especiales se realizó un recorrido en diferentes partes del país a favor del señor Zurab Pololikashvili, Secretario General de la Organización </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Mundial del Turismo (OMT). En el transcurso de esta visita el Sr. Zurab, sostuvo reuniones con diferentes personalidades del sector Turismo, acompañado de un analista de Relaciones Internacionales.</w:t>
      </w:r>
    </w:p>
    <w:p w14:paraId="150E59EB" w14:textId="77777777" w:rsidR="000F6E23" w:rsidRPr="00DC7DCD" w:rsidRDefault="00F30072" w:rsidP="002D087F">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Esta Dirección participó en la coordinación de la reunión de Ministros de Turismo de América Latina, la cual se llevó a cabo del 6 al 9 de mayo, en Punta Cana, con la participación del Sr. Zurab, Secretario general de la Organización mundial de Turismo y 7 ministros de turismo de diferentes países de América Latina, la función ejercida de parte nuestra fue la de asistencia protocolar.</w:t>
      </w:r>
      <w:bookmarkEnd w:id="47"/>
      <w:r w:rsidR="000F6E23" w:rsidRPr="00DC7DCD">
        <w:rPr>
          <w:rFonts w:ascii="Times New Roman" w:hAnsi="Times New Roman"/>
          <w:color w:val="767171"/>
          <w:spacing w:val="20"/>
          <w:sz w:val="24"/>
          <w:szCs w:val="24"/>
          <w:lang w:val="es-DO"/>
        </w:rPr>
        <w:t xml:space="preserve"> </w:t>
      </w:r>
    </w:p>
    <w:bookmarkStart w:id="48" w:name="_Toc75339107"/>
    <w:bookmarkStart w:id="49" w:name="_Toc77166025"/>
    <w:bookmarkStart w:id="50" w:name="_Toc77167426"/>
    <w:bookmarkStart w:id="51" w:name="_Toc77167532"/>
    <w:bookmarkStart w:id="52" w:name="_Toc77167903"/>
    <w:bookmarkStart w:id="53" w:name="_Toc91150096"/>
    <w:bookmarkStart w:id="54" w:name="_Hlk87947550"/>
    <w:p w14:paraId="629C4970" w14:textId="04E45EEA" w:rsidR="00454B9D" w:rsidRPr="00DC7DCD" w:rsidRDefault="00454C24" w:rsidP="003C140B">
      <w:pPr>
        <w:pStyle w:val="Ttulo1"/>
        <w:numPr>
          <w:ilvl w:val="0"/>
          <w:numId w:val="1"/>
        </w:numPr>
        <w:spacing w:line="480" w:lineRule="auto"/>
        <w:ind w:left="0" w:firstLine="0"/>
        <w:rPr>
          <w:rFonts w:ascii="Times New Roman" w:hAnsi="Times New Roman"/>
          <w:b/>
          <w:bCs/>
          <w:color w:val="767171"/>
          <w:sz w:val="28"/>
          <w:szCs w:val="36"/>
          <w:lang w:val="es-DO"/>
        </w:rPr>
      </w:pPr>
      <w:r w:rsidRPr="00DC7DCD">
        <w:rPr>
          <w:rFonts w:ascii="Times New Roman" w:hAnsi="Times New Roman"/>
          <w:noProof/>
          <w:color w:val="767171"/>
          <w:lang w:val="es-DO"/>
        </w:rPr>
        <mc:AlternateContent>
          <mc:Choice Requires="wps">
            <w:drawing>
              <wp:anchor distT="0" distB="0" distL="114300" distR="114300" simplePos="0" relativeHeight="251670016" behindDoc="0" locked="0" layoutInCell="1" allowOverlap="1" wp14:anchorId="1615C5C7" wp14:editId="6FE37AA1">
                <wp:simplePos x="0" y="0"/>
                <wp:positionH relativeFrom="margin">
                  <wp:posOffset>2279650</wp:posOffset>
                </wp:positionH>
                <wp:positionV relativeFrom="paragraph">
                  <wp:posOffset>814070</wp:posOffset>
                </wp:positionV>
                <wp:extent cx="463550" cy="0"/>
                <wp:effectExtent l="22225" t="19050" r="19050" b="19050"/>
                <wp:wrapNone/>
                <wp:docPr id="1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1CD400D" id="Conector recto 4" o:spid="_x0000_s1026"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pt,64.1pt" to="3in,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Nde/2wAAAAsBAAAP&#10;AAAAZHJzL2Rvd25yZXYueG1sTE9LS8NAEL4L/odlBG92Y1prG7MpIghe1Fo9eJxmJw/NzpbsNon/&#10;3hEEPX4Pvke+mVynBupD69nA5SwBRVx623Jt4O31/mIFKkRki51nMvBFATbF6UmOmfUjv9Cwi7WS&#10;EA4ZGmhiPGRah7Ihh2HmD8SiVb53GAX2tbY9jhLuOp0myVI7bFkaGjzQXUPl5+7opPf50V9Xw8Ny&#10;Ebcf72jXY/tUbY05P5tub0BFmuKfGX7my3QoZNPeH9kG1RmYX63lSxQhXaWgxLGYp8Lsfxld5Pr/&#10;h+IbAAD//wMAUEsBAi0AFAAGAAgAAAAhALaDOJL+AAAA4QEAABMAAAAAAAAAAAAAAAAAAAAAAFtD&#10;b250ZW50X1R5cGVzXS54bWxQSwECLQAUAAYACAAAACEAOP0h/9YAAACUAQAACwAAAAAAAAAAAAAA&#10;AAAvAQAAX3JlbHMvLnJlbHNQSwECLQAUAAYACAAAACEAQYx3IsYBAABgAwAADgAAAAAAAAAAAAAA&#10;AAAuAgAAZHJzL2Uyb0RvYy54bWxQSwECLQAUAAYACAAAACEAwTXXv9sAAAALAQAADwAAAAAAAAAA&#10;AAAAAAAgBAAAZHJzL2Rvd25yZXYueG1sUEsFBgAAAAAEAAQA8wAAACgFAAAAAA==&#10;" strokecolor="#ee2a24" strokeweight="2.25pt">
                <v:stroke joinstyle="miter"/>
                <w10:wrap anchorx="margin"/>
              </v:line>
            </w:pict>
          </mc:Fallback>
        </mc:AlternateContent>
      </w:r>
      <w:r w:rsidR="006C0C02" w:rsidRPr="00DC7DCD">
        <w:rPr>
          <w:rFonts w:ascii="Times New Roman" w:hAnsi="Times New Roman"/>
          <w:b/>
          <w:bCs/>
          <w:color w:val="767171"/>
          <w:sz w:val="28"/>
          <w:szCs w:val="36"/>
          <w:lang w:val="es-DO"/>
        </w:rPr>
        <w:t>SERVICIO AL CIUDADANO Y TRANSPARENCIA INSTITUCIONAL</w:t>
      </w:r>
      <w:bookmarkEnd w:id="48"/>
      <w:bookmarkEnd w:id="49"/>
      <w:bookmarkEnd w:id="50"/>
      <w:bookmarkEnd w:id="51"/>
      <w:bookmarkEnd w:id="52"/>
      <w:bookmarkEnd w:id="53"/>
    </w:p>
    <w:p w14:paraId="20BA28F4" w14:textId="77777777" w:rsidR="003C140B" w:rsidRPr="00DC7DCD" w:rsidRDefault="003C140B" w:rsidP="003C140B">
      <w:pPr>
        <w:rPr>
          <w:rFonts w:ascii="Times New Roman" w:hAnsi="Times New Roman"/>
          <w:color w:val="767171"/>
          <w:lang w:val="es-DO"/>
        </w:rPr>
      </w:pPr>
    </w:p>
    <w:p w14:paraId="20C1D543" w14:textId="77777777" w:rsidR="007715B3" w:rsidRPr="00DC7DCD" w:rsidRDefault="007715B3" w:rsidP="009F6949">
      <w:pPr>
        <w:pStyle w:val="Ttulo1"/>
        <w:numPr>
          <w:ilvl w:val="1"/>
          <w:numId w:val="1"/>
        </w:numPr>
        <w:spacing w:after="240" w:line="360" w:lineRule="auto"/>
        <w:jc w:val="both"/>
        <w:rPr>
          <w:rFonts w:ascii="Times New Roman" w:hAnsi="Times New Roman"/>
          <w:color w:val="767171"/>
          <w:sz w:val="24"/>
          <w:szCs w:val="28"/>
          <w:lang w:val="es-DO"/>
        </w:rPr>
      </w:pPr>
      <w:bookmarkStart w:id="55" w:name="_Toc91150097"/>
      <w:r w:rsidRPr="00DC7DCD">
        <w:rPr>
          <w:rFonts w:ascii="Times New Roman" w:hAnsi="Times New Roman"/>
          <w:color w:val="767171"/>
          <w:sz w:val="24"/>
          <w:szCs w:val="28"/>
          <w:lang w:val="es-DO"/>
        </w:rPr>
        <w:t xml:space="preserve">Nivel </w:t>
      </w:r>
      <w:r w:rsidR="00D725FA" w:rsidRPr="00DC7DCD">
        <w:rPr>
          <w:rFonts w:ascii="Times New Roman" w:hAnsi="Times New Roman"/>
          <w:color w:val="767171"/>
          <w:sz w:val="24"/>
          <w:szCs w:val="28"/>
          <w:lang w:val="es-DO"/>
        </w:rPr>
        <w:t>de la Satisfacción con el Servicio.</w:t>
      </w:r>
      <w:bookmarkEnd w:id="55"/>
    </w:p>
    <w:p w14:paraId="471F1CCB" w14:textId="6C0C4261" w:rsidR="00797743" w:rsidRPr="00DC7DCD" w:rsidRDefault="00222F7E" w:rsidP="00797743">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En cumplimiento con el indicador </w:t>
      </w:r>
      <w:r w:rsidRPr="00DC7DCD">
        <w:rPr>
          <w:rFonts w:ascii="Times New Roman" w:hAnsi="Times New Roman"/>
          <w:b/>
          <w:bCs/>
          <w:color w:val="767171"/>
          <w:spacing w:val="20"/>
          <w:sz w:val="24"/>
          <w:szCs w:val="24"/>
          <w:lang w:val="es-DO"/>
        </w:rPr>
        <w:t>01.7 Índice de Satisfacción Ciudadana</w:t>
      </w:r>
      <w:r w:rsidRPr="00DC7DCD">
        <w:rPr>
          <w:rFonts w:ascii="Times New Roman" w:hAnsi="Times New Roman"/>
          <w:color w:val="767171"/>
          <w:spacing w:val="20"/>
          <w:sz w:val="24"/>
          <w:szCs w:val="24"/>
          <w:lang w:val="es-DO"/>
        </w:rPr>
        <w:t xml:space="preserve">, </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del</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Sistema de</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 Monitoreio de la Administración Pública (SISMAP) el cual se visualiza con un </w:t>
      </w:r>
      <w:r w:rsidRPr="00DC7DCD">
        <w:rPr>
          <w:rFonts w:ascii="Times New Roman" w:hAnsi="Times New Roman"/>
          <w:b/>
          <w:bCs/>
          <w:color w:val="767171"/>
          <w:spacing w:val="20"/>
          <w:sz w:val="24"/>
          <w:szCs w:val="24"/>
          <w:lang w:val="es-DO"/>
        </w:rPr>
        <w:t>89% a nivel general</w:t>
      </w:r>
      <w:r w:rsidRPr="00DC7DCD">
        <w:rPr>
          <w:rFonts w:ascii="Times New Roman" w:hAnsi="Times New Roman"/>
          <w:color w:val="767171"/>
          <w:spacing w:val="20"/>
          <w:sz w:val="24"/>
          <w:szCs w:val="24"/>
          <w:lang w:val="es-DO"/>
        </w:rPr>
        <w:t xml:space="preserve">, fue aplicada la </w:t>
      </w:r>
      <w:r w:rsidR="00DC7DCD" w:rsidRPr="00DC7DCD">
        <w:rPr>
          <w:rFonts w:ascii="Times New Roman" w:hAnsi="Times New Roman"/>
          <w:color w:val="767171"/>
          <w:spacing w:val="20"/>
          <w:sz w:val="24"/>
          <w:szCs w:val="24"/>
          <w:lang w:val="es-DO"/>
        </w:rPr>
        <w:t>Encuesta</w:t>
      </w:r>
      <w:r w:rsidRPr="00DC7DCD">
        <w:rPr>
          <w:rFonts w:ascii="Times New Roman" w:hAnsi="Times New Roman"/>
          <w:color w:val="767171"/>
          <w:spacing w:val="20"/>
          <w:sz w:val="24"/>
          <w:szCs w:val="24"/>
          <w:lang w:val="es-DO"/>
        </w:rPr>
        <w:t xml:space="preserve"> de </w:t>
      </w:r>
      <w:r w:rsidR="00DC7DCD" w:rsidRPr="00DC7DCD">
        <w:rPr>
          <w:rFonts w:ascii="Times New Roman" w:hAnsi="Times New Roman"/>
          <w:color w:val="767171"/>
          <w:spacing w:val="20"/>
          <w:sz w:val="24"/>
          <w:szCs w:val="24"/>
          <w:lang w:val="es-DO"/>
        </w:rPr>
        <w:t>Satisfacción</w:t>
      </w:r>
      <w:r w:rsidRPr="00DC7DCD">
        <w:rPr>
          <w:rFonts w:ascii="Times New Roman" w:hAnsi="Times New Roman"/>
          <w:color w:val="767171"/>
          <w:spacing w:val="20"/>
          <w:sz w:val="24"/>
          <w:szCs w:val="24"/>
          <w:lang w:val="es-DO"/>
        </w:rPr>
        <w:t xml:space="preserve"> Ciudadana bajo e</w:t>
      </w:r>
      <w:r w:rsidR="00ED7138" w:rsidRPr="00DC7DCD">
        <w:rPr>
          <w:rFonts w:ascii="Times New Roman" w:hAnsi="Times New Roman"/>
          <w:color w:val="767171"/>
          <w:spacing w:val="20"/>
          <w:sz w:val="24"/>
          <w:szCs w:val="24"/>
          <w:lang w:val="es-DO"/>
        </w:rPr>
        <w:t>l Modelo SERVQUAL</w:t>
      </w:r>
      <w:r w:rsidRPr="00DC7DCD">
        <w:rPr>
          <w:rFonts w:ascii="Times New Roman" w:hAnsi="Times New Roman"/>
          <w:color w:val="767171"/>
          <w:spacing w:val="20"/>
          <w:sz w:val="24"/>
          <w:szCs w:val="24"/>
          <w:lang w:val="es-DO"/>
        </w:rPr>
        <w:t>, el cual</w:t>
      </w:r>
      <w:r w:rsidR="00ED7138"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i</w:t>
      </w:r>
      <w:r w:rsidR="00ED7138" w:rsidRPr="00DC7DCD">
        <w:rPr>
          <w:rFonts w:ascii="Times New Roman" w:hAnsi="Times New Roman"/>
          <w:color w:val="767171"/>
          <w:spacing w:val="20"/>
          <w:sz w:val="24"/>
          <w:szCs w:val="24"/>
          <w:lang w:val="es-DO"/>
        </w:rPr>
        <w:t>dentifica las cinco dimensiones relativas a los criterios de evaluación que utilizan los clientes para valorar la calidad en un servicio.</w:t>
      </w:r>
    </w:p>
    <w:p w14:paraId="0FA06D18" w14:textId="77777777" w:rsidR="00ED7138" w:rsidRPr="00DC7DCD" w:rsidRDefault="00ED7138" w:rsidP="00ED7138">
      <w:pPr>
        <w:spacing w:line="360" w:lineRule="auto"/>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DIMENSIONES</w:t>
      </w:r>
    </w:p>
    <w:p w14:paraId="1885E0ED" w14:textId="77777777" w:rsidR="00ED7138" w:rsidRPr="00DC7DCD" w:rsidRDefault="00ED7138" w:rsidP="00ED7138">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Elementos Tangibles:</w:t>
      </w:r>
      <w:r w:rsidRPr="00DC7DCD">
        <w:rPr>
          <w:rFonts w:ascii="Times New Roman" w:hAnsi="Times New Roman"/>
          <w:color w:val="767171"/>
          <w:spacing w:val="20"/>
          <w:sz w:val="24"/>
          <w:szCs w:val="24"/>
          <w:lang w:val="es-DO"/>
        </w:rPr>
        <w:t xml:space="preserve"> Apariencia de las instalaciones físicas, equipos, personal y materiales de comunicación</w:t>
      </w:r>
      <w:r w:rsidR="00324FE3" w:rsidRPr="00DC7DCD">
        <w:rPr>
          <w:rFonts w:ascii="Times New Roman" w:hAnsi="Times New Roman"/>
          <w:color w:val="767171"/>
          <w:spacing w:val="20"/>
          <w:sz w:val="24"/>
          <w:szCs w:val="24"/>
          <w:lang w:val="es-DO"/>
        </w:rPr>
        <w:t>.</w:t>
      </w:r>
    </w:p>
    <w:p w14:paraId="6312A835" w14:textId="77777777" w:rsidR="00ED7138" w:rsidRPr="00DC7DCD" w:rsidRDefault="00ED7138" w:rsidP="00324FE3">
      <w:pPr>
        <w:numPr>
          <w:ilvl w:val="0"/>
          <w:numId w:val="13"/>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La comodidad en el área de espera de los servicios, en la institución</w:t>
      </w:r>
      <w:r w:rsidR="00324FE3" w:rsidRPr="00DC7DCD">
        <w:rPr>
          <w:rFonts w:ascii="Times New Roman" w:hAnsi="Times New Roman"/>
          <w:color w:val="767171"/>
          <w:spacing w:val="20"/>
          <w:sz w:val="24"/>
          <w:szCs w:val="24"/>
          <w:lang w:val="es-DO"/>
        </w:rPr>
        <w:t>.</w:t>
      </w:r>
    </w:p>
    <w:p w14:paraId="5DCBD75D" w14:textId="77777777" w:rsidR="00ED7138" w:rsidRPr="00DC7DCD" w:rsidRDefault="00ED7138" w:rsidP="00324FE3">
      <w:pPr>
        <w:numPr>
          <w:ilvl w:val="0"/>
          <w:numId w:val="13"/>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Los elementos materiales(folletos, letreros afiches, escritos) son visualmente llamativos y de utilidad</w:t>
      </w:r>
      <w:r w:rsidR="00324FE3" w:rsidRPr="00DC7DCD">
        <w:rPr>
          <w:rFonts w:ascii="Times New Roman" w:hAnsi="Times New Roman"/>
          <w:color w:val="767171"/>
          <w:spacing w:val="20"/>
          <w:sz w:val="24"/>
          <w:szCs w:val="24"/>
          <w:lang w:val="es-DO"/>
        </w:rPr>
        <w:t>.</w:t>
      </w:r>
    </w:p>
    <w:p w14:paraId="7011EA04" w14:textId="3DB5A9AC" w:rsidR="00ED7138" w:rsidRPr="00DC7DCD" w:rsidRDefault="00ED7138" w:rsidP="00324FE3">
      <w:pPr>
        <w:numPr>
          <w:ilvl w:val="0"/>
          <w:numId w:val="13"/>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El estado físico del área </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de atención al usuario de los servicios</w:t>
      </w:r>
      <w:r w:rsidR="00324FE3" w:rsidRPr="00DC7DCD">
        <w:rPr>
          <w:rFonts w:ascii="Times New Roman" w:hAnsi="Times New Roman"/>
          <w:color w:val="767171"/>
          <w:spacing w:val="20"/>
          <w:sz w:val="24"/>
          <w:szCs w:val="24"/>
          <w:lang w:val="es-DO"/>
        </w:rPr>
        <w:t>.</w:t>
      </w:r>
    </w:p>
    <w:p w14:paraId="7A4B967B" w14:textId="77777777" w:rsidR="00ED7138" w:rsidRPr="00DC7DCD" w:rsidRDefault="00ED7138" w:rsidP="00324FE3">
      <w:pPr>
        <w:numPr>
          <w:ilvl w:val="0"/>
          <w:numId w:val="13"/>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Las oficinas (ventanillas, módulos) están debidamente identificadas</w:t>
      </w:r>
      <w:r w:rsidR="00324FE3" w:rsidRPr="00DC7DCD">
        <w:rPr>
          <w:rFonts w:ascii="Times New Roman" w:hAnsi="Times New Roman"/>
          <w:color w:val="767171"/>
          <w:spacing w:val="20"/>
          <w:sz w:val="24"/>
          <w:szCs w:val="24"/>
          <w:lang w:val="es-DO"/>
        </w:rPr>
        <w:t>.</w:t>
      </w:r>
    </w:p>
    <w:p w14:paraId="40D8F6C7" w14:textId="7D3B09F7" w:rsidR="00ED7138" w:rsidRPr="00DC7DCD" w:rsidRDefault="00ED7138" w:rsidP="00324FE3">
      <w:pPr>
        <w:numPr>
          <w:ilvl w:val="0"/>
          <w:numId w:val="13"/>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 xml:space="preserve">La apariencia </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física de los empleados (uniforme identificación, higiene) está acorde al servicio que ofrecen</w:t>
      </w:r>
      <w:r w:rsidR="00324FE3" w:rsidRPr="00DC7DCD">
        <w:rPr>
          <w:rFonts w:ascii="Times New Roman" w:hAnsi="Times New Roman"/>
          <w:color w:val="767171"/>
          <w:spacing w:val="20"/>
          <w:sz w:val="24"/>
          <w:szCs w:val="24"/>
          <w:lang w:val="es-DO"/>
        </w:rPr>
        <w:t>.</w:t>
      </w:r>
    </w:p>
    <w:p w14:paraId="5E800124" w14:textId="77777777" w:rsidR="00ED7138" w:rsidRPr="00DC7DCD" w:rsidRDefault="00ED7138" w:rsidP="00324FE3">
      <w:pPr>
        <w:numPr>
          <w:ilvl w:val="0"/>
          <w:numId w:val="13"/>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modernización de las instalaciones y los equipos</w:t>
      </w:r>
      <w:r w:rsidR="00324FE3" w:rsidRPr="00DC7DCD">
        <w:rPr>
          <w:rFonts w:ascii="Times New Roman" w:hAnsi="Times New Roman"/>
          <w:color w:val="767171"/>
          <w:spacing w:val="20"/>
          <w:sz w:val="24"/>
          <w:szCs w:val="24"/>
          <w:lang w:val="es-DO"/>
        </w:rPr>
        <w:t>.</w:t>
      </w:r>
    </w:p>
    <w:p w14:paraId="6FB89B8A" w14:textId="77777777" w:rsidR="00ED7138" w:rsidRPr="00DC7DCD" w:rsidRDefault="00ED7138" w:rsidP="00ED7138">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Fiabilidad:</w:t>
      </w:r>
      <w:r w:rsidRPr="00DC7DCD">
        <w:rPr>
          <w:rFonts w:ascii="Times New Roman" w:hAnsi="Times New Roman"/>
          <w:color w:val="767171"/>
          <w:spacing w:val="20"/>
          <w:sz w:val="24"/>
          <w:szCs w:val="24"/>
          <w:lang w:val="es-DO"/>
        </w:rPr>
        <w:t xml:space="preserve"> Habilidad para realizar el servicio de modo cuidadoso y fiable</w:t>
      </w:r>
      <w:r w:rsidR="00324FE3" w:rsidRPr="00DC7DCD">
        <w:rPr>
          <w:rFonts w:ascii="Times New Roman" w:hAnsi="Times New Roman"/>
          <w:color w:val="767171"/>
          <w:spacing w:val="20"/>
          <w:sz w:val="24"/>
          <w:szCs w:val="24"/>
          <w:lang w:val="es-DO"/>
        </w:rPr>
        <w:t>.</w:t>
      </w:r>
    </w:p>
    <w:p w14:paraId="1833F8B1" w14:textId="77777777" w:rsidR="00ED7138" w:rsidRPr="00DC7DCD" w:rsidRDefault="00ED7138" w:rsidP="00324FE3">
      <w:pPr>
        <w:numPr>
          <w:ilvl w:val="0"/>
          <w:numId w:val="14"/>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seguridad (confianza) de que en la atención brindada el trámite o gestión se resolvió correctamente</w:t>
      </w:r>
      <w:r w:rsidR="00324FE3" w:rsidRPr="00DC7DCD">
        <w:rPr>
          <w:rFonts w:ascii="Times New Roman" w:hAnsi="Times New Roman"/>
          <w:color w:val="767171"/>
          <w:spacing w:val="20"/>
          <w:sz w:val="24"/>
          <w:szCs w:val="24"/>
          <w:lang w:val="es-DO"/>
        </w:rPr>
        <w:t>.</w:t>
      </w:r>
    </w:p>
    <w:p w14:paraId="1CD86602" w14:textId="77777777" w:rsidR="00ED7138" w:rsidRPr="00DC7DCD" w:rsidRDefault="00ED7138" w:rsidP="00324FE3">
      <w:pPr>
        <w:numPr>
          <w:ilvl w:val="0"/>
          <w:numId w:val="14"/>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cumplimiento de los plazos de tramitación o de realización de la gestión</w:t>
      </w:r>
      <w:r w:rsidR="00324FE3" w:rsidRPr="00DC7DCD">
        <w:rPr>
          <w:rFonts w:ascii="Times New Roman" w:hAnsi="Times New Roman"/>
          <w:color w:val="767171"/>
          <w:spacing w:val="20"/>
          <w:sz w:val="24"/>
          <w:szCs w:val="24"/>
          <w:lang w:val="es-DO"/>
        </w:rPr>
        <w:t>.</w:t>
      </w:r>
    </w:p>
    <w:p w14:paraId="34CE2E0C" w14:textId="77777777" w:rsidR="00ED7138" w:rsidRPr="00DC7DCD" w:rsidRDefault="00ED7138" w:rsidP="00324FE3">
      <w:pPr>
        <w:numPr>
          <w:ilvl w:val="0"/>
          <w:numId w:val="14"/>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cumplimiento de los compromisos de calidad en la prestación del servicio</w:t>
      </w:r>
      <w:r w:rsidR="00324FE3" w:rsidRPr="00DC7DCD">
        <w:rPr>
          <w:rFonts w:ascii="Times New Roman" w:hAnsi="Times New Roman"/>
          <w:color w:val="767171"/>
          <w:spacing w:val="20"/>
          <w:sz w:val="24"/>
          <w:szCs w:val="24"/>
          <w:lang w:val="es-DO"/>
        </w:rPr>
        <w:t>.</w:t>
      </w:r>
    </w:p>
    <w:p w14:paraId="64C95B99" w14:textId="77777777" w:rsidR="00ED7138" w:rsidRPr="00DC7DCD" w:rsidRDefault="00ED7138" w:rsidP="00ED7138">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Seguridad:</w:t>
      </w:r>
      <w:r w:rsidRPr="00DC7DCD">
        <w:rPr>
          <w:rFonts w:ascii="Times New Roman" w:hAnsi="Times New Roman"/>
          <w:color w:val="767171"/>
          <w:spacing w:val="20"/>
          <w:sz w:val="24"/>
          <w:szCs w:val="24"/>
          <w:lang w:val="es-DO"/>
        </w:rPr>
        <w:t xml:space="preserve"> Conocimientos y atención mostrados por los empleados y sus habilidades para concitar credibilidad y confianza</w:t>
      </w:r>
      <w:r w:rsidR="00324FE3" w:rsidRPr="00DC7DCD">
        <w:rPr>
          <w:rFonts w:ascii="Times New Roman" w:hAnsi="Times New Roman"/>
          <w:color w:val="767171"/>
          <w:spacing w:val="20"/>
          <w:sz w:val="24"/>
          <w:szCs w:val="24"/>
          <w:lang w:val="es-DO"/>
        </w:rPr>
        <w:t>.</w:t>
      </w:r>
    </w:p>
    <w:p w14:paraId="1BCBE33C" w14:textId="77777777" w:rsidR="00ED7138" w:rsidRPr="00DC7DCD" w:rsidRDefault="00ED7138" w:rsidP="00324FE3">
      <w:pPr>
        <w:numPr>
          <w:ilvl w:val="0"/>
          <w:numId w:val="15"/>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trato que le ha dado el personal</w:t>
      </w:r>
      <w:r w:rsidR="00324FE3" w:rsidRPr="00DC7DCD">
        <w:rPr>
          <w:rFonts w:ascii="Times New Roman" w:hAnsi="Times New Roman"/>
          <w:color w:val="767171"/>
          <w:spacing w:val="20"/>
          <w:sz w:val="24"/>
          <w:szCs w:val="24"/>
          <w:lang w:val="es-DO"/>
        </w:rPr>
        <w:t>.</w:t>
      </w:r>
    </w:p>
    <w:p w14:paraId="77D948CA" w14:textId="77777777" w:rsidR="00ED7138" w:rsidRPr="00DC7DCD" w:rsidRDefault="00ED7138" w:rsidP="00324FE3">
      <w:pPr>
        <w:numPr>
          <w:ilvl w:val="0"/>
          <w:numId w:val="15"/>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profesionalidad del personal que le atendió</w:t>
      </w:r>
      <w:r w:rsidR="00324FE3" w:rsidRPr="00DC7DCD">
        <w:rPr>
          <w:rFonts w:ascii="Times New Roman" w:hAnsi="Times New Roman"/>
          <w:color w:val="767171"/>
          <w:spacing w:val="20"/>
          <w:sz w:val="24"/>
          <w:szCs w:val="24"/>
          <w:lang w:val="es-DO"/>
        </w:rPr>
        <w:t>.</w:t>
      </w:r>
    </w:p>
    <w:p w14:paraId="65CA5EF9" w14:textId="77777777" w:rsidR="00ED7138" w:rsidRPr="00DC7DCD" w:rsidRDefault="00ED7138" w:rsidP="00324FE3">
      <w:pPr>
        <w:numPr>
          <w:ilvl w:val="0"/>
          <w:numId w:val="15"/>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trato que le ha dado el personal</w:t>
      </w:r>
      <w:r w:rsidR="00324FE3" w:rsidRPr="00DC7DCD">
        <w:rPr>
          <w:rFonts w:ascii="Times New Roman" w:hAnsi="Times New Roman"/>
          <w:color w:val="767171"/>
          <w:spacing w:val="20"/>
          <w:sz w:val="24"/>
          <w:szCs w:val="24"/>
          <w:lang w:val="es-DO"/>
        </w:rPr>
        <w:t>.</w:t>
      </w:r>
    </w:p>
    <w:p w14:paraId="1FAA5E63" w14:textId="77777777" w:rsidR="00ED7138" w:rsidRPr="00DC7DCD" w:rsidRDefault="00ED7138" w:rsidP="00324FE3">
      <w:pPr>
        <w:numPr>
          <w:ilvl w:val="0"/>
          <w:numId w:val="15"/>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profesionalidad del personal que le atendió</w:t>
      </w:r>
      <w:r w:rsidR="00324FE3" w:rsidRPr="00DC7DCD">
        <w:rPr>
          <w:rFonts w:ascii="Times New Roman" w:hAnsi="Times New Roman"/>
          <w:color w:val="767171"/>
          <w:spacing w:val="20"/>
          <w:sz w:val="24"/>
          <w:szCs w:val="24"/>
          <w:lang w:val="es-DO"/>
        </w:rPr>
        <w:t>.</w:t>
      </w:r>
    </w:p>
    <w:p w14:paraId="65F3ACF7" w14:textId="77777777" w:rsidR="00ED7138" w:rsidRPr="00DC7DCD" w:rsidRDefault="00ED7138" w:rsidP="00324FE3">
      <w:pPr>
        <w:numPr>
          <w:ilvl w:val="0"/>
          <w:numId w:val="15"/>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confianza que le transmite el personal</w:t>
      </w:r>
      <w:r w:rsidR="00324FE3" w:rsidRPr="00DC7DCD">
        <w:rPr>
          <w:rFonts w:ascii="Times New Roman" w:hAnsi="Times New Roman"/>
          <w:color w:val="767171"/>
          <w:spacing w:val="20"/>
          <w:sz w:val="24"/>
          <w:szCs w:val="24"/>
          <w:lang w:val="es-DO"/>
        </w:rPr>
        <w:t>.</w:t>
      </w:r>
    </w:p>
    <w:p w14:paraId="503F77FD" w14:textId="77777777" w:rsidR="00ED7138" w:rsidRPr="00DC7DCD" w:rsidRDefault="00ED7138" w:rsidP="00ED7138">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 xml:space="preserve">Capacidad de Respuesta: </w:t>
      </w:r>
      <w:r w:rsidRPr="00DC7DCD">
        <w:rPr>
          <w:rFonts w:ascii="Times New Roman" w:hAnsi="Times New Roman"/>
          <w:color w:val="767171"/>
          <w:spacing w:val="20"/>
          <w:sz w:val="24"/>
          <w:szCs w:val="24"/>
          <w:lang w:val="es-DO"/>
        </w:rPr>
        <w:t>Disposición y voluntad para ayudar a los usuarios y proporcionar un servicio rápido</w:t>
      </w:r>
      <w:r w:rsidR="00324FE3" w:rsidRPr="00DC7DCD">
        <w:rPr>
          <w:rFonts w:ascii="Times New Roman" w:hAnsi="Times New Roman"/>
          <w:color w:val="767171"/>
          <w:spacing w:val="20"/>
          <w:sz w:val="24"/>
          <w:szCs w:val="24"/>
          <w:lang w:val="es-DO"/>
        </w:rPr>
        <w:t>.</w:t>
      </w:r>
    </w:p>
    <w:p w14:paraId="2DEB1335" w14:textId="77777777" w:rsidR="00ED7138" w:rsidRPr="00DC7DCD" w:rsidRDefault="00ED7138" w:rsidP="00324FE3">
      <w:pPr>
        <w:numPr>
          <w:ilvl w:val="0"/>
          <w:numId w:val="16"/>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tiempo que le ha dedicado el personal que le atendió</w:t>
      </w:r>
      <w:r w:rsidR="00324FE3" w:rsidRPr="00DC7DCD">
        <w:rPr>
          <w:rFonts w:ascii="Times New Roman" w:hAnsi="Times New Roman"/>
          <w:color w:val="767171"/>
          <w:spacing w:val="20"/>
          <w:sz w:val="24"/>
          <w:szCs w:val="24"/>
          <w:lang w:val="es-DO"/>
        </w:rPr>
        <w:t>.</w:t>
      </w:r>
    </w:p>
    <w:p w14:paraId="2E4C9A1E" w14:textId="77777777" w:rsidR="00ED7138" w:rsidRPr="00DC7DCD" w:rsidRDefault="00ED7138" w:rsidP="00324FE3">
      <w:pPr>
        <w:numPr>
          <w:ilvl w:val="0"/>
          <w:numId w:val="16"/>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lastRenderedPageBreak/>
        <w:t>El tiempo que tuvo que esperar hasta que le atendieron</w:t>
      </w:r>
      <w:r w:rsidR="00324FE3" w:rsidRPr="00DC7DCD">
        <w:rPr>
          <w:rFonts w:ascii="Times New Roman" w:hAnsi="Times New Roman"/>
          <w:color w:val="767171"/>
          <w:spacing w:val="20"/>
          <w:sz w:val="24"/>
          <w:szCs w:val="24"/>
          <w:lang w:val="es-DO"/>
        </w:rPr>
        <w:t>.</w:t>
      </w:r>
    </w:p>
    <w:p w14:paraId="4BC13DC6" w14:textId="77777777" w:rsidR="00ED7138" w:rsidRPr="00DC7DCD" w:rsidRDefault="00ED7138" w:rsidP="00324FE3">
      <w:pPr>
        <w:numPr>
          <w:ilvl w:val="0"/>
          <w:numId w:val="16"/>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tiempo que normalmente tarda la institución para dar respuesta al servicio solicitado</w:t>
      </w:r>
      <w:r w:rsidR="00324FE3" w:rsidRPr="00DC7DCD">
        <w:rPr>
          <w:rFonts w:ascii="Times New Roman" w:hAnsi="Times New Roman"/>
          <w:color w:val="767171"/>
          <w:spacing w:val="20"/>
          <w:sz w:val="24"/>
          <w:szCs w:val="24"/>
          <w:lang w:val="es-DO"/>
        </w:rPr>
        <w:t>.</w:t>
      </w:r>
    </w:p>
    <w:p w14:paraId="4F6BBCB4" w14:textId="0914A744" w:rsidR="00ED7138" w:rsidRPr="00DC7DCD" w:rsidRDefault="00ED7138" w:rsidP="00ED7138">
      <w:pPr>
        <w:spacing w:line="360" w:lineRule="auto"/>
        <w:rPr>
          <w:rFonts w:ascii="Times New Roman" w:hAnsi="Times New Roman"/>
          <w:color w:val="767171"/>
          <w:spacing w:val="20"/>
          <w:sz w:val="24"/>
          <w:szCs w:val="24"/>
          <w:lang w:val="es-DO"/>
        </w:rPr>
      </w:pPr>
      <w:r w:rsidRPr="00DC7DCD">
        <w:rPr>
          <w:rFonts w:ascii="Times New Roman" w:hAnsi="Times New Roman"/>
          <w:b/>
          <w:bCs/>
          <w:color w:val="767171"/>
          <w:spacing w:val="20"/>
          <w:sz w:val="24"/>
          <w:szCs w:val="24"/>
          <w:lang w:val="es-DO"/>
        </w:rPr>
        <w:t xml:space="preserve">Empatía: </w:t>
      </w:r>
      <w:r w:rsidRPr="00DC7DCD">
        <w:rPr>
          <w:rFonts w:ascii="Times New Roman" w:hAnsi="Times New Roman"/>
          <w:color w:val="767171"/>
          <w:spacing w:val="20"/>
          <w:sz w:val="24"/>
          <w:szCs w:val="24"/>
          <w:lang w:val="es-DO"/>
        </w:rPr>
        <w:t xml:space="preserve">Atención </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 xml:space="preserve">personalizada </w:t>
      </w:r>
      <w:r w:rsidR="00BF5F35" w:rsidRPr="00DC7DCD">
        <w:rPr>
          <w:rFonts w:ascii="Times New Roman" w:hAnsi="Times New Roman"/>
          <w:color w:val="767171"/>
          <w:spacing w:val="20"/>
          <w:sz w:val="24"/>
          <w:szCs w:val="24"/>
          <w:lang w:val="es-DO"/>
        </w:rPr>
        <w:t xml:space="preserve"> </w:t>
      </w:r>
      <w:r w:rsidRPr="00DC7DCD">
        <w:rPr>
          <w:rFonts w:ascii="Times New Roman" w:hAnsi="Times New Roman"/>
          <w:color w:val="767171"/>
          <w:spacing w:val="20"/>
          <w:sz w:val="24"/>
          <w:szCs w:val="24"/>
          <w:lang w:val="es-DO"/>
        </w:rPr>
        <w:t>que dispensa la organización a sus clientes</w:t>
      </w:r>
      <w:r w:rsidR="00324FE3" w:rsidRPr="00DC7DCD">
        <w:rPr>
          <w:rFonts w:ascii="Times New Roman" w:hAnsi="Times New Roman"/>
          <w:color w:val="767171"/>
          <w:spacing w:val="20"/>
          <w:sz w:val="24"/>
          <w:szCs w:val="24"/>
          <w:lang w:val="es-DO"/>
        </w:rPr>
        <w:t>.</w:t>
      </w:r>
    </w:p>
    <w:p w14:paraId="7333352E" w14:textId="77777777" w:rsidR="00ED7138" w:rsidRPr="00DC7DCD" w:rsidRDefault="00ED7138" w:rsidP="00324FE3">
      <w:pPr>
        <w:numPr>
          <w:ilvl w:val="0"/>
          <w:numId w:val="17"/>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información que le han proporcionado sobre su trámite o gestión fue suficiente y útil</w:t>
      </w:r>
      <w:r w:rsidR="00324FE3" w:rsidRPr="00DC7DCD">
        <w:rPr>
          <w:rFonts w:ascii="Times New Roman" w:hAnsi="Times New Roman"/>
          <w:color w:val="767171"/>
          <w:spacing w:val="20"/>
          <w:sz w:val="24"/>
          <w:szCs w:val="24"/>
          <w:lang w:val="es-DO"/>
        </w:rPr>
        <w:t>.</w:t>
      </w:r>
    </w:p>
    <w:p w14:paraId="0E8C2637" w14:textId="77777777" w:rsidR="00ED7138" w:rsidRPr="00DC7DCD" w:rsidRDefault="00ED7138" w:rsidP="00324FE3">
      <w:pPr>
        <w:numPr>
          <w:ilvl w:val="0"/>
          <w:numId w:val="17"/>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 horario de atención al público</w:t>
      </w:r>
      <w:r w:rsidR="00324FE3" w:rsidRPr="00DC7DCD">
        <w:rPr>
          <w:rFonts w:ascii="Times New Roman" w:hAnsi="Times New Roman"/>
          <w:color w:val="767171"/>
          <w:spacing w:val="20"/>
          <w:sz w:val="24"/>
          <w:szCs w:val="24"/>
          <w:lang w:val="es-DO"/>
        </w:rPr>
        <w:t>.</w:t>
      </w:r>
    </w:p>
    <w:p w14:paraId="31A2D33D" w14:textId="77777777" w:rsidR="00ED7138" w:rsidRPr="00DC7DCD" w:rsidRDefault="00ED7138" w:rsidP="00324FE3">
      <w:pPr>
        <w:numPr>
          <w:ilvl w:val="0"/>
          <w:numId w:val="17"/>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facilidad con que consiguió cita</w:t>
      </w:r>
      <w:r w:rsidR="00324FE3" w:rsidRPr="00DC7DCD">
        <w:rPr>
          <w:rFonts w:ascii="Times New Roman" w:hAnsi="Times New Roman"/>
          <w:color w:val="767171"/>
          <w:spacing w:val="20"/>
          <w:sz w:val="24"/>
          <w:szCs w:val="24"/>
          <w:lang w:val="es-DO"/>
        </w:rPr>
        <w:t>.</w:t>
      </w:r>
    </w:p>
    <w:p w14:paraId="4E8E9B08" w14:textId="77777777" w:rsidR="00ED7138" w:rsidRPr="00DC7DCD" w:rsidRDefault="00ED7138" w:rsidP="00324FE3">
      <w:pPr>
        <w:numPr>
          <w:ilvl w:val="0"/>
          <w:numId w:val="17"/>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Las instalaciones de la institución son fácilmente localizables</w:t>
      </w:r>
    </w:p>
    <w:p w14:paraId="4FDE73DF" w14:textId="77777777" w:rsidR="00ED7138" w:rsidRPr="00DC7DCD" w:rsidRDefault="00ED7138" w:rsidP="00324FE3">
      <w:pPr>
        <w:numPr>
          <w:ilvl w:val="0"/>
          <w:numId w:val="17"/>
        </w:numPr>
        <w:spacing w:after="0"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información que le proporcionaron fue clara y comprensible</w:t>
      </w:r>
      <w:r w:rsidR="00324FE3" w:rsidRPr="00DC7DCD">
        <w:rPr>
          <w:rFonts w:ascii="Times New Roman" w:hAnsi="Times New Roman"/>
          <w:color w:val="767171"/>
          <w:spacing w:val="20"/>
          <w:sz w:val="24"/>
          <w:szCs w:val="24"/>
          <w:lang w:val="es-DO"/>
        </w:rPr>
        <w:t>.</w:t>
      </w:r>
    </w:p>
    <w:p w14:paraId="2410166B" w14:textId="77777777" w:rsidR="00ED7138" w:rsidRPr="00DC7DCD" w:rsidRDefault="00ED7138" w:rsidP="00324FE3">
      <w:pPr>
        <w:numPr>
          <w:ilvl w:val="0"/>
          <w:numId w:val="17"/>
        </w:num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La atención personalizada que le dieron</w:t>
      </w:r>
      <w:r w:rsidR="00324FE3" w:rsidRPr="00DC7DCD">
        <w:rPr>
          <w:rFonts w:ascii="Times New Roman" w:hAnsi="Times New Roman"/>
          <w:color w:val="767171"/>
          <w:spacing w:val="20"/>
          <w:sz w:val="24"/>
          <w:szCs w:val="24"/>
          <w:lang w:val="es-D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3"/>
        <w:gridCol w:w="3809"/>
      </w:tblGrid>
      <w:tr w:rsidR="00DF5C3F" w:rsidRPr="00DC7DCD" w14:paraId="559C1F9F" w14:textId="77777777" w:rsidTr="00222F7E">
        <w:trPr>
          <w:trHeight w:val="300"/>
        </w:trPr>
        <w:tc>
          <w:tcPr>
            <w:tcW w:w="5000" w:type="pct"/>
            <w:gridSpan w:val="2"/>
            <w:shd w:val="clear" w:color="auto" w:fill="011C50"/>
            <w:vAlign w:val="center"/>
            <w:hideMark/>
          </w:tcPr>
          <w:p w14:paraId="1838C9A3" w14:textId="77777777" w:rsidR="00DF5C3F" w:rsidRPr="00DC7DCD" w:rsidRDefault="00DF5C3F" w:rsidP="00222F7E">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Índice de Satisfacción del Ministerio de Turismo</w:t>
            </w:r>
          </w:p>
        </w:tc>
      </w:tr>
      <w:tr w:rsidR="00DF5C3F" w:rsidRPr="00DC7DCD" w14:paraId="050950B5" w14:textId="77777777" w:rsidTr="00222F7E">
        <w:trPr>
          <w:trHeight w:val="195"/>
        </w:trPr>
        <w:tc>
          <w:tcPr>
            <w:tcW w:w="5000" w:type="pct"/>
            <w:gridSpan w:val="2"/>
            <w:shd w:val="clear" w:color="auto" w:fill="011C50"/>
            <w:vAlign w:val="center"/>
            <w:hideMark/>
          </w:tcPr>
          <w:p w14:paraId="6175F372" w14:textId="77777777" w:rsidR="00DF5C3F" w:rsidRPr="00DC7DCD" w:rsidRDefault="00DF5C3F" w:rsidP="00222F7E">
            <w:pPr>
              <w:spacing w:after="0"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Resumen Satisfacción Promedio por Dimensión SERVQUAL</w:t>
            </w:r>
          </w:p>
        </w:tc>
      </w:tr>
      <w:tr w:rsidR="00DF5C3F" w:rsidRPr="00DC7DCD" w14:paraId="718BAA72" w14:textId="77777777" w:rsidTr="00324FE3">
        <w:trPr>
          <w:trHeight w:val="815"/>
        </w:trPr>
        <w:tc>
          <w:tcPr>
            <w:tcW w:w="2593" w:type="pct"/>
            <w:shd w:val="clear" w:color="auto" w:fill="auto"/>
            <w:vAlign w:val="center"/>
            <w:hideMark/>
          </w:tcPr>
          <w:p w14:paraId="5169DFA2"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Dimensión:</w:t>
            </w:r>
          </w:p>
        </w:tc>
        <w:tc>
          <w:tcPr>
            <w:tcW w:w="2407" w:type="pct"/>
            <w:shd w:val="clear" w:color="auto" w:fill="auto"/>
            <w:vAlign w:val="center"/>
            <w:hideMark/>
          </w:tcPr>
          <w:p w14:paraId="65B52650"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Promedio de satisfacción de la dimensión</w:t>
            </w:r>
          </w:p>
        </w:tc>
      </w:tr>
      <w:tr w:rsidR="00DF5C3F" w:rsidRPr="00DC7DCD" w14:paraId="59301B1E" w14:textId="77777777" w:rsidTr="00324FE3">
        <w:trPr>
          <w:trHeight w:val="300"/>
        </w:trPr>
        <w:tc>
          <w:tcPr>
            <w:tcW w:w="2593" w:type="pct"/>
            <w:shd w:val="clear" w:color="auto" w:fill="auto"/>
            <w:noWrap/>
            <w:vAlign w:val="center"/>
            <w:hideMark/>
          </w:tcPr>
          <w:p w14:paraId="1616BA06"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Elementos Tangibles</w:t>
            </w:r>
          </w:p>
        </w:tc>
        <w:tc>
          <w:tcPr>
            <w:tcW w:w="2407" w:type="pct"/>
            <w:shd w:val="clear" w:color="auto" w:fill="auto"/>
            <w:noWrap/>
            <w:vAlign w:val="center"/>
            <w:hideMark/>
          </w:tcPr>
          <w:p w14:paraId="00EB2D28"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82.77%</w:t>
            </w:r>
          </w:p>
        </w:tc>
      </w:tr>
      <w:tr w:rsidR="00DF5C3F" w:rsidRPr="00DC7DCD" w14:paraId="0E2C2A73" w14:textId="77777777" w:rsidTr="00324FE3">
        <w:trPr>
          <w:trHeight w:val="300"/>
        </w:trPr>
        <w:tc>
          <w:tcPr>
            <w:tcW w:w="2593" w:type="pct"/>
            <w:shd w:val="clear" w:color="auto" w:fill="auto"/>
            <w:noWrap/>
            <w:vAlign w:val="center"/>
            <w:hideMark/>
          </w:tcPr>
          <w:p w14:paraId="258D2199"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Fiabilidad</w:t>
            </w:r>
          </w:p>
        </w:tc>
        <w:tc>
          <w:tcPr>
            <w:tcW w:w="2407" w:type="pct"/>
            <w:shd w:val="clear" w:color="auto" w:fill="auto"/>
            <w:noWrap/>
            <w:vAlign w:val="center"/>
            <w:hideMark/>
          </w:tcPr>
          <w:p w14:paraId="324EA567"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87.39%</w:t>
            </w:r>
          </w:p>
        </w:tc>
      </w:tr>
      <w:tr w:rsidR="00DF5C3F" w:rsidRPr="00DC7DCD" w14:paraId="0F0DD41C" w14:textId="77777777" w:rsidTr="00324FE3">
        <w:trPr>
          <w:trHeight w:val="300"/>
        </w:trPr>
        <w:tc>
          <w:tcPr>
            <w:tcW w:w="2593" w:type="pct"/>
            <w:shd w:val="clear" w:color="auto" w:fill="auto"/>
            <w:noWrap/>
            <w:vAlign w:val="center"/>
            <w:hideMark/>
          </w:tcPr>
          <w:p w14:paraId="4F6542EF"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Capacidad de Respuesta</w:t>
            </w:r>
          </w:p>
        </w:tc>
        <w:tc>
          <w:tcPr>
            <w:tcW w:w="2407" w:type="pct"/>
            <w:shd w:val="clear" w:color="auto" w:fill="auto"/>
            <w:noWrap/>
            <w:vAlign w:val="center"/>
            <w:hideMark/>
          </w:tcPr>
          <w:p w14:paraId="7AC5BDC3"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89.29%</w:t>
            </w:r>
          </w:p>
        </w:tc>
      </w:tr>
      <w:tr w:rsidR="00DF5C3F" w:rsidRPr="00DC7DCD" w14:paraId="55F061FD" w14:textId="77777777" w:rsidTr="00324FE3">
        <w:trPr>
          <w:trHeight w:val="300"/>
        </w:trPr>
        <w:tc>
          <w:tcPr>
            <w:tcW w:w="2593" w:type="pct"/>
            <w:shd w:val="clear" w:color="auto" w:fill="auto"/>
            <w:noWrap/>
            <w:vAlign w:val="center"/>
            <w:hideMark/>
          </w:tcPr>
          <w:p w14:paraId="208EE9CD"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Seguridad</w:t>
            </w:r>
          </w:p>
        </w:tc>
        <w:tc>
          <w:tcPr>
            <w:tcW w:w="2407" w:type="pct"/>
            <w:shd w:val="clear" w:color="auto" w:fill="auto"/>
            <w:noWrap/>
            <w:vAlign w:val="center"/>
            <w:hideMark/>
          </w:tcPr>
          <w:p w14:paraId="25AC16B8"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94.12%</w:t>
            </w:r>
          </w:p>
        </w:tc>
      </w:tr>
      <w:tr w:rsidR="00DF5C3F" w:rsidRPr="00DC7DCD" w14:paraId="7AE0B17F" w14:textId="77777777" w:rsidTr="00324FE3">
        <w:trPr>
          <w:trHeight w:val="300"/>
        </w:trPr>
        <w:tc>
          <w:tcPr>
            <w:tcW w:w="2593" w:type="pct"/>
            <w:shd w:val="clear" w:color="auto" w:fill="auto"/>
            <w:noWrap/>
            <w:vAlign w:val="center"/>
            <w:hideMark/>
          </w:tcPr>
          <w:p w14:paraId="01EC1C41"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Empatía</w:t>
            </w:r>
          </w:p>
        </w:tc>
        <w:tc>
          <w:tcPr>
            <w:tcW w:w="2407" w:type="pct"/>
            <w:shd w:val="clear" w:color="auto" w:fill="auto"/>
            <w:noWrap/>
            <w:vAlign w:val="center"/>
            <w:hideMark/>
          </w:tcPr>
          <w:p w14:paraId="5A0487F5" w14:textId="77777777" w:rsidR="00DF5C3F" w:rsidRPr="00DC7DCD" w:rsidRDefault="00DF5C3F" w:rsidP="00222F7E">
            <w:pPr>
              <w:spacing w:after="0"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89.92%</w:t>
            </w:r>
          </w:p>
        </w:tc>
      </w:tr>
    </w:tbl>
    <w:p w14:paraId="190650C5" w14:textId="77777777" w:rsidR="00DF5C3F" w:rsidRPr="00DC7DCD" w:rsidRDefault="00DF5C3F" w:rsidP="00DF5C3F">
      <w:pPr>
        <w:spacing w:line="360" w:lineRule="auto"/>
        <w:rPr>
          <w:rFonts w:ascii="Times New Roman" w:hAnsi="Times New Roman"/>
          <w:color w:val="767171"/>
          <w:spacing w:val="20"/>
          <w:sz w:val="24"/>
          <w:szCs w:val="24"/>
          <w:lang w:val="es-DO"/>
        </w:rPr>
      </w:pPr>
    </w:p>
    <w:p w14:paraId="22556451" w14:textId="748CE7AB" w:rsidR="00DF5C3F" w:rsidRPr="00DC7DCD" w:rsidRDefault="00454C24"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noProof/>
          <w:color w:val="767171"/>
          <w:spacing w:val="20"/>
          <w:sz w:val="24"/>
          <w:szCs w:val="24"/>
          <w:lang w:val="es-DO"/>
        </w:rPr>
        <w:lastRenderedPageBreak/>
        <w:drawing>
          <wp:inline distT="0" distB="0" distL="0" distR="0" wp14:anchorId="56790248" wp14:editId="3B277A55">
            <wp:extent cx="4648200" cy="2790825"/>
            <wp:effectExtent l="0" t="0" r="0" b="0"/>
            <wp:docPr id="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48200" cy="2790825"/>
                    </a:xfrm>
                    <a:prstGeom prst="rect">
                      <a:avLst/>
                    </a:prstGeom>
                    <a:noFill/>
                    <a:ln>
                      <a:noFill/>
                    </a:ln>
                  </pic:spPr>
                </pic:pic>
              </a:graphicData>
            </a:graphic>
          </wp:inline>
        </w:drawing>
      </w:r>
    </w:p>
    <w:p w14:paraId="40F64D98" w14:textId="77777777" w:rsidR="00D725FA" w:rsidRPr="00DC7DCD" w:rsidRDefault="00D725FA" w:rsidP="009F6949">
      <w:pPr>
        <w:pStyle w:val="Ttulo1"/>
        <w:numPr>
          <w:ilvl w:val="1"/>
          <w:numId w:val="1"/>
        </w:numPr>
        <w:spacing w:after="240" w:line="360" w:lineRule="auto"/>
        <w:jc w:val="both"/>
        <w:rPr>
          <w:rFonts w:ascii="Times New Roman" w:hAnsi="Times New Roman"/>
          <w:color w:val="767171"/>
          <w:sz w:val="24"/>
          <w:szCs w:val="28"/>
          <w:lang w:val="es-DO"/>
        </w:rPr>
      </w:pPr>
      <w:bookmarkStart w:id="56" w:name="_Toc91150098"/>
      <w:r w:rsidRPr="00DC7DCD">
        <w:rPr>
          <w:rFonts w:ascii="Times New Roman" w:hAnsi="Times New Roman"/>
          <w:color w:val="767171"/>
          <w:sz w:val="24"/>
          <w:szCs w:val="28"/>
          <w:lang w:val="es-DO"/>
        </w:rPr>
        <w:t>Nivel de Cumplimiento Acceso a la Información</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4"/>
        <w:gridCol w:w="1266"/>
        <w:gridCol w:w="963"/>
        <w:gridCol w:w="1138"/>
        <w:gridCol w:w="1486"/>
        <w:gridCol w:w="1545"/>
      </w:tblGrid>
      <w:tr w:rsidR="00264B8D" w:rsidRPr="00DC7DCD" w14:paraId="13EA97FF" w14:textId="77777777" w:rsidTr="00C55E31">
        <w:trPr>
          <w:trHeight w:val="251"/>
        </w:trPr>
        <w:tc>
          <w:tcPr>
            <w:tcW w:w="893" w:type="pct"/>
            <w:vMerge w:val="restart"/>
            <w:shd w:val="clear" w:color="auto" w:fill="011C50"/>
            <w:noWrap/>
            <w:vAlign w:val="center"/>
            <w:hideMark/>
          </w:tcPr>
          <w:p w14:paraId="440B95B6" w14:textId="77777777" w:rsidR="00D725FA" w:rsidRPr="00DC7DCD" w:rsidRDefault="00D725FA" w:rsidP="00180CFB">
            <w:pPr>
              <w:spacing w:after="0"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Mes</w:t>
            </w:r>
          </w:p>
        </w:tc>
        <w:tc>
          <w:tcPr>
            <w:tcW w:w="4107" w:type="pct"/>
            <w:gridSpan w:val="5"/>
            <w:shd w:val="clear" w:color="auto" w:fill="011C50"/>
            <w:noWrap/>
            <w:vAlign w:val="center"/>
            <w:hideMark/>
          </w:tcPr>
          <w:p w14:paraId="0B7B4AA0" w14:textId="77777777" w:rsidR="00D725FA" w:rsidRPr="00DC7DCD" w:rsidRDefault="00D725FA" w:rsidP="00180CFB">
            <w:pPr>
              <w:spacing w:after="0"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4"/>
                <w:szCs w:val="24"/>
                <w:lang w:val="es-DO"/>
              </w:rPr>
              <w:t xml:space="preserve">Estatus </w:t>
            </w:r>
            <w:r w:rsidR="00C24D57" w:rsidRPr="00DC7DCD">
              <w:rPr>
                <w:rFonts w:ascii="Times New Roman" w:hAnsi="Times New Roman"/>
                <w:b/>
                <w:bCs/>
                <w:color w:val="E0E6ED"/>
                <w:spacing w:val="20"/>
                <w:sz w:val="24"/>
                <w:szCs w:val="24"/>
                <w:lang w:val="es-DO"/>
              </w:rPr>
              <w:t xml:space="preserve">De </w:t>
            </w:r>
            <w:r w:rsidRPr="00DC7DCD">
              <w:rPr>
                <w:rFonts w:ascii="Times New Roman" w:hAnsi="Times New Roman"/>
                <w:b/>
                <w:bCs/>
                <w:color w:val="E0E6ED"/>
                <w:spacing w:val="20"/>
                <w:sz w:val="24"/>
                <w:szCs w:val="24"/>
                <w:lang w:val="es-DO"/>
              </w:rPr>
              <w:t>Solicitudes</w:t>
            </w:r>
          </w:p>
        </w:tc>
      </w:tr>
      <w:tr w:rsidR="00264B8D" w:rsidRPr="00DC7DCD" w14:paraId="1AA08C78" w14:textId="77777777" w:rsidTr="00C55E31">
        <w:trPr>
          <w:trHeight w:val="600"/>
        </w:trPr>
        <w:tc>
          <w:tcPr>
            <w:tcW w:w="893" w:type="pct"/>
            <w:vMerge/>
            <w:shd w:val="clear" w:color="auto" w:fill="011C50"/>
            <w:vAlign w:val="center"/>
            <w:hideMark/>
          </w:tcPr>
          <w:p w14:paraId="29D5CA22" w14:textId="77777777" w:rsidR="00D725FA" w:rsidRPr="00DC7DCD" w:rsidRDefault="00D725FA" w:rsidP="00180CFB">
            <w:pPr>
              <w:spacing w:after="0" w:line="360" w:lineRule="auto"/>
              <w:jc w:val="center"/>
              <w:rPr>
                <w:rFonts w:ascii="Times New Roman" w:hAnsi="Times New Roman"/>
                <w:b/>
                <w:bCs/>
                <w:color w:val="E0E6ED"/>
                <w:spacing w:val="20"/>
                <w:sz w:val="22"/>
                <w:lang w:val="es-DO"/>
              </w:rPr>
            </w:pPr>
          </w:p>
        </w:tc>
        <w:tc>
          <w:tcPr>
            <w:tcW w:w="813" w:type="pct"/>
            <w:shd w:val="clear" w:color="auto" w:fill="011C50"/>
            <w:vAlign w:val="center"/>
            <w:hideMark/>
          </w:tcPr>
          <w:p w14:paraId="09B8528C" w14:textId="77777777" w:rsidR="00D725FA" w:rsidRPr="00DC7DCD" w:rsidRDefault="00C24D57" w:rsidP="00180CFB">
            <w:pPr>
              <w:spacing w:after="0" w:line="360" w:lineRule="auto"/>
              <w:jc w:val="center"/>
              <w:rPr>
                <w:rFonts w:ascii="Times New Roman" w:hAnsi="Times New Roman"/>
                <w:b/>
                <w:bCs/>
                <w:color w:val="E0E6ED"/>
                <w:spacing w:val="20"/>
                <w:sz w:val="20"/>
                <w:szCs w:val="20"/>
                <w:lang w:val="es-DO"/>
              </w:rPr>
            </w:pPr>
            <w:r w:rsidRPr="00DC7DCD">
              <w:rPr>
                <w:rFonts w:ascii="Times New Roman" w:hAnsi="Times New Roman"/>
                <w:b/>
                <w:bCs/>
                <w:color w:val="E0E6ED"/>
                <w:spacing w:val="20"/>
                <w:sz w:val="20"/>
                <w:szCs w:val="20"/>
                <w:lang w:val="es-DO"/>
              </w:rPr>
              <w:t>Recibidas</w:t>
            </w:r>
          </w:p>
        </w:tc>
        <w:tc>
          <w:tcPr>
            <w:tcW w:w="621" w:type="pct"/>
            <w:shd w:val="clear" w:color="auto" w:fill="011C50"/>
            <w:vAlign w:val="center"/>
            <w:hideMark/>
          </w:tcPr>
          <w:p w14:paraId="7F437050" w14:textId="77777777" w:rsidR="00D725FA" w:rsidRPr="00DC7DCD" w:rsidRDefault="00C24D57" w:rsidP="00180CFB">
            <w:pPr>
              <w:spacing w:after="0" w:line="360" w:lineRule="auto"/>
              <w:jc w:val="center"/>
              <w:rPr>
                <w:rFonts w:ascii="Times New Roman" w:hAnsi="Times New Roman"/>
                <w:b/>
                <w:bCs/>
                <w:color w:val="E0E6ED"/>
                <w:spacing w:val="20"/>
                <w:sz w:val="20"/>
                <w:szCs w:val="20"/>
                <w:lang w:val="es-DO"/>
              </w:rPr>
            </w:pPr>
            <w:r w:rsidRPr="00DC7DCD">
              <w:rPr>
                <w:rFonts w:ascii="Times New Roman" w:hAnsi="Times New Roman"/>
                <w:b/>
                <w:bCs/>
                <w:color w:val="E0E6ED"/>
                <w:spacing w:val="20"/>
                <w:sz w:val="20"/>
                <w:szCs w:val="20"/>
                <w:lang w:val="es-DO"/>
              </w:rPr>
              <w:t>En proceso</w:t>
            </w:r>
          </w:p>
        </w:tc>
        <w:tc>
          <w:tcPr>
            <w:tcW w:w="732" w:type="pct"/>
            <w:shd w:val="clear" w:color="auto" w:fill="011C50"/>
            <w:vAlign w:val="center"/>
            <w:hideMark/>
          </w:tcPr>
          <w:p w14:paraId="5938BAC0" w14:textId="77777777" w:rsidR="00D725FA" w:rsidRPr="00DC7DCD" w:rsidRDefault="00C24D57" w:rsidP="00180CFB">
            <w:pPr>
              <w:spacing w:after="0" w:line="360" w:lineRule="auto"/>
              <w:jc w:val="center"/>
              <w:rPr>
                <w:rFonts w:ascii="Times New Roman" w:hAnsi="Times New Roman"/>
                <w:b/>
                <w:bCs/>
                <w:color w:val="E0E6ED"/>
                <w:spacing w:val="20"/>
                <w:sz w:val="20"/>
                <w:szCs w:val="20"/>
                <w:lang w:val="es-DO"/>
              </w:rPr>
            </w:pPr>
            <w:r w:rsidRPr="00DC7DCD">
              <w:rPr>
                <w:rFonts w:ascii="Times New Roman" w:hAnsi="Times New Roman"/>
                <w:b/>
                <w:bCs/>
                <w:color w:val="E0E6ED"/>
                <w:spacing w:val="20"/>
                <w:sz w:val="20"/>
                <w:szCs w:val="20"/>
                <w:lang w:val="es-DO"/>
              </w:rPr>
              <w:t>Cerradas</w:t>
            </w:r>
          </w:p>
        </w:tc>
        <w:tc>
          <w:tcPr>
            <w:tcW w:w="952" w:type="pct"/>
            <w:shd w:val="clear" w:color="auto" w:fill="011C50"/>
            <w:vAlign w:val="center"/>
            <w:hideMark/>
          </w:tcPr>
          <w:p w14:paraId="7061442B" w14:textId="77777777" w:rsidR="00D725FA" w:rsidRPr="00DC7DCD" w:rsidRDefault="00C24D57" w:rsidP="00180CFB">
            <w:pPr>
              <w:spacing w:after="0" w:line="360" w:lineRule="auto"/>
              <w:jc w:val="center"/>
              <w:rPr>
                <w:rFonts w:ascii="Times New Roman" w:hAnsi="Times New Roman"/>
                <w:b/>
                <w:bCs/>
                <w:color w:val="E0E6ED"/>
                <w:spacing w:val="20"/>
                <w:sz w:val="20"/>
                <w:szCs w:val="20"/>
                <w:lang w:val="es-DO"/>
              </w:rPr>
            </w:pPr>
            <w:r w:rsidRPr="00DC7DCD">
              <w:rPr>
                <w:rFonts w:ascii="Times New Roman" w:hAnsi="Times New Roman"/>
                <w:b/>
                <w:bCs/>
                <w:color w:val="E0E6ED"/>
                <w:spacing w:val="20"/>
                <w:sz w:val="20"/>
                <w:szCs w:val="20"/>
                <w:lang w:val="es-DO"/>
              </w:rPr>
              <w:t>Suspendidas</w:t>
            </w:r>
          </w:p>
        </w:tc>
        <w:tc>
          <w:tcPr>
            <w:tcW w:w="989" w:type="pct"/>
            <w:shd w:val="clear" w:color="auto" w:fill="011C50"/>
            <w:vAlign w:val="center"/>
            <w:hideMark/>
          </w:tcPr>
          <w:p w14:paraId="5E811F74" w14:textId="77777777" w:rsidR="00D725FA" w:rsidRPr="00DC7DCD" w:rsidRDefault="00C24D57" w:rsidP="00180CFB">
            <w:pPr>
              <w:spacing w:after="0" w:line="360" w:lineRule="auto"/>
              <w:jc w:val="center"/>
              <w:rPr>
                <w:rFonts w:ascii="Times New Roman" w:hAnsi="Times New Roman"/>
                <w:b/>
                <w:bCs/>
                <w:color w:val="E0E6ED"/>
                <w:spacing w:val="20"/>
                <w:sz w:val="20"/>
                <w:szCs w:val="20"/>
                <w:lang w:val="es-DO"/>
              </w:rPr>
            </w:pPr>
            <w:r w:rsidRPr="00DC7DCD">
              <w:rPr>
                <w:rFonts w:ascii="Times New Roman" w:hAnsi="Times New Roman"/>
                <w:b/>
                <w:bCs/>
                <w:color w:val="E0E6ED"/>
                <w:spacing w:val="20"/>
                <w:sz w:val="20"/>
                <w:szCs w:val="20"/>
                <w:lang w:val="es-DO"/>
              </w:rPr>
              <w:t>Completadas</w:t>
            </w:r>
          </w:p>
        </w:tc>
      </w:tr>
      <w:tr w:rsidR="00C24D57" w:rsidRPr="00DC7DCD" w14:paraId="7618ECEA" w14:textId="77777777" w:rsidTr="00C55E31">
        <w:trPr>
          <w:trHeight w:val="315"/>
        </w:trPr>
        <w:tc>
          <w:tcPr>
            <w:tcW w:w="893" w:type="pct"/>
            <w:shd w:val="clear" w:color="auto" w:fill="011C50"/>
            <w:vAlign w:val="center"/>
            <w:hideMark/>
          </w:tcPr>
          <w:p w14:paraId="1C399D94"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Enero</w:t>
            </w:r>
          </w:p>
        </w:tc>
        <w:tc>
          <w:tcPr>
            <w:tcW w:w="813" w:type="pct"/>
            <w:shd w:val="clear" w:color="auto" w:fill="auto"/>
            <w:vAlign w:val="center"/>
            <w:hideMark/>
          </w:tcPr>
          <w:p w14:paraId="695F0344"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24</w:t>
            </w:r>
          </w:p>
        </w:tc>
        <w:tc>
          <w:tcPr>
            <w:tcW w:w="621" w:type="pct"/>
            <w:shd w:val="clear" w:color="auto" w:fill="auto"/>
            <w:vAlign w:val="center"/>
            <w:hideMark/>
          </w:tcPr>
          <w:p w14:paraId="7D0D32FF"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w:t>
            </w:r>
          </w:p>
        </w:tc>
        <w:tc>
          <w:tcPr>
            <w:tcW w:w="732" w:type="pct"/>
            <w:shd w:val="clear" w:color="auto" w:fill="auto"/>
            <w:vAlign w:val="center"/>
            <w:hideMark/>
          </w:tcPr>
          <w:p w14:paraId="7E6A6508"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52" w:type="pct"/>
            <w:shd w:val="clear" w:color="auto" w:fill="auto"/>
            <w:vAlign w:val="center"/>
            <w:hideMark/>
          </w:tcPr>
          <w:p w14:paraId="52B2E29C"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33AC5A82"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22</w:t>
            </w:r>
          </w:p>
        </w:tc>
      </w:tr>
      <w:tr w:rsidR="00C24D57" w:rsidRPr="00DC7DCD" w14:paraId="78B3858B" w14:textId="77777777" w:rsidTr="00C55E31">
        <w:trPr>
          <w:trHeight w:val="315"/>
        </w:trPr>
        <w:tc>
          <w:tcPr>
            <w:tcW w:w="893" w:type="pct"/>
            <w:shd w:val="clear" w:color="auto" w:fill="011C50"/>
            <w:vAlign w:val="center"/>
            <w:hideMark/>
          </w:tcPr>
          <w:p w14:paraId="3545B5FC"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Febrero</w:t>
            </w:r>
          </w:p>
        </w:tc>
        <w:tc>
          <w:tcPr>
            <w:tcW w:w="813" w:type="pct"/>
            <w:shd w:val="clear" w:color="auto" w:fill="auto"/>
            <w:vAlign w:val="center"/>
            <w:hideMark/>
          </w:tcPr>
          <w:p w14:paraId="4E634A74"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28</w:t>
            </w:r>
          </w:p>
        </w:tc>
        <w:tc>
          <w:tcPr>
            <w:tcW w:w="621" w:type="pct"/>
            <w:shd w:val="clear" w:color="auto" w:fill="auto"/>
            <w:vAlign w:val="center"/>
            <w:hideMark/>
          </w:tcPr>
          <w:p w14:paraId="522C3009"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043BB8B1"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952" w:type="pct"/>
            <w:shd w:val="clear" w:color="auto" w:fill="auto"/>
            <w:vAlign w:val="center"/>
            <w:hideMark/>
          </w:tcPr>
          <w:p w14:paraId="0229159A"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7D2E6A5E"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27</w:t>
            </w:r>
          </w:p>
        </w:tc>
      </w:tr>
      <w:tr w:rsidR="00C24D57" w:rsidRPr="00DC7DCD" w14:paraId="08AE5993" w14:textId="77777777" w:rsidTr="00C55E31">
        <w:trPr>
          <w:trHeight w:val="315"/>
        </w:trPr>
        <w:tc>
          <w:tcPr>
            <w:tcW w:w="893" w:type="pct"/>
            <w:shd w:val="clear" w:color="auto" w:fill="011C50"/>
            <w:vAlign w:val="center"/>
            <w:hideMark/>
          </w:tcPr>
          <w:p w14:paraId="1A171DE9"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Marzo</w:t>
            </w:r>
          </w:p>
        </w:tc>
        <w:tc>
          <w:tcPr>
            <w:tcW w:w="813" w:type="pct"/>
            <w:shd w:val="clear" w:color="auto" w:fill="auto"/>
            <w:vAlign w:val="center"/>
            <w:hideMark/>
          </w:tcPr>
          <w:p w14:paraId="03E3233A"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w:t>
            </w:r>
          </w:p>
        </w:tc>
        <w:tc>
          <w:tcPr>
            <w:tcW w:w="621" w:type="pct"/>
            <w:shd w:val="clear" w:color="auto" w:fill="auto"/>
            <w:vAlign w:val="center"/>
            <w:hideMark/>
          </w:tcPr>
          <w:p w14:paraId="3BCB28A9"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7BE3A4E5"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52" w:type="pct"/>
            <w:shd w:val="clear" w:color="auto" w:fill="auto"/>
            <w:vAlign w:val="center"/>
            <w:hideMark/>
          </w:tcPr>
          <w:p w14:paraId="6739ECA9"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3438F8D2"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w:t>
            </w:r>
          </w:p>
        </w:tc>
      </w:tr>
      <w:tr w:rsidR="00C24D57" w:rsidRPr="00DC7DCD" w14:paraId="4C839D0A" w14:textId="77777777" w:rsidTr="00C55E31">
        <w:trPr>
          <w:trHeight w:val="315"/>
        </w:trPr>
        <w:tc>
          <w:tcPr>
            <w:tcW w:w="893" w:type="pct"/>
            <w:shd w:val="clear" w:color="auto" w:fill="011C50"/>
            <w:vAlign w:val="center"/>
            <w:hideMark/>
          </w:tcPr>
          <w:p w14:paraId="23AF023E"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Abril</w:t>
            </w:r>
          </w:p>
        </w:tc>
        <w:tc>
          <w:tcPr>
            <w:tcW w:w="813" w:type="pct"/>
            <w:shd w:val="clear" w:color="auto" w:fill="auto"/>
            <w:vAlign w:val="center"/>
            <w:hideMark/>
          </w:tcPr>
          <w:p w14:paraId="0BF5D3F3"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w:t>
            </w:r>
          </w:p>
        </w:tc>
        <w:tc>
          <w:tcPr>
            <w:tcW w:w="621" w:type="pct"/>
            <w:shd w:val="clear" w:color="auto" w:fill="auto"/>
            <w:vAlign w:val="center"/>
            <w:hideMark/>
          </w:tcPr>
          <w:p w14:paraId="70D0D96E"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17324E18"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952" w:type="pct"/>
            <w:shd w:val="clear" w:color="auto" w:fill="auto"/>
            <w:vAlign w:val="center"/>
            <w:hideMark/>
          </w:tcPr>
          <w:p w14:paraId="7FEAAF61"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69571313"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29</w:t>
            </w:r>
          </w:p>
        </w:tc>
      </w:tr>
      <w:tr w:rsidR="00C24D57" w:rsidRPr="00DC7DCD" w14:paraId="7ACC4C40" w14:textId="77777777" w:rsidTr="00C55E31">
        <w:trPr>
          <w:trHeight w:val="315"/>
        </w:trPr>
        <w:tc>
          <w:tcPr>
            <w:tcW w:w="893" w:type="pct"/>
            <w:shd w:val="clear" w:color="auto" w:fill="011C50"/>
            <w:vAlign w:val="center"/>
            <w:hideMark/>
          </w:tcPr>
          <w:p w14:paraId="702C5A01"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Mayo</w:t>
            </w:r>
          </w:p>
        </w:tc>
        <w:tc>
          <w:tcPr>
            <w:tcW w:w="813" w:type="pct"/>
            <w:shd w:val="clear" w:color="auto" w:fill="auto"/>
            <w:vAlign w:val="center"/>
            <w:hideMark/>
          </w:tcPr>
          <w:p w14:paraId="7085BC3D"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22</w:t>
            </w:r>
          </w:p>
        </w:tc>
        <w:tc>
          <w:tcPr>
            <w:tcW w:w="621" w:type="pct"/>
            <w:shd w:val="clear" w:color="auto" w:fill="auto"/>
            <w:vAlign w:val="center"/>
            <w:hideMark/>
          </w:tcPr>
          <w:p w14:paraId="5593754F"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15082900"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952" w:type="pct"/>
            <w:shd w:val="clear" w:color="auto" w:fill="auto"/>
            <w:vAlign w:val="center"/>
            <w:hideMark/>
          </w:tcPr>
          <w:p w14:paraId="75199B8B"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72712CB0"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21</w:t>
            </w:r>
          </w:p>
        </w:tc>
      </w:tr>
      <w:tr w:rsidR="00C24D57" w:rsidRPr="00DC7DCD" w14:paraId="6DA2A7CB" w14:textId="77777777" w:rsidTr="00C55E31">
        <w:trPr>
          <w:trHeight w:val="315"/>
        </w:trPr>
        <w:tc>
          <w:tcPr>
            <w:tcW w:w="893" w:type="pct"/>
            <w:shd w:val="clear" w:color="auto" w:fill="011C50"/>
            <w:vAlign w:val="center"/>
            <w:hideMark/>
          </w:tcPr>
          <w:p w14:paraId="0A963E3F"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Junio</w:t>
            </w:r>
          </w:p>
        </w:tc>
        <w:tc>
          <w:tcPr>
            <w:tcW w:w="813" w:type="pct"/>
            <w:shd w:val="clear" w:color="auto" w:fill="auto"/>
            <w:vAlign w:val="center"/>
            <w:hideMark/>
          </w:tcPr>
          <w:p w14:paraId="40DEA844"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26</w:t>
            </w:r>
          </w:p>
        </w:tc>
        <w:tc>
          <w:tcPr>
            <w:tcW w:w="621" w:type="pct"/>
            <w:shd w:val="clear" w:color="auto" w:fill="auto"/>
            <w:vAlign w:val="center"/>
            <w:hideMark/>
          </w:tcPr>
          <w:p w14:paraId="38EA0714"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732" w:type="pct"/>
            <w:shd w:val="clear" w:color="auto" w:fill="auto"/>
            <w:vAlign w:val="center"/>
            <w:hideMark/>
          </w:tcPr>
          <w:p w14:paraId="051E63F5"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52" w:type="pct"/>
            <w:shd w:val="clear" w:color="auto" w:fill="auto"/>
            <w:vAlign w:val="center"/>
            <w:hideMark/>
          </w:tcPr>
          <w:p w14:paraId="79ED71BC"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2531414B"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25</w:t>
            </w:r>
          </w:p>
        </w:tc>
      </w:tr>
      <w:tr w:rsidR="00C24D57" w:rsidRPr="00DC7DCD" w14:paraId="07E3E587" w14:textId="77777777" w:rsidTr="00C55E31">
        <w:trPr>
          <w:trHeight w:val="315"/>
        </w:trPr>
        <w:tc>
          <w:tcPr>
            <w:tcW w:w="893" w:type="pct"/>
            <w:shd w:val="clear" w:color="auto" w:fill="011C50"/>
            <w:vAlign w:val="center"/>
            <w:hideMark/>
          </w:tcPr>
          <w:p w14:paraId="140C16E0"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Julio</w:t>
            </w:r>
          </w:p>
        </w:tc>
        <w:tc>
          <w:tcPr>
            <w:tcW w:w="813" w:type="pct"/>
            <w:shd w:val="clear" w:color="auto" w:fill="auto"/>
            <w:vAlign w:val="center"/>
            <w:hideMark/>
          </w:tcPr>
          <w:p w14:paraId="2ED65A3B"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26</w:t>
            </w:r>
          </w:p>
        </w:tc>
        <w:tc>
          <w:tcPr>
            <w:tcW w:w="621" w:type="pct"/>
            <w:shd w:val="clear" w:color="auto" w:fill="auto"/>
            <w:vAlign w:val="center"/>
            <w:hideMark/>
          </w:tcPr>
          <w:p w14:paraId="70504E84"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53E109ED"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952" w:type="pct"/>
            <w:shd w:val="clear" w:color="auto" w:fill="auto"/>
            <w:vAlign w:val="center"/>
            <w:hideMark/>
          </w:tcPr>
          <w:p w14:paraId="7B469931"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5E6FF3AC"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25</w:t>
            </w:r>
          </w:p>
        </w:tc>
      </w:tr>
      <w:tr w:rsidR="00C24D57" w:rsidRPr="00DC7DCD" w14:paraId="3F0C9C70" w14:textId="77777777" w:rsidTr="00C55E31">
        <w:trPr>
          <w:trHeight w:val="315"/>
        </w:trPr>
        <w:tc>
          <w:tcPr>
            <w:tcW w:w="893" w:type="pct"/>
            <w:shd w:val="clear" w:color="auto" w:fill="011C50"/>
            <w:vAlign w:val="center"/>
            <w:hideMark/>
          </w:tcPr>
          <w:p w14:paraId="4CE92FED"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Agosto</w:t>
            </w:r>
          </w:p>
        </w:tc>
        <w:tc>
          <w:tcPr>
            <w:tcW w:w="813" w:type="pct"/>
            <w:shd w:val="clear" w:color="auto" w:fill="auto"/>
            <w:vAlign w:val="center"/>
            <w:hideMark/>
          </w:tcPr>
          <w:p w14:paraId="28E086AB"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38</w:t>
            </w:r>
          </w:p>
        </w:tc>
        <w:tc>
          <w:tcPr>
            <w:tcW w:w="621" w:type="pct"/>
            <w:shd w:val="clear" w:color="auto" w:fill="auto"/>
            <w:vAlign w:val="center"/>
            <w:hideMark/>
          </w:tcPr>
          <w:p w14:paraId="489B135B"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00425D9C"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13</w:t>
            </w:r>
          </w:p>
        </w:tc>
        <w:tc>
          <w:tcPr>
            <w:tcW w:w="952" w:type="pct"/>
            <w:shd w:val="clear" w:color="auto" w:fill="auto"/>
            <w:vAlign w:val="center"/>
            <w:hideMark/>
          </w:tcPr>
          <w:p w14:paraId="0D0DCB18"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65350BA5"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25</w:t>
            </w:r>
          </w:p>
        </w:tc>
      </w:tr>
      <w:tr w:rsidR="00C24D57" w:rsidRPr="00DC7DCD" w14:paraId="3EA05538" w14:textId="77777777" w:rsidTr="00C55E31">
        <w:trPr>
          <w:trHeight w:val="315"/>
        </w:trPr>
        <w:tc>
          <w:tcPr>
            <w:tcW w:w="893" w:type="pct"/>
            <w:shd w:val="clear" w:color="auto" w:fill="011C50"/>
            <w:vAlign w:val="center"/>
            <w:hideMark/>
          </w:tcPr>
          <w:p w14:paraId="61DA47A2"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Septiembre</w:t>
            </w:r>
          </w:p>
        </w:tc>
        <w:tc>
          <w:tcPr>
            <w:tcW w:w="813" w:type="pct"/>
            <w:shd w:val="clear" w:color="auto" w:fill="auto"/>
            <w:vAlign w:val="center"/>
            <w:hideMark/>
          </w:tcPr>
          <w:p w14:paraId="0DFAEE9E"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w:t>
            </w:r>
          </w:p>
        </w:tc>
        <w:tc>
          <w:tcPr>
            <w:tcW w:w="621" w:type="pct"/>
            <w:shd w:val="clear" w:color="auto" w:fill="auto"/>
            <w:vAlign w:val="center"/>
            <w:hideMark/>
          </w:tcPr>
          <w:p w14:paraId="6EA0D1ED"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2AA26995"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952" w:type="pct"/>
            <w:shd w:val="clear" w:color="auto" w:fill="auto"/>
            <w:vAlign w:val="center"/>
            <w:hideMark/>
          </w:tcPr>
          <w:p w14:paraId="33B955F7"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6823C097"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29</w:t>
            </w:r>
          </w:p>
        </w:tc>
      </w:tr>
      <w:tr w:rsidR="00C24D57" w:rsidRPr="00DC7DCD" w14:paraId="15DF0ACA" w14:textId="77777777" w:rsidTr="00C55E31">
        <w:trPr>
          <w:trHeight w:val="315"/>
        </w:trPr>
        <w:tc>
          <w:tcPr>
            <w:tcW w:w="893" w:type="pct"/>
            <w:shd w:val="clear" w:color="auto" w:fill="011C50"/>
            <w:vAlign w:val="center"/>
            <w:hideMark/>
          </w:tcPr>
          <w:p w14:paraId="27F2228E"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Octubre</w:t>
            </w:r>
          </w:p>
        </w:tc>
        <w:tc>
          <w:tcPr>
            <w:tcW w:w="813" w:type="pct"/>
            <w:shd w:val="clear" w:color="auto" w:fill="auto"/>
            <w:vAlign w:val="center"/>
            <w:hideMark/>
          </w:tcPr>
          <w:p w14:paraId="0F2479EE"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w:t>
            </w:r>
          </w:p>
        </w:tc>
        <w:tc>
          <w:tcPr>
            <w:tcW w:w="621" w:type="pct"/>
            <w:shd w:val="clear" w:color="auto" w:fill="auto"/>
            <w:vAlign w:val="center"/>
            <w:hideMark/>
          </w:tcPr>
          <w:p w14:paraId="056658DC"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32" w:type="pct"/>
            <w:shd w:val="clear" w:color="auto" w:fill="auto"/>
            <w:vAlign w:val="center"/>
            <w:hideMark/>
          </w:tcPr>
          <w:p w14:paraId="426BA8A5"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52" w:type="pct"/>
            <w:shd w:val="clear" w:color="auto" w:fill="auto"/>
            <w:vAlign w:val="center"/>
            <w:hideMark/>
          </w:tcPr>
          <w:p w14:paraId="373188AD"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02551A4F"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30</w:t>
            </w:r>
          </w:p>
        </w:tc>
      </w:tr>
      <w:tr w:rsidR="00C24D57" w:rsidRPr="00DC7DCD" w14:paraId="2E661E46" w14:textId="77777777" w:rsidTr="00C55E31">
        <w:trPr>
          <w:trHeight w:val="315"/>
        </w:trPr>
        <w:tc>
          <w:tcPr>
            <w:tcW w:w="893" w:type="pct"/>
            <w:shd w:val="clear" w:color="auto" w:fill="011C50"/>
            <w:vAlign w:val="center"/>
            <w:hideMark/>
          </w:tcPr>
          <w:p w14:paraId="28ADA2CE"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lastRenderedPageBreak/>
              <w:t>Noviembre</w:t>
            </w:r>
          </w:p>
        </w:tc>
        <w:tc>
          <w:tcPr>
            <w:tcW w:w="813" w:type="pct"/>
            <w:shd w:val="clear" w:color="auto" w:fill="auto"/>
            <w:vAlign w:val="center"/>
            <w:hideMark/>
          </w:tcPr>
          <w:p w14:paraId="284B84E4"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19</w:t>
            </w:r>
          </w:p>
        </w:tc>
        <w:tc>
          <w:tcPr>
            <w:tcW w:w="621" w:type="pct"/>
            <w:shd w:val="clear" w:color="auto" w:fill="auto"/>
            <w:vAlign w:val="center"/>
            <w:hideMark/>
          </w:tcPr>
          <w:p w14:paraId="7435E050"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14</w:t>
            </w:r>
          </w:p>
        </w:tc>
        <w:tc>
          <w:tcPr>
            <w:tcW w:w="732" w:type="pct"/>
            <w:shd w:val="clear" w:color="auto" w:fill="auto"/>
            <w:vAlign w:val="center"/>
            <w:hideMark/>
          </w:tcPr>
          <w:p w14:paraId="51EB53D3"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952" w:type="pct"/>
            <w:shd w:val="clear" w:color="auto" w:fill="auto"/>
            <w:vAlign w:val="center"/>
            <w:hideMark/>
          </w:tcPr>
          <w:p w14:paraId="4BFB9BBF"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89" w:type="pct"/>
            <w:shd w:val="clear" w:color="auto" w:fill="auto"/>
            <w:vAlign w:val="center"/>
            <w:hideMark/>
          </w:tcPr>
          <w:p w14:paraId="0E92BCEA" w14:textId="77777777" w:rsidR="00D725FA" w:rsidRPr="00DC7DCD" w:rsidRDefault="00D725FA" w:rsidP="00C24D57">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5</w:t>
            </w:r>
          </w:p>
        </w:tc>
      </w:tr>
      <w:tr w:rsidR="00C24D57" w:rsidRPr="00DC7DCD" w14:paraId="34AA1581" w14:textId="77777777" w:rsidTr="00C55E31">
        <w:trPr>
          <w:trHeight w:val="315"/>
        </w:trPr>
        <w:tc>
          <w:tcPr>
            <w:tcW w:w="893" w:type="pct"/>
            <w:shd w:val="clear" w:color="auto" w:fill="011C50"/>
            <w:vAlign w:val="center"/>
            <w:hideMark/>
          </w:tcPr>
          <w:p w14:paraId="1EA41EED" w14:textId="77777777" w:rsidR="00D725FA" w:rsidRPr="00DC7DCD" w:rsidRDefault="00D725FA" w:rsidP="00C24D57">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Total</w:t>
            </w:r>
          </w:p>
        </w:tc>
        <w:tc>
          <w:tcPr>
            <w:tcW w:w="813" w:type="pct"/>
            <w:shd w:val="clear" w:color="auto" w:fill="auto"/>
            <w:vAlign w:val="center"/>
            <w:hideMark/>
          </w:tcPr>
          <w:p w14:paraId="1943261E" w14:textId="77777777" w:rsidR="00D725FA" w:rsidRPr="00DC7DCD" w:rsidRDefault="00D725FA" w:rsidP="00C24D57">
            <w:pPr>
              <w:spacing w:line="360" w:lineRule="auto"/>
              <w:jc w:val="center"/>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303</w:t>
            </w:r>
          </w:p>
        </w:tc>
        <w:tc>
          <w:tcPr>
            <w:tcW w:w="621" w:type="pct"/>
            <w:shd w:val="clear" w:color="auto" w:fill="auto"/>
            <w:vAlign w:val="center"/>
            <w:hideMark/>
          </w:tcPr>
          <w:p w14:paraId="401A1355" w14:textId="77777777" w:rsidR="00D725FA" w:rsidRPr="00DC7DCD" w:rsidRDefault="00D725FA" w:rsidP="00C24D57">
            <w:pPr>
              <w:spacing w:line="360" w:lineRule="auto"/>
              <w:jc w:val="center"/>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17</w:t>
            </w:r>
          </w:p>
        </w:tc>
        <w:tc>
          <w:tcPr>
            <w:tcW w:w="732" w:type="pct"/>
            <w:shd w:val="clear" w:color="auto" w:fill="auto"/>
            <w:vAlign w:val="center"/>
            <w:hideMark/>
          </w:tcPr>
          <w:p w14:paraId="436473D4" w14:textId="77777777" w:rsidR="00D725FA" w:rsidRPr="00DC7DCD" w:rsidRDefault="00D725FA" w:rsidP="00C24D57">
            <w:pPr>
              <w:spacing w:line="360" w:lineRule="auto"/>
              <w:jc w:val="center"/>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19</w:t>
            </w:r>
          </w:p>
        </w:tc>
        <w:tc>
          <w:tcPr>
            <w:tcW w:w="952" w:type="pct"/>
            <w:shd w:val="clear" w:color="auto" w:fill="auto"/>
            <w:vAlign w:val="center"/>
            <w:hideMark/>
          </w:tcPr>
          <w:p w14:paraId="7FBC5E95" w14:textId="77777777" w:rsidR="00D725FA" w:rsidRPr="00DC7DCD" w:rsidRDefault="00D725FA" w:rsidP="00C24D57">
            <w:pPr>
              <w:spacing w:line="360" w:lineRule="auto"/>
              <w:jc w:val="center"/>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0</w:t>
            </w:r>
          </w:p>
        </w:tc>
        <w:tc>
          <w:tcPr>
            <w:tcW w:w="989" w:type="pct"/>
            <w:shd w:val="clear" w:color="auto" w:fill="auto"/>
            <w:vAlign w:val="center"/>
            <w:hideMark/>
          </w:tcPr>
          <w:p w14:paraId="788580C6" w14:textId="77777777" w:rsidR="00D725FA" w:rsidRPr="00DC7DCD" w:rsidRDefault="00D725FA" w:rsidP="00C24D57">
            <w:pPr>
              <w:spacing w:line="360" w:lineRule="auto"/>
              <w:jc w:val="center"/>
              <w:rPr>
                <w:rFonts w:ascii="Times New Roman" w:hAnsi="Times New Roman"/>
                <w:b/>
                <w:bCs/>
                <w:color w:val="767171"/>
                <w:spacing w:val="20"/>
                <w:sz w:val="24"/>
                <w:szCs w:val="24"/>
                <w:lang w:val="es-DO"/>
              </w:rPr>
            </w:pPr>
            <w:r w:rsidRPr="00DC7DCD">
              <w:rPr>
                <w:rFonts w:ascii="Times New Roman" w:hAnsi="Times New Roman"/>
                <w:b/>
                <w:bCs/>
                <w:color w:val="767171"/>
                <w:spacing w:val="20"/>
                <w:sz w:val="24"/>
                <w:szCs w:val="24"/>
                <w:lang w:val="es-DO"/>
              </w:rPr>
              <w:t>268</w:t>
            </w:r>
          </w:p>
        </w:tc>
      </w:tr>
    </w:tbl>
    <w:p w14:paraId="7C07CD27" w14:textId="77777777" w:rsidR="00D725FA" w:rsidRPr="00DC7DCD" w:rsidRDefault="00D725FA" w:rsidP="00DF5C3F">
      <w:pPr>
        <w:spacing w:line="360" w:lineRule="auto"/>
        <w:rPr>
          <w:rFonts w:ascii="Times New Roman" w:hAnsi="Times New Roman"/>
          <w:color w:val="767171"/>
          <w:spacing w:val="20"/>
          <w:sz w:val="24"/>
          <w:szCs w:val="24"/>
          <w:lang w:val="es-DO"/>
        </w:rPr>
      </w:pPr>
    </w:p>
    <w:p w14:paraId="52564275" w14:textId="77777777" w:rsidR="007715B3" w:rsidRPr="00DC7DCD" w:rsidRDefault="00D725FA" w:rsidP="009F6949">
      <w:pPr>
        <w:pStyle w:val="Ttulo1"/>
        <w:numPr>
          <w:ilvl w:val="1"/>
          <w:numId w:val="1"/>
        </w:numPr>
        <w:spacing w:after="240" w:line="360" w:lineRule="auto"/>
        <w:jc w:val="both"/>
        <w:rPr>
          <w:rFonts w:ascii="Times New Roman" w:hAnsi="Times New Roman"/>
          <w:color w:val="767171"/>
          <w:sz w:val="24"/>
          <w:szCs w:val="28"/>
          <w:lang w:val="es-DO"/>
        </w:rPr>
      </w:pPr>
      <w:r w:rsidRPr="00DC7DCD">
        <w:rPr>
          <w:rFonts w:ascii="Times New Roman" w:hAnsi="Times New Roman"/>
          <w:color w:val="767171"/>
          <w:sz w:val="24"/>
          <w:szCs w:val="28"/>
          <w:lang w:val="es-DO"/>
        </w:rPr>
        <w:t xml:space="preserve"> </w:t>
      </w:r>
      <w:bookmarkStart w:id="57" w:name="_Toc91150099"/>
      <w:r w:rsidR="007715B3" w:rsidRPr="00DC7DCD">
        <w:rPr>
          <w:rFonts w:ascii="Times New Roman" w:hAnsi="Times New Roman"/>
          <w:color w:val="767171"/>
          <w:sz w:val="24"/>
          <w:szCs w:val="28"/>
          <w:lang w:val="es-DO"/>
        </w:rPr>
        <w:t xml:space="preserve">Resultados </w:t>
      </w:r>
      <w:r w:rsidRPr="00DC7DCD">
        <w:rPr>
          <w:rFonts w:ascii="Times New Roman" w:hAnsi="Times New Roman"/>
          <w:color w:val="767171"/>
          <w:sz w:val="24"/>
          <w:szCs w:val="28"/>
          <w:lang w:val="es-DO"/>
        </w:rPr>
        <w:t>Sistema de Quejas, Reclamos y Sugerencias</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6"/>
        <w:gridCol w:w="856"/>
        <w:gridCol w:w="1454"/>
        <w:gridCol w:w="889"/>
        <w:gridCol w:w="1252"/>
        <w:gridCol w:w="1445"/>
      </w:tblGrid>
      <w:tr w:rsidR="00D725FA" w:rsidRPr="00DC7DCD" w14:paraId="2FE28BD4" w14:textId="77777777" w:rsidTr="00D725FA">
        <w:trPr>
          <w:trHeight w:val="300"/>
        </w:trPr>
        <w:tc>
          <w:tcPr>
            <w:tcW w:w="1274" w:type="pct"/>
            <w:vMerge w:val="restart"/>
            <w:shd w:val="clear" w:color="auto" w:fill="011C50"/>
            <w:noWrap/>
            <w:vAlign w:val="center"/>
          </w:tcPr>
          <w:p w14:paraId="524074EB" w14:textId="77777777" w:rsidR="00D725FA" w:rsidRPr="00DC7DCD" w:rsidRDefault="00D725FA" w:rsidP="00D725FA">
            <w:pPr>
              <w:spacing w:line="360" w:lineRule="auto"/>
              <w:jc w:val="center"/>
              <w:rPr>
                <w:rFonts w:ascii="Times New Roman" w:hAnsi="Times New Roman"/>
                <w:b/>
                <w:bCs/>
                <w:color w:val="E0E6ED"/>
                <w:spacing w:val="20"/>
                <w:sz w:val="22"/>
                <w:lang w:val="es-DO"/>
              </w:rPr>
            </w:pPr>
          </w:p>
        </w:tc>
        <w:tc>
          <w:tcPr>
            <w:tcW w:w="2022" w:type="pct"/>
            <w:gridSpan w:val="3"/>
            <w:shd w:val="clear" w:color="auto" w:fill="011C50"/>
            <w:noWrap/>
            <w:vAlign w:val="center"/>
          </w:tcPr>
          <w:p w14:paraId="0DD2433A"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Trimestre</w:t>
            </w:r>
          </w:p>
        </w:tc>
        <w:tc>
          <w:tcPr>
            <w:tcW w:w="1704" w:type="pct"/>
            <w:gridSpan w:val="2"/>
            <w:shd w:val="clear" w:color="auto" w:fill="011C50"/>
            <w:noWrap/>
            <w:vAlign w:val="center"/>
          </w:tcPr>
          <w:p w14:paraId="5669B21B"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Estatus</w:t>
            </w:r>
          </w:p>
        </w:tc>
      </w:tr>
      <w:tr w:rsidR="00D725FA" w:rsidRPr="00DC7DCD" w14:paraId="26BABD19" w14:textId="77777777" w:rsidTr="00D725FA">
        <w:trPr>
          <w:trHeight w:val="300"/>
        </w:trPr>
        <w:tc>
          <w:tcPr>
            <w:tcW w:w="1274" w:type="pct"/>
            <w:vMerge/>
            <w:shd w:val="clear" w:color="auto" w:fill="011C50"/>
            <w:noWrap/>
            <w:vAlign w:val="center"/>
            <w:hideMark/>
          </w:tcPr>
          <w:p w14:paraId="211B0B93" w14:textId="77777777" w:rsidR="00D725FA" w:rsidRPr="00DC7DCD" w:rsidRDefault="00D725FA" w:rsidP="00D725FA">
            <w:pPr>
              <w:spacing w:line="360" w:lineRule="auto"/>
              <w:jc w:val="center"/>
              <w:rPr>
                <w:rFonts w:ascii="Times New Roman" w:hAnsi="Times New Roman"/>
                <w:b/>
                <w:bCs/>
                <w:color w:val="767171"/>
                <w:spacing w:val="20"/>
                <w:sz w:val="22"/>
                <w:lang w:val="es-DO"/>
              </w:rPr>
            </w:pPr>
          </w:p>
        </w:tc>
        <w:tc>
          <w:tcPr>
            <w:tcW w:w="541" w:type="pct"/>
            <w:shd w:val="clear" w:color="auto" w:fill="011C50"/>
            <w:noWrap/>
            <w:vAlign w:val="center"/>
            <w:hideMark/>
          </w:tcPr>
          <w:p w14:paraId="2597CBCA"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1er</w:t>
            </w:r>
          </w:p>
        </w:tc>
        <w:tc>
          <w:tcPr>
            <w:tcW w:w="919" w:type="pct"/>
            <w:shd w:val="clear" w:color="auto" w:fill="011C50"/>
            <w:noWrap/>
            <w:vAlign w:val="center"/>
            <w:hideMark/>
          </w:tcPr>
          <w:p w14:paraId="4B71BF80"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2do</w:t>
            </w:r>
          </w:p>
        </w:tc>
        <w:tc>
          <w:tcPr>
            <w:tcW w:w="561" w:type="pct"/>
            <w:shd w:val="clear" w:color="auto" w:fill="011C50"/>
            <w:noWrap/>
            <w:vAlign w:val="center"/>
            <w:hideMark/>
          </w:tcPr>
          <w:p w14:paraId="65CC7767"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3er</w:t>
            </w:r>
          </w:p>
        </w:tc>
        <w:tc>
          <w:tcPr>
            <w:tcW w:w="791" w:type="pct"/>
            <w:shd w:val="clear" w:color="auto" w:fill="011C50"/>
            <w:noWrap/>
            <w:vAlign w:val="center"/>
            <w:hideMark/>
          </w:tcPr>
          <w:p w14:paraId="700D8574"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Resuelto</w:t>
            </w:r>
          </w:p>
        </w:tc>
        <w:tc>
          <w:tcPr>
            <w:tcW w:w="912" w:type="pct"/>
            <w:shd w:val="clear" w:color="auto" w:fill="011C50"/>
            <w:noWrap/>
            <w:vAlign w:val="center"/>
            <w:hideMark/>
          </w:tcPr>
          <w:p w14:paraId="51C5A794" w14:textId="77777777" w:rsidR="00D725FA" w:rsidRPr="00DC7DCD" w:rsidRDefault="00D725FA" w:rsidP="00D725FA">
            <w:pPr>
              <w:spacing w:line="360" w:lineRule="auto"/>
              <w:jc w:val="center"/>
              <w:rPr>
                <w:rFonts w:ascii="Times New Roman" w:hAnsi="Times New Roman"/>
                <w:b/>
                <w:bCs/>
                <w:color w:val="E0E6ED"/>
                <w:spacing w:val="20"/>
                <w:sz w:val="22"/>
                <w:lang w:val="es-DO"/>
              </w:rPr>
            </w:pPr>
            <w:r w:rsidRPr="00DC7DCD">
              <w:rPr>
                <w:rFonts w:ascii="Times New Roman" w:hAnsi="Times New Roman"/>
                <w:b/>
                <w:bCs/>
                <w:color w:val="E0E6ED"/>
                <w:spacing w:val="20"/>
                <w:sz w:val="22"/>
                <w:lang w:val="es-DO"/>
              </w:rPr>
              <w:t>Pendiente</w:t>
            </w:r>
          </w:p>
        </w:tc>
      </w:tr>
      <w:tr w:rsidR="00222F7E" w:rsidRPr="00DC7DCD" w14:paraId="51713A5B" w14:textId="77777777" w:rsidTr="00D725FA">
        <w:trPr>
          <w:trHeight w:val="300"/>
        </w:trPr>
        <w:tc>
          <w:tcPr>
            <w:tcW w:w="1274" w:type="pct"/>
            <w:shd w:val="clear" w:color="auto" w:fill="auto"/>
            <w:noWrap/>
            <w:vAlign w:val="center"/>
            <w:hideMark/>
          </w:tcPr>
          <w:p w14:paraId="64F523DF"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Quejas</w:t>
            </w:r>
          </w:p>
        </w:tc>
        <w:tc>
          <w:tcPr>
            <w:tcW w:w="541" w:type="pct"/>
            <w:shd w:val="clear" w:color="auto" w:fill="auto"/>
            <w:noWrap/>
            <w:vAlign w:val="center"/>
            <w:hideMark/>
          </w:tcPr>
          <w:p w14:paraId="2B6E2044"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19" w:type="pct"/>
            <w:shd w:val="clear" w:color="auto" w:fill="auto"/>
            <w:noWrap/>
            <w:vAlign w:val="center"/>
            <w:hideMark/>
          </w:tcPr>
          <w:p w14:paraId="3AD8AD04"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561" w:type="pct"/>
            <w:shd w:val="clear" w:color="auto" w:fill="auto"/>
            <w:noWrap/>
            <w:vAlign w:val="center"/>
            <w:hideMark/>
          </w:tcPr>
          <w:p w14:paraId="257243E7"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791" w:type="pct"/>
            <w:shd w:val="clear" w:color="auto" w:fill="auto"/>
            <w:noWrap/>
            <w:vAlign w:val="center"/>
            <w:hideMark/>
          </w:tcPr>
          <w:p w14:paraId="2BA3B967"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w:t>
            </w:r>
          </w:p>
        </w:tc>
        <w:tc>
          <w:tcPr>
            <w:tcW w:w="912" w:type="pct"/>
            <w:shd w:val="clear" w:color="auto" w:fill="auto"/>
            <w:noWrap/>
            <w:vAlign w:val="center"/>
            <w:hideMark/>
          </w:tcPr>
          <w:p w14:paraId="430C7F02"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r>
      <w:tr w:rsidR="00222F7E" w:rsidRPr="00DC7DCD" w14:paraId="074284A7" w14:textId="77777777" w:rsidTr="00D725FA">
        <w:trPr>
          <w:trHeight w:val="300"/>
        </w:trPr>
        <w:tc>
          <w:tcPr>
            <w:tcW w:w="1274" w:type="pct"/>
            <w:shd w:val="clear" w:color="auto" w:fill="auto"/>
            <w:noWrap/>
            <w:vAlign w:val="center"/>
            <w:hideMark/>
          </w:tcPr>
          <w:p w14:paraId="7FD88B99"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Reclamaciones</w:t>
            </w:r>
          </w:p>
        </w:tc>
        <w:tc>
          <w:tcPr>
            <w:tcW w:w="541" w:type="pct"/>
            <w:shd w:val="clear" w:color="auto" w:fill="auto"/>
            <w:noWrap/>
            <w:vAlign w:val="center"/>
            <w:hideMark/>
          </w:tcPr>
          <w:p w14:paraId="317064EB"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19" w:type="pct"/>
            <w:shd w:val="clear" w:color="auto" w:fill="auto"/>
            <w:noWrap/>
            <w:vAlign w:val="center"/>
            <w:hideMark/>
          </w:tcPr>
          <w:p w14:paraId="3FDC5A6C"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561" w:type="pct"/>
            <w:shd w:val="clear" w:color="auto" w:fill="auto"/>
            <w:noWrap/>
            <w:vAlign w:val="center"/>
            <w:hideMark/>
          </w:tcPr>
          <w:p w14:paraId="0385ACEA"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w:t>
            </w:r>
          </w:p>
        </w:tc>
        <w:tc>
          <w:tcPr>
            <w:tcW w:w="791" w:type="pct"/>
            <w:shd w:val="clear" w:color="auto" w:fill="auto"/>
            <w:noWrap/>
            <w:vAlign w:val="center"/>
            <w:hideMark/>
          </w:tcPr>
          <w:p w14:paraId="3A475204"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w:t>
            </w:r>
          </w:p>
        </w:tc>
        <w:tc>
          <w:tcPr>
            <w:tcW w:w="912" w:type="pct"/>
            <w:shd w:val="clear" w:color="auto" w:fill="auto"/>
            <w:noWrap/>
            <w:vAlign w:val="center"/>
            <w:hideMark/>
          </w:tcPr>
          <w:p w14:paraId="5D224874"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r>
      <w:tr w:rsidR="00222F7E" w:rsidRPr="00DC7DCD" w14:paraId="766F5877" w14:textId="77777777" w:rsidTr="00D725FA">
        <w:trPr>
          <w:trHeight w:val="300"/>
        </w:trPr>
        <w:tc>
          <w:tcPr>
            <w:tcW w:w="1274" w:type="pct"/>
            <w:shd w:val="clear" w:color="auto" w:fill="auto"/>
            <w:noWrap/>
            <w:vAlign w:val="center"/>
            <w:hideMark/>
          </w:tcPr>
          <w:p w14:paraId="1DE7AD79"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Sugerencias</w:t>
            </w:r>
          </w:p>
        </w:tc>
        <w:tc>
          <w:tcPr>
            <w:tcW w:w="541" w:type="pct"/>
            <w:shd w:val="clear" w:color="auto" w:fill="auto"/>
            <w:noWrap/>
            <w:vAlign w:val="center"/>
            <w:hideMark/>
          </w:tcPr>
          <w:p w14:paraId="5BF6B447"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w:t>
            </w:r>
          </w:p>
        </w:tc>
        <w:tc>
          <w:tcPr>
            <w:tcW w:w="919" w:type="pct"/>
            <w:shd w:val="clear" w:color="auto" w:fill="auto"/>
            <w:noWrap/>
            <w:vAlign w:val="center"/>
            <w:hideMark/>
          </w:tcPr>
          <w:p w14:paraId="226EDFE9"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561" w:type="pct"/>
            <w:shd w:val="clear" w:color="auto" w:fill="auto"/>
            <w:noWrap/>
            <w:vAlign w:val="center"/>
            <w:hideMark/>
          </w:tcPr>
          <w:p w14:paraId="1290B880"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91" w:type="pct"/>
            <w:shd w:val="clear" w:color="auto" w:fill="auto"/>
            <w:noWrap/>
            <w:vAlign w:val="center"/>
            <w:hideMark/>
          </w:tcPr>
          <w:p w14:paraId="5502CB95"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w:t>
            </w:r>
          </w:p>
        </w:tc>
        <w:tc>
          <w:tcPr>
            <w:tcW w:w="912" w:type="pct"/>
            <w:shd w:val="clear" w:color="auto" w:fill="auto"/>
            <w:noWrap/>
            <w:vAlign w:val="center"/>
            <w:hideMark/>
          </w:tcPr>
          <w:p w14:paraId="6748FF19"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r>
      <w:tr w:rsidR="00222F7E" w:rsidRPr="00DC7DCD" w14:paraId="25488A60" w14:textId="77777777" w:rsidTr="00D725FA">
        <w:trPr>
          <w:trHeight w:val="300"/>
        </w:trPr>
        <w:tc>
          <w:tcPr>
            <w:tcW w:w="1274" w:type="pct"/>
            <w:shd w:val="clear" w:color="auto" w:fill="auto"/>
            <w:noWrap/>
            <w:vAlign w:val="center"/>
            <w:hideMark/>
          </w:tcPr>
          <w:p w14:paraId="28A1CD23"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Otras</w:t>
            </w:r>
          </w:p>
        </w:tc>
        <w:tc>
          <w:tcPr>
            <w:tcW w:w="541" w:type="pct"/>
            <w:shd w:val="clear" w:color="auto" w:fill="auto"/>
            <w:noWrap/>
            <w:vAlign w:val="center"/>
            <w:hideMark/>
          </w:tcPr>
          <w:p w14:paraId="62476D96"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19" w:type="pct"/>
            <w:shd w:val="clear" w:color="auto" w:fill="auto"/>
            <w:noWrap/>
            <w:vAlign w:val="center"/>
            <w:hideMark/>
          </w:tcPr>
          <w:p w14:paraId="69440455"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561" w:type="pct"/>
            <w:shd w:val="clear" w:color="auto" w:fill="auto"/>
            <w:noWrap/>
            <w:vAlign w:val="center"/>
            <w:hideMark/>
          </w:tcPr>
          <w:p w14:paraId="71671FD8"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791" w:type="pct"/>
            <w:shd w:val="clear" w:color="auto" w:fill="auto"/>
            <w:noWrap/>
            <w:vAlign w:val="center"/>
            <w:hideMark/>
          </w:tcPr>
          <w:p w14:paraId="1C3DA20C"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c>
          <w:tcPr>
            <w:tcW w:w="912" w:type="pct"/>
            <w:shd w:val="clear" w:color="auto" w:fill="auto"/>
            <w:noWrap/>
            <w:vAlign w:val="center"/>
            <w:hideMark/>
          </w:tcPr>
          <w:p w14:paraId="037E7483" w14:textId="77777777" w:rsidR="00222F7E" w:rsidRPr="00DC7DCD" w:rsidRDefault="00222F7E" w:rsidP="00D725FA">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0</w:t>
            </w:r>
          </w:p>
        </w:tc>
      </w:tr>
    </w:tbl>
    <w:p w14:paraId="6AF154F9" w14:textId="77777777" w:rsidR="00504D8C" w:rsidRPr="00DC7DCD" w:rsidRDefault="006C0C02" w:rsidP="009F6949">
      <w:pPr>
        <w:pStyle w:val="Ttulo1"/>
        <w:numPr>
          <w:ilvl w:val="1"/>
          <w:numId w:val="1"/>
        </w:numPr>
        <w:spacing w:after="240" w:line="360" w:lineRule="auto"/>
        <w:jc w:val="both"/>
        <w:rPr>
          <w:rFonts w:ascii="Times New Roman" w:hAnsi="Times New Roman"/>
          <w:color w:val="767171"/>
          <w:sz w:val="24"/>
          <w:szCs w:val="28"/>
          <w:lang w:val="es-DO"/>
        </w:rPr>
      </w:pPr>
      <w:bookmarkStart w:id="58" w:name="_Toc91150100"/>
      <w:r w:rsidRPr="00DC7DCD">
        <w:rPr>
          <w:rFonts w:ascii="Times New Roman" w:hAnsi="Times New Roman"/>
          <w:color w:val="767171"/>
          <w:sz w:val="24"/>
          <w:szCs w:val="28"/>
          <w:lang w:val="es-DO"/>
        </w:rPr>
        <w:t xml:space="preserve">Resultados </w:t>
      </w:r>
      <w:r w:rsidR="00334A8E" w:rsidRPr="00DC7DCD">
        <w:rPr>
          <w:rFonts w:ascii="Times New Roman" w:hAnsi="Times New Roman"/>
          <w:color w:val="767171"/>
          <w:sz w:val="24"/>
          <w:szCs w:val="28"/>
          <w:lang w:val="es-DO"/>
        </w:rPr>
        <w:t>M</w:t>
      </w:r>
      <w:r w:rsidRPr="00DC7DCD">
        <w:rPr>
          <w:rFonts w:ascii="Times New Roman" w:hAnsi="Times New Roman"/>
          <w:color w:val="767171"/>
          <w:sz w:val="24"/>
          <w:szCs w:val="28"/>
          <w:lang w:val="es-DO"/>
        </w:rPr>
        <w:t xml:space="preserve">ediciones del </w:t>
      </w:r>
      <w:r w:rsidR="004A7412" w:rsidRPr="00DC7DCD">
        <w:rPr>
          <w:rFonts w:ascii="Times New Roman" w:hAnsi="Times New Roman"/>
          <w:color w:val="767171"/>
          <w:sz w:val="24"/>
          <w:szCs w:val="28"/>
          <w:lang w:val="es-DO"/>
        </w:rPr>
        <w:t>P</w:t>
      </w:r>
      <w:r w:rsidRPr="00DC7DCD">
        <w:rPr>
          <w:rFonts w:ascii="Times New Roman" w:hAnsi="Times New Roman"/>
          <w:color w:val="767171"/>
          <w:sz w:val="24"/>
          <w:szCs w:val="28"/>
          <w:lang w:val="es-DO"/>
        </w:rPr>
        <w:t>ortal de Transparencia.</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1536"/>
        <w:gridCol w:w="1537"/>
        <w:gridCol w:w="1763"/>
        <w:gridCol w:w="1540"/>
      </w:tblGrid>
      <w:tr w:rsidR="00A95A2F" w:rsidRPr="00DC7DCD" w14:paraId="3E0C3FC6" w14:textId="77777777" w:rsidTr="00222F7E">
        <w:trPr>
          <w:trHeight w:val="445"/>
        </w:trPr>
        <w:tc>
          <w:tcPr>
            <w:tcW w:w="5000" w:type="pct"/>
            <w:gridSpan w:val="5"/>
            <w:shd w:val="clear" w:color="auto" w:fill="011C50"/>
          </w:tcPr>
          <w:p w14:paraId="4755B4F7" w14:textId="77777777" w:rsidR="00A95A2F" w:rsidRPr="00DC7DCD" w:rsidRDefault="00A95A2F" w:rsidP="0043634E">
            <w:pPr>
              <w:spacing w:line="360" w:lineRule="auto"/>
              <w:jc w:val="center"/>
              <w:rPr>
                <w:rFonts w:ascii="Times New Roman" w:hAnsi="Times New Roman"/>
                <w:b/>
                <w:bCs/>
                <w:color w:val="E0E6ED"/>
                <w:spacing w:val="20"/>
                <w:sz w:val="24"/>
                <w:szCs w:val="24"/>
                <w:lang w:val="es-DO"/>
              </w:rPr>
            </w:pPr>
            <w:r w:rsidRPr="00DC7DCD">
              <w:rPr>
                <w:rFonts w:ascii="Times New Roman" w:hAnsi="Times New Roman"/>
                <w:b/>
                <w:bCs/>
                <w:color w:val="E0E6ED"/>
                <w:spacing w:val="20"/>
                <w:sz w:val="24"/>
                <w:szCs w:val="24"/>
                <w:lang w:val="es-DO"/>
              </w:rPr>
              <w:t>Resultados Evaluación Portal de Transparencia</w:t>
            </w:r>
            <w:r w:rsidR="00D725FA" w:rsidRPr="00DC7DCD">
              <w:rPr>
                <w:rStyle w:val="Refdenotaalpie"/>
                <w:rFonts w:ascii="Times New Roman" w:hAnsi="Times New Roman"/>
                <w:b/>
                <w:bCs/>
                <w:color w:val="E0E6ED"/>
                <w:spacing w:val="20"/>
                <w:sz w:val="24"/>
                <w:szCs w:val="24"/>
                <w:lang w:val="es-DO"/>
              </w:rPr>
              <w:footnoteReference w:id="4"/>
            </w:r>
          </w:p>
        </w:tc>
      </w:tr>
      <w:tr w:rsidR="00A95A2F" w:rsidRPr="00DC7DCD" w14:paraId="12805C01" w14:textId="77777777" w:rsidTr="00222F7E">
        <w:tc>
          <w:tcPr>
            <w:tcW w:w="971" w:type="pct"/>
            <w:shd w:val="clear" w:color="auto" w:fill="auto"/>
          </w:tcPr>
          <w:p w14:paraId="76F752D0" w14:textId="77777777" w:rsidR="00A95A2F" w:rsidRPr="00DC7DCD" w:rsidRDefault="00A95A2F"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Nivel I</w:t>
            </w:r>
          </w:p>
        </w:tc>
        <w:tc>
          <w:tcPr>
            <w:tcW w:w="971" w:type="pct"/>
            <w:shd w:val="clear" w:color="auto" w:fill="auto"/>
          </w:tcPr>
          <w:p w14:paraId="0930E522" w14:textId="77777777" w:rsidR="00A95A2F" w:rsidRPr="00DC7DCD" w:rsidRDefault="00A95A2F"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Nivel II</w:t>
            </w:r>
          </w:p>
        </w:tc>
        <w:tc>
          <w:tcPr>
            <w:tcW w:w="971" w:type="pct"/>
            <w:shd w:val="clear" w:color="auto" w:fill="auto"/>
          </w:tcPr>
          <w:p w14:paraId="33D30EA9" w14:textId="77777777" w:rsidR="00A95A2F" w:rsidRPr="00DC7DCD" w:rsidRDefault="00A95A2F"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SAIP</w:t>
            </w:r>
          </w:p>
        </w:tc>
        <w:tc>
          <w:tcPr>
            <w:tcW w:w="1114" w:type="pct"/>
            <w:shd w:val="clear" w:color="auto" w:fill="auto"/>
          </w:tcPr>
          <w:p w14:paraId="42E643E8" w14:textId="77777777" w:rsidR="00A95A2F" w:rsidRPr="00DC7DCD" w:rsidRDefault="0069213F"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Datos Abierto</w:t>
            </w:r>
          </w:p>
        </w:tc>
        <w:tc>
          <w:tcPr>
            <w:tcW w:w="974" w:type="pct"/>
            <w:shd w:val="clear" w:color="auto" w:fill="auto"/>
          </w:tcPr>
          <w:p w14:paraId="16C8054F" w14:textId="77777777" w:rsidR="00A95A2F" w:rsidRPr="00DC7DCD" w:rsidRDefault="0069213F"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Total</w:t>
            </w:r>
          </w:p>
        </w:tc>
      </w:tr>
      <w:tr w:rsidR="00A95A2F" w:rsidRPr="00DC7DCD" w14:paraId="48B5C157" w14:textId="77777777" w:rsidTr="00222F7E">
        <w:tc>
          <w:tcPr>
            <w:tcW w:w="971" w:type="pct"/>
            <w:shd w:val="clear" w:color="auto" w:fill="auto"/>
          </w:tcPr>
          <w:p w14:paraId="61563D98" w14:textId="77777777" w:rsidR="00A95A2F" w:rsidRPr="00DC7DCD" w:rsidRDefault="00845ABE"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132</w:t>
            </w:r>
          </w:p>
        </w:tc>
        <w:tc>
          <w:tcPr>
            <w:tcW w:w="971" w:type="pct"/>
            <w:shd w:val="clear" w:color="auto" w:fill="auto"/>
          </w:tcPr>
          <w:p w14:paraId="4485E901" w14:textId="77777777" w:rsidR="00A95A2F" w:rsidRPr="00DC7DCD" w:rsidRDefault="00845ABE"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289</w:t>
            </w:r>
          </w:p>
        </w:tc>
        <w:tc>
          <w:tcPr>
            <w:tcW w:w="971" w:type="pct"/>
            <w:shd w:val="clear" w:color="auto" w:fill="auto"/>
          </w:tcPr>
          <w:p w14:paraId="60489DB5" w14:textId="77777777" w:rsidR="00A95A2F" w:rsidRPr="00DC7DCD" w:rsidRDefault="00845ABE"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72</w:t>
            </w:r>
          </w:p>
        </w:tc>
        <w:tc>
          <w:tcPr>
            <w:tcW w:w="1114" w:type="pct"/>
            <w:shd w:val="clear" w:color="auto" w:fill="auto"/>
          </w:tcPr>
          <w:p w14:paraId="5CD71A7E" w14:textId="77777777" w:rsidR="00A95A2F" w:rsidRPr="00DC7DCD" w:rsidRDefault="00845ABE"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15</w:t>
            </w:r>
          </w:p>
        </w:tc>
        <w:tc>
          <w:tcPr>
            <w:tcW w:w="974" w:type="pct"/>
            <w:shd w:val="clear" w:color="auto" w:fill="auto"/>
          </w:tcPr>
          <w:p w14:paraId="432049A3" w14:textId="77777777" w:rsidR="00A95A2F" w:rsidRPr="00DC7DCD" w:rsidRDefault="00845ABE" w:rsidP="0043634E">
            <w:pPr>
              <w:spacing w:line="360" w:lineRule="auto"/>
              <w:jc w:val="center"/>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508</w:t>
            </w:r>
          </w:p>
        </w:tc>
      </w:tr>
    </w:tbl>
    <w:p w14:paraId="7FC6F93F" w14:textId="77777777" w:rsidR="00755E23" w:rsidRPr="00DC7DCD" w:rsidRDefault="00755E23" w:rsidP="00A95A2F">
      <w:pPr>
        <w:spacing w:line="360" w:lineRule="auto"/>
        <w:rPr>
          <w:rFonts w:ascii="Times New Roman" w:hAnsi="Times New Roman"/>
          <w:color w:val="767171"/>
          <w:spacing w:val="20"/>
          <w:sz w:val="24"/>
          <w:szCs w:val="24"/>
          <w:lang w:val="es-DO"/>
        </w:rPr>
      </w:pPr>
    </w:p>
    <w:bookmarkEnd w:id="54"/>
    <w:p w14:paraId="0F54F381" w14:textId="77777777" w:rsidR="009E227A" w:rsidRPr="00DC7DCD" w:rsidRDefault="009E227A" w:rsidP="00D725FA">
      <w:pPr>
        <w:pStyle w:val="Ttulo1"/>
        <w:numPr>
          <w:ilvl w:val="0"/>
          <w:numId w:val="1"/>
        </w:numPr>
        <w:jc w:val="left"/>
        <w:rPr>
          <w:rFonts w:ascii="Times New Roman" w:hAnsi="Times New Roman"/>
          <w:color w:val="767171"/>
          <w:spacing w:val="20"/>
          <w:sz w:val="24"/>
          <w:szCs w:val="24"/>
          <w:lang w:val="es-DO"/>
        </w:rPr>
        <w:sectPr w:rsidR="009E227A" w:rsidRPr="00DC7DCD" w:rsidSect="00FB4502">
          <w:footerReference w:type="default" r:id="rId24"/>
          <w:pgSz w:w="12242" w:h="15842" w:code="1"/>
          <w:pgMar w:top="1440" w:right="2160" w:bottom="1440" w:left="2160" w:header="709" w:footer="119" w:gutter="0"/>
          <w:cols w:space="708"/>
          <w:docGrid w:linePitch="360"/>
        </w:sectPr>
      </w:pPr>
    </w:p>
    <w:bookmarkStart w:id="59" w:name="_Toc91150101"/>
    <w:p w14:paraId="490E5B07" w14:textId="660F7741" w:rsidR="00D23EC5" w:rsidRPr="00DC7DCD" w:rsidRDefault="00454C24" w:rsidP="003C140B">
      <w:pPr>
        <w:pStyle w:val="Ttulo1"/>
        <w:numPr>
          <w:ilvl w:val="0"/>
          <w:numId w:val="1"/>
        </w:numPr>
        <w:spacing w:line="480" w:lineRule="auto"/>
        <w:ind w:left="0" w:firstLine="0"/>
        <w:rPr>
          <w:rFonts w:ascii="Times New Roman" w:hAnsi="Times New Roman"/>
          <w:b/>
          <w:bCs/>
          <w:color w:val="767171"/>
          <w:sz w:val="28"/>
          <w:szCs w:val="36"/>
          <w:lang w:val="es-DO"/>
        </w:rPr>
      </w:pPr>
      <w:r w:rsidRPr="00DC7DCD">
        <w:rPr>
          <w:rFonts w:ascii="Times New Roman" w:hAnsi="Times New Roman"/>
          <w:noProof/>
          <w:color w:val="767171"/>
          <w:lang w:val="es-DO"/>
        </w:rPr>
        <w:lastRenderedPageBreak/>
        <mc:AlternateContent>
          <mc:Choice Requires="wps">
            <w:drawing>
              <wp:anchor distT="0" distB="0" distL="114300" distR="114300" simplePos="0" relativeHeight="251671040" behindDoc="0" locked="0" layoutInCell="1" allowOverlap="1" wp14:anchorId="5C513171" wp14:editId="3689F882">
                <wp:simplePos x="0" y="0"/>
                <wp:positionH relativeFrom="margin">
                  <wp:posOffset>3421380</wp:posOffset>
                </wp:positionH>
                <wp:positionV relativeFrom="paragraph">
                  <wp:posOffset>504825</wp:posOffset>
                </wp:positionV>
                <wp:extent cx="463550" cy="0"/>
                <wp:effectExtent l="20955" t="19050" r="20320" b="19050"/>
                <wp:wrapNone/>
                <wp:docPr id="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9A08B13" id="Conector recto 4"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9.4pt,39.75pt" to="305.9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p4O0S3gAAAAkBAAAP&#10;AAAAZHJzL2Rvd25yZXYueG1sTI/NTsMwEITvSH0Haytxo06Apm0ap0JISFyAUjhw3MbOT4nXUewm&#10;4e1ZxAGOOzua+SbbTbYVg+l940hBvIhAGCqcbqhS8P72cLUG4QOSxtaRUfBlPOzy2UWGqXYjvZrh&#10;ECrBIeRTVFCH0KVS+qI2Fv3CdYb4V7reYuCzr6TuceRw28rrKEqkxYa4ocbO3Nem+DycLfe+PLlV&#10;OTwmt2F/+kC9GZvncq/U5Xy624IIZgp/ZvjBZ3TImenozqS9aBUsb9aMHhSsNksQbEjimIXjryDz&#10;TP5fkH8DAAD//wMAUEsBAi0AFAAGAAgAAAAhALaDOJL+AAAA4QEAABMAAAAAAAAAAAAAAAAAAAAA&#10;AFtDb250ZW50X1R5cGVzXS54bWxQSwECLQAUAAYACAAAACEAOP0h/9YAAACUAQAACwAAAAAAAAAA&#10;AAAAAAAvAQAAX3JlbHMvLnJlbHNQSwECLQAUAAYACAAAACEAQYx3IsYBAABgAwAADgAAAAAAAAAA&#10;AAAAAAAuAgAAZHJzL2Uyb0RvYy54bWxQSwECLQAUAAYACAAAACEAqeDtEt4AAAAJAQAADwAAAAAA&#10;AAAAAAAAAAAgBAAAZHJzL2Rvd25yZXYueG1sUEsFBgAAAAAEAAQA8wAAACsFAAAAAA==&#10;" strokecolor="#ee2a24" strokeweight="2.25pt">
                <v:stroke joinstyle="miter"/>
                <w10:wrap anchorx="margin"/>
              </v:line>
            </w:pict>
          </mc:Fallback>
        </mc:AlternateContent>
      </w:r>
      <w:r w:rsidR="000D49A5" w:rsidRPr="00DC7DCD">
        <w:rPr>
          <w:rFonts w:ascii="Times New Roman" w:hAnsi="Times New Roman"/>
          <w:b/>
          <w:bCs/>
          <w:color w:val="767171"/>
          <w:sz w:val="28"/>
          <w:szCs w:val="36"/>
          <w:lang w:val="es-DO"/>
        </w:rPr>
        <w:t>PROYECCIONES</w:t>
      </w:r>
      <w:bookmarkEnd w:id="59"/>
    </w:p>
    <w:p w14:paraId="46C6FA1A" w14:textId="77777777" w:rsidR="003C140B" w:rsidRPr="00DC7DCD" w:rsidRDefault="003C140B" w:rsidP="003C140B">
      <w:pPr>
        <w:rPr>
          <w:rFonts w:ascii="Times New Roman" w:hAnsi="Times New Roman"/>
          <w:color w:val="767171"/>
          <w:lang w:val="es-DO"/>
        </w:rPr>
      </w:pPr>
    </w:p>
    <w:p w14:paraId="5A759A20" w14:textId="77777777" w:rsidR="009E227A" w:rsidRPr="00DC7DCD" w:rsidRDefault="00B74E38" w:rsidP="009F6949">
      <w:pPr>
        <w:pStyle w:val="Ttulo1"/>
        <w:spacing w:line="360" w:lineRule="auto"/>
        <w:jc w:val="left"/>
        <w:rPr>
          <w:rFonts w:ascii="Times New Roman" w:hAnsi="Times New Roman"/>
          <w:color w:val="767171"/>
          <w:spacing w:val="20"/>
          <w:sz w:val="24"/>
          <w:szCs w:val="24"/>
          <w:lang w:val="es-DO"/>
        </w:rPr>
      </w:pPr>
      <w:bookmarkStart w:id="60" w:name="_Toc91150102"/>
      <w:r w:rsidRPr="00DC7DCD">
        <w:rPr>
          <w:rFonts w:ascii="Times New Roman" w:hAnsi="Times New Roman"/>
          <w:color w:val="767171"/>
          <w:spacing w:val="20"/>
          <w:sz w:val="24"/>
          <w:szCs w:val="24"/>
          <w:lang w:val="es-DO"/>
        </w:rPr>
        <w:t xml:space="preserve">Plan Operativo </w:t>
      </w:r>
      <w:r w:rsidR="00F53523" w:rsidRPr="00DC7DCD">
        <w:rPr>
          <w:rFonts w:ascii="Times New Roman" w:hAnsi="Times New Roman"/>
          <w:color w:val="767171"/>
          <w:spacing w:val="20"/>
          <w:sz w:val="24"/>
          <w:szCs w:val="24"/>
          <w:lang w:val="es-DO"/>
        </w:rPr>
        <w:t>A</w:t>
      </w:r>
      <w:r w:rsidRPr="00DC7DCD">
        <w:rPr>
          <w:rFonts w:ascii="Times New Roman" w:hAnsi="Times New Roman"/>
          <w:color w:val="767171"/>
          <w:spacing w:val="20"/>
          <w:sz w:val="24"/>
          <w:szCs w:val="24"/>
          <w:lang w:val="es-DO"/>
        </w:rPr>
        <w:t>nual 2022.</w:t>
      </w:r>
      <w:bookmarkEnd w:id="60"/>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06"/>
        <w:gridCol w:w="2800"/>
        <w:gridCol w:w="2552"/>
        <w:gridCol w:w="1001"/>
        <w:gridCol w:w="871"/>
        <w:gridCol w:w="626"/>
        <w:gridCol w:w="637"/>
        <w:gridCol w:w="735"/>
        <w:gridCol w:w="846"/>
      </w:tblGrid>
      <w:tr w:rsidR="00264B8D" w:rsidRPr="00DC7DCD" w14:paraId="02C80B90" w14:textId="77777777" w:rsidTr="00BF5F35">
        <w:trPr>
          <w:trHeight w:val="315"/>
        </w:trPr>
        <w:tc>
          <w:tcPr>
            <w:tcW w:w="574" w:type="pct"/>
            <w:vMerge w:val="restart"/>
            <w:shd w:val="clear" w:color="auto" w:fill="011C50"/>
            <w:vAlign w:val="center"/>
            <w:hideMark/>
          </w:tcPr>
          <w:p w14:paraId="6CA69FEE"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Área</w:t>
            </w:r>
          </w:p>
        </w:tc>
        <w:tc>
          <w:tcPr>
            <w:tcW w:w="1231" w:type="pct"/>
            <w:vMerge w:val="restart"/>
            <w:shd w:val="clear" w:color="auto" w:fill="011C50"/>
            <w:vAlign w:val="center"/>
            <w:hideMark/>
          </w:tcPr>
          <w:p w14:paraId="4F52534A"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Producto (s)</w:t>
            </w:r>
          </w:p>
        </w:tc>
        <w:tc>
          <w:tcPr>
            <w:tcW w:w="1122" w:type="pct"/>
            <w:vMerge w:val="restart"/>
            <w:shd w:val="clear" w:color="auto" w:fill="011C50"/>
            <w:vAlign w:val="center"/>
            <w:hideMark/>
          </w:tcPr>
          <w:p w14:paraId="24521208"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Indicador (es)</w:t>
            </w:r>
          </w:p>
        </w:tc>
        <w:tc>
          <w:tcPr>
            <w:tcW w:w="440" w:type="pct"/>
            <w:vMerge w:val="restart"/>
            <w:shd w:val="clear" w:color="auto" w:fill="011C50"/>
            <w:vAlign w:val="center"/>
            <w:hideMark/>
          </w:tcPr>
          <w:p w14:paraId="7B8A6FB4"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Línea Base</w:t>
            </w:r>
          </w:p>
        </w:tc>
        <w:tc>
          <w:tcPr>
            <w:tcW w:w="383" w:type="pct"/>
            <w:vMerge w:val="restart"/>
            <w:shd w:val="clear" w:color="auto" w:fill="011C50"/>
            <w:vAlign w:val="center"/>
            <w:hideMark/>
          </w:tcPr>
          <w:p w14:paraId="08EC5271"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Meta Anual</w:t>
            </w:r>
          </w:p>
        </w:tc>
        <w:tc>
          <w:tcPr>
            <w:tcW w:w="1250" w:type="pct"/>
            <w:gridSpan w:val="4"/>
            <w:shd w:val="clear" w:color="auto" w:fill="011C50"/>
            <w:vAlign w:val="center"/>
            <w:hideMark/>
          </w:tcPr>
          <w:p w14:paraId="6D236AE0"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Programación Trimestral</w:t>
            </w:r>
          </w:p>
        </w:tc>
      </w:tr>
      <w:tr w:rsidR="003C140B" w:rsidRPr="00DC7DCD" w14:paraId="787EFA46" w14:textId="77777777" w:rsidTr="00BF5F35">
        <w:trPr>
          <w:trHeight w:val="315"/>
        </w:trPr>
        <w:tc>
          <w:tcPr>
            <w:tcW w:w="574" w:type="pct"/>
            <w:vMerge/>
            <w:shd w:val="clear" w:color="auto" w:fill="011C50"/>
            <w:vAlign w:val="center"/>
            <w:hideMark/>
          </w:tcPr>
          <w:p w14:paraId="4F70544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011C50"/>
            <w:vAlign w:val="center"/>
            <w:hideMark/>
          </w:tcPr>
          <w:p w14:paraId="235DEDC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122" w:type="pct"/>
            <w:vMerge/>
            <w:shd w:val="clear" w:color="auto" w:fill="011C50"/>
            <w:vAlign w:val="center"/>
            <w:hideMark/>
          </w:tcPr>
          <w:p w14:paraId="6577CEC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440" w:type="pct"/>
            <w:vMerge/>
            <w:shd w:val="clear" w:color="auto" w:fill="011C50"/>
            <w:vAlign w:val="center"/>
            <w:hideMark/>
          </w:tcPr>
          <w:p w14:paraId="40454A5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383" w:type="pct"/>
            <w:vMerge/>
            <w:shd w:val="clear" w:color="auto" w:fill="011C50"/>
            <w:vAlign w:val="center"/>
            <w:hideMark/>
          </w:tcPr>
          <w:p w14:paraId="3D41CA7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275" w:type="pct"/>
            <w:shd w:val="clear" w:color="auto" w:fill="011C50"/>
            <w:vAlign w:val="center"/>
            <w:hideMark/>
          </w:tcPr>
          <w:p w14:paraId="20010F6C"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T1</w:t>
            </w:r>
          </w:p>
        </w:tc>
        <w:tc>
          <w:tcPr>
            <w:tcW w:w="280" w:type="pct"/>
            <w:shd w:val="clear" w:color="auto" w:fill="011C50"/>
            <w:vAlign w:val="center"/>
            <w:hideMark/>
          </w:tcPr>
          <w:p w14:paraId="63B9740E"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T2</w:t>
            </w:r>
          </w:p>
        </w:tc>
        <w:tc>
          <w:tcPr>
            <w:tcW w:w="323" w:type="pct"/>
            <w:shd w:val="clear" w:color="auto" w:fill="011C50"/>
            <w:vAlign w:val="center"/>
            <w:hideMark/>
          </w:tcPr>
          <w:p w14:paraId="5CA62469"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T3</w:t>
            </w:r>
          </w:p>
        </w:tc>
        <w:tc>
          <w:tcPr>
            <w:tcW w:w="372" w:type="pct"/>
            <w:shd w:val="clear" w:color="auto" w:fill="011C50"/>
            <w:vAlign w:val="center"/>
            <w:hideMark/>
          </w:tcPr>
          <w:p w14:paraId="6CCFBC7D" w14:textId="77777777" w:rsidR="00B74E38" w:rsidRPr="00DC7DCD" w:rsidRDefault="00B74E38" w:rsidP="00D23EC5">
            <w:pPr>
              <w:spacing w:after="0" w:line="240" w:lineRule="auto"/>
              <w:jc w:val="center"/>
              <w:rPr>
                <w:rFonts w:ascii="Times New Roman" w:eastAsia="Times New Roman" w:hAnsi="Times New Roman"/>
                <w:b/>
                <w:bCs/>
                <w:color w:val="E0E6ED"/>
                <w:sz w:val="22"/>
                <w:lang w:val="es-DO" w:eastAsia="es-DO"/>
              </w:rPr>
            </w:pPr>
            <w:r w:rsidRPr="00DC7DCD">
              <w:rPr>
                <w:rFonts w:ascii="Times New Roman" w:eastAsia="Times New Roman" w:hAnsi="Times New Roman"/>
                <w:b/>
                <w:bCs/>
                <w:color w:val="E0E6ED"/>
                <w:sz w:val="22"/>
                <w:lang w:val="es-DO" w:eastAsia="es-DO"/>
              </w:rPr>
              <w:t>T4</w:t>
            </w:r>
          </w:p>
        </w:tc>
      </w:tr>
      <w:tr w:rsidR="003C140B" w:rsidRPr="00DC7DCD" w14:paraId="168B891E" w14:textId="77777777" w:rsidTr="00BF5F35">
        <w:trPr>
          <w:trHeight w:val="704"/>
        </w:trPr>
        <w:tc>
          <w:tcPr>
            <w:tcW w:w="574" w:type="pct"/>
            <w:vMerge w:val="restart"/>
            <w:shd w:val="clear" w:color="auto" w:fill="auto"/>
            <w:noWrap/>
            <w:textDirection w:val="btLr"/>
            <w:vAlign w:val="center"/>
            <w:hideMark/>
          </w:tcPr>
          <w:p w14:paraId="3A543ACD"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Dirección Jurídica</w:t>
            </w:r>
          </w:p>
        </w:tc>
        <w:tc>
          <w:tcPr>
            <w:tcW w:w="1231" w:type="pct"/>
            <w:shd w:val="clear" w:color="000000" w:fill="FFFFFF"/>
            <w:vAlign w:val="center"/>
            <w:hideMark/>
          </w:tcPr>
          <w:p w14:paraId="4C60AF8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70. Elaboración del anteproyecto de Reforma de la Ley Orgánica Institucional.</w:t>
            </w:r>
          </w:p>
        </w:tc>
        <w:tc>
          <w:tcPr>
            <w:tcW w:w="1122" w:type="pct"/>
            <w:shd w:val="clear" w:color="auto" w:fill="auto"/>
            <w:vAlign w:val="center"/>
            <w:hideMark/>
          </w:tcPr>
          <w:p w14:paraId="343B8F5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96. Porcentaje de avance en la elaboración del proyecto de Ley.</w:t>
            </w:r>
          </w:p>
        </w:tc>
        <w:tc>
          <w:tcPr>
            <w:tcW w:w="440" w:type="pct"/>
            <w:shd w:val="clear" w:color="auto" w:fill="auto"/>
            <w:vAlign w:val="center"/>
            <w:hideMark/>
          </w:tcPr>
          <w:p w14:paraId="6BF6AB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7115EF9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7194D5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shd w:val="clear" w:color="auto" w:fill="auto"/>
            <w:noWrap/>
            <w:vAlign w:val="center"/>
            <w:hideMark/>
          </w:tcPr>
          <w:p w14:paraId="75CFC6D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shd w:val="clear" w:color="auto" w:fill="auto"/>
            <w:noWrap/>
            <w:vAlign w:val="center"/>
            <w:hideMark/>
          </w:tcPr>
          <w:p w14:paraId="3F0C5E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72" w:type="pct"/>
            <w:shd w:val="clear" w:color="auto" w:fill="auto"/>
            <w:noWrap/>
            <w:vAlign w:val="center"/>
            <w:hideMark/>
          </w:tcPr>
          <w:p w14:paraId="58A394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r>
      <w:tr w:rsidR="003C140B" w:rsidRPr="00DC7DCD" w14:paraId="1BB05F51" w14:textId="77777777" w:rsidTr="00BF5F35">
        <w:trPr>
          <w:trHeight w:val="645"/>
        </w:trPr>
        <w:tc>
          <w:tcPr>
            <w:tcW w:w="574" w:type="pct"/>
            <w:vMerge/>
            <w:vAlign w:val="center"/>
            <w:hideMark/>
          </w:tcPr>
          <w:p w14:paraId="0217F65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C51B15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Participación Comisiones del Senado de la República Dominicana</w:t>
            </w:r>
          </w:p>
        </w:tc>
        <w:tc>
          <w:tcPr>
            <w:tcW w:w="1122" w:type="pct"/>
            <w:shd w:val="clear" w:color="auto" w:fill="auto"/>
            <w:vAlign w:val="center"/>
            <w:hideMark/>
          </w:tcPr>
          <w:p w14:paraId="150DDC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Anteproyectos revisados y opinados</w:t>
            </w:r>
          </w:p>
        </w:tc>
        <w:tc>
          <w:tcPr>
            <w:tcW w:w="440" w:type="pct"/>
            <w:shd w:val="clear" w:color="000000" w:fill="D9D9D9"/>
            <w:vAlign w:val="center"/>
            <w:hideMark/>
          </w:tcPr>
          <w:p w14:paraId="4FDBC4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3D13953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334FCCA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1769DCB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5344E9A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15C402E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2AC800D" w14:textId="77777777" w:rsidTr="00BF5F35">
        <w:trPr>
          <w:trHeight w:val="412"/>
        </w:trPr>
        <w:tc>
          <w:tcPr>
            <w:tcW w:w="574" w:type="pct"/>
            <w:vMerge/>
            <w:vAlign w:val="center"/>
            <w:hideMark/>
          </w:tcPr>
          <w:p w14:paraId="5845628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78E155B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121. Elaboración y Renovación de Contrato</w:t>
            </w:r>
          </w:p>
        </w:tc>
        <w:tc>
          <w:tcPr>
            <w:tcW w:w="1122" w:type="pct"/>
            <w:shd w:val="clear" w:color="auto" w:fill="auto"/>
            <w:vAlign w:val="center"/>
            <w:hideMark/>
          </w:tcPr>
          <w:p w14:paraId="77A23FA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159. Cantidad de contratos elaborados y renovados</w:t>
            </w:r>
          </w:p>
        </w:tc>
        <w:tc>
          <w:tcPr>
            <w:tcW w:w="440" w:type="pct"/>
            <w:shd w:val="clear" w:color="auto" w:fill="auto"/>
            <w:noWrap/>
            <w:vAlign w:val="center"/>
            <w:hideMark/>
          </w:tcPr>
          <w:p w14:paraId="26717C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w:t>
            </w:r>
          </w:p>
        </w:tc>
        <w:tc>
          <w:tcPr>
            <w:tcW w:w="383" w:type="pct"/>
            <w:shd w:val="clear" w:color="auto" w:fill="auto"/>
            <w:vAlign w:val="center"/>
            <w:hideMark/>
          </w:tcPr>
          <w:p w14:paraId="6ABF64C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w:t>
            </w:r>
          </w:p>
        </w:tc>
        <w:tc>
          <w:tcPr>
            <w:tcW w:w="275" w:type="pct"/>
            <w:shd w:val="clear" w:color="auto" w:fill="auto"/>
            <w:noWrap/>
            <w:vAlign w:val="center"/>
            <w:hideMark/>
          </w:tcPr>
          <w:p w14:paraId="4B8AC1F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25403B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auto" w:fill="auto"/>
            <w:noWrap/>
            <w:vAlign w:val="center"/>
            <w:hideMark/>
          </w:tcPr>
          <w:p w14:paraId="2C35D4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shd w:val="clear" w:color="auto" w:fill="auto"/>
            <w:noWrap/>
            <w:vAlign w:val="center"/>
            <w:hideMark/>
          </w:tcPr>
          <w:p w14:paraId="282E48D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70BF2CDB" w14:textId="77777777" w:rsidTr="00BF5F35">
        <w:trPr>
          <w:trHeight w:val="462"/>
        </w:trPr>
        <w:tc>
          <w:tcPr>
            <w:tcW w:w="574" w:type="pct"/>
            <w:vMerge/>
            <w:vAlign w:val="center"/>
            <w:hideMark/>
          </w:tcPr>
          <w:p w14:paraId="7EB92B7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0C47B2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122. Elaboración de Licencias de Operación </w:t>
            </w:r>
          </w:p>
        </w:tc>
        <w:tc>
          <w:tcPr>
            <w:tcW w:w="1122" w:type="pct"/>
            <w:shd w:val="clear" w:color="auto" w:fill="auto"/>
            <w:vAlign w:val="center"/>
            <w:hideMark/>
          </w:tcPr>
          <w:p w14:paraId="2CB526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160. Cantidad de resoluciones elaboradas </w:t>
            </w:r>
          </w:p>
        </w:tc>
        <w:tc>
          <w:tcPr>
            <w:tcW w:w="440" w:type="pct"/>
            <w:shd w:val="clear" w:color="auto" w:fill="auto"/>
            <w:noWrap/>
            <w:vAlign w:val="center"/>
            <w:hideMark/>
          </w:tcPr>
          <w:p w14:paraId="3C89C0C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275</w:t>
            </w:r>
          </w:p>
        </w:tc>
        <w:tc>
          <w:tcPr>
            <w:tcW w:w="383" w:type="pct"/>
            <w:shd w:val="clear" w:color="auto" w:fill="auto"/>
            <w:noWrap/>
            <w:vAlign w:val="center"/>
            <w:hideMark/>
          </w:tcPr>
          <w:p w14:paraId="0BB5E7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275</w:t>
            </w:r>
          </w:p>
        </w:tc>
        <w:tc>
          <w:tcPr>
            <w:tcW w:w="275" w:type="pct"/>
            <w:shd w:val="clear" w:color="auto" w:fill="auto"/>
            <w:noWrap/>
            <w:vAlign w:val="center"/>
            <w:hideMark/>
          </w:tcPr>
          <w:p w14:paraId="5C7211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1F1CBE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323" w:type="pct"/>
            <w:shd w:val="clear" w:color="auto" w:fill="auto"/>
            <w:noWrap/>
            <w:vAlign w:val="center"/>
            <w:hideMark/>
          </w:tcPr>
          <w:p w14:paraId="2CB3553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372" w:type="pct"/>
            <w:shd w:val="clear" w:color="auto" w:fill="auto"/>
            <w:noWrap/>
            <w:vAlign w:val="center"/>
            <w:hideMark/>
          </w:tcPr>
          <w:p w14:paraId="76D8A8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r>
      <w:tr w:rsidR="003C140B" w:rsidRPr="00DC7DCD" w14:paraId="2FA62BC1" w14:textId="77777777" w:rsidTr="00BF5F35">
        <w:trPr>
          <w:trHeight w:val="1727"/>
        </w:trPr>
        <w:tc>
          <w:tcPr>
            <w:tcW w:w="574" w:type="pct"/>
            <w:vMerge/>
            <w:vAlign w:val="center"/>
            <w:hideMark/>
          </w:tcPr>
          <w:p w14:paraId="7128B52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1BBAE01" w14:textId="16930594"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Asistencia a usuarios, Oficinas de Promoción </w:t>
            </w:r>
            <w:r w:rsidR="00C55E31" w:rsidRPr="00DC7DCD">
              <w:rPr>
                <w:rFonts w:ascii="Times New Roman" w:eastAsia="Times New Roman" w:hAnsi="Times New Roman"/>
                <w:color w:val="767171"/>
                <w:sz w:val="22"/>
                <w:lang w:val="es-DO" w:eastAsia="es-DO"/>
              </w:rPr>
              <w:t>Turística locales</w:t>
            </w:r>
            <w:r w:rsidRPr="00DC7DCD">
              <w:rPr>
                <w:rFonts w:ascii="Times New Roman" w:eastAsia="Times New Roman" w:hAnsi="Times New Roman"/>
                <w:color w:val="767171"/>
                <w:sz w:val="22"/>
                <w:lang w:val="es-DO" w:eastAsia="es-DO"/>
              </w:rPr>
              <w:t xml:space="preserve"> e internacionales y a Viceministros, Directores y Encargados Departamentales</w:t>
            </w:r>
          </w:p>
        </w:tc>
        <w:tc>
          <w:tcPr>
            <w:tcW w:w="1122" w:type="pct"/>
            <w:shd w:val="clear" w:color="auto" w:fill="auto"/>
            <w:vAlign w:val="center"/>
            <w:hideMark/>
          </w:tcPr>
          <w:p w14:paraId="580F45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asistencia brindada </w:t>
            </w:r>
          </w:p>
        </w:tc>
        <w:tc>
          <w:tcPr>
            <w:tcW w:w="440" w:type="pct"/>
            <w:shd w:val="clear" w:color="000000" w:fill="D9D9D9"/>
            <w:noWrap/>
            <w:vAlign w:val="center"/>
            <w:hideMark/>
          </w:tcPr>
          <w:p w14:paraId="5CF51FA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42CC88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144</w:t>
            </w:r>
          </w:p>
        </w:tc>
        <w:tc>
          <w:tcPr>
            <w:tcW w:w="275" w:type="pct"/>
            <w:shd w:val="clear" w:color="auto" w:fill="auto"/>
            <w:noWrap/>
            <w:vAlign w:val="center"/>
            <w:hideMark/>
          </w:tcPr>
          <w:p w14:paraId="3BAF14C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36</w:t>
            </w:r>
          </w:p>
        </w:tc>
        <w:tc>
          <w:tcPr>
            <w:tcW w:w="280" w:type="pct"/>
            <w:shd w:val="clear" w:color="auto" w:fill="auto"/>
            <w:noWrap/>
            <w:vAlign w:val="center"/>
            <w:hideMark/>
          </w:tcPr>
          <w:p w14:paraId="46BD77E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36</w:t>
            </w:r>
          </w:p>
        </w:tc>
        <w:tc>
          <w:tcPr>
            <w:tcW w:w="323" w:type="pct"/>
            <w:shd w:val="clear" w:color="auto" w:fill="auto"/>
            <w:noWrap/>
            <w:vAlign w:val="center"/>
            <w:hideMark/>
          </w:tcPr>
          <w:p w14:paraId="6DADAF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36</w:t>
            </w:r>
          </w:p>
        </w:tc>
        <w:tc>
          <w:tcPr>
            <w:tcW w:w="372" w:type="pct"/>
            <w:shd w:val="clear" w:color="auto" w:fill="auto"/>
            <w:noWrap/>
            <w:vAlign w:val="center"/>
            <w:hideMark/>
          </w:tcPr>
          <w:p w14:paraId="3B39B3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36</w:t>
            </w:r>
          </w:p>
        </w:tc>
      </w:tr>
      <w:tr w:rsidR="003C140B" w:rsidRPr="00DC7DCD" w14:paraId="73433CE1" w14:textId="77777777" w:rsidTr="00BF5F35">
        <w:trPr>
          <w:trHeight w:val="898"/>
        </w:trPr>
        <w:tc>
          <w:tcPr>
            <w:tcW w:w="574" w:type="pct"/>
            <w:vMerge/>
            <w:vAlign w:val="center"/>
            <w:hideMark/>
          </w:tcPr>
          <w:p w14:paraId="14E950F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5D338D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Elaboración de Resoluciones contentivas de disposiciones especiales del MITUR</w:t>
            </w:r>
          </w:p>
        </w:tc>
        <w:tc>
          <w:tcPr>
            <w:tcW w:w="1122" w:type="pct"/>
            <w:shd w:val="clear" w:color="auto" w:fill="auto"/>
            <w:vAlign w:val="center"/>
            <w:hideMark/>
          </w:tcPr>
          <w:p w14:paraId="233883A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resoluciones elaboradas</w:t>
            </w:r>
          </w:p>
        </w:tc>
        <w:tc>
          <w:tcPr>
            <w:tcW w:w="440" w:type="pct"/>
            <w:shd w:val="clear" w:color="000000" w:fill="D9D9D9"/>
            <w:noWrap/>
            <w:vAlign w:val="center"/>
            <w:hideMark/>
          </w:tcPr>
          <w:p w14:paraId="4A1F2E3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293D466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75" w:type="pct"/>
            <w:shd w:val="clear" w:color="auto" w:fill="auto"/>
            <w:noWrap/>
            <w:vAlign w:val="center"/>
            <w:hideMark/>
          </w:tcPr>
          <w:p w14:paraId="2EC1D2E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5CC3BA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5BE366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noWrap/>
            <w:vAlign w:val="center"/>
            <w:hideMark/>
          </w:tcPr>
          <w:p w14:paraId="3DF175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58CF488B" w14:textId="77777777" w:rsidTr="00BF5F35">
        <w:trPr>
          <w:trHeight w:val="663"/>
        </w:trPr>
        <w:tc>
          <w:tcPr>
            <w:tcW w:w="574" w:type="pct"/>
            <w:vMerge/>
            <w:vAlign w:val="center"/>
            <w:hideMark/>
          </w:tcPr>
          <w:p w14:paraId="75837A4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FF6B70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123. Cartas de No Objeción</w:t>
            </w:r>
          </w:p>
        </w:tc>
        <w:tc>
          <w:tcPr>
            <w:tcW w:w="1122" w:type="pct"/>
            <w:shd w:val="clear" w:color="auto" w:fill="auto"/>
            <w:vAlign w:val="center"/>
            <w:hideMark/>
          </w:tcPr>
          <w:p w14:paraId="46D976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161. Cantidad de Cartas de No Objeciones emitidas</w:t>
            </w:r>
          </w:p>
        </w:tc>
        <w:tc>
          <w:tcPr>
            <w:tcW w:w="440" w:type="pct"/>
            <w:shd w:val="clear" w:color="auto" w:fill="auto"/>
            <w:noWrap/>
            <w:vAlign w:val="center"/>
            <w:hideMark/>
          </w:tcPr>
          <w:p w14:paraId="1F9160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83" w:type="pct"/>
            <w:shd w:val="clear" w:color="auto" w:fill="auto"/>
            <w:noWrap/>
            <w:vAlign w:val="center"/>
            <w:hideMark/>
          </w:tcPr>
          <w:p w14:paraId="273B81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75" w:type="pct"/>
            <w:shd w:val="clear" w:color="auto" w:fill="auto"/>
            <w:noWrap/>
            <w:vAlign w:val="center"/>
            <w:hideMark/>
          </w:tcPr>
          <w:p w14:paraId="30D65F2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2B0C44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23" w:type="pct"/>
            <w:shd w:val="clear" w:color="auto" w:fill="auto"/>
            <w:noWrap/>
            <w:vAlign w:val="center"/>
            <w:hideMark/>
          </w:tcPr>
          <w:p w14:paraId="109AFF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254165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7202EC9F" w14:textId="77777777" w:rsidTr="00BF5F35">
        <w:trPr>
          <w:trHeight w:val="699"/>
        </w:trPr>
        <w:tc>
          <w:tcPr>
            <w:tcW w:w="574" w:type="pct"/>
            <w:vMerge/>
            <w:vAlign w:val="center"/>
            <w:hideMark/>
          </w:tcPr>
          <w:p w14:paraId="231ED0A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7036FCB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124. Procesos Judiciales</w:t>
            </w:r>
          </w:p>
        </w:tc>
        <w:tc>
          <w:tcPr>
            <w:tcW w:w="1122" w:type="pct"/>
            <w:shd w:val="clear" w:color="auto" w:fill="auto"/>
            <w:vAlign w:val="center"/>
            <w:hideMark/>
          </w:tcPr>
          <w:p w14:paraId="088AE4B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162. Cantidad de procesos judiciales</w:t>
            </w:r>
          </w:p>
        </w:tc>
        <w:tc>
          <w:tcPr>
            <w:tcW w:w="440" w:type="pct"/>
            <w:shd w:val="clear" w:color="auto" w:fill="auto"/>
            <w:noWrap/>
            <w:vAlign w:val="center"/>
            <w:hideMark/>
          </w:tcPr>
          <w:p w14:paraId="5374CB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83" w:type="pct"/>
            <w:shd w:val="clear" w:color="auto" w:fill="auto"/>
            <w:noWrap/>
            <w:vAlign w:val="center"/>
            <w:hideMark/>
          </w:tcPr>
          <w:p w14:paraId="42C0D4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75" w:type="pct"/>
            <w:shd w:val="clear" w:color="auto" w:fill="auto"/>
            <w:noWrap/>
            <w:vAlign w:val="center"/>
            <w:hideMark/>
          </w:tcPr>
          <w:p w14:paraId="7AAE179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03CD1B1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6E95CDD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noWrap/>
            <w:vAlign w:val="center"/>
            <w:hideMark/>
          </w:tcPr>
          <w:p w14:paraId="0405EA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51799496" w14:textId="77777777" w:rsidTr="00BF5F35">
        <w:trPr>
          <w:trHeight w:val="56"/>
        </w:trPr>
        <w:tc>
          <w:tcPr>
            <w:tcW w:w="574" w:type="pct"/>
            <w:vMerge w:val="restart"/>
            <w:shd w:val="clear" w:color="auto" w:fill="auto"/>
            <w:textDirection w:val="btLr"/>
            <w:vAlign w:val="center"/>
            <w:hideMark/>
          </w:tcPr>
          <w:p w14:paraId="753C76B6"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lastRenderedPageBreak/>
              <w:t>Dirección de Comunicaciones</w:t>
            </w:r>
          </w:p>
        </w:tc>
        <w:tc>
          <w:tcPr>
            <w:tcW w:w="1231" w:type="pct"/>
            <w:vMerge w:val="restart"/>
            <w:shd w:val="clear" w:color="000000" w:fill="FFFFFF"/>
            <w:vAlign w:val="center"/>
            <w:hideMark/>
          </w:tcPr>
          <w:p w14:paraId="2BA3142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 Convocar ruedas de prensa</w:t>
            </w:r>
          </w:p>
        </w:tc>
        <w:tc>
          <w:tcPr>
            <w:tcW w:w="1122" w:type="pct"/>
            <w:shd w:val="clear" w:color="000000" w:fill="FFFFFF"/>
            <w:vAlign w:val="center"/>
            <w:hideMark/>
          </w:tcPr>
          <w:p w14:paraId="2A484B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118. Cantidad de ruedas de prensa convocadas</w:t>
            </w:r>
          </w:p>
        </w:tc>
        <w:tc>
          <w:tcPr>
            <w:tcW w:w="440" w:type="pct"/>
            <w:shd w:val="clear" w:color="000000" w:fill="FFFFFF"/>
            <w:vAlign w:val="center"/>
            <w:hideMark/>
          </w:tcPr>
          <w:p w14:paraId="328422B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w:t>
            </w:r>
          </w:p>
        </w:tc>
        <w:tc>
          <w:tcPr>
            <w:tcW w:w="383" w:type="pct"/>
            <w:shd w:val="clear" w:color="000000" w:fill="FFFFFF"/>
            <w:vAlign w:val="center"/>
            <w:hideMark/>
          </w:tcPr>
          <w:p w14:paraId="1235BF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75" w:type="pct"/>
            <w:shd w:val="clear" w:color="000000" w:fill="FFFFFF"/>
            <w:noWrap/>
            <w:vAlign w:val="center"/>
            <w:hideMark/>
          </w:tcPr>
          <w:p w14:paraId="32F88C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shd w:val="clear" w:color="000000" w:fill="FFFFFF"/>
            <w:noWrap/>
            <w:vAlign w:val="center"/>
            <w:hideMark/>
          </w:tcPr>
          <w:p w14:paraId="042530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23" w:type="pct"/>
            <w:shd w:val="clear" w:color="000000" w:fill="FFFFFF"/>
            <w:noWrap/>
            <w:vAlign w:val="center"/>
            <w:hideMark/>
          </w:tcPr>
          <w:p w14:paraId="21C255C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72" w:type="pct"/>
            <w:shd w:val="clear" w:color="000000" w:fill="FFFFFF"/>
            <w:noWrap/>
            <w:vAlign w:val="center"/>
            <w:hideMark/>
          </w:tcPr>
          <w:p w14:paraId="37624EE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690D8DB8" w14:textId="77777777" w:rsidTr="00BF5F35">
        <w:trPr>
          <w:trHeight w:val="298"/>
        </w:trPr>
        <w:tc>
          <w:tcPr>
            <w:tcW w:w="574" w:type="pct"/>
            <w:vMerge/>
            <w:vAlign w:val="center"/>
            <w:hideMark/>
          </w:tcPr>
          <w:p w14:paraId="40461FD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D3FB99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70C0C5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119. Porcentaje de medios que cubren ruedas de prensa</w:t>
            </w:r>
          </w:p>
        </w:tc>
        <w:tc>
          <w:tcPr>
            <w:tcW w:w="440" w:type="pct"/>
            <w:shd w:val="clear" w:color="000000" w:fill="FFFFFF"/>
            <w:noWrap/>
            <w:vAlign w:val="center"/>
            <w:hideMark/>
          </w:tcPr>
          <w:p w14:paraId="2E6C71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000000" w:fill="FFFFFF"/>
            <w:noWrap/>
            <w:vAlign w:val="center"/>
            <w:hideMark/>
          </w:tcPr>
          <w:p w14:paraId="114C7FF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noWrap/>
            <w:vAlign w:val="center"/>
            <w:hideMark/>
          </w:tcPr>
          <w:p w14:paraId="3ED70A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000000" w:fill="FFFFFF"/>
            <w:noWrap/>
            <w:vAlign w:val="center"/>
            <w:hideMark/>
          </w:tcPr>
          <w:p w14:paraId="5AB487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000000" w:fill="FFFFFF"/>
            <w:noWrap/>
            <w:vAlign w:val="center"/>
            <w:hideMark/>
          </w:tcPr>
          <w:p w14:paraId="5AD1F3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000000" w:fill="FFFFFF"/>
            <w:noWrap/>
            <w:vAlign w:val="center"/>
            <w:hideMark/>
          </w:tcPr>
          <w:p w14:paraId="437E8DA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7C223F0C" w14:textId="77777777" w:rsidTr="00BF5F35">
        <w:trPr>
          <w:trHeight w:val="239"/>
        </w:trPr>
        <w:tc>
          <w:tcPr>
            <w:tcW w:w="574" w:type="pct"/>
            <w:vMerge/>
            <w:vAlign w:val="center"/>
            <w:hideMark/>
          </w:tcPr>
          <w:p w14:paraId="4802B95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2B8C1A5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86. Dar cobertura de prensa a las actividades del sector turístico e institucional</w:t>
            </w:r>
          </w:p>
        </w:tc>
        <w:tc>
          <w:tcPr>
            <w:tcW w:w="1122" w:type="pct"/>
            <w:shd w:val="clear" w:color="000000" w:fill="FFFFFF"/>
            <w:vAlign w:val="center"/>
            <w:hideMark/>
          </w:tcPr>
          <w:p w14:paraId="38DC35A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 Cantidad requerida por MITUR y/o sector turístico</w:t>
            </w:r>
          </w:p>
        </w:tc>
        <w:tc>
          <w:tcPr>
            <w:tcW w:w="440" w:type="pct"/>
            <w:shd w:val="clear" w:color="000000" w:fill="FFFFFF"/>
            <w:noWrap/>
            <w:vAlign w:val="center"/>
            <w:hideMark/>
          </w:tcPr>
          <w:p w14:paraId="7302452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w:t>
            </w:r>
          </w:p>
        </w:tc>
        <w:tc>
          <w:tcPr>
            <w:tcW w:w="383" w:type="pct"/>
            <w:shd w:val="clear" w:color="000000" w:fill="FFFFFF"/>
            <w:vAlign w:val="center"/>
            <w:hideMark/>
          </w:tcPr>
          <w:p w14:paraId="392366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140</w:t>
            </w:r>
          </w:p>
        </w:tc>
        <w:tc>
          <w:tcPr>
            <w:tcW w:w="275" w:type="pct"/>
            <w:shd w:val="clear" w:color="000000" w:fill="FFFFFF"/>
            <w:noWrap/>
            <w:vAlign w:val="center"/>
            <w:hideMark/>
          </w:tcPr>
          <w:p w14:paraId="1E16559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280" w:type="pct"/>
            <w:shd w:val="clear" w:color="000000" w:fill="FFFFFF"/>
            <w:noWrap/>
            <w:vAlign w:val="center"/>
            <w:hideMark/>
          </w:tcPr>
          <w:p w14:paraId="59DDEE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shd w:val="clear" w:color="000000" w:fill="FFFFFF"/>
            <w:noWrap/>
            <w:vAlign w:val="center"/>
            <w:hideMark/>
          </w:tcPr>
          <w:p w14:paraId="321A29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72" w:type="pct"/>
            <w:shd w:val="clear" w:color="000000" w:fill="FFFFFF"/>
            <w:noWrap/>
            <w:vAlign w:val="center"/>
            <w:hideMark/>
          </w:tcPr>
          <w:p w14:paraId="30B71E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r>
      <w:tr w:rsidR="003C140B" w:rsidRPr="00DC7DCD" w14:paraId="6D8E3A01" w14:textId="77777777" w:rsidTr="00BF5F35">
        <w:trPr>
          <w:trHeight w:val="463"/>
        </w:trPr>
        <w:tc>
          <w:tcPr>
            <w:tcW w:w="574" w:type="pct"/>
            <w:vMerge/>
            <w:vAlign w:val="center"/>
            <w:hideMark/>
          </w:tcPr>
          <w:p w14:paraId="48D9B72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63534BE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87. Difundir a nivel nacional las actividades de las OPT</w:t>
            </w:r>
          </w:p>
        </w:tc>
        <w:tc>
          <w:tcPr>
            <w:tcW w:w="1122" w:type="pct"/>
            <w:shd w:val="clear" w:color="000000" w:fill="FFFFFF"/>
            <w:vAlign w:val="center"/>
            <w:hideMark/>
          </w:tcPr>
          <w:p w14:paraId="0D947BE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121. Cantidad de informaciones difundidas</w:t>
            </w:r>
          </w:p>
        </w:tc>
        <w:tc>
          <w:tcPr>
            <w:tcW w:w="440" w:type="pct"/>
            <w:shd w:val="clear" w:color="000000" w:fill="FFFFFF"/>
            <w:noWrap/>
            <w:vAlign w:val="center"/>
            <w:hideMark/>
          </w:tcPr>
          <w:p w14:paraId="1461CDE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383" w:type="pct"/>
            <w:shd w:val="clear" w:color="000000" w:fill="FFFFFF"/>
            <w:vAlign w:val="center"/>
            <w:hideMark/>
          </w:tcPr>
          <w:p w14:paraId="07248B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75" w:type="pct"/>
            <w:shd w:val="clear" w:color="000000" w:fill="FFFFFF"/>
            <w:noWrap/>
            <w:vAlign w:val="center"/>
            <w:hideMark/>
          </w:tcPr>
          <w:p w14:paraId="2009A2D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80" w:type="pct"/>
            <w:shd w:val="clear" w:color="000000" w:fill="FFFFFF"/>
            <w:noWrap/>
            <w:vAlign w:val="center"/>
            <w:hideMark/>
          </w:tcPr>
          <w:p w14:paraId="2CB9FCE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w:t>
            </w:r>
          </w:p>
        </w:tc>
        <w:tc>
          <w:tcPr>
            <w:tcW w:w="323" w:type="pct"/>
            <w:shd w:val="clear" w:color="000000" w:fill="FFFFFF"/>
            <w:noWrap/>
            <w:vAlign w:val="center"/>
            <w:hideMark/>
          </w:tcPr>
          <w:p w14:paraId="76283D7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w:t>
            </w:r>
          </w:p>
        </w:tc>
        <w:tc>
          <w:tcPr>
            <w:tcW w:w="372" w:type="pct"/>
            <w:shd w:val="clear" w:color="000000" w:fill="FFFFFF"/>
            <w:noWrap/>
            <w:vAlign w:val="center"/>
            <w:hideMark/>
          </w:tcPr>
          <w:p w14:paraId="00CA57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6D65FDB3" w14:textId="77777777" w:rsidTr="00BF5F35">
        <w:trPr>
          <w:trHeight w:val="795"/>
        </w:trPr>
        <w:tc>
          <w:tcPr>
            <w:tcW w:w="574" w:type="pct"/>
            <w:vMerge/>
            <w:vAlign w:val="center"/>
            <w:hideMark/>
          </w:tcPr>
          <w:p w14:paraId="04541A8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298A43BF" w14:textId="235BE54B"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88. Participar en las </w:t>
            </w:r>
            <w:r w:rsidR="00C55E31" w:rsidRPr="00DC7DCD">
              <w:rPr>
                <w:rFonts w:ascii="Times New Roman" w:eastAsia="Times New Roman" w:hAnsi="Times New Roman"/>
                <w:color w:val="767171"/>
                <w:sz w:val="22"/>
                <w:lang w:val="es-DO" w:eastAsia="es-DO"/>
              </w:rPr>
              <w:t>ferias internacionales</w:t>
            </w:r>
            <w:r w:rsidRPr="00DC7DCD">
              <w:rPr>
                <w:rFonts w:ascii="Times New Roman" w:eastAsia="Times New Roman" w:hAnsi="Times New Roman"/>
                <w:color w:val="767171"/>
                <w:sz w:val="22"/>
                <w:lang w:val="es-DO" w:eastAsia="es-DO"/>
              </w:rPr>
              <w:t xml:space="preserve"> de Turismo.</w:t>
            </w:r>
          </w:p>
        </w:tc>
        <w:tc>
          <w:tcPr>
            <w:tcW w:w="1122" w:type="pct"/>
            <w:shd w:val="clear" w:color="000000" w:fill="FFFFFF"/>
            <w:vAlign w:val="center"/>
            <w:hideMark/>
          </w:tcPr>
          <w:p w14:paraId="3855D1A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122. Cantidad de ferias turísticas internacionales con cobertura de prensa (FITUR, ITB, TOP RESA)</w:t>
            </w:r>
          </w:p>
        </w:tc>
        <w:tc>
          <w:tcPr>
            <w:tcW w:w="440" w:type="pct"/>
            <w:shd w:val="clear" w:color="000000" w:fill="FFFFFF"/>
            <w:noWrap/>
            <w:vAlign w:val="center"/>
            <w:hideMark/>
          </w:tcPr>
          <w:p w14:paraId="4F58B0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83" w:type="pct"/>
            <w:shd w:val="clear" w:color="000000" w:fill="FFFFFF"/>
            <w:vAlign w:val="center"/>
            <w:hideMark/>
          </w:tcPr>
          <w:p w14:paraId="186FB8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75" w:type="pct"/>
            <w:shd w:val="clear" w:color="000000" w:fill="FFFFFF"/>
            <w:noWrap/>
            <w:vAlign w:val="center"/>
            <w:hideMark/>
          </w:tcPr>
          <w:p w14:paraId="10FF909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000000" w:fill="D9D9D9"/>
            <w:noWrap/>
            <w:vAlign w:val="center"/>
            <w:hideMark/>
          </w:tcPr>
          <w:p w14:paraId="375AA0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FFFFFF"/>
            <w:noWrap/>
            <w:vAlign w:val="center"/>
            <w:hideMark/>
          </w:tcPr>
          <w:p w14:paraId="2ABB49E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6E0FC0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7BD0479E" w14:textId="77777777" w:rsidTr="00BF5F35">
        <w:trPr>
          <w:trHeight w:val="342"/>
        </w:trPr>
        <w:tc>
          <w:tcPr>
            <w:tcW w:w="574" w:type="pct"/>
            <w:vMerge/>
            <w:vAlign w:val="center"/>
            <w:hideMark/>
          </w:tcPr>
          <w:p w14:paraId="7CC2B72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54F87D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145. Elaboración de estudio hemerográfico</w:t>
            </w:r>
          </w:p>
        </w:tc>
        <w:tc>
          <w:tcPr>
            <w:tcW w:w="1122" w:type="pct"/>
            <w:shd w:val="clear" w:color="000000" w:fill="FFFFFF"/>
            <w:vAlign w:val="center"/>
            <w:hideMark/>
          </w:tcPr>
          <w:p w14:paraId="5C05A5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185. Cantidad de estudios elaborados</w:t>
            </w:r>
          </w:p>
        </w:tc>
        <w:tc>
          <w:tcPr>
            <w:tcW w:w="440" w:type="pct"/>
            <w:shd w:val="clear" w:color="000000" w:fill="FFFFFF"/>
            <w:noWrap/>
            <w:vAlign w:val="center"/>
            <w:hideMark/>
          </w:tcPr>
          <w:p w14:paraId="5FADFCB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w:t>
            </w:r>
          </w:p>
        </w:tc>
        <w:tc>
          <w:tcPr>
            <w:tcW w:w="383" w:type="pct"/>
            <w:shd w:val="clear" w:color="000000" w:fill="FFFFFF"/>
            <w:vAlign w:val="center"/>
            <w:hideMark/>
          </w:tcPr>
          <w:p w14:paraId="30C53CD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w:t>
            </w:r>
          </w:p>
        </w:tc>
        <w:tc>
          <w:tcPr>
            <w:tcW w:w="275" w:type="pct"/>
            <w:shd w:val="clear" w:color="000000" w:fill="FFFFFF"/>
            <w:noWrap/>
            <w:vAlign w:val="center"/>
            <w:hideMark/>
          </w:tcPr>
          <w:p w14:paraId="19BCED9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000000" w:fill="FFFFFF"/>
            <w:noWrap/>
            <w:vAlign w:val="center"/>
            <w:hideMark/>
          </w:tcPr>
          <w:p w14:paraId="7FF269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23" w:type="pct"/>
            <w:shd w:val="clear" w:color="000000" w:fill="FFFFFF"/>
            <w:noWrap/>
            <w:vAlign w:val="center"/>
            <w:hideMark/>
          </w:tcPr>
          <w:p w14:paraId="11D0E7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000000" w:fill="FFFFFF"/>
            <w:noWrap/>
            <w:vAlign w:val="center"/>
            <w:hideMark/>
          </w:tcPr>
          <w:p w14:paraId="164F50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583D41D9" w14:textId="77777777" w:rsidTr="00BF5F35">
        <w:trPr>
          <w:trHeight w:val="340"/>
        </w:trPr>
        <w:tc>
          <w:tcPr>
            <w:tcW w:w="574" w:type="pct"/>
            <w:vMerge/>
            <w:vAlign w:val="center"/>
            <w:hideMark/>
          </w:tcPr>
          <w:p w14:paraId="005861A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59A7E5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146. Elaboración del Boletín Informativo del MITUR</w:t>
            </w:r>
          </w:p>
        </w:tc>
        <w:tc>
          <w:tcPr>
            <w:tcW w:w="1122" w:type="pct"/>
            <w:vMerge w:val="restart"/>
            <w:shd w:val="clear" w:color="000000" w:fill="FFFFFF"/>
            <w:vAlign w:val="center"/>
            <w:hideMark/>
          </w:tcPr>
          <w:p w14:paraId="19133D1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186. Cantidad de boletines elaborados</w:t>
            </w:r>
          </w:p>
        </w:tc>
        <w:tc>
          <w:tcPr>
            <w:tcW w:w="440" w:type="pct"/>
            <w:vMerge w:val="restart"/>
            <w:shd w:val="clear" w:color="000000" w:fill="FFFFFF"/>
            <w:vAlign w:val="center"/>
            <w:hideMark/>
          </w:tcPr>
          <w:p w14:paraId="121C80D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240</w:t>
            </w:r>
          </w:p>
        </w:tc>
        <w:tc>
          <w:tcPr>
            <w:tcW w:w="383" w:type="pct"/>
            <w:vMerge w:val="restart"/>
            <w:shd w:val="clear" w:color="000000" w:fill="FFFFFF"/>
            <w:vAlign w:val="center"/>
            <w:hideMark/>
          </w:tcPr>
          <w:p w14:paraId="6A8782E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w:t>
            </w:r>
          </w:p>
        </w:tc>
        <w:tc>
          <w:tcPr>
            <w:tcW w:w="275" w:type="pct"/>
            <w:vMerge w:val="restart"/>
            <w:shd w:val="clear" w:color="000000" w:fill="FFFFFF"/>
            <w:vAlign w:val="center"/>
            <w:hideMark/>
          </w:tcPr>
          <w:p w14:paraId="6BB4FC9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61</w:t>
            </w:r>
          </w:p>
        </w:tc>
        <w:tc>
          <w:tcPr>
            <w:tcW w:w="280" w:type="pct"/>
            <w:vMerge w:val="restart"/>
            <w:shd w:val="clear" w:color="000000" w:fill="FFFFFF"/>
            <w:vAlign w:val="center"/>
            <w:hideMark/>
          </w:tcPr>
          <w:p w14:paraId="194AA9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62</w:t>
            </w:r>
          </w:p>
        </w:tc>
        <w:tc>
          <w:tcPr>
            <w:tcW w:w="323" w:type="pct"/>
            <w:vMerge w:val="restart"/>
            <w:shd w:val="clear" w:color="000000" w:fill="FFFFFF"/>
            <w:vAlign w:val="center"/>
            <w:hideMark/>
          </w:tcPr>
          <w:p w14:paraId="60632C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64</w:t>
            </w:r>
          </w:p>
        </w:tc>
        <w:tc>
          <w:tcPr>
            <w:tcW w:w="372" w:type="pct"/>
            <w:vMerge w:val="restart"/>
            <w:shd w:val="clear" w:color="000000" w:fill="FFFFFF"/>
            <w:vAlign w:val="center"/>
            <w:hideMark/>
          </w:tcPr>
          <w:p w14:paraId="57B1BA1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63</w:t>
            </w:r>
          </w:p>
        </w:tc>
      </w:tr>
      <w:tr w:rsidR="003C140B" w:rsidRPr="00DC7DCD" w14:paraId="0588012B" w14:textId="77777777" w:rsidTr="00BF5F35">
        <w:trPr>
          <w:trHeight w:val="253"/>
        </w:trPr>
        <w:tc>
          <w:tcPr>
            <w:tcW w:w="574" w:type="pct"/>
            <w:vMerge/>
            <w:vAlign w:val="center"/>
            <w:hideMark/>
          </w:tcPr>
          <w:p w14:paraId="411409D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8CA0EB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AA3504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64ABC4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C25FAD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815A88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1F039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7D0912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75C933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15295AC" w14:textId="77777777" w:rsidTr="00BF5F35">
        <w:trPr>
          <w:trHeight w:val="493"/>
        </w:trPr>
        <w:tc>
          <w:tcPr>
            <w:tcW w:w="574" w:type="pct"/>
            <w:vMerge/>
            <w:vAlign w:val="center"/>
            <w:hideMark/>
          </w:tcPr>
          <w:p w14:paraId="4DA188D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490B7F1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148. Creación de contenido y actualización de redes sociales institucionales</w:t>
            </w:r>
          </w:p>
        </w:tc>
        <w:tc>
          <w:tcPr>
            <w:tcW w:w="1122" w:type="pct"/>
            <w:shd w:val="clear" w:color="auto" w:fill="auto"/>
            <w:vAlign w:val="center"/>
            <w:hideMark/>
          </w:tcPr>
          <w:p w14:paraId="591861A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188. Cantidad de publicaciones en Facebook</w:t>
            </w:r>
          </w:p>
        </w:tc>
        <w:tc>
          <w:tcPr>
            <w:tcW w:w="440" w:type="pct"/>
            <w:shd w:val="clear" w:color="auto" w:fill="auto"/>
            <w:vAlign w:val="center"/>
            <w:hideMark/>
          </w:tcPr>
          <w:p w14:paraId="176780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750</w:t>
            </w:r>
          </w:p>
        </w:tc>
        <w:tc>
          <w:tcPr>
            <w:tcW w:w="383" w:type="pct"/>
            <w:shd w:val="clear" w:color="auto" w:fill="auto"/>
            <w:vAlign w:val="center"/>
            <w:hideMark/>
          </w:tcPr>
          <w:p w14:paraId="78B34B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750</w:t>
            </w:r>
          </w:p>
        </w:tc>
        <w:tc>
          <w:tcPr>
            <w:tcW w:w="275" w:type="pct"/>
            <w:shd w:val="clear" w:color="auto" w:fill="auto"/>
            <w:vAlign w:val="center"/>
            <w:hideMark/>
          </w:tcPr>
          <w:p w14:paraId="115D47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280" w:type="pct"/>
            <w:shd w:val="clear" w:color="auto" w:fill="auto"/>
            <w:vAlign w:val="center"/>
            <w:hideMark/>
          </w:tcPr>
          <w:p w14:paraId="42959A9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225</w:t>
            </w:r>
          </w:p>
        </w:tc>
        <w:tc>
          <w:tcPr>
            <w:tcW w:w="323" w:type="pct"/>
            <w:shd w:val="clear" w:color="auto" w:fill="auto"/>
            <w:vAlign w:val="center"/>
            <w:hideMark/>
          </w:tcPr>
          <w:p w14:paraId="00585B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372" w:type="pct"/>
            <w:shd w:val="clear" w:color="auto" w:fill="auto"/>
            <w:vAlign w:val="center"/>
            <w:hideMark/>
          </w:tcPr>
          <w:p w14:paraId="58BC77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225</w:t>
            </w:r>
          </w:p>
        </w:tc>
      </w:tr>
      <w:tr w:rsidR="003C140B" w:rsidRPr="00DC7DCD" w14:paraId="6E2BEA57" w14:textId="77777777" w:rsidTr="00BF5F35">
        <w:trPr>
          <w:trHeight w:val="544"/>
        </w:trPr>
        <w:tc>
          <w:tcPr>
            <w:tcW w:w="574" w:type="pct"/>
            <w:vMerge/>
            <w:vAlign w:val="center"/>
            <w:hideMark/>
          </w:tcPr>
          <w:p w14:paraId="6844BB0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FC7E9B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35CDF3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189. Cantidad de publicaciones en Instagram</w:t>
            </w:r>
          </w:p>
        </w:tc>
        <w:tc>
          <w:tcPr>
            <w:tcW w:w="440" w:type="pct"/>
            <w:shd w:val="clear" w:color="auto" w:fill="auto"/>
            <w:vAlign w:val="center"/>
            <w:hideMark/>
          </w:tcPr>
          <w:p w14:paraId="3CEC893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850</w:t>
            </w:r>
          </w:p>
        </w:tc>
        <w:tc>
          <w:tcPr>
            <w:tcW w:w="383" w:type="pct"/>
            <w:shd w:val="clear" w:color="auto" w:fill="auto"/>
            <w:vAlign w:val="center"/>
            <w:hideMark/>
          </w:tcPr>
          <w:p w14:paraId="5957DD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850</w:t>
            </w:r>
          </w:p>
        </w:tc>
        <w:tc>
          <w:tcPr>
            <w:tcW w:w="275" w:type="pct"/>
            <w:shd w:val="clear" w:color="auto" w:fill="auto"/>
            <w:vAlign w:val="center"/>
            <w:hideMark/>
          </w:tcPr>
          <w:p w14:paraId="1AD7EEB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170</w:t>
            </w:r>
          </w:p>
        </w:tc>
        <w:tc>
          <w:tcPr>
            <w:tcW w:w="280" w:type="pct"/>
            <w:shd w:val="clear" w:color="auto" w:fill="auto"/>
            <w:vAlign w:val="center"/>
            <w:hideMark/>
          </w:tcPr>
          <w:p w14:paraId="68ED4C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255</w:t>
            </w:r>
          </w:p>
        </w:tc>
        <w:tc>
          <w:tcPr>
            <w:tcW w:w="323" w:type="pct"/>
            <w:shd w:val="clear" w:color="auto" w:fill="auto"/>
            <w:vAlign w:val="center"/>
            <w:hideMark/>
          </w:tcPr>
          <w:p w14:paraId="7297E8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170</w:t>
            </w:r>
          </w:p>
        </w:tc>
        <w:tc>
          <w:tcPr>
            <w:tcW w:w="372" w:type="pct"/>
            <w:shd w:val="clear" w:color="auto" w:fill="auto"/>
            <w:vAlign w:val="center"/>
            <w:hideMark/>
          </w:tcPr>
          <w:p w14:paraId="48C5FA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255</w:t>
            </w:r>
          </w:p>
        </w:tc>
      </w:tr>
      <w:tr w:rsidR="003C140B" w:rsidRPr="00DC7DCD" w14:paraId="1BA737A5" w14:textId="77777777" w:rsidTr="00BF5F35">
        <w:trPr>
          <w:trHeight w:val="424"/>
        </w:trPr>
        <w:tc>
          <w:tcPr>
            <w:tcW w:w="574" w:type="pct"/>
            <w:vMerge/>
            <w:vAlign w:val="center"/>
            <w:hideMark/>
          </w:tcPr>
          <w:p w14:paraId="25CA0A3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2F778B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7ADFB56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190. Cantidad de publicaciones en Twitter</w:t>
            </w:r>
          </w:p>
        </w:tc>
        <w:tc>
          <w:tcPr>
            <w:tcW w:w="440" w:type="pct"/>
            <w:shd w:val="clear" w:color="auto" w:fill="auto"/>
            <w:vAlign w:val="center"/>
            <w:hideMark/>
          </w:tcPr>
          <w:p w14:paraId="73406E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2,500</w:t>
            </w:r>
          </w:p>
        </w:tc>
        <w:tc>
          <w:tcPr>
            <w:tcW w:w="383" w:type="pct"/>
            <w:shd w:val="clear" w:color="auto" w:fill="auto"/>
            <w:vAlign w:val="center"/>
            <w:hideMark/>
          </w:tcPr>
          <w:p w14:paraId="09CF316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2,500</w:t>
            </w:r>
          </w:p>
        </w:tc>
        <w:tc>
          <w:tcPr>
            <w:tcW w:w="275" w:type="pct"/>
            <w:shd w:val="clear" w:color="auto" w:fill="auto"/>
            <w:vAlign w:val="center"/>
            <w:hideMark/>
          </w:tcPr>
          <w:p w14:paraId="6CA7F94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625</w:t>
            </w:r>
          </w:p>
        </w:tc>
        <w:tc>
          <w:tcPr>
            <w:tcW w:w="280" w:type="pct"/>
            <w:shd w:val="clear" w:color="auto" w:fill="auto"/>
            <w:vAlign w:val="center"/>
            <w:hideMark/>
          </w:tcPr>
          <w:p w14:paraId="03136BC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625</w:t>
            </w:r>
          </w:p>
        </w:tc>
        <w:tc>
          <w:tcPr>
            <w:tcW w:w="323" w:type="pct"/>
            <w:shd w:val="clear" w:color="auto" w:fill="auto"/>
            <w:vAlign w:val="center"/>
            <w:hideMark/>
          </w:tcPr>
          <w:p w14:paraId="1B1B11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625</w:t>
            </w:r>
          </w:p>
        </w:tc>
        <w:tc>
          <w:tcPr>
            <w:tcW w:w="372" w:type="pct"/>
            <w:shd w:val="clear" w:color="auto" w:fill="auto"/>
            <w:vAlign w:val="center"/>
            <w:hideMark/>
          </w:tcPr>
          <w:p w14:paraId="7877814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625</w:t>
            </w:r>
          </w:p>
        </w:tc>
      </w:tr>
      <w:tr w:rsidR="003C140B" w:rsidRPr="00DC7DCD" w14:paraId="40F33943" w14:textId="77777777" w:rsidTr="00BF5F35">
        <w:trPr>
          <w:trHeight w:val="199"/>
        </w:trPr>
        <w:tc>
          <w:tcPr>
            <w:tcW w:w="574" w:type="pct"/>
            <w:vMerge/>
            <w:vAlign w:val="center"/>
            <w:hideMark/>
          </w:tcPr>
          <w:p w14:paraId="790E66E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88F252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690423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191. Cantidad de publicaciones en Youtube</w:t>
            </w:r>
          </w:p>
        </w:tc>
        <w:tc>
          <w:tcPr>
            <w:tcW w:w="440" w:type="pct"/>
            <w:shd w:val="clear" w:color="auto" w:fill="auto"/>
            <w:vAlign w:val="center"/>
            <w:hideMark/>
          </w:tcPr>
          <w:p w14:paraId="474959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63F69B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06B69A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auto" w:fill="auto"/>
            <w:vAlign w:val="center"/>
            <w:hideMark/>
          </w:tcPr>
          <w:p w14:paraId="264BD6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23" w:type="pct"/>
            <w:shd w:val="clear" w:color="auto" w:fill="auto"/>
            <w:vAlign w:val="center"/>
            <w:hideMark/>
          </w:tcPr>
          <w:p w14:paraId="466AC6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vAlign w:val="center"/>
            <w:hideMark/>
          </w:tcPr>
          <w:p w14:paraId="094F44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r>
      <w:tr w:rsidR="003C140B" w:rsidRPr="00DC7DCD" w14:paraId="66237E31" w14:textId="77777777" w:rsidTr="00BF5F35">
        <w:trPr>
          <w:trHeight w:val="533"/>
        </w:trPr>
        <w:tc>
          <w:tcPr>
            <w:tcW w:w="574" w:type="pct"/>
            <w:vMerge/>
            <w:vAlign w:val="center"/>
            <w:hideMark/>
          </w:tcPr>
          <w:p w14:paraId="4DE8873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C976A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7DA823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192. Cantidad de Publicaciones en Historias de Instagram</w:t>
            </w:r>
          </w:p>
        </w:tc>
        <w:tc>
          <w:tcPr>
            <w:tcW w:w="440" w:type="pct"/>
            <w:shd w:val="clear" w:color="auto" w:fill="auto"/>
            <w:vAlign w:val="center"/>
            <w:hideMark/>
          </w:tcPr>
          <w:p w14:paraId="64C2F8E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2,000</w:t>
            </w:r>
          </w:p>
        </w:tc>
        <w:tc>
          <w:tcPr>
            <w:tcW w:w="383" w:type="pct"/>
            <w:shd w:val="clear" w:color="auto" w:fill="auto"/>
            <w:vAlign w:val="center"/>
            <w:hideMark/>
          </w:tcPr>
          <w:p w14:paraId="26D3D6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2,000</w:t>
            </w:r>
          </w:p>
        </w:tc>
        <w:tc>
          <w:tcPr>
            <w:tcW w:w="275" w:type="pct"/>
            <w:shd w:val="clear" w:color="auto" w:fill="auto"/>
            <w:vAlign w:val="center"/>
            <w:hideMark/>
          </w:tcPr>
          <w:p w14:paraId="27DB3CF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c>
          <w:tcPr>
            <w:tcW w:w="280" w:type="pct"/>
            <w:shd w:val="clear" w:color="auto" w:fill="auto"/>
            <w:vAlign w:val="center"/>
            <w:hideMark/>
          </w:tcPr>
          <w:p w14:paraId="20BD88E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c>
          <w:tcPr>
            <w:tcW w:w="323" w:type="pct"/>
            <w:shd w:val="clear" w:color="auto" w:fill="auto"/>
            <w:vAlign w:val="center"/>
            <w:hideMark/>
          </w:tcPr>
          <w:p w14:paraId="2238AA0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c>
          <w:tcPr>
            <w:tcW w:w="372" w:type="pct"/>
            <w:shd w:val="clear" w:color="auto" w:fill="auto"/>
            <w:vAlign w:val="center"/>
            <w:hideMark/>
          </w:tcPr>
          <w:p w14:paraId="72DEBD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r>
      <w:tr w:rsidR="003C140B" w:rsidRPr="00DC7DCD" w14:paraId="374C935C" w14:textId="77777777" w:rsidTr="00BF5F35">
        <w:trPr>
          <w:trHeight w:val="897"/>
        </w:trPr>
        <w:tc>
          <w:tcPr>
            <w:tcW w:w="574" w:type="pct"/>
            <w:vMerge/>
            <w:vAlign w:val="center"/>
            <w:hideMark/>
          </w:tcPr>
          <w:p w14:paraId="7AAD043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A880A8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149. Aumentar el número de impresiones y vistas </w:t>
            </w:r>
            <w:r w:rsidRPr="00DC7DCD">
              <w:rPr>
                <w:rFonts w:ascii="Times New Roman" w:eastAsia="Times New Roman" w:hAnsi="Times New Roman"/>
                <w:color w:val="767171"/>
                <w:sz w:val="22"/>
                <w:lang w:val="es-DO" w:eastAsia="es-DO"/>
              </w:rPr>
              <w:lastRenderedPageBreak/>
              <w:t>mensuales de las publicaciones en las redes</w:t>
            </w:r>
          </w:p>
        </w:tc>
        <w:tc>
          <w:tcPr>
            <w:tcW w:w="1122" w:type="pct"/>
            <w:shd w:val="clear" w:color="auto" w:fill="auto"/>
            <w:vAlign w:val="center"/>
            <w:hideMark/>
          </w:tcPr>
          <w:p w14:paraId="30088E6C" w14:textId="780E583A"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193. Promedio de impresiones mensuales de Instagram (</w:t>
            </w:r>
            <w:r w:rsidR="00C55E31" w:rsidRPr="00DC7DCD">
              <w:rPr>
                <w:rFonts w:ascii="Times New Roman" w:eastAsia="Times New Roman" w:hAnsi="Times New Roman"/>
                <w:color w:val="767171"/>
                <w:sz w:val="22"/>
                <w:lang w:val="es-DO" w:eastAsia="es-DO"/>
              </w:rPr>
              <w:t>en millones</w:t>
            </w:r>
            <w:r w:rsidRPr="00DC7DCD">
              <w:rPr>
                <w:rFonts w:ascii="Times New Roman" w:eastAsia="Times New Roman" w:hAnsi="Times New Roman"/>
                <w:color w:val="767171"/>
                <w:sz w:val="22"/>
                <w:lang w:val="es-DO" w:eastAsia="es-DO"/>
              </w:rPr>
              <w:t>)</w:t>
            </w:r>
          </w:p>
        </w:tc>
        <w:tc>
          <w:tcPr>
            <w:tcW w:w="440" w:type="pct"/>
            <w:shd w:val="clear" w:color="auto" w:fill="auto"/>
            <w:vAlign w:val="center"/>
            <w:hideMark/>
          </w:tcPr>
          <w:p w14:paraId="534C939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7,200,000</w:t>
            </w:r>
          </w:p>
        </w:tc>
        <w:tc>
          <w:tcPr>
            <w:tcW w:w="383" w:type="pct"/>
            <w:shd w:val="clear" w:color="auto" w:fill="auto"/>
            <w:vAlign w:val="center"/>
            <w:hideMark/>
          </w:tcPr>
          <w:p w14:paraId="3BC7A15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7,200,000</w:t>
            </w:r>
          </w:p>
        </w:tc>
        <w:tc>
          <w:tcPr>
            <w:tcW w:w="275" w:type="pct"/>
            <w:shd w:val="clear" w:color="auto" w:fill="auto"/>
            <w:noWrap/>
            <w:vAlign w:val="center"/>
            <w:hideMark/>
          </w:tcPr>
          <w:p w14:paraId="7486308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1,440,000</w:t>
            </w:r>
          </w:p>
        </w:tc>
        <w:tc>
          <w:tcPr>
            <w:tcW w:w="280" w:type="pct"/>
            <w:shd w:val="clear" w:color="auto" w:fill="auto"/>
            <w:noWrap/>
            <w:vAlign w:val="center"/>
            <w:hideMark/>
          </w:tcPr>
          <w:p w14:paraId="5B003F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2,160,000</w:t>
            </w:r>
          </w:p>
        </w:tc>
        <w:tc>
          <w:tcPr>
            <w:tcW w:w="323" w:type="pct"/>
            <w:shd w:val="clear" w:color="auto" w:fill="auto"/>
            <w:noWrap/>
            <w:vAlign w:val="center"/>
            <w:hideMark/>
          </w:tcPr>
          <w:p w14:paraId="33A21A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1,440,000</w:t>
            </w:r>
          </w:p>
        </w:tc>
        <w:tc>
          <w:tcPr>
            <w:tcW w:w="372" w:type="pct"/>
            <w:shd w:val="clear" w:color="auto" w:fill="auto"/>
            <w:noWrap/>
            <w:vAlign w:val="center"/>
            <w:hideMark/>
          </w:tcPr>
          <w:p w14:paraId="6CEC10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2,160,000</w:t>
            </w:r>
          </w:p>
        </w:tc>
      </w:tr>
      <w:tr w:rsidR="003C140B" w:rsidRPr="00DC7DCD" w14:paraId="3BB19602" w14:textId="77777777" w:rsidTr="00BF5F35">
        <w:trPr>
          <w:trHeight w:val="853"/>
        </w:trPr>
        <w:tc>
          <w:tcPr>
            <w:tcW w:w="574" w:type="pct"/>
            <w:vMerge/>
            <w:vAlign w:val="center"/>
            <w:hideMark/>
          </w:tcPr>
          <w:p w14:paraId="0FBE0E0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92C378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05BC104" w14:textId="36791668"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194. Promedio de impresiones mensuales de Facebook (</w:t>
            </w:r>
            <w:r w:rsidR="00C55E31" w:rsidRPr="00DC7DCD">
              <w:rPr>
                <w:rFonts w:ascii="Times New Roman" w:eastAsia="Times New Roman" w:hAnsi="Times New Roman"/>
                <w:color w:val="767171"/>
                <w:sz w:val="22"/>
                <w:lang w:val="es-DO" w:eastAsia="es-DO"/>
              </w:rPr>
              <w:t>en millones</w:t>
            </w:r>
            <w:r w:rsidRPr="00DC7DCD">
              <w:rPr>
                <w:rFonts w:ascii="Times New Roman" w:eastAsia="Times New Roman" w:hAnsi="Times New Roman"/>
                <w:color w:val="767171"/>
                <w:sz w:val="22"/>
                <w:lang w:val="es-DO" w:eastAsia="es-DO"/>
              </w:rPr>
              <w:t>)</w:t>
            </w:r>
          </w:p>
        </w:tc>
        <w:tc>
          <w:tcPr>
            <w:tcW w:w="440" w:type="pct"/>
            <w:shd w:val="clear" w:color="auto" w:fill="auto"/>
            <w:noWrap/>
            <w:vAlign w:val="center"/>
            <w:hideMark/>
          </w:tcPr>
          <w:p w14:paraId="5B08710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5,000,000</w:t>
            </w:r>
          </w:p>
        </w:tc>
        <w:tc>
          <w:tcPr>
            <w:tcW w:w="383" w:type="pct"/>
            <w:shd w:val="clear" w:color="auto" w:fill="auto"/>
            <w:noWrap/>
            <w:vAlign w:val="center"/>
            <w:hideMark/>
          </w:tcPr>
          <w:p w14:paraId="6DE5B4D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5,000,000</w:t>
            </w:r>
          </w:p>
        </w:tc>
        <w:tc>
          <w:tcPr>
            <w:tcW w:w="275" w:type="pct"/>
            <w:shd w:val="clear" w:color="auto" w:fill="auto"/>
            <w:noWrap/>
            <w:vAlign w:val="center"/>
            <w:hideMark/>
          </w:tcPr>
          <w:p w14:paraId="2057C8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1,000,000</w:t>
            </w:r>
          </w:p>
        </w:tc>
        <w:tc>
          <w:tcPr>
            <w:tcW w:w="280" w:type="pct"/>
            <w:shd w:val="clear" w:color="auto" w:fill="auto"/>
            <w:noWrap/>
            <w:vAlign w:val="center"/>
            <w:hideMark/>
          </w:tcPr>
          <w:p w14:paraId="62BCE7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1,500,000</w:t>
            </w:r>
          </w:p>
        </w:tc>
        <w:tc>
          <w:tcPr>
            <w:tcW w:w="323" w:type="pct"/>
            <w:shd w:val="clear" w:color="auto" w:fill="auto"/>
            <w:noWrap/>
            <w:vAlign w:val="center"/>
            <w:hideMark/>
          </w:tcPr>
          <w:p w14:paraId="0410E3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1,000,000</w:t>
            </w:r>
          </w:p>
        </w:tc>
        <w:tc>
          <w:tcPr>
            <w:tcW w:w="372" w:type="pct"/>
            <w:shd w:val="clear" w:color="auto" w:fill="auto"/>
            <w:noWrap/>
            <w:vAlign w:val="center"/>
            <w:hideMark/>
          </w:tcPr>
          <w:p w14:paraId="16E3C9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1,500,000</w:t>
            </w:r>
          </w:p>
        </w:tc>
      </w:tr>
      <w:tr w:rsidR="003C140B" w:rsidRPr="00DC7DCD" w14:paraId="340617CE" w14:textId="77777777" w:rsidTr="00BF5F35">
        <w:trPr>
          <w:trHeight w:val="409"/>
        </w:trPr>
        <w:tc>
          <w:tcPr>
            <w:tcW w:w="574" w:type="pct"/>
            <w:vMerge/>
            <w:vAlign w:val="center"/>
            <w:hideMark/>
          </w:tcPr>
          <w:p w14:paraId="26D4A9A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77D978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82BF04A" w14:textId="4212351F"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195. Promedio de impresiones mensuales de Twitter (</w:t>
            </w:r>
            <w:r w:rsidR="00C55E31" w:rsidRPr="00DC7DCD">
              <w:rPr>
                <w:rFonts w:ascii="Times New Roman" w:eastAsia="Times New Roman" w:hAnsi="Times New Roman"/>
                <w:color w:val="767171"/>
                <w:sz w:val="22"/>
                <w:lang w:val="es-DO" w:eastAsia="es-DO"/>
              </w:rPr>
              <w:t>en millones</w:t>
            </w:r>
            <w:r w:rsidRPr="00DC7DCD">
              <w:rPr>
                <w:rFonts w:ascii="Times New Roman" w:eastAsia="Times New Roman" w:hAnsi="Times New Roman"/>
                <w:color w:val="767171"/>
                <w:sz w:val="22"/>
                <w:lang w:val="es-DO" w:eastAsia="es-DO"/>
              </w:rPr>
              <w:t>)</w:t>
            </w:r>
          </w:p>
        </w:tc>
        <w:tc>
          <w:tcPr>
            <w:tcW w:w="440" w:type="pct"/>
            <w:shd w:val="clear" w:color="auto" w:fill="auto"/>
            <w:noWrap/>
            <w:vAlign w:val="center"/>
            <w:hideMark/>
          </w:tcPr>
          <w:p w14:paraId="08AE083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4,000,000</w:t>
            </w:r>
          </w:p>
        </w:tc>
        <w:tc>
          <w:tcPr>
            <w:tcW w:w="383" w:type="pct"/>
            <w:shd w:val="clear" w:color="auto" w:fill="auto"/>
            <w:noWrap/>
            <w:vAlign w:val="center"/>
            <w:hideMark/>
          </w:tcPr>
          <w:p w14:paraId="177E352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4,000,000</w:t>
            </w:r>
          </w:p>
        </w:tc>
        <w:tc>
          <w:tcPr>
            <w:tcW w:w="275" w:type="pct"/>
            <w:shd w:val="clear" w:color="auto" w:fill="auto"/>
            <w:noWrap/>
            <w:vAlign w:val="center"/>
            <w:hideMark/>
          </w:tcPr>
          <w:p w14:paraId="5FCA90E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1,000,000</w:t>
            </w:r>
          </w:p>
        </w:tc>
        <w:tc>
          <w:tcPr>
            <w:tcW w:w="280" w:type="pct"/>
            <w:shd w:val="clear" w:color="auto" w:fill="auto"/>
            <w:noWrap/>
            <w:vAlign w:val="center"/>
            <w:hideMark/>
          </w:tcPr>
          <w:p w14:paraId="7924F4E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1,000,000</w:t>
            </w:r>
          </w:p>
        </w:tc>
        <w:tc>
          <w:tcPr>
            <w:tcW w:w="323" w:type="pct"/>
            <w:shd w:val="clear" w:color="auto" w:fill="auto"/>
            <w:noWrap/>
            <w:vAlign w:val="center"/>
            <w:hideMark/>
          </w:tcPr>
          <w:p w14:paraId="19D45B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1,000,000</w:t>
            </w:r>
          </w:p>
        </w:tc>
        <w:tc>
          <w:tcPr>
            <w:tcW w:w="372" w:type="pct"/>
            <w:shd w:val="clear" w:color="auto" w:fill="auto"/>
            <w:noWrap/>
            <w:vAlign w:val="center"/>
            <w:hideMark/>
          </w:tcPr>
          <w:p w14:paraId="02B6A5D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1,000,000</w:t>
            </w:r>
          </w:p>
        </w:tc>
      </w:tr>
      <w:tr w:rsidR="003C140B" w:rsidRPr="00DC7DCD" w14:paraId="31527067" w14:textId="77777777" w:rsidTr="00BF5F35">
        <w:trPr>
          <w:trHeight w:val="125"/>
        </w:trPr>
        <w:tc>
          <w:tcPr>
            <w:tcW w:w="574" w:type="pct"/>
            <w:vMerge/>
            <w:vAlign w:val="center"/>
            <w:hideMark/>
          </w:tcPr>
          <w:p w14:paraId="68CC11B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7D0FFE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7F56FD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196. Cantidad de vistas mensuales de Youtube</w:t>
            </w:r>
          </w:p>
        </w:tc>
        <w:tc>
          <w:tcPr>
            <w:tcW w:w="440" w:type="pct"/>
            <w:shd w:val="clear" w:color="auto" w:fill="auto"/>
            <w:noWrap/>
            <w:vAlign w:val="center"/>
            <w:hideMark/>
          </w:tcPr>
          <w:p w14:paraId="0DD09D4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w:t>
            </w:r>
          </w:p>
        </w:tc>
        <w:tc>
          <w:tcPr>
            <w:tcW w:w="383" w:type="pct"/>
            <w:shd w:val="clear" w:color="auto" w:fill="auto"/>
            <w:vAlign w:val="center"/>
            <w:hideMark/>
          </w:tcPr>
          <w:p w14:paraId="172F08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w:t>
            </w:r>
          </w:p>
        </w:tc>
        <w:tc>
          <w:tcPr>
            <w:tcW w:w="275" w:type="pct"/>
            <w:shd w:val="clear" w:color="auto" w:fill="auto"/>
            <w:noWrap/>
            <w:vAlign w:val="center"/>
            <w:hideMark/>
          </w:tcPr>
          <w:p w14:paraId="025F86A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280" w:type="pct"/>
            <w:shd w:val="clear" w:color="auto" w:fill="auto"/>
            <w:noWrap/>
            <w:vAlign w:val="center"/>
            <w:hideMark/>
          </w:tcPr>
          <w:p w14:paraId="25BDDCC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323" w:type="pct"/>
            <w:shd w:val="clear" w:color="auto" w:fill="auto"/>
            <w:noWrap/>
            <w:vAlign w:val="center"/>
            <w:hideMark/>
          </w:tcPr>
          <w:p w14:paraId="7FCCBBC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372" w:type="pct"/>
            <w:shd w:val="clear" w:color="auto" w:fill="auto"/>
            <w:noWrap/>
            <w:vAlign w:val="center"/>
            <w:hideMark/>
          </w:tcPr>
          <w:p w14:paraId="6C4BC1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r>
      <w:tr w:rsidR="003C140B" w:rsidRPr="00DC7DCD" w14:paraId="09647C0A" w14:textId="77777777" w:rsidTr="00BF5F35">
        <w:trPr>
          <w:trHeight w:val="267"/>
        </w:trPr>
        <w:tc>
          <w:tcPr>
            <w:tcW w:w="574" w:type="pct"/>
            <w:vMerge/>
            <w:vAlign w:val="center"/>
            <w:hideMark/>
          </w:tcPr>
          <w:p w14:paraId="42AEF5C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D18F099" w14:textId="6728264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150. Publicación </w:t>
            </w:r>
            <w:r w:rsidR="00C55E31" w:rsidRPr="00DC7DCD">
              <w:rPr>
                <w:rFonts w:ascii="Times New Roman" w:eastAsia="Times New Roman" w:hAnsi="Times New Roman"/>
                <w:color w:val="767171"/>
                <w:sz w:val="22"/>
                <w:lang w:val="es-DO" w:eastAsia="es-DO"/>
              </w:rPr>
              <w:t>de información</w:t>
            </w:r>
            <w:r w:rsidRPr="00DC7DCD">
              <w:rPr>
                <w:rFonts w:ascii="Times New Roman" w:eastAsia="Times New Roman" w:hAnsi="Times New Roman"/>
                <w:color w:val="767171"/>
                <w:sz w:val="22"/>
                <w:lang w:val="es-DO" w:eastAsia="es-DO"/>
              </w:rPr>
              <w:t xml:space="preserve"> a través del portal web institucional</w:t>
            </w:r>
          </w:p>
        </w:tc>
        <w:tc>
          <w:tcPr>
            <w:tcW w:w="1122" w:type="pct"/>
            <w:shd w:val="clear" w:color="auto" w:fill="auto"/>
            <w:vAlign w:val="center"/>
            <w:hideMark/>
          </w:tcPr>
          <w:p w14:paraId="50D2F4B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197. Cantidad de informaciones publicadas en la web</w:t>
            </w:r>
          </w:p>
        </w:tc>
        <w:tc>
          <w:tcPr>
            <w:tcW w:w="440" w:type="pct"/>
            <w:shd w:val="clear" w:color="auto" w:fill="auto"/>
            <w:noWrap/>
            <w:vAlign w:val="center"/>
            <w:hideMark/>
          </w:tcPr>
          <w:p w14:paraId="4803409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940</w:t>
            </w:r>
          </w:p>
        </w:tc>
        <w:tc>
          <w:tcPr>
            <w:tcW w:w="383" w:type="pct"/>
            <w:shd w:val="clear" w:color="auto" w:fill="auto"/>
            <w:vAlign w:val="center"/>
            <w:hideMark/>
          </w:tcPr>
          <w:p w14:paraId="3FD0A8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940</w:t>
            </w:r>
          </w:p>
        </w:tc>
        <w:tc>
          <w:tcPr>
            <w:tcW w:w="275" w:type="pct"/>
            <w:shd w:val="clear" w:color="auto" w:fill="auto"/>
            <w:noWrap/>
            <w:vAlign w:val="center"/>
            <w:hideMark/>
          </w:tcPr>
          <w:p w14:paraId="42E1296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235</w:t>
            </w:r>
          </w:p>
        </w:tc>
        <w:tc>
          <w:tcPr>
            <w:tcW w:w="280" w:type="pct"/>
            <w:shd w:val="clear" w:color="auto" w:fill="auto"/>
            <w:noWrap/>
            <w:vAlign w:val="center"/>
            <w:hideMark/>
          </w:tcPr>
          <w:p w14:paraId="52FE78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235</w:t>
            </w:r>
          </w:p>
        </w:tc>
        <w:tc>
          <w:tcPr>
            <w:tcW w:w="323" w:type="pct"/>
            <w:shd w:val="clear" w:color="auto" w:fill="auto"/>
            <w:noWrap/>
            <w:vAlign w:val="center"/>
            <w:hideMark/>
          </w:tcPr>
          <w:p w14:paraId="0764EB5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235</w:t>
            </w:r>
          </w:p>
        </w:tc>
        <w:tc>
          <w:tcPr>
            <w:tcW w:w="372" w:type="pct"/>
            <w:shd w:val="clear" w:color="auto" w:fill="auto"/>
            <w:noWrap/>
            <w:vAlign w:val="center"/>
            <w:hideMark/>
          </w:tcPr>
          <w:p w14:paraId="45A5EC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235</w:t>
            </w:r>
          </w:p>
        </w:tc>
      </w:tr>
      <w:tr w:rsidR="003C140B" w:rsidRPr="00DC7DCD" w14:paraId="2506D07F" w14:textId="77777777" w:rsidTr="00BF5F35">
        <w:trPr>
          <w:trHeight w:val="1179"/>
        </w:trPr>
        <w:tc>
          <w:tcPr>
            <w:tcW w:w="574" w:type="pct"/>
            <w:vMerge/>
            <w:vAlign w:val="center"/>
            <w:hideMark/>
          </w:tcPr>
          <w:p w14:paraId="6EF72E9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1BC4834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Atención a las solicitudes de información turística a través del correo institucional de Relaciones Públicas</w:t>
            </w:r>
          </w:p>
        </w:tc>
        <w:tc>
          <w:tcPr>
            <w:tcW w:w="1122" w:type="pct"/>
            <w:shd w:val="clear" w:color="000000" w:fill="FFFFFF"/>
            <w:vAlign w:val="center"/>
            <w:hideMark/>
          </w:tcPr>
          <w:p w14:paraId="5CEDC6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solicitudes recibidas y atendidas</w:t>
            </w:r>
          </w:p>
        </w:tc>
        <w:tc>
          <w:tcPr>
            <w:tcW w:w="440" w:type="pct"/>
            <w:shd w:val="clear" w:color="000000" w:fill="FFFFFF"/>
            <w:vAlign w:val="center"/>
            <w:hideMark/>
          </w:tcPr>
          <w:p w14:paraId="28D42A4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190</w:t>
            </w:r>
          </w:p>
        </w:tc>
        <w:tc>
          <w:tcPr>
            <w:tcW w:w="383" w:type="pct"/>
            <w:shd w:val="clear" w:color="000000" w:fill="FFFFFF"/>
            <w:vAlign w:val="center"/>
            <w:hideMark/>
          </w:tcPr>
          <w:p w14:paraId="6E66D72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240</w:t>
            </w:r>
          </w:p>
        </w:tc>
        <w:tc>
          <w:tcPr>
            <w:tcW w:w="275" w:type="pct"/>
            <w:shd w:val="clear" w:color="000000" w:fill="FFFFFF"/>
            <w:noWrap/>
            <w:vAlign w:val="center"/>
            <w:hideMark/>
          </w:tcPr>
          <w:p w14:paraId="7A5912E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000000" w:fill="FFFFFF"/>
            <w:noWrap/>
            <w:vAlign w:val="center"/>
            <w:hideMark/>
          </w:tcPr>
          <w:p w14:paraId="46377E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70</w:t>
            </w:r>
          </w:p>
        </w:tc>
        <w:tc>
          <w:tcPr>
            <w:tcW w:w="323" w:type="pct"/>
            <w:shd w:val="clear" w:color="000000" w:fill="FFFFFF"/>
            <w:noWrap/>
            <w:vAlign w:val="center"/>
            <w:hideMark/>
          </w:tcPr>
          <w:p w14:paraId="5A05E9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70</w:t>
            </w:r>
          </w:p>
        </w:tc>
        <w:tc>
          <w:tcPr>
            <w:tcW w:w="372" w:type="pct"/>
            <w:shd w:val="clear" w:color="000000" w:fill="FFFFFF"/>
            <w:noWrap/>
            <w:vAlign w:val="center"/>
            <w:hideMark/>
          </w:tcPr>
          <w:p w14:paraId="2FDBF9B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12421771" w14:textId="77777777" w:rsidTr="00BF5F35">
        <w:trPr>
          <w:trHeight w:val="1010"/>
        </w:trPr>
        <w:tc>
          <w:tcPr>
            <w:tcW w:w="574" w:type="pct"/>
            <w:vMerge/>
            <w:vAlign w:val="center"/>
            <w:hideMark/>
          </w:tcPr>
          <w:p w14:paraId="11795F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785BD4E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Creación y producción audiovisual para contenido digital.</w:t>
            </w:r>
          </w:p>
        </w:tc>
        <w:tc>
          <w:tcPr>
            <w:tcW w:w="1122" w:type="pct"/>
            <w:shd w:val="clear" w:color="000000" w:fill="FFFFFF"/>
            <w:vAlign w:val="center"/>
            <w:hideMark/>
          </w:tcPr>
          <w:p w14:paraId="760418B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Videos y reportajes publicados </w:t>
            </w:r>
          </w:p>
        </w:tc>
        <w:tc>
          <w:tcPr>
            <w:tcW w:w="440" w:type="pct"/>
            <w:shd w:val="clear" w:color="000000" w:fill="D9D9D9"/>
            <w:vAlign w:val="center"/>
            <w:hideMark/>
          </w:tcPr>
          <w:p w14:paraId="1635A45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22EF42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64</w:t>
            </w:r>
          </w:p>
        </w:tc>
        <w:tc>
          <w:tcPr>
            <w:tcW w:w="275" w:type="pct"/>
            <w:shd w:val="clear" w:color="000000" w:fill="FFFFFF"/>
            <w:noWrap/>
            <w:vAlign w:val="center"/>
            <w:hideMark/>
          </w:tcPr>
          <w:p w14:paraId="4FE842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w:t>
            </w:r>
          </w:p>
        </w:tc>
        <w:tc>
          <w:tcPr>
            <w:tcW w:w="280" w:type="pct"/>
            <w:shd w:val="clear" w:color="000000" w:fill="FFFFFF"/>
            <w:noWrap/>
            <w:vAlign w:val="center"/>
            <w:hideMark/>
          </w:tcPr>
          <w:p w14:paraId="1C58EE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w:t>
            </w:r>
          </w:p>
        </w:tc>
        <w:tc>
          <w:tcPr>
            <w:tcW w:w="323" w:type="pct"/>
            <w:shd w:val="clear" w:color="000000" w:fill="FFFFFF"/>
            <w:noWrap/>
            <w:vAlign w:val="center"/>
            <w:hideMark/>
          </w:tcPr>
          <w:p w14:paraId="1ABF878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w:t>
            </w:r>
          </w:p>
        </w:tc>
        <w:tc>
          <w:tcPr>
            <w:tcW w:w="372" w:type="pct"/>
            <w:shd w:val="clear" w:color="000000" w:fill="FFFFFF"/>
            <w:noWrap/>
            <w:vAlign w:val="center"/>
            <w:hideMark/>
          </w:tcPr>
          <w:p w14:paraId="40BF9E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w:t>
            </w:r>
          </w:p>
        </w:tc>
      </w:tr>
      <w:tr w:rsidR="003C140B" w:rsidRPr="00DC7DCD" w14:paraId="0B80CF2E" w14:textId="77777777" w:rsidTr="00BF5F35">
        <w:trPr>
          <w:trHeight w:val="753"/>
        </w:trPr>
        <w:tc>
          <w:tcPr>
            <w:tcW w:w="574" w:type="pct"/>
            <w:vMerge/>
            <w:vAlign w:val="center"/>
            <w:hideMark/>
          </w:tcPr>
          <w:p w14:paraId="0C89F5E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3AAC2E8" w14:textId="1174F7E6"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Coordinar la disposición y entre de artículos promocionales del </w:t>
            </w:r>
            <w:r w:rsidR="00C55E31" w:rsidRPr="00DC7DCD">
              <w:rPr>
                <w:rFonts w:ascii="Times New Roman" w:eastAsia="Times New Roman" w:hAnsi="Times New Roman"/>
                <w:color w:val="767171"/>
                <w:sz w:val="22"/>
                <w:lang w:val="es-DO" w:eastAsia="es-DO"/>
              </w:rPr>
              <w:t>MITUR.</w:t>
            </w:r>
          </w:p>
        </w:tc>
        <w:tc>
          <w:tcPr>
            <w:tcW w:w="1122" w:type="pct"/>
            <w:shd w:val="clear" w:color="auto" w:fill="auto"/>
            <w:vAlign w:val="center"/>
            <w:hideMark/>
          </w:tcPr>
          <w:p w14:paraId="6904160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artículos promocionales entregados</w:t>
            </w:r>
          </w:p>
        </w:tc>
        <w:tc>
          <w:tcPr>
            <w:tcW w:w="440" w:type="pct"/>
            <w:shd w:val="clear" w:color="000000" w:fill="D9D9D9"/>
            <w:vAlign w:val="center"/>
            <w:hideMark/>
          </w:tcPr>
          <w:p w14:paraId="5CCDB28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5A47CB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w:t>
            </w:r>
          </w:p>
        </w:tc>
        <w:tc>
          <w:tcPr>
            <w:tcW w:w="275" w:type="pct"/>
            <w:shd w:val="clear" w:color="auto" w:fill="auto"/>
            <w:noWrap/>
            <w:vAlign w:val="center"/>
            <w:hideMark/>
          </w:tcPr>
          <w:p w14:paraId="0F4E26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c>
          <w:tcPr>
            <w:tcW w:w="280" w:type="pct"/>
            <w:shd w:val="clear" w:color="auto" w:fill="auto"/>
            <w:noWrap/>
            <w:vAlign w:val="center"/>
            <w:hideMark/>
          </w:tcPr>
          <w:p w14:paraId="4428EA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noWrap/>
            <w:vAlign w:val="center"/>
            <w:hideMark/>
          </w:tcPr>
          <w:p w14:paraId="70BFBC5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w:t>
            </w:r>
          </w:p>
        </w:tc>
        <w:tc>
          <w:tcPr>
            <w:tcW w:w="372" w:type="pct"/>
            <w:shd w:val="clear" w:color="auto" w:fill="auto"/>
            <w:noWrap/>
            <w:vAlign w:val="center"/>
            <w:hideMark/>
          </w:tcPr>
          <w:p w14:paraId="06A88E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r>
      <w:tr w:rsidR="003C140B" w:rsidRPr="00DC7DCD" w14:paraId="7237F88D" w14:textId="77777777" w:rsidTr="00BF5F35">
        <w:trPr>
          <w:trHeight w:val="533"/>
        </w:trPr>
        <w:tc>
          <w:tcPr>
            <w:tcW w:w="574" w:type="pct"/>
            <w:vMerge/>
            <w:vAlign w:val="center"/>
            <w:hideMark/>
          </w:tcPr>
          <w:p w14:paraId="6798D57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6D41906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Material audiovisual Proyecto Turismo Comunitario Sostenible </w:t>
            </w:r>
          </w:p>
        </w:tc>
        <w:tc>
          <w:tcPr>
            <w:tcW w:w="1122" w:type="pct"/>
            <w:shd w:val="clear" w:color="000000" w:fill="FFFFFF"/>
            <w:vAlign w:val="center"/>
            <w:hideMark/>
          </w:tcPr>
          <w:p w14:paraId="074D309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videos entregados al Dpto. TCS y publicados en la página Web y YouTube Institucional </w:t>
            </w:r>
          </w:p>
        </w:tc>
        <w:tc>
          <w:tcPr>
            <w:tcW w:w="440" w:type="pct"/>
            <w:shd w:val="clear" w:color="000000" w:fill="D9D9D9"/>
            <w:vAlign w:val="center"/>
            <w:hideMark/>
          </w:tcPr>
          <w:p w14:paraId="374D9F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37EB822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w:t>
            </w:r>
          </w:p>
        </w:tc>
        <w:tc>
          <w:tcPr>
            <w:tcW w:w="275" w:type="pct"/>
            <w:shd w:val="clear" w:color="000000" w:fill="FFFFFF"/>
            <w:vAlign w:val="center"/>
            <w:hideMark/>
          </w:tcPr>
          <w:p w14:paraId="60EDF26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000000" w:fill="FFFFFF"/>
            <w:vAlign w:val="center"/>
            <w:hideMark/>
          </w:tcPr>
          <w:p w14:paraId="237955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000000" w:fill="FFFFFF"/>
            <w:vAlign w:val="center"/>
            <w:hideMark/>
          </w:tcPr>
          <w:p w14:paraId="00D1E18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000000" w:fill="FFFFFF"/>
            <w:vAlign w:val="center"/>
            <w:hideMark/>
          </w:tcPr>
          <w:p w14:paraId="0EC68D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28F65327" w14:textId="77777777" w:rsidTr="00BF5F35">
        <w:trPr>
          <w:trHeight w:val="949"/>
        </w:trPr>
        <w:tc>
          <w:tcPr>
            <w:tcW w:w="574" w:type="pct"/>
            <w:vMerge/>
            <w:vAlign w:val="center"/>
            <w:hideMark/>
          </w:tcPr>
          <w:p w14:paraId="684738B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0F578D8A" w14:textId="3BAAB06E"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Coordinar y Ejecutar los Diferentes </w:t>
            </w:r>
            <w:r w:rsidR="00C55E31" w:rsidRPr="00DC7DCD">
              <w:rPr>
                <w:rFonts w:ascii="Times New Roman" w:eastAsia="Times New Roman" w:hAnsi="Times New Roman"/>
                <w:color w:val="767171"/>
                <w:sz w:val="22"/>
                <w:lang w:val="es-DO" w:eastAsia="es-DO"/>
              </w:rPr>
              <w:t>Eventos Protocolares realizados</w:t>
            </w:r>
            <w:r w:rsidRPr="00DC7DCD">
              <w:rPr>
                <w:rFonts w:ascii="Times New Roman" w:eastAsia="Times New Roman" w:hAnsi="Times New Roman"/>
                <w:color w:val="767171"/>
                <w:sz w:val="22"/>
                <w:lang w:val="es-DO" w:eastAsia="es-DO"/>
              </w:rPr>
              <w:t xml:space="preserve"> en este MITUR, con la finalidad de construir una imagen institucional acorde con nuestra misión </w:t>
            </w:r>
            <w:r w:rsidR="00C55E31" w:rsidRPr="00DC7DCD">
              <w:rPr>
                <w:rFonts w:ascii="Times New Roman" w:eastAsia="Times New Roman" w:hAnsi="Times New Roman"/>
                <w:color w:val="767171"/>
                <w:sz w:val="22"/>
                <w:lang w:val="es-DO" w:eastAsia="es-DO"/>
              </w:rPr>
              <w:t>institucional.</w:t>
            </w:r>
            <w:r w:rsidRPr="00DC7DCD">
              <w:rPr>
                <w:rFonts w:ascii="Times New Roman" w:eastAsia="Times New Roman" w:hAnsi="Times New Roman"/>
                <w:color w:val="767171"/>
                <w:sz w:val="22"/>
                <w:lang w:val="es-DO" w:eastAsia="es-DO"/>
              </w:rPr>
              <w:t xml:space="preserve"> </w:t>
            </w:r>
          </w:p>
        </w:tc>
        <w:tc>
          <w:tcPr>
            <w:tcW w:w="1122" w:type="pct"/>
            <w:shd w:val="clear" w:color="000000" w:fill="FFFFFF"/>
            <w:vAlign w:val="center"/>
            <w:hideMark/>
          </w:tcPr>
          <w:p w14:paraId="2CDD9E6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actividades protocolares realizadas según calendario anual.</w:t>
            </w:r>
          </w:p>
        </w:tc>
        <w:tc>
          <w:tcPr>
            <w:tcW w:w="440" w:type="pct"/>
            <w:shd w:val="clear" w:color="000000" w:fill="D9D9D9"/>
            <w:vAlign w:val="center"/>
            <w:hideMark/>
          </w:tcPr>
          <w:p w14:paraId="4D13BDB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noWrap/>
            <w:vAlign w:val="center"/>
            <w:hideMark/>
          </w:tcPr>
          <w:p w14:paraId="096335C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75" w:type="pct"/>
            <w:shd w:val="clear" w:color="000000" w:fill="FFFFFF"/>
            <w:noWrap/>
            <w:vAlign w:val="center"/>
            <w:hideMark/>
          </w:tcPr>
          <w:p w14:paraId="3E131A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80" w:type="pct"/>
            <w:shd w:val="clear" w:color="000000" w:fill="FFFFFF"/>
            <w:noWrap/>
            <w:vAlign w:val="center"/>
            <w:hideMark/>
          </w:tcPr>
          <w:p w14:paraId="7DFF33D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23" w:type="pct"/>
            <w:shd w:val="clear" w:color="000000" w:fill="FFFFFF"/>
            <w:noWrap/>
            <w:vAlign w:val="center"/>
            <w:hideMark/>
          </w:tcPr>
          <w:p w14:paraId="4275FBA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72" w:type="pct"/>
            <w:shd w:val="clear" w:color="000000" w:fill="FFFFFF"/>
            <w:noWrap/>
            <w:vAlign w:val="center"/>
            <w:hideMark/>
          </w:tcPr>
          <w:p w14:paraId="434429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r>
      <w:tr w:rsidR="003C140B" w:rsidRPr="00DC7DCD" w14:paraId="1C59FEEB" w14:textId="77777777" w:rsidTr="00BF5F35">
        <w:trPr>
          <w:trHeight w:val="1118"/>
        </w:trPr>
        <w:tc>
          <w:tcPr>
            <w:tcW w:w="574" w:type="pct"/>
            <w:vMerge/>
            <w:vAlign w:val="center"/>
            <w:hideMark/>
          </w:tcPr>
          <w:p w14:paraId="0CE0D21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7E97F4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43C55B8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Exposiciones Alegóricas a una Época o Festividad Ejecutadas </w:t>
            </w:r>
          </w:p>
        </w:tc>
        <w:tc>
          <w:tcPr>
            <w:tcW w:w="440" w:type="pct"/>
            <w:shd w:val="clear" w:color="000000" w:fill="D9D9D9"/>
            <w:vAlign w:val="center"/>
            <w:hideMark/>
          </w:tcPr>
          <w:p w14:paraId="055435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noWrap/>
            <w:vAlign w:val="center"/>
            <w:hideMark/>
          </w:tcPr>
          <w:p w14:paraId="0AA7E1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shd w:val="clear" w:color="000000" w:fill="FFFFFF"/>
            <w:noWrap/>
            <w:vAlign w:val="center"/>
            <w:hideMark/>
          </w:tcPr>
          <w:p w14:paraId="657E48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000000" w:fill="FFFFFF"/>
            <w:vAlign w:val="center"/>
            <w:hideMark/>
          </w:tcPr>
          <w:p w14:paraId="38AECB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000000" w:fill="FFFFFF"/>
            <w:vAlign w:val="center"/>
            <w:hideMark/>
          </w:tcPr>
          <w:p w14:paraId="24B773A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FFFFFF"/>
            <w:noWrap/>
            <w:vAlign w:val="center"/>
            <w:hideMark/>
          </w:tcPr>
          <w:p w14:paraId="2CDC59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1E2AAFA8" w14:textId="77777777" w:rsidTr="00BF5F35">
        <w:trPr>
          <w:trHeight w:val="302"/>
        </w:trPr>
        <w:tc>
          <w:tcPr>
            <w:tcW w:w="574" w:type="pct"/>
            <w:vMerge w:val="restart"/>
            <w:shd w:val="clear" w:color="auto" w:fill="auto"/>
            <w:textDirection w:val="btLr"/>
            <w:vAlign w:val="center"/>
            <w:hideMark/>
          </w:tcPr>
          <w:p w14:paraId="43953618"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lastRenderedPageBreak/>
              <w:t>Dirección de Recursos Humanos</w:t>
            </w:r>
          </w:p>
        </w:tc>
        <w:tc>
          <w:tcPr>
            <w:tcW w:w="1231" w:type="pct"/>
            <w:shd w:val="clear" w:color="auto" w:fill="auto"/>
            <w:vAlign w:val="center"/>
            <w:hideMark/>
          </w:tcPr>
          <w:p w14:paraId="4E48FD7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Programa de identificación del personal con la institución.</w:t>
            </w:r>
          </w:p>
        </w:tc>
        <w:tc>
          <w:tcPr>
            <w:tcW w:w="1122" w:type="pct"/>
            <w:shd w:val="clear" w:color="auto" w:fill="auto"/>
            <w:vAlign w:val="center"/>
            <w:hideMark/>
          </w:tcPr>
          <w:p w14:paraId="6130109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aplicación de la encuesta.</w:t>
            </w:r>
          </w:p>
        </w:tc>
        <w:tc>
          <w:tcPr>
            <w:tcW w:w="440" w:type="pct"/>
            <w:shd w:val="clear" w:color="000000" w:fill="D9D9D9"/>
            <w:vAlign w:val="center"/>
            <w:hideMark/>
          </w:tcPr>
          <w:p w14:paraId="0BF9A60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036362B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D9D9D9"/>
            <w:noWrap/>
            <w:vAlign w:val="center"/>
            <w:hideMark/>
          </w:tcPr>
          <w:p w14:paraId="16CDD55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717EA8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D9D9D9"/>
            <w:noWrap/>
            <w:vAlign w:val="center"/>
            <w:hideMark/>
          </w:tcPr>
          <w:p w14:paraId="23096ED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3BED6AE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0F280656" w14:textId="77777777" w:rsidTr="00BF5F35">
        <w:trPr>
          <w:trHeight w:val="352"/>
        </w:trPr>
        <w:tc>
          <w:tcPr>
            <w:tcW w:w="574" w:type="pct"/>
            <w:vMerge/>
            <w:vAlign w:val="center"/>
            <w:hideMark/>
          </w:tcPr>
          <w:p w14:paraId="66A1790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BADCA5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77. Evaluación del desempeño por resultados y competencias.</w:t>
            </w:r>
          </w:p>
        </w:tc>
        <w:tc>
          <w:tcPr>
            <w:tcW w:w="1122" w:type="pct"/>
            <w:shd w:val="clear" w:color="auto" w:fill="auto"/>
            <w:vAlign w:val="center"/>
            <w:hideMark/>
          </w:tcPr>
          <w:p w14:paraId="3537D3D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107. Porcentaje de empleados con su evaluación del desempeño.</w:t>
            </w:r>
          </w:p>
        </w:tc>
        <w:tc>
          <w:tcPr>
            <w:tcW w:w="440" w:type="pct"/>
            <w:shd w:val="clear" w:color="000000" w:fill="FFFFFF"/>
            <w:vAlign w:val="center"/>
            <w:hideMark/>
          </w:tcPr>
          <w:p w14:paraId="39C73C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w:t>
            </w:r>
          </w:p>
        </w:tc>
        <w:tc>
          <w:tcPr>
            <w:tcW w:w="383" w:type="pct"/>
            <w:shd w:val="clear" w:color="000000" w:fill="FFFFFF"/>
            <w:vAlign w:val="center"/>
            <w:hideMark/>
          </w:tcPr>
          <w:p w14:paraId="2B5B2B2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392B36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c>
          <w:tcPr>
            <w:tcW w:w="280" w:type="pct"/>
            <w:shd w:val="clear" w:color="auto" w:fill="auto"/>
            <w:noWrap/>
            <w:vAlign w:val="center"/>
            <w:hideMark/>
          </w:tcPr>
          <w:p w14:paraId="0DFA7B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23" w:type="pct"/>
            <w:shd w:val="clear" w:color="auto" w:fill="auto"/>
            <w:noWrap/>
            <w:vAlign w:val="center"/>
            <w:hideMark/>
          </w:tcPr>
          <w:p w14:paraId="5D5BC16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noWrap/>
            <w:vAlign w:val="center"/>
            <w:hideMark/>
          </w:tcPr>
          <w:p w14:paraId="2416863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r>
      <w:tr w:rsidR="003C140B" w:rsidRPr="00DC7DCD" w14:paraId="3F1C1E42" w14:textId="77777777" w:rsidTr="00BF5F35">
        <w:trPr>
          <w:trHeight w:val="434"/>
        </w:trPr>
        <w:tc>
          <w:tcPr>
            <w:tcW w:w="574" w:type="pct"/>
            <w:vMerge/>
            <w:vAlign w:val="center"/>
            <w:hideMark/>
          </w:tcPr>
          <w:p w14:paraId="0D87CB9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D9B0C9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78. Reclutamiento y selección de personal.</w:t>
            </w:r>
          </w:p>
        </w:tc>
        <w:tc>
          <w:tcPr>
            <w:tcW w:w="1122" w:type="pct"/>
            <w:shd w:val="clear" w:color="auto" w:fill="auto"/>
            <w:vAlign w:val="center"/>
            <w:hideMark/>
          </w:tcPr>
          <w:p w14:paraId="303FE74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108. Porcentaje de empleados reclutados y seleccionados acorde al perfil.</w:t>
            </w:r>
          </w:p>
        </w:tc>
        <w:tc>
          <w:tcPr>
            <w:tcW w:w="440" w:type="pct"/>
            <w:shd w:val="clear" w:color="000000" w:fill="D9D9D9"/>
            <w:vAlign w:val="center"/>
            <w:hideMark/>
          </w:tcPr>
          <w:p w14:paraId="1E98A5D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611F56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0A543EB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shd w:val="clear" w:color="auto" w:fill="auto"/>
            <w:noWrap/>
            <w:vAlign w:val="center"/>
            <w:hideMark/>
          </w:tcPr>
          <w:p w14:paraId="5CF7CC6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shd w:val="clear" w:color="auto" w:fill="auto"/>
            <w:noWrap/>
            <w:vAlign w:val="center"/>
            <w:hideMark/>
          </w:tcPr>
          <w:p w14:paraId="296A3D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72" w:type="pct"/>
            <w:shd w:val="clear" w:color="auto" w:fill="auto"/>
            <w:noWrap/>
            <w:vAlign w:val="center"/>
            <w:hideMark/>
          </w:tcPr>
          <w:p w14:paraId="6BC351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r>
      <w:tr w:rsidR="003C140B" w:rsidRPr="00DC7DCD" w14:paraId="04586AE5" w14:textId="77777777" w:rsidTr="00BF5F35">
        <w:trPr>
          <w:trHeight w:val="1401"/>
        </w:trPr>
        <w:tc>
          <w:tcPr>
            <w:tcW w:w="574" w:type="pct"/>
            <w:vMerge/>
            <w:vAlign w:val="center"/>
            <w:hideMark/>
          </w:tcPr>
          <w:p w14:paraId="34C19F0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2FE62E1" w14:textId="784D472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79. </w:t>
            </w:r>
            <w:r w:rsidR="00B13805" w:rsidRPr="00DC7DCD">
              <w:rPr>
                <w:rFonts w:ascii="Times New Roman" w:eastAsia="Times New Roman" w:hAnsi="Times New Roman"/>
                <w:color w:val="767171"/>
                <w:sz w:val="22"/>
                <w:lang w:val="es-DO" w:eastAsia="es-DO"/>
              </w:rPr>
              <w:t>Capacitación del</w:t>
            </w:r>
            <w:r w:rsidRPr="00DC7DCD">
              <w:rPr>
                <w:rFonts w:ascii="Times New Roman" w:eastAsia="Times New Roman" w:hAnsi="Times New Roman"/>
                <w:color w:val="767171"/>
                <w:sz w:val="22"/>
                <w:lang w:val="es-DO" w:eastAsia="es-DO"/>
              </w:rPr>
              <w:t xml:space="preserve"> personal</w:t>
            </w:r>
          </w:p>
        </w:tc>
        <w:tc>
          <w:tcPr>
            <w:tcW w:w="1122" w:type="pct"/>
            <w:shd w:val="clear" w:color="auto" w:fill="auto"/>
            <w:vAlign w:val="center"/>
            <w:hideMark/>
          </w:tcPr>
          <w:p w14:paraId="7423FFF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109. Porcentaje de empleados que mejoran su desempeño vía la capacitación.</w:t>
            </w:r>
          </w:p>
        </w:tc>
        <w:tc>
          <w:tcPr>
            <w:tcW w:w="440" w:type="pct"/>
            <w:shd w:val="clear" w:color="000000" w:fill="D9D9D9"/>
            <w:vAlign w:val="center"/>
            <w:hideMark/>
          </w:tcPr>
          <w:p w14:paraId="241FA9B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6DBE62C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3BE0B7A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80" w:type="pct"/>
            <w:shd w:val="clear" w:color="auto" w:fill="auto"/>
            <w:vAlign w:val="center"/>
            <w:hideMark/>
          </w:tcPr>
          <w:p w14:paraId="36F234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23" w:type="pct"/>
            <w:shd w:val="clear" w:color="auto" w:fill="auto"/>
            <w:vAlign w:val="center"/>
            <w:hideMark/>
          </w:tcPr>
          <w:p w14:paraId="04CB1F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7F8AA1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r>
      <w:tr w:rsidR="003C140B" w:rsidRPr="00DC7DCD" w14:paraId="3D8EFD84" w14:textId="77777777" w:rsidTr="00BF5F35">
        <w:trPr>
          <w:trHeight w:val="982"/>
        </w:trPr>
        <w:tc>
          <w:tcPr>
            <w:tcW w:w="574" w:type="pct"/>
            <w:vMerge/>
            <w:vAlign w:val="center"/>
            <w:hideMark/>
          </w:tcPr>
          <w:p w14:paraId="4F097C7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39F9316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80. Digitalización de los expedientes de personal.</w:t>
            </w:r>
          </w:p>
        </w:tc>
        <w:tc>
          <w:tcPr>
            <w:tcW w:w="1122" w:type="pct"/>
            <w:shd w:val="clear" w:color="000000" w:fill="FFFFFF"/>
            <w:vAlign w:val="center"/>
            <w:hideMark/>
          </w:tcPr>
          <w:p w14:paraId="27E8470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110. Porcentaje de expedientes de personal digitalizados.</w:t>
            </w:r>
          </w:p>
        </w:tc>
        <w:tc>
          <w:tcPr>
            <w:tcW w:w="440" w:type="pct"/>
            <w:shd w:val="clear" w:color="000000" w:fill="D9D9D9"/>
            <w:vAlign w:val="center"/>
            <w:hideMark/>
          </w:tcPr>
          <w:p w14:paraId="14F8D9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noWrap/>
            <w:vAlign w:val="center"/>
            <w:hideMark/>
          </w:tcPr>
          <w:p w14:paraId="29B7A31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75" w:type="pct"/>
            <w:shd w:val="clear" w:color="auto" w:fill="auto"/>
            <w:noWrap/>
            <w:vAlign w:val="center"/>
            <w:hideMark/>
          </w:tcPr>
          <w:p w14:paraId="04F9AA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80" w:type="pct"/>
            <w:shd w:val="clear" w:color="auto" w:fill="auto"/>
            <w:noWrap/>
            <w:vAlign w:val="center"/>
            <w:hideMark/>
          </w:tcPr>
          <w:p w14:paraId="78FD09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shd w:val="clear" w:color="auto" w:fill="auto"/>
            <w:noWrap/>
            <w:vAlign w:val="center"/>
            <w:hideMark/>
          </w:tcPr>
          <w:p w14:paraId="1E7320E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72" w:type="pct"/>
            <w:shd w:val="clear" w:color="auto" w:fill="auto"/>
            <w:noWrap/>
            <w:vAlign w:val="center"/>
            <w:hideMark/>
          </w:tcPr>
          <w:p w14:paraId="41C1A9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r>
      <w:tr w:rsidR="003C140B" w:rsidRPr="00DC7DCD" w14:paraId="18C4B587" w14:textId="77777777" w:rsidTr="00BF5F35">
        <w:trPr>
          <w:trHeight w:val="1068"/>
        </w:trPr>
        <w:tc>
          <w:tcPr>
            <w:tcW w:w="574" w:type="pct"/>
            <w:vMerge/>
            <w:vAlign w:val="center"/>
            <w:hideMark/>
          </w:tcPr>
          <w:p w14:paraId="31A08F2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77A017E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81. Compensación y beneficios del personal.</w:t>
            </w:r>
          </w:p>
        </w:tc>
        <w:tc>
          <w:tcPr>
            <w:tcW w:w="1122" w:type="pct"/>
            <w:shd w:val="clear" w:color="000000" w:fill="FFFFFF"/>
            <w:vAlign w:val="center"/>
            <w:hideMark/>
          </w:tcPr>
          <w:p w14:paraId="53C262E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111. Porcentaje de personal compensado acorde a la valoración del puesto</w:t>
            </w:r>
          </w:p>
        </w:tc>
        <w:tc>
          <w:tcPr>
            <w:tcW w:w="440" w:type="pct"/>
            <w:shd w:val="clear" w:color="000000" w:fill="D9D9D9"/>
            <w:vAlign w:val="center"/>
            <w:hideMark/>
          </w:tcPr>
          <w:p w14:paraId="6359B56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0390F6B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B55196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80" w:type="pct"/>
            <w:shd w:val="clear" w:color="auto" w:fill="auto"/>
            <w:noWrap/>
            <w:vAlign w:val="center"/>
            <w:hideMark/>
          </w:tcPr>
          <w:p w14:paraId="3ABC5F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shd w:val="clear" w:color="auto" w:fill="auto"/>
            <w:noWrap/>
            <w:vAlign w:val="center"/>
            <w:hideMark/>
          </w:tcPr>
          <w:p w14:paraId="679E39F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72" w:type="pct"/>
            <w:shd w:val="clear" w:color="auto" w:fill="auto"/>
            <w:noWrap/>
            <w:vAlign w:val="center"/>
            <w:hideMark/>
          </w:tcPr>
          <w:p w14:paraId="3C22A9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74818B5D" w14:textId="77777777" w:rsidTr="00BF5F35">
        <w:trPr>
          <w:trHeight w:val="409"/>
        </w:trPr>
        <w:tc>
          <w:tcPr>
            <w:tcW w:w="574" w:type="pct"/>
            <w:vMerge/>
            <w:vAlign w:val="center"/>
            <w:hideMark/>
          </w:tcPr>
          <w:p w14:paraId="4D74C06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30515E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45259EB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112. Porcentaje de personal satisfecho con la compensación recibido</w:t>
            </w:r>
          </w:p>
        </w:tc>
        <w:tc>
          <w:tcPr>
            <w:tcW w:w="440" w:type="pct"/>
            <w:shd w:val="clear" w:color="000000" w:fill="D9D9D9"/>
            <w:vAlign w:val="center"/>
            <w:hideMark/>
          </w:tcPr>
          <w:p w14:paraId="4F460ED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4DB3674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90%</w:t>
            </w:r>
          </w:p>
        </w:tc>
        <w:tc>
          <w:tcPr>
            <w:tcW w:w="275" w:type="pct"/>
            <w:shd w:val="clear" w:color="auto" w:fill="auto"/>
            <w:noWrap/>
            <w:vAlign w:val="center"/>
            <w:hideMark/>
          </w:tcPr>
          <w:p w14:paraId="768EED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280" w:type="pct"/>
            <w:shd w:val="clear" w:color="auto" w:fill="auto"/>
            <w:noWrap/>
            <w:vAlign w:val="center"/>
            <w:hideMark/>
          </w:tcPr>
          <w:p w14:paraId="642A1EF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23" w:type="pct"/>
            <w:shd w:val="clear" w:color="auto" w:fill="auto"/>
            <w:noWrap/>
            <w:vAlign w:val="center"/>
            <w:hideMark/>
          </w:tcPr>
          <w:p w14:paraId="3EF39A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72" w:type="pct"/>
            <w:shd w:val="clear" w:color="auto" w:fill="auto"/>
            <w:noWrap/>
            <w:vAlign w:val="center"/>
            <w:hideMark/>
          </w:tcPr>
          <w:p w14:paraId="226E175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5FA428EA" w14:textId="77777777" w:rsidTr="00BF5F35">
        <w:trPr>
          <w:trHeight w:val="1491"/>
        </w:trPr>
        <w:tc>
          <w:tcPr>
            <w:tcW w:w="574" w:type="pct"/>
            <w:vMerge/>
            <w:vAlign w:val="center"/>
            <w:hideMark/>
          </w:tcPr>
          <w:p w14:paraId="28CC622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3DF27B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6302BF3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113. Porcentaje de personal que recibe beneficios de acuerdo a las políticas de beneficios e incentivos establecidos</w:t>
            </w:r>
          </w:p>
        </w:tc>
        <w:tc>
          <w:tcPr>
            <w:tcW w:w="440" w:type="pct"/>
            <w:shd w:val="clear" w:color="000000" w:fill="D9D9D9"/>
            <w:vAlign w:val="center"/>
            <w:hideMark/>
          </w:tcPr>
          <w:p w14:paraId="7B6E7B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5892DA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14C7D0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80" w:type="pct"/>
            <w:shd w:val="clear" w:color="auto" w:fill="auto"/>
            <w:noWrap/>
            <w:vAlign w:val="center"/>
            <w:hideMark/>
          </w:tcPr>
          <w:p w14:paraId="508C14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shd w:val="clear" w:color="auto" w:fill="auto"/>
            <w:noWrap/>
            <w:vAlign w:val="center"/>
            <w:hideMark/>
          </w:tcPr>
          <w:p w14:paraId="28FCD9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72" w:type="pct"/>
            <w:shd w:val="clear" w:color="auto" w:fill="auto"/>
            <w:noWrap/>
            <w:vAlign w:val="center"/>
            <w:hideMark/>
          </w:tcPr>
          <w:p w14:paraId="07298A1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7F3DD705" w14:textId="77777777" w:rsidTr="00BF5F35">
        <w:trPr>
          <w:trHeight w:val="627"/>
        </w:trPr>
        <w:tc>
          <w:tcPr>
            <w:tcW w:w="574" w:type="pct"/>
            <w:vMerge/>
            <w:vAlign w:val="center"/>
            <w:hideMark/>
          </w:tcPr>
          <w:p w14:paraId="37C2838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3C3DC3AA" w14:textId="7A5D528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82. Prevención </w:t>
            </w:r>
            <w:r w:rsidR="00C55E31" w:rsidRPr="00DC7DCD">
              <w:rPr>
                <w:rFonts w:ascii="Times New Roman" w:eastAsia="Times New Roman" w:hAnsi="Times New Roman"/>
                <w:color w:val="767171"/>
                <w:sz w:val="22"/>
                <w:lang w:val="es-DO" w:eastAsia="es-DO"/>
              </w:rPr>
              <w:t>de riesgos</w:t>
            </w:r>
            <w:r w:rsidRPr="00DC7DCD">
              <w:rPr>
                <w:rFonts w:ascii="Times New Roman" w:eastAsia="Times New Roman" w:hAnsi="Times New Roman"/>
                <w:color w:val="767171"/>
                <w:sz w:val="22"/>
                <w:lang w:val="es-DO" w:eastAsia="es-DO"/>
              </w:rPr>
              <w:t xml:space="preserve"> laborales.</w:t>
            </w:r>
          </w:p>
        </w:tc>
        <w:tc>
          <w:tcPr>
            <w:tcW w:w="1122" w:type="pct"/>
            <w:shd w:val="clear" w:color="000000" w:fill="FFFFFF"/>
            <w:vAlign w:val="center"/>
            <w:hideMark/>
          </w:tcPr>
          <w:p w14:paraId="28882B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114. Porcentaje de acciones para prevenciones de accidentes implementadas</w:t>
            </w:r>
          </w:p>
        </w:tc>
        <w:tc>
          <w:tcPr>
            <w:tcW w:w="440" w:type="pct"/>
            <w:shd w:val="clear" w:color="000000" w:fill="D9D9D9"/>
            <w:vAlign w:val="center"/>
            <w:hideMark/>
          </w:tcPr>
          <w:p w14:paraId="0B07DF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4804FC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0249EC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80" w:type="pct"/>
            <w:shd w:val="clear" w:color="auto" w:fill="auto"/>
            <w:noWrap/>
            <w:vAlign w:val="center"/>
            <w:hideMark/>
          </w:tcPr>
          <w:p w14:paraId="68F0F1E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23" w:type="pct"/>
            <w:shd w:val="clear" w:color="auto" w:fill="auto"/>
            <w:noWrap/>
            <w:vAlign w:val="center"/>
            <w:hideMark/>
          </w:tcPr>
          <w:p w14:paraId="7E7C32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noWrap/>
            <w:vAlign w:val="center"/>
            <w:hideMark/>
          </w:tcPr>
          <w:p w14:paraId="7D995A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r>
      <w:tr w:rsidR="003C140B" w:rsidRPr="00DC7DCD" w14:paraId="01D845EA" w14:textId="77777777" w:rsidTr="00BF5F35">
        <w:trPr>
          <w:trHeight w:val="56"/>
        </w:trPr>
        <w:tc>
          <w:tcPr>
            <w:tcW w:w="574" w:type="pct"/>
            <w:vMerge w:val="restart"/>
            <w:shd w:val="clear" w:color="auto" w:fill="auto"/>
            <w:textDirection w:val="btLr"/>
            <w:vAlign w:val="center"/>
            <w:hideMark/>
          </w:tcPr>
          <w:p w14:paraId="026EC598"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lastRenderedPageBreak/>
              <w:t>Dirección de Planificación y Desarrollo</w:t>
            </w:r>
          </w:p>
        </w:tc>
        <w:tc>
          <w:tcPr>
            <w:tcW w:w="1231" w:type="pct"/>
            <w:vMerge w:val="restart"/>
            <w:shd w:val="clear" w:color="auto" w:fill="auto"/>
            <w:vAlign w:val="center"/>
            <w:hideMark/>
          </w:tcPr>
          <w:p w14:paraId="6E9F058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71. Elaboración del Manual de Procesos Institucional.</w:t>
            </w:r>
          </w:p>
        </w:tc>
        <w:tc>
          <w:tcPr>
            <w:tcW w:w="1122" w:type="pct"/>
            <w:shd w:val="clear" w:color="auto" w:fill="auto"/>
            <w:vAlign w:val="center"/>
            <w:hideMark/>
          </w:tcPr>
          <w:p w14:paraId="65A4C7F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97. Porcentaje de procesos levantados y documentados.</w:t>
            </w:r>
          </w:p>
        </w:tc>
        <w:tc>
          <w:tcPr>
            <w:tcW w:w="440" w:type="pct"/>
            <w:shd w:val="clear" w:color="auto" w:fill="auto"/>
            <w:noWrap/>
            <w:vAlign w:val="center"/>
            <w:hideMark/>
          </w:tcPr>
          <w:p w14:paraId="7D9751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83" w:type="pct"/>
            <w:shd w:val="clear" w:color="auto" w:fill="auto"/>
            <w:noWrap/>
            <w:vAlign w:val="center"/>
            <w:hideMark/>
          </w:tcPr>
          <w:p w14:paraId="31252D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7A53E3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280" w:type="pct"/>
            <w:shd w:val="clear" w:color="auto" w:fill="auto"/>
            <w:noWrap/>
            <w:vAlign w:val="center"/>
            <w:hideMark/>
          </w:tcPr>
          <w:p w14:paraId="7F4150A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07C0318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73398C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r>
      <w:tr w:rsidR="003C140B" w:rsidRPr="00DC7DCD" w14:paraId="4D5752E1" w14:textId="77777777" w:rsidTr="00BF5F35">
        <w:trPr>
          <w:trHeight w:val="79"/>
        </w:trPr>
        <w:tc>
          <w:tcPr>
            <w:tcW w:w="574" w:type="pct"/>
            <w:vMerge/>
            <w:vAlign w:val="center"/>
            <w:hideMark/>
          </w:tcPr>
          <w:p w14:paraId="60FED82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BB843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6F1B24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99. Cantidad de procesos estandarizados e implementados.</w:t>
            </w:r>
          </w:p>
        </w:tc>
        <w:tc>
          <w:tcPr>
            <w:tcW w:w="440" w:type="pct"/>
            <w:shd w:val="clear" w:color="auto" w:fill="auto"/>
            <w:noWrap/>
            <w:vAlign w:val="center"/>
            <w:hideMark/>
          </w:tcPr>
          <w:p w14:paraId="1152069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noWrap/>
            <w:vAlign w:val="center"/>
            <w:hideMark/>
          </w:tcPr>
          <w:p w14:paraId="12D4C2A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073C3F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2D63ED3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6D8F82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357E678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618455D3" w14:textId="77777777" w:rsidTr="00BF5F35">
        <w:trPr>
          <w:trHeight w:val="444"/>
        </w:trPr>
        <w:tc>
          <w:tcPr>
            <w:tcW w:w="574" w:type="pct"/>
            <w:vMerge/>
            <w:vAlign w:val="center"/>
            <w:hideMark/>
          </w:tcPr>
          <w:p w14:paraId="2A13669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45539B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72. Elaboración y seguimiento del POA.</w:t>
            </w:r>
          </w:p>
        </w:tc>
        <w:tc>
          <w:tcPr>
            <w:tcW w:w="1122" w:type="pct"/>
            <w:shd w:val="clear" w:color="000000" w:fill="FFFFFF"/>
            <w:vAlign w:val="center"/>
            <w:hideMark/>
          </w:tcPr>
          <w:p w14:paraId="337E860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 Porcentaje de avance de elaboración POA 2023.</w:t>
            </w:r>
          </w:p>
        </w:tc>
        <w:tc>
          <w:tcPr>
            <w:tcW w:w="440" w:type="pct"/>
            <w:shd w:val="clear" w:color="000000" w:fill="FFFFFF"/>
            <w:vAlign w:val="center"/>
            <w:hideMark/>
          </w:tcPr>
          <w:p w14:paraId="17E7B34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000000" w:fill="FFFFFF"/>
            <w:vAlign w:val="center"/>
            <w:hideMark/>
          </w:tcPr>
          <w:p w14:paraId="2ED649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vAlign w:val="center"/>
            <w:hideMark/>
          </w:tcPr>
          <w:p w14:paraId="6DD8D84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000000" w:fill="FFFFFF"/>
            <w:vAlign w:val="center"/>
            <w:hideMark/>
          </w:tcPr>
          <w:p w14:paraId="32ED90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000000" w:fill="D9D9D9"/>
            <w:vAlign w:val="center"/>
            <w:hideMark/>
          </w:tcPr>
          <w:p w14:paraId="5EC9A8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vAlign w:val="center"/>
            <w:hideMark/>
          </w:tcPr>
          <w:p w14:paraId="794830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51049DFC" w14:textId="77777777" w:rsidTr="00BF5F35">
        <w:trPr>
          <w:trHeight w:val="210"/>
        </w:trPr>
        <w:tc>
          <w:tcPr>
            <w:tcW w:w="574" w:type="pct"/>
            <w:vMerge/>
            <w:vAlign w:val="center"/>
            <w:hideMark/>
          </w:tcPr>
          <w:p w14:paraId="2CDD728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67F1D4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1591FE4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101. Cantidad de informes de seguimiento elaborados.</w:t>
            </w:r>
          </w:p>
        </w:tc>
        <w:tc>
          <w:tcPr>
            <w:tcW w:w="440" w:type="pct"/>
            <w:shd w:val="clear" w:color="000000" w:fill="FFFFFF"/>
            <w:vAlign w:val="center"/>
            <w:hideMark/>
          </w:tcPr>
          <w:p w14:paraId="1CD50EC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000000" w:fill="FFFFFF"/>
            <w:vAlign w:val="center"/>
            <w:hideMark/>
          </w:tcPr>
          <w:p w14:paraId="34A50D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000000" w:fill="FFFFFF"/>
            <w:vAlign w:val="center"/>
            <w:hideMark/>
          </w:tcPr>
          <w:p w14:paraId="3B0FA1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000000" w:fill="FFFFFF"/>
            <w:vAlign w:val="center"/>
            <w:hideMark/>
          </w:tcPr>
          <w:p w14:paraId="61AFD92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FFFFFF"/>
            <w:vAlign w:val="center"/>
            <w:hideMark/>
          </w:tcPr>
          <w:p w14:paraId="322A03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FFFFFF"/>
            <w:vAlign w:val="center"/>
            <w:hideMark/>
          </w:tcPr>
          <w:p w14:paraId="10C42D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79C73E9C" w14:textId="77777777" w:rsidTr="00BF5F35">
        <w:trPr>
          <w:trHeight w:val="543"/>
        </w:trPr>
        <w:tc>
          <w:tcPr>
            <w:tcW w:w="574" w:type="pct"/>
            <w:vMerge/>
            <w:vAlign w:val="center"/>
            <w:hideMark/>
          </w:tcPr>
          <w:p w14:paraId="392DB99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2A34D48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73. Adecuación de la definición orgánica y funcional del MITUR acorde a los lineamientos estratégicos de la institución.</w:t>
            </w:r>
          </w:p>
        </w:tc>
        <w:tc>
          <w:tcPr>
            <w:tcW w:w="1122" w:type="pct"/>
            <w:shd w:val="clear" w:color="000000" w:fill="FFFFFF"/>
            <w:vAlign w:val="center"/>
            <w:hideMark/>
          </w:tcPr>
          <w:p w14:paraId="47CA2B9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102. Porcentaje de unidades funcionales definidas acorde a los nuevos lineamientos estratégicos del MITUR.</w:t>
            </w:r>
          </w:p>
        </w:tc>
        <w:tc>
          <w:tcPr>
            <w:tcW w:w="440" w:type="pct"/>
            <w:shd w:val="clear" w:color="000000" w:fill="FFFFFF"/>
            <w:vAlign w:val="center"/>
            <w:hideMark/>
          </w:tcPr>
          <w:p w14:paraId="31F8077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70%</w:t>
            </w:r>
          </w:p>
        </w:tc>
        <w:tc>
          <w:tcPr>
            <w:tcW w:w="383" w:type="pct"/>
            <w:shd w:val="clear" w:color="000000" w:fill="FFFFFF"/>
            <w:vAlign w:val="center"/>
            <w:hideMark/>
          </w:tcPr>
          <w:p w14:paraId="134258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vAlign w:val="center"/>
            <w:hideMark/>
          </w:tcPr>
          <w:p w14:paraId="735C9AB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000000" w:fill="D9D9D9"/>
            <w:vAlign w:val="center"/>
            <w:hideMark/>
          </w:tcPr>
          <w:p w14:paraId="42A7DF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D9D9D9"/>
            <w:vAlign w:val="center"/>
            <w:hideMark/>
          </w:tcPr>
          <w:p w14:paraId="3D344C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vAlign w:val="center"/>
            <w:hideMark/>
          </w:tcPr>
          <w:p w14:paraId="1A779C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798A631" w14:textId="77777777" w:rsidTr="00BF5F35">
        <w:trPr>
          <w:trHeight w:val="692"/>
        </w:trPr>
        <w:tc>
          <w:tcPr>
            <w:tcW w:w="574" w:type="pct"/>
            <w:vMerge/>
            <w:vAlign w:val="center"/>
            <w:hideMark/>
          </w:tcPr>
          <w:p w14:paraId="6BB9D43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30F31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08E6F3C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103. Porcentaje de Implementación de la nueva estructura orgánica y funcional del MITUR.</w:t>
            </w:r>
          </w:p>
        </w:tc>
        <w:tc>
          <w:tcPr>
            <w:tcW w:w="440" w:type="pct"/>
            <w:shd w:val="clear" w:color="000000" w:fill="FFFFFF"/>
            <w:vAlign w:val="center"/>
            <w:hideMark/>
          </w:tcPr>
          <w:p w14:paraId="1F236F2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000000" w:fill="FFFFFF"/>
            <w:vAlign w:val="center"/>
            <w:hideMark/>
          </w:tcPr>
          <w:p w14:paraId="2D6B7A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vAlign w:val="center"/>
            <w:hideMark/>
          </w:tcPr>
          <w:p w14:paraId="0F5A1D9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000000" w:fill="D9D9D9"/>
            <w:vAlign w:val="center"/>
            <w:hideMark/>
          </w:tcPr>
          <w:p w14:paraId="0F2F0AD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D9D9D9"/>
            <w:vAlign w:val="center"/>
            <w:hideMark/>
          </w:tcPr>
          <w:p w14:paraId="1ABFCF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vAlign w:val="center"/>
            <w:hideMark/>
          </w:tcPr>
          <w:p w14:paraId="4B7A8D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6B8AD670" w14:textId="77777777" w:rsidTr="00BF5F35">
        <w:trPr>
          <w:trHeight w:val="125"/>
        </w:trPr>
        <w:tc>
          <w:tcPr>
            <w:tcW w:w="574" w:type="pct"/>
            <w:vMerge/>
            <w:vAlign w:val="center"/>
            <w:hideMark/>
          </w:tcPr>
          <w:p w14:paraId="762C88E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258DF83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74. Actualización del sistema estadístico institucional.</w:t>
            </w:r>
          </w:p>
        </w:tc>
        <w:tc>
          <w:tcPr>
            <w:tcW w:w="1122" w:type="pct"/>
            <w:shd w:val="clear" w:color="auto" w:fill="auto"/>
            <w:vAlign w:val="center"/>
            <w:hideMark/>
          </w:tcPr>
          <w:p w14:paraId="527823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 flujo de llegadas elaborados.</w:t>
            </w:r>
          </w:p>
        </w:tc>
        <w:tc>
          <w:tcPr>
            <w:tcW w:w="440" w:type="pct"/>
            <w:shd w:val="clear" w:color="auto" w:fill="auto"/>
            <w:vAlign w:val="center"/>
            <w:hideMark/>
          </w:tcPr>
          <w:p w14:paraId="65EC72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3AF8A5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vAlign w:val="center"/>
            <w:hideMark/>
          </w:tcPr>
          <w:p w14:paraId="6FE398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vAlign w:val="center"/>
            <w:hideMark/>
          </w:tcPr>
          <w:p w14:paraId="0963812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vAlign w:val="center"/>
            <w:hideMark/>
          </w:tcPr>
          <w:p w14:paraId="495E8A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vAlign w:val="center"/>
            <w:hideMark/>
          </w:tcPr>
          <w:p w14:paraId="4AE919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45BE9FE7" w14:textId="77777777" w:rsidTr="00BF5F35">
        <w:trPr>
          <w:trHeight w:val="1413"/>
        </w:trPr>
        <w:tc>
          <w:tcPr>
            <w:tcW w:w="574" w:type="pct"/>
            <w:vMerge/>
            <w:vAlign w:val="center"/>
            <w:hideMark/>
          </w:tcPr>
          <w:p w14:paraId="485189A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B1B05B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6B717D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actualizaciones de estadísticas de llegadas y salidas de visitantes no residentes en el portal institucional.</w:t>
            </w:r>
          </w:p>
        </w:tc>
        <w:tc>
          <w:tcPr>
            <w:tcW w:w="440" w:type="pct"/>
            <w:shd w:val="clear" w:color="auto" w:fill="auto"/>
            <w:vAlign w:val="center"/>
            <w:hideMark/>
          </w:tcPr>
          <w:p w14:paraId="491A95B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1BEE0B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1631C5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0E6EDAA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4DC6470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4A9EB6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37C34BB7" w14:textId="77777777" w:rsidTr="00BF5F35">
        <w:trPr>
          <w:trHeight w:val="868"/>
        </w:trPr>
        <w:tc>
          <w:tcPr>
            <w:tcW w:w="574" w:type="pct"/>
            <w:vMerge/>
            <w:vAlign w:val="center"/>
            <w:hideMark/>
          </w:tcPr>
          <w:p w14:paraId="3D09416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71FCAA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Elaboración Memoria de Rendición de Cuentas Institucional</w:t>
            </w:r>
          </w:p>
        </w:tc>
        <w:tc>
          <w:tcPr>
            <w:tcW w:w="1122" w:type="pct"/>
            <w:shd w:val="clear" w:color="auto" w:fill="auto"/>
            <w:vAlign w:val="center"/>
            <w:hideMark/>
          </w:tcPr>
          <w:p w14:paraId="09ADB97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de Rendición de Cuentas elaborados.</w:t>
            </w:r>
          </w:p>
        </w:tc>
        <w:tc>
          <w:tcPr>
            <w:tcW w:w="440" w:type="pct"/>
            <w:shd w:val="clear" w:color="auto" w:fill="auto"/>
            <w:noWrap/>
            <w:vAlign w:val="center"/>
            <w:hideMark/>
          </w:tcPr>
          <w:p w14:paraId="68B0D3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auto" w:fill="auto"/>
            <w:noWrap/>
            <w:vAlign w:val="center"/>
            <w:hideMark/>
          </w:tcPr>
          <w:p w14:paraId="62AC34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D9D9D9"/>
            <w:noWrap/>
            <w:vAlign w:val="center"/>
            <w:hideMark/>
          </w:tcPr>
          <w:p w14:paraId="037715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0A7832F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D9D9D9"/>
            <w:noWrap/>
            <w:vAlign w:val="center"/>
            <w:hideMark/>
          </w:tcPr>
          <w:p w14:paraId="4046FB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7E2A4C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0339137" w14:textId="77777777" w:rsidTr="00BF5F35">
        <w:trPr>
          <w:trHeight w:val="416"/>
        </w:trPr>
        <w:tc>
          <w:tcPr>
            <w:tcW w:w="574" w:type="pct"/>
            <w:vMerge/>
            <w:vAlign w:val="center"/>
            <w:hideMark/>
          </w:tcPr>
          <w:p w14:paraId="5A3C7C0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D6EFC7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Elaboración de Plan de Mejora MITUR 2022.</w:t>
            </w:r>
          </w:p>
        </w:tc>
        <w:tc>
          <w:tcPr>
            <w:tcW w:w="1122" w:type="pct"/>
            <w:shd w:val="clear" w:color="auto" w:fill="auto"/>
            <w:vAlign w:val="center"/>
            <w:hideMark/>
          </w:tcPr>
          <w:p w14:paraId="05D979D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Plan de mejora elaborado</w:t>
            </w:r>
          </w:p>
        </w:tc>
        <w:tc>
          <w:tcPr>
            <w:tcW w:w="440" w:type="pct"/>
            <w:shd w:val="clear" w:color="auto" w:fill="auto"/>
            <w:vAlign w:val="center"/>
            <w:hideMark/>
          </w:tcPr>
          <w:p w14:paraId="03230D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000000" w:fill="D9D9D9"/>
            <w:vAlign w:val="center"/>
            <w:hideMark/>
          </w:tcPr>
          <w:p w14:paraId="72B8D2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75" w:type="pct"/>
            <w:shd w:val="clear" w:color="000000" w:fill="D9D9D9"/>
            <w:noWrap/>
            <w:vAlign w:val="center"/>
            <w:hideMark/>
          </w:tcPr>
          <w:p w14:paraId="377F31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vAlign w:val="center"/>
            <w:hideMark/>
          </w:tcPr>
          <w:p w14:paraId="259BB12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60E900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65D1E4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42B1023" w14:textId="77777777" w:rsidTr="00BF5F35">
        <w:trPr>
          <w:trHeight w:val="983"/>
        </w:trPr>
        <w:tc>
          <w:tcPr>
            <w:tcW w:w="574" w:type="pct"/>
            <w:vMerge/>
            <w:vAlign w:val="center"/>
            <w:hideMark/>
          </w:tcPr>
          <w:p w14:paraId="1556D05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3E842A0C" w14:textId="57A2DA1C" w:rsidR="00B74E38" w:rsidRPr="00DC7DCD" w:rsidRDefault="00B13805"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Aplicación de</w:t>
            </w:r>
            <w:r w:rsidR="00B74E38" w:rsidRPr="00DC7DCD">
              <w:rPr>
                <w:rFonts w:ascii="Times New Roman" w:eastAsia="Times New Roman" w:hAnsi="Times New Roman"/>
                <w:color w:val="767171"/>
                <w:sz w:val="22"/>
                <w:lang w:val="es-DO" w:eastAsia="es-DO"/>
              </w:rPr>
              <w:t xml:space="preserve"> Encuesta de Satisfacción Ciudadana respecto a la calidad de los servicios públicos</w:t>
            </w:r>
          </w:p>
        </w:tc>
        <w:tc>
          <w:tcPr>
            <w:tcW w:w="1122" w:type="pct"/>
            <w:shd w:val="clear" w:color="auto" w:fill="auto"/>
            <w:vAlign w:val="center"/>
            <w:hideMark/>
          </w:tcPr>
          <w:p w14:paraId="6F4DD2E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de aplicación de la Encuesta de Satisfacción Ciudadana </w:t>
            </w:r>
            <w:r w:rsidRPr="00DC7DCD">
              <w:rPr>
                <w:rFonts w:ascii="Times New Roman" w:eastAsia="Times New Roman" w:hAnsi="Times New Roman"/>
                <w:color w:val="767171"/>
                <w:sz w:val="22"/>
                <w:lang w:val="es-DO" w:eastAsia="es-DO"/>
              </w:rPr>
              <w:lastRenderedPageBreak/>
              <w:t xml:space="preserve">respecto a la calidad de los servicios públicos </w:t>
            </w:r>
          </w:p>
        </w:tc>
        <w:tc>
          <w:tcPr>
            <w:tcW w:w="440" w:type="pct"/>
            <w:shd w:val="clear" w:color="auto" w:fill="auto"/>
            <w:vAlign w:val="center"/>
            <w:hideMark/>
          </w:tcPr>
          <w:p w14:paraId="17A162E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100%</w:t>
            </w:r>
          </w:p>
        </w:tc>
        <w:tc>
          <w:tcPr>
            <w:tcW w:w="383" w:type="pct"/>
            <w:shd w:val="clear" w:color="auto" w:fill="auto"/>
            <w:vAlign w:val="center"/>
            <w:hideMark/>
          </w:tcPr>
          <w:p w14:paraId="255D0B1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D9D9D9"/>
            <w:noWrap/>
            <w:vAlign w:val="center"/>
            <w:hideMark/>
          </w:tcPr>
          <w:p w14:paraId="7D8062C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vAlign w:val="center"/>
            <w:hideMark/>
          </w:tcPr>
          <w:p w14:paraId="41594C5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000000" w:fill="D9D9D9"/>
            <w:noWrap/>
            <w:vAlign w:val="center"/>
            <w:hideMark/>
          </w:tcPr>
          <w:p w14:paraId="19D1C7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1FD687F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29FD75A2" w14:textId="77777777" w:rsidTr="00BF5F35">
        <w:trPr>
          <w:trHeight w:val="561"/>
        </w:trPr>
        <w:tc>
          <w:tcPr>
            <w:tcW w:w="574" w:type="pct"/>
            <w:vMerge/>
            <w:vAlign w:val="center"/>
            <w:hideMark/>
          </w:tcPr>
          <w:p w14:paraId="0316B66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196157C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Elaboración del índice de satisfacción ciudadana</w:t>
            </w:r>
          </w:p>
        </w:tc>
        <w:tc>
          <w:tcPr>
            <w:tcW w:w="1122" w:type="pct"/>
            <w:shd w:val="clear" w:color="auto" w:fill="auto"/>
            <w:vAlign w:val="center"/>
            <w:hideMark/>
          </w:tcPr>
          <w:p w14:paraId="4671418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Índice elaborado</w:t>
            </w:r>
          </w:p>
        </w:tc>
        <w:tc>
          <w:tcPr>
            <w:tcW w:w="440" w:type="pct"/>
            <w:shd w:val="clear" w:color="000000" w:fill="D9D9D9"/>
            <w:vAlign w:val="center"/>
            <w:hideMark/>
          </w:tcPr>
          <w:p w14:paraId="01EB35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3778F31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D9D9D9"/>
            <w:noWrap/>
            <w:vAlign w:val="center"/>
            <w:hideMark/>
          </w:tcPr>
          <w:p w14:paraId="3611AC7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vAlign w:val="center"/>
            <w:hideMark/>
          </w:tcPr>
          <w:p w14:paraId="5F133C0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D9D9D9"/>
            <w:noWrap/>
            <w:vAlign w:val="center"/>
            <w:hideMark/>
          </w:tcPr>
          <w:p w14:paraId="7FF2EC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255787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6CBC263" w14:textId="77777777" w:rsidTr="00BF5F35">
        <w:trPr>
          <w:trHeight w:val="1121"/>
        </w:trPr>
        <w:tc>
          <w:tcPr>
            <w:tcW w:w="574" w:type="pct"/>
            <w:vMerge/>
            <w:vAlign w:val="center"/>
            <w:hideMark/>
          </w:tcPr>
          <w:p w14:paraId="7B9683A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84528D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Medición quejas y sugerencias de los ciudadano clientes </w:t>
            </w:r>
          </w:p>
        </w:tc>
        <w:tc>
          <w:tcPr>
            <w:tcW w:w="1122" w:type="pct"/>
            <w:shd w:val="clear" w:color="auto" w:fill="auto"/>
            <w:vAlign w:val="center"/>
            <w:hideMark/>
          </w:tcPr>
          <w:p w14:paraId="703C4FC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aplicación de la matriz de seguimiento de Quejas y Sugerencias</w:t>
            </w:r>
          </w:p>
        </w:tc>
        <w:tc>
          <w:tcPr>
            <w:tcW w:w="440" w:type="pct"/>
            <w:shd w:val="clear" w:color="000000" w:fill="D9D9D9"/>
            <w:vAlign w:val="center"/>
            <w:hideMark/>
          </w:tcPr>
          <w:p w14:paraId="54CCEA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545196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58F924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68FD7B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5F8974A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374D97F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3A5B2086" w14:textId="77777777" w:rsidTr="00BF5F35">
        <w:trPr>
          <w:trHeight w:val="978"/>
        </w:trPr>
        <w:tc>
          <w:tcPr>
            <w:tcW w:w="574" w:type="pct"/>
            <w:vMerge/>
            <w:vAlign w:val="center"/>
            <w:hideMark/>
          </w:tcPr>
          <w:p w14:paraId="41ED19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00271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158. Elaboración 2da. versión Carta Compromiso al Ciudadano.</w:t>
            </w:r>
          </w:p>
        </w:tc>
        <w:tc>
          <w:tcPr>
            <w:tcW w:w="1122" w:type="pct"/>
            <w:shd w:val="clear" w:color="auto" w:fill="auto"/>
            <w:vAlign w:val="center"/>
            <w:hideMark/>
          </w:tcPr>
          <w:p w14:paraId="38BCF1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205. Porcentaje de avance de elaboración carta compromiso al ciudadano.</w:t>
            </w:r>
          </w:p>
        </w:tc>
        <w:tc>
          <w:tcPr>
            <w:tcW w:w="440" w:type="pct"/>
            <w:shd w:val="clear" w:color="auto" w:fill="auto"/>
            <w:vAlign w:val="center"/>
            <w:hideMark/>
          </w:tcPr>
          <w:p w14:paraId="4376F1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000000" w:fill="D9D9D9"/>
            <w:vAlign w:val="center"/>
            <w:hideMark/>
          </w:tcPr>
          <w:p w14:paraId="451148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75" w:type="pct"/>
            <w:shd w:val="clear" w:color="000000" w:fill="D9D9D9"/>
            <w:vAlign w:val="center"/>
            <w:hideMark/>
          </w:tcPr>
          <w:p w14:paraId="432702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vAlign w:val="center"/>
            <w:hideMark/>
          </w:tcPr>
          <w:p w14:paraId="4AA0DC4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000000" w:fill="D9D9D9"/>
            <w:vAlign w:val="center"/>
            <w:hideMark/>
          </w:tcPr>
          <w:p w14:paraId="18309FC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vAlign w:val="center"/>
            <w:hideMark/>
          </w:tcPr>
          <w:p w14:paraId="1C6DC6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182DA783" w14:textId="77777777" w:rsidTr="00BF5F35">
        <w:trPr>
          <w:trHeight w:val="850"/>
        </w:trPr>
        <w:tc>
          <w:tcPr>
            <w:tcW w:w="574" w:type="pct"/>
            <w:vMerge/>
            <w:vAlign w:val="center"/>
            <w:hideMark/>
          </w:tcPr>
          <w:p w14:paraId="54FB930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243CE3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159. Autoevaluación Institucional bajo el modelo del Marco Común de Evaluación (CAF).</w:t>
            </w:r>
          </w:p>
        </w:tc>
        <w:tc>
          <w:tcPr>
            <w:tcW w:w="1122" w:type="pct"/>
            <w:shd w:val="clear" w:color="auto" w:fill="auto"/>
            <w:vAlign w:val="center"/>
            <w:hideMark/>
          </w:tcPr>
          <w:p w14:paraId="0E4B75B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Guía CAF actualizada</w:t>
            </w:r>
          </w:p>
        </w:tc>
        <w:tc>
          <w:tcPr>
            <w:tcW w:w="440" w:type="pct"/>
            <w:shd w:val="clear" w:color="auto" w:fill="auto"/>
            <w:vAlign w:val="center"/>
            <w:hideMark/>
          </w:tcPr>
          <w:p w14:paraId="7FF0B85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000000" w:fill="D9D9D9"/>
            <w:vAlign w:val="center"/>
            <w:hideMark/>
          </w:tcPr>
          <w:p w14:paraId="50DDA66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75" w:type="pct"/>
            <w:shd w:val="clear" w:color="000000" w:fill="D9D9D9"/>
            <w:vAlign w:val="center"/>
            <w:hideMark/>
          </w:tcPr>
          <w:p w14:paraId="624640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vAlign w:val="center"/>
            <w:hideMark/>
          </w:tcPr>
          <w:p w14:paraId="3C28EC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vAlign w:val="center"/>
            <w:hideMark/>
          </w:tcPr>
          <w:p w14:paraId="0900DA9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vAlign w:val="center"/>
            <w:hideMark/>
          </w:tcPr>
          <w:p w14:paraId="00CECA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5931C021" w14:textId="77777777" w:rsidTr="00BF5F35">
        <w:trPr>
          <w:cantSplit/>
          <w:trHeight w:val="1531"/>
        </w:trPr>
        <w:tc>
          <w:tcPr>
            <w:tcW w:w="574" w:type="pct"/>
            <w:vMerge w:val="restart"/>
            <w:shd w:val="clear" w:color="auto" w:fill="auto"/>
            <w:textDirection w:val="btLr"/>
            <w:vAlign w:val="center"/>
            <w:hideMark/>
          </w:tcPr>
          <w:p w14:paraId="2A801DAA"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Oficina de Equidad de Género y Desarrollo</w:t>
            </w:r>
          </w:p>
        </w:tc>
        <w:tc>
          <w:tcPr>
            <w:tcW w:w="1231" w:type="pct"/>
            <w:shd w:val="clear" w:color="auto" w:fill="auto"/>
            <w:vAlign w:val="center"/>
            <w:hideMark/>
          </w:tcPr>
          <w:p w14:paraId="0FFED64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132. Sensibilización y empoderamiento a los empleados del MITUR en Equidad e Igualdad de Género, (Derechos, Deberes y que hacer en caso de ser vulnerados) a nivel nacional.</w:t>
            </w:r>
          </w:p>
        </w:tc>
        <w:tc>
          <w:tcPr>
            <w:tcW w:w="1122" w:type="pct"/>
            <w:shd w:val="clear" w:color="auto" w:fill="auto"/>
            <w:vAlign w:val="center"/>
            <w:hideMark/>
          </w:tcPr>
          <w:p w14:paraId="3E6EC6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170. Cantidad de actividades de sensibilización: Charlas/Talleres/Conferencias.</w:t>
            </w:r>
          </w:p>
        </w:tc>
        <w:tc>
          <w:tcPr>
            <w:tcW w:w="440" w:type="pct"/>
            <w:shd w:val="clear" w:color="auto" w:fill="auto"/>
            <w:noWrap/>
            <w:vAlign w:val="center"/>
            <w:hideMark/>
          </w:tcPr>
          <w:p w14:paraId="3AB5C2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69E999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41B24F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70AEA9F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77BC9E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1A0F54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2086B382" w14:textId="77777777" w:rsidTr="00BF5F35">
        <w:trPr>
          <w:trHeight w:val="1417"/>
        </w:trPr>
        <w:tc>
          <w:tcPr>
            <w:tcW w:w="574" w:type="pct"/>
            <w:vMerge/>
            <w:vAlign w:val="center"/>
            <w:hideMark/>
          </w:tcPr>
          <w:p w14:paraId="64A48F0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1810B02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133. Coordinación del apoyo al Ministerio de la Mujer referente a las actividades que ellos promocionen, tales como: Volanteos, pedaleos, entre otras que nos convocan anualmente.</w:t>
            </w:r>
          </w:p>
        </w:tc>
        <w:tc>
          <w:tcPr>
            <w:tcW w:w="1122" w:type="pct"/>
            <w:shd w:val="clear" w:color="auto" w:fill="auto"/>
            <w:vAlign w:val="center"/>
            <w:hideMark/>
          </w:tcPr>
          <w:p w14:paraId="5341A3A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171. Cantidad de actividades coordinadas y ejecutadas.</w:t>
            </w:r>
          </w:p>
        </w:tc>
        <w:tc>
          <w:tcPr>
            <w:tcW w:w="440" w:type="pct"/>
            <w:shd w:val="clear" w:color="auto" w:fill="auto"/>
            <w:noWrap/>
            <w:vAlign w:val="center"/>
            <w:hideMark/>
          </w:tcPr>
          <w:p w14:paraId="182F0F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6070EF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67A655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732136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5C381D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6FD02E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5221110" w14:textId="77777777" w:rsidTr="00BF5F35">
        <w:trPr>
          <w:trHeight w:val="20"/>
        </w:trPr>
        <w:tc>
          <w:tcPr>
            <w:tcW w:w="574" w:type="pct"/>
            <w:vMerge/>
            <w:vAlign w:val="center"/>
            <w:hideMark/>
          </w:tcPr>
          <w:p w14:paraId="6AA13E1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6D7FD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134. Capacitación en materia de Equidad e Igualdad de Género para el personal de esta Oficina.</w:t>
            </w:r>
          </w:p>
        </w:tc>
        <w:tc>
          <w:tcPr>
            <w:tcW w:w="1122" w:type="pct"/>
            <w:shd w:val="clear" w:color="auto" w:fill="auto"/>
            <w:vAlign w:val="center"/>
            <w:hideMark/>
          </w:tcPr>
          <w:p w14:paraId="6727EEF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172-Cantidad de personal capacitado de esta oficina</w:t>
            </w:r>
          </w:p>
        </w:tc>
        <w:tc>
          <w:tcPr>
            <w:tcW w:w="440" w:type="pct"/>
            <w:shd w:val="clear" w:color="auto" w:fill="auto"/>
            <w:vAlign w:val="center"/>
            <w:hideMark/>
          </w:tcPr>
          <w:p w14:paraId="0206FE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383" w:type="pct"/>
            <w:shd w:val="clear" w:color="auto" w:fill="auto"/>
            <w:vAlign w:val="center"/>
            <w:hideMark/>
          </w:tcPr>
          <w:p w14:paraId="616ACBF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592022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40CBAF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610A40D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6166F06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360D2DA0" w14:textId="77777777" w:rsidTr="00BF5F35">
        <w:trPr>
          <w:trHeight w:val="1256"/>
        </w:trPr>
        <w:tc>
          <w:tcPr>
            <w:tcW w:w="574" w:type="pct"/>
            <w:vMerge/>
            <w:vAlign w:val="center"/>
            <w:hideMark/>
          </w:tcPr>
          <w:p w14:paraId="46F564A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F22822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Concientización a los pasantes de nuevo ingreso sobre tema de Equidad de Género y Acoso Laboral entre otros</w:t>
            </w:r>
          </w:p>
        </w:tc>
        <w:tc>
          <w:tcPr>
            <w:tcW w:w="1122" w:type="pct"/>
            <w:shd w:val="clear" w:color="000000" w:fill="FFFFFF"/>
            <w:vAlign w:val="center"/>
            <w:hideMark/>
          </w:tcPr>
          <w:p w14:paraId="79E8E4B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grupos de pasantes a concientizar y sensibilizar</w:t>
            </w:r>
          </w:p>
        </w:tc>
        <w:tc>
          <w:tcPr>
            <w:tcW w:w="440" w:type="pct"/>
            <w:shd w:val="clear" w:color="000000" w:fill="FFFFFF"/>
            <w:vAlign w:val="center"/>
            <w:hideMark/>
          </w:tcPr>
          <w:p w14:paraId="769A4D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000000" w:fill="FFFFFF"/>
            <w:vAlign w:val="center"/>
            <w:hideMark/>
          </w:tcPr>
          <w:p w14:paraId="188F2F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482318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05724DC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0D1F136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7C391CA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F340297" w14:textId="77777777" w:rsidTr="00BF5F35">
        <w:trPr>
          <w:cantSplit/>
          <w:trHeight w:val="930"/>
        </w:trPr>
        <w:tc>
          <w:tcPr>
            <w:tcW w:w="574" w:type="pct"/>
            <w:vMerge w:val="restart"/>
            <w:shd w:val="clear" w:color="auto" w:fill="auto"/>
            <w:textDirection w:val="btLr"/>
            <w:vAlign w:val="center"/>
            <w:hideMark/>
          </w:tcPr>
          <w:p w14:paraId="329C2FD0"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Oficina de Acceso a la Información</w:t>
            </w:r>
          </w:p>
        </w:tc>
        <w:tc>
          <w:tcPr>
            <w:tcW w:w="1231" w:type="pct"/>
            <w:shd w:val="clear" w:color="000000" w:fill="FFFFFF"/>
            <w:vAlign w:val="center"/>
            <w:hideMark/>
          </w:tcPr>
          <w:p w14:paraId="2CE30C7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89. Atención a las solicitudes de información al MITUR.</w:t>
            </w:r>
          </w:p>
        </w:tc>
        <w:tc>
          <w:tcPr>
            <w:tcW w:w="1122" w:type="pct"/>
            <w:shd w:val="clear" w:color="auto" w:fill="auto"/>
            <w:vAlign w:val="center"/>
            <w:hideMark/>
          </w:tcPr>
          <w:p w14:paraId="1D62EDA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123. Porcentaje de solicitudes atendidas</w:t>
            </w:r>
          </w:p>
        </w:tc>
        <w:tc>
          <w:tcPr>
            <w:tcW w:w="440" w:type="pct"/>
            <w:shd w:val="clear" w:color="auto" w:fill="auto"/>
            <w:vAlign w:val="center"/>
            <w:hideMark/>
          </w:tcPr>
          <w:p w14:paraId="7743FC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062C5D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F06E83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7706821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4FBA2BA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3428E05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7C0B1942" w14:textId="77777777" w:rsidTr="00BF5F35">
        <w:trPr>
          <w:cantSplit/>
          <w:trHeight w:val="1851"/>
        </w:trPr>
        <w:tc>
          <w:tcPr>
            <w:tcW w:w="574" w:type="pct"/>
            <w:vMerge/>
            <w:vAlign w:val="center"/>
            <w:hideMark/>
          </w:tcPr>
          <w:p w14:paraId="2954142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1996DA7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90. Mantenimiento Sub Portal de Transparencia MITUR</w:t>
            </w:r>
          </w:p>
        </w:tc>
        <w:tc>
          <w:tcPr>
            <w:tcW w:w="1122" w:type="pct"/>
            <w:shd w:val="clear" w:color="auto" w:fill="auto"/>
            <w:vAlign w:val="center"/>
            <w:hideMark/>
          </w:tcPr>
          <w:p w14:paraId="4B47D21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124. Porcentaje de cumplimiento a los requerimientos del portal de transparencia.</w:t>
            </w:r>
          </w:p>
        </w:tc>
        <w:tc>
          <w:tcPr>
            <w:tcW w:w="440" w:type="pct"/>
            <w:shd w:val="clear" w:color="auto" w:fill="auto"/>
            <w:noWrap/>
            <w:vAlign w:val="center"/>
            <w:hideMark/>
          </w:tcPr>
          <w:p w14:paraId="1D535B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21D9D3E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3CA2086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2F290A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5488456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0ADA84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07E64453" w14:textId="77777777" w:rsidTr="00BF5F35">
        <w:trPr>
          <w:cantSplit/>
          <w:trHeight w:val="20"/>
        </w:trPr>
        <w:tc>
          <w:tcPr>
            <w:tcW w:w="574" w:type="pct"/>
            <w:vMerge w:val="restart"/>
            <w:shd w:val="clear" w:color="auto" w:fill="auto"/>
            <w:textDirection w:val="btLr"/>
            <w:vAlign w:val="center"/>
            <w:hideMark/>
          </w:tcPr>
          <w:p w14:paraId="50D4F92E"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Viceministerio de Cooperación Internacional</w:t>
            </w:r>
          </w:p>
        </w:tc>
        <w:tc>
          <w:tcPr>
            <w:tcW w:w="1231" w:type="pct"/>
            <w:vMerge w:val="restart"/>
            <w:shd w:val="clear" w:color="000000" w:fill="FFFFFF"/>
            <w:vAlign w:val="center"/>
            <w:hideMark/>
          </w:tcPr>
          <w:p w14:paraId="15682B7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Iniciativas, Programas y Proyectos de Cooperación Internacional</w:t>
            </w:r>
          </w:p>
        </w:tc>
        <w:tc>
          <w:tcPr>
            <w:tcW w:w="1122" w:type="pct"/>
            <w:shd w:val="clear" w:color="auto" w:fill="auto"/>
            <w:vAlign w:val="center"/>
            <w:hideMark/>
          </w:tcPr>
          <w:p w14:paraId="585807D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iniciativas de cooperación internacional propuestas.</w:t>
            </w:r>
          </w:p>
        </w:tc>
        <w:tc>
          <w:tcPr>
            <w:tcW w:w="440" w:type="pct"/>
            <w:shd w:val="clear" w:color="auto" w:fill="auto"/>
            <w:vAlign w:val="center"/>
            <w:hideMark/>
          </w:tcPr>
          <w:p w14:paraId="443273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5E818F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2B6943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006100A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246290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7447F74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72854B8" w14:textId="77777777" w:rsidTr="00BF5F35">
        <w:trPr>
          <w:trHeight w:val="253"/>
        </w:trPr>
        <w:tc>
          <w:tcPr>
            <w:tcW w:w="574" w:type="pct"/>
            <w:vMerge/>
            <w:vAlign w:val="center"/>
            <w:hideMark/>
          </w:tcPr>
          <w:p w14:paraId="27D7DC6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F3004E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1038304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programas y proyectos de cooperación internacional ejecutados.</w:t>
            </w:r>
          </w:p>
        </w:tc>
        <w:tc>
          <w:tcPr>
            <w:tcW w:w="440" w:type="pct"/>
            <w:vMerge w:val="restart"/>
            <w:shd w:val="clear" w:color="auto" w:fill="auto"/>
            <w:noWrap/>
            <w:vAlign w:val="center"/>
            <w:hideMark/>
          </w:tcPr>
          <w:p w14:paraId="56A146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83" w:type="pct"/>
            <w:vMerge w:val="restart"/>
            <w:shd w:val="clear" w:color="auto" w:fill="auto"/>
            <w:vAlign w:val="center"/>
            <w:hideMark/>
          </w:tcPr>
          <w:p w14:paraId="0422F7C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75" w:type="pct"/>
            <w:vMerge w:val="restart"/>
            <w:shd w:val="clear" w:color="000000" w:fill="D0CECE"/>
            <w:noWrap/>
            <w:vAlign w:val="center"/>
            <w:hideMark/>
          </w:tcPr>
          <w:p w14:paraId="4C878B1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noWrap/>
            <w:vAlign w:val="center"/>
            <w:hideMark/>
          </w:tcPr>
          <w:p w14:paraId="06EEF0D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vMerge w:val="restart"/>
            <w:shd w:val="clear" w:color="auto" w:fill="auto"/>
            <w:noWrap/>
            <w:vAlign w:val="center"/>
            <w:hideMark/>
          </w:tcPr>
          <w:p w14:paraId="179AC7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vMerge w:val="restart"/>
            <w:shd w:val="clear" w:color="auto" w:fill="auto"/>
            <w:noWrap/>
            <w:vAlign w:val="center"/>
            <w:hideMark/>
          </w:tcPr>
          <w:p w14:paraId="27EBAB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31AA3C05" w14:textId="77777777" w:rsidTr="00BF5F35">
        <w:trPr>
          <w:trHeight w:val="253"/>
        </w:trPr>
        <w:tc>
          <w:tcPr>
            <w:tcW w:w="574" w:type="pct"/>
            <w:vMerge/>
            <w:vAlign w:val="center"/>
            <w:hideMark/>
          </w:tcPr>
          <w:p w14:paraId="0146CF4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48A34E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51D3E0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DE1F81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0F73C2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7CB38F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A550B9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6BA9D7B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DC4CAF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116BCC4" w14:textId="77777777" w:rsidTr="00BF5F35">
        <w:trPr>
          <w:trHeight w:val="547"/>
        </w:trPr>
        <w:tc>
          <w:tcPr>
            <w:tcW w:w="574" w:type="pct"/>
            <w:vMerge/>
            <w:vAlign w:val="center"/>
            <w:hideMark/>
          </w:tcPr>
          <w:p w14:paraId="6ACD55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2604B1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32EB51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1E6CCA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E455E6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6643A9C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4CD503A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2F9AE4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FA0A64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4463597C" w14:textId="77777777" w:rsidTr="00BF5F35">
        <w:trPr>
          <w:trHeight w:val="253"/>
        </w:trPr>
        <w:tc>
          <w:tcPr>
            <w:tcW w:w="574" w:type="pct"/>
            <w:vMerge/>
            <w:vAlign w:val="center"/>
            <w:hideMark/>
          </w:tcPr>
          <w:p w14:paraId="50548B0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666BE5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Acuerdos de Cooperación Internacional</w:t>
            </w:r>
          </w:p>
        </w:tc>
        <w:tc>
          <w:tcPr>
            <w:tcW w:w="1122" w:type="pct"/>
            <w:vMerge w:val="restart"/>
            <w:shd w:val="clear" w:color="auto" w:fill="auto"/>
            <w:vAlign w:val="center"/>
            <w:hideMark/>
          </w:tcPr>
          <w:p w14:paraId="3EA038C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acuerdos internacionales revisados.</w:t>
            </w:r>
          </w:p>
        </w:tc>
        <w:tc>
          <w:tcPr>
            <w:tcW w:w="440" w:type="pct"/>
            <w:vMerge w:val="restart"/>
            <w:shd w:val="clear" w:color="auto" w:fill="auto"/>
            <w:noWrap/>
            <w:vAlign w:val="center"/>
            <w:hideMark/>
          </w:tcPr>
          <w:p w14:paraId="23AE7D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vMerge w:val="restart"/>
            <w:shd w:val="clear" w:color="auto" w:fill="auto"/>
            <w:vAlign w:val="center"/>
            <w:hideMark/>
          </w:tcPr>
          <w:p w14:paraId="77FFA73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vMerge w:val="restart"/>
            <w:shd w:val="clear" w:color="auto" w:fill="auto"/>
            <w:noWrap/>
            <w:vAlign w:val="center"/>
            <w:hideMark/>
          </w:tcPr>
          <w:p w14:paraId="25BE1CB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vMerge w:val="restart"/>
            <w:shd w:val="clear" w:color="auto" w:fill="auto"/>
            <w:noWrap/>
            <w:vAlign w:val="center"/>
            <w:hideMark/>
          </w:tcPr>
          <w:p w14:paraId="096002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vMerge w:val="restart"/>
            <w:shd w:val="clear" w:color="auto" w:fill="auto"/>
            <w:noWrap/>
            <w:vAlign w:val="center"/>
            <w:hideMark/>
          </w:tcPr>
          <w:p w14:paraId="435945E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vMerge w:val="restart"/>
            <w:shd w:val="clear" w:color="auto" w:fill="auto"/>
            <w:noWrap/>
            <w:vAlign w:val="center"/>
            <w:hideMark/>
          </w:tcPr>
          <w:p w14:paraId="52DB5B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02DA35E1" w14:textId="77777777" w:rsidTr="00BF5F35">
        <w:trPr>
          <w:trHeight w:val="856"/>
        </w:trPr>
        <w:tc>
          <w:tcPr>
            <w:tcW w:w="574" w:type="pct"/>
            <w:vMerge/>
            <w:vAlign w:val="center"/>
            <w:hideMark/>
          </w:tcPr>
          <w:p w14:paraId="326CCC9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2F11E2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71DEC6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203BE8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4B226D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188534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5F0AB5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CE9A71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ABCAA3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493EE040" w14:textId="77777777" w:rsidTr="00BF5F35">
        <w:trPr>
          <w:trHeight w:val="945"/>
        </w:trPr>
        <w:tc>
          <w:tcPr>
            <w:tcW w:w="574" w:type="pct"/>
            <w:vMerge/>
            <w:vAlign w:val="center"/>
            <w:hideMark/>
          </w:tcPr>
          <w:p w14:paraId="0851B9E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25693F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0E78280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acuerdos internacionales suscritos.</w:t>
            </w:r>
          </w:p>
        </w:tc>
        <w:tc>
          <w:tcPr>
            <w:tcW w:w="440" w:type="pct"/>
            <w:vMerge w:val="restart"/>
            <w:shd w:val="clear" w:color="auto" w:fill="auto"/>
            <w:noWrap/>
            <w:vAlign w:val="center"/>
            <w:hideMark/>
          </w:tcPr>
          <w:p w14:paraId="32A5021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83" w:type="pct"/>
            <w:vMerge w:val="restart"/>
            <w:shd w:val="clear" w:color="auto" w:fill="auto"/>
            <w:vAlign w:val="center"/>
            <w:hideMark/>
          </w:tcPr>
          <w:p w14:paraId="7F4D18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75" w:type="pct"/>
            <w:vMerge w:val="restart"/>
            <w:shd w:val="clear" w:color="000000" w:fill="D0CECE"/>
            <w:noWrap/>
            <w:vAlign w:val="center"/>
            <w:hideMark/>
          </w:tcPr>
          <w:p w14:paraId="4BACD8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noWrap/>
            <w:vAlign w:val="center"/>
            <w:hideMark/>
          </w:tcPr>
          <w:p w14:paraId="40F373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vMerge w:val="restart"/>
            <w:shd w:val="clear" w:color="auto" w:fill="auto"/>
            <w:noWrap/>
            <w:vAlign w:val="center"/>
            <w:hideMark/>
          </w:tcPr>
          <w:p w14:paraId="569606F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vMerge w:val="restart"/>
            <w:shd w:val="clear" w:color="auto" w:fill="auto"/>
            <w:noWrap/>
            <w:vAlign w:val="center"/>
            <w:hideMark/>
          </w:tcPr>
          <w:p w14:paraId="54973E5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522B2659" w14:textId="77777777" w:rsidTr="00BF5F35">
        <w:trPr>
          <w:trHeight w:val="253"/>
        </w:trPr>
        <w:tc>
          <w:tcPr>
            <w:tcW w:w="574" w:type="pct"/>
            <w:vMerge/>
            <w:vAlign w:val="center"/>
            <w:hideMark/>
          </w:tcPr>
          <w:p w14:paraId="0C2DD8E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5E623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8EFB7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F61DE2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893C1D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780999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B9033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3616AD4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1F0306D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A984FD9" w14:textId="77777777" w:rsidTr="00BF5F35">
        <w:trPr>
          <w:trHeight w:val="1023"/>
        </w:trPr>
        <w:tc>
          <w:tcPr>
            <w:tcW w:w="574" w:type="pct"/>
            <w:vMerge/>
            <w:vAlign w:val="center"/>
            <w:hideMark/>
          </w:tcPr>
          <w:p w14:paraId="5C6B0AE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18E59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D12EAD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tratados y convenios internacionales en materia turística ejecutados. </w:t>
            </w:r>
          </w:p>
        </w:tc>
        <w:tc>
          <w:tcPr>
            <w:tcW w:w="440" w:type="pct"/>
            <w:shd w:val="clear" w:color="auto" w:fill="auto"/>
            <w:noWrap/>
            <w:vAlign w:val="center"/>
            <w:hideMark/>
          </w:tcPr>
          <w:p w14:paraId="79C7D4E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0240895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00E201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797014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5BD5F0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3984E6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0C397C3E" w14:textId="77777777" w:rsidTr="00BF5F35">
        <w:trPr>
          <w:trHeight w:val="1266"/>
        </w:trPr>
        <w:tc>
          <w:tcPr>
            <w:tcW w:w="574" w:type="pct"/>
            <w:vMerge/>
            <w:vAlign w:val="center"/>
            <w:hideMark/>
          </w:tcPr>
          <w:p w14:paraId="003C02D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19459EC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Participación/ Representación en esquemas de Cooperación Internacional</w:t>
            </w:r>
          </w:p>
        </w:tc>
        <w:tc>
          <w:tcPr>
            <w:tcW w:w="1122" w:type="pct"/>
            <w:shd w:val="clear" w:color="auto" w:fill="auto"/>
            <w:vAlign w:val="center"/>
            <w:hideMark/>
          </w:tcPr>
          <w:p w14:paraId="1EE8829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invitaciones atendidas a eventos de organismos internacionales y esquemas de cooperación internacional.</w:t>
            </w:r>
          </w:p>
        </w:tc>
        <w:tc>
          <w:tcPr>
            <w:tcW w:w="440" w:type="pct"/>
            <w:shd w:val="clear" w:color="auto" w:fill="auto"/>
            <w:noWrap/>
            <w:vAlign w:val="center"/>
            <w:hideMark/>
          </w:tcPr>
          <w:p w14:paraId="58E5FA2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09BB8C4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7B016A4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005690D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13FE5AC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1FEE18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0A29B3A1" w14:textId="77777777" w:rsidTr="00BF5F35">
        <w:trPr>
          <w:trHeight w:val="1270"/>
        </w:trPr>
        <w:tc>
          <w:tcPr>
            <w:tcW w:w="574" w:type="pct"/>
            <w:vMerge/>
            <w:vAlign w:val="center"/>
            <w:hideMark/>
          </w:tcPr>
          <w:p w14:paraId="14601C6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62F93D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A4827F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asistencias a eventos internacionales y mesas de trabajo relativas a cooperación internacional.</w:t>
            </w:r>
          </w:p>
        </w:tc>
        <w:tc>
          <w:tcPr>
            <w:tcW w:w="440" w:type="pct"/>
            <w:shd w:val="clear" w:color="auto" w:fill="auto"/>
            <w:noWrap/>
            <w:vAlign w:val="center"/>
            <w:hideMark/>
          </w:tcPr>
          <w:p w14:paraId="2D327F7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05516D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1FE181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2944A8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49F72A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2A25E0B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7E2B4F29" w14:textId="77777777" w:rsidTr="00BF5F35">
        <w:trPr>
          <w:cantSplit/>
          <w:trHeight w:val="989"/>
        </w:trPr>
        <w:tc>
          <w:tcPr>
            <w:tcW w:w="574" w:type="pct"/>
            <w:vMerge w:val="restart"/>
            <w:shd w:val="clear" w:color="auto" w:fill="auto"/>
            <w:textDirection w:val="btLr"/>
            <w:vAlign w:val="center"/>
            <w:hideMark/>
          </w:tcPr>
          <w:p w14:paraId="7CDCEC58"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Dirección de Relaciones Internacionales</w:t>
            </w:r>
          </w:p>
        </w:tc>
        <w:tc>
          <w:tcPr>
            <w:tcW w:w="1231" w:type="pct"/>
            <w:shd w:val="clear" w:color="000000" w:fill="FFFFFF"/>
            <w:vAlign w:val="center"/>
            <w:hideMark/>
          </w:tcPr>
          <w:p w14:paraId="4263E9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Formulación y propuestas de Programas de Cooperación Técnica Internacional </w:t>
            </w:r>
          </w:p>
        </w:tc>
        <w:tc>
          <w:tcPr>
            <w:tcW w:w="1122" w:type="pct"/>
            <w:shd w:val="clear" w:color="auto" w:fill="auto"/>
            <w:vAlign w:val="center"/>
            <w:hideMark/>
          </w:tcPr>
          <w:p w14:paraId="0DFDCA9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Propuestas de Programas de Cooperación formuladas.</w:t>
            </w:r>
          </w:p>
        </w:tc>
        <w:tc>
          <w:tcPr>
            <w:tcW w:w="440" w:type="pct"/>
            <w:shd w:val="clear" w:color="000000" w:fill="D9D9D9"/>
            <w:vAlign w:val="center"/>
            <w:hideMark/>
          </w:tcPr>
          <w:p w14:paraId="5C51E93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4D6C74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54C752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7DAFEC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612198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000000" w:fill="D9D9D9"/>
            <w:noWrap/>
            <w:vAlign w:val="center"/>
            <w:hideMark/>
          </w:tcPr>
          <w:p w14:paraId="60E9A3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1D1D40A4" w14:textId="77777777" w:rsidTr="00BF5F35">
        <w:trPr>
          <w:trHeight w:val="1701"/>
        </w:trPr>
        <w:tc>
          <w:tcPr>
            <w:tcW w:w="574" w:type="pct"/>
            <w:vMerge/>
            <w:vAlign w:val="center"/>
            <w:hideMark/>
          </w:tcPr>
          <w:p w14:paraId="5E88D7F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2D1491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Establecimiento de las necesidades de cooperación del ministerio, entidades adscritas y demás instituciones del sector turístico con el fin de establecer prioridades y focalizar acciones de apoyo dentro del marco de la política sectorial </w:t>
            </w:r>
          </w:p>
        </w:tc>
        <w:tc>
          <w:tcPr>
            <w:tcW w:w="1122" w:type="pct"/>
            <w:shd w:val="clear" w:color="auto" w:fill="auto"/>
            <w:vAlign w:val="center"/>
            <w:hideMark/>
          </w:tcPr>
          <w:p w14:paraId="71EDB99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Reuniones concertadas.</w:t>
            </w:r>
          </w:p>
        </w:tc>
        <w:tc>
          <w:tcPr>
            <w:tcW w:w="440" w:type="pct"/>
            <w:shd w:val="clear" w:color="000000" w:fill="D9D9D9"/>
            <w:noWrap/>
            <w:vAlign w:val="center"/>
            <w:hideMark/>
          </w:tcPr>
          <w:p w14:paraId="47F5C59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3AA96BA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1093919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08449F2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4B9B54F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21177C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15CB69DF" w14:textId="77777777" w:rsidTr="00BF5F35">
        <w:trPr>
          <w:trHeight w:val="2268"/>
        </w:trPr>
        <w:tc>
          <w:tcPr>
            <w:tcW w:w="574" w:type="pct"/>
            <w:vMerge/>
            <w:vAlign w:val="center"/>
            <w:hideMark/>
          </w:tcPr>
          <w:p w14:paraId="064582B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33B43D4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Seguimiento al cumplimiento de los compromisos adquiridos por la nación en los temas de turismo con las organizaciones internacionales y países extranjeros y realizar el seguimiento y evaluación de convenciones, declaraciones, acuerdos, proyectos y acciones concertadas en materia de turismo </w:t>
            </w:r>
          </w:p>
        </w:tc>
        <w:tc>
          <w:tcPr>
            <w:tcW w:w="1122" w:type="pct"/>
            <w:shd w:val="clear" w:color="auto" w:fill="auto"/>
            <w:vAlign w:val="center"/>
            <w:hideMark/>
          </w:tcPr>
          <w:p w14:paraId="249EEF3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seguimientos a los compromisos del MITUR en tema de turismo internacional.</w:t>
            </w:r>
          </w:p>
        </w:tc>
        <w:tc>
          <w:tcPr>
            <w:tcW w:w="440" w:type="pct"/>
            <w:shd w:val="clear" w:color="000000" w:fill="D9D9D9"/>
            <w:noWrap/>
            <w:vAlign w:val="center"/>
            <w:hideMark/>
          </w:tcPr>
          <w:p w14:paraId="004BA3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70BD67B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2D411C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35EB1E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17EC4D3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5F59DE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7044A6F8" w14:textId="77777777" w:rsidTr="00BF5F35">
        <w:trPr>
          <w:trHeight w:val="1191"/>
        </w:trPr>
        <w:tc>
          <w:tcPr>
            <w:tcW w:w="574" w:type="pct"/>
            <w:vMerge/>
            <w:vAlign w:val="center"/>
            <w:hideMark/>
          </w:tcPr>
          <w:p w14:paraId="37A9561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7657C40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Actualización de la base de datos de fuentes de cooperación internacional y nacional pública a los fines de facilitar la identificación de oportunidades y alianzas </w:t>
            </w:r>
          </w:p>
        </w:tc>
        <w:tc>
          <w:tcPr>
            <w:tcW w:w="1122" w:type="pct"/>
            <w:shd w:val="clear" w:color="auto" w:fill="auto"/>
            <w:vAlign w:val="center"/>
            <w:hideMark/>
          </w:tcPr>
          <w:p w14:paraId="200767E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actualizaciones realizadas.</w:t>
            </w:r>
          </w:p>
        </w:tc>
        <w:tc>
          <w:tcPr>
            <w:tcW w:w="440" w:type="pct"/>
            <w:shd w:val="clear" w:color="000000" w:fill="D9D9D9"/>
            <w:noWrap/>
            <w:vAlign w:val="center"/>
            <w:hideMark/>
          </w:tcPr>
          <w:p w14:paraId="5729E76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7D9F36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5FEC766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0D87A6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27F985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2A8FF8B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4DBF03D" w14:textId="77777777" w:rsidTr="00BF5F35">
        <w:trPr>
          <w:cantSplit/>
          <w:trHeight w:val="20"/>
        </w:trPr>
        <w:tc>
          <w:tcPr>
            <w:tcW w:w="574" w:type="pct"/>
            <w:vMerge w:val="restart"/>
            <w:shd w:val="clear" w:color="auto" w:fill="auto"/>
            <w:textDirection w:val="btLr"/>
            <w:vAlign w:val="center"/>
            <w:hideMark/>
          </w:tcPr>
          <w:p w14:paraId="14C65DED"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Viceministerio Administrativo</w:t>
            </w:r>
          </w:p>
        </w:tc>
        <w:tc>
          <w:tcPr>
            <w:tcW w:w="1231" w:type="pct"/>
            <w:shd w:val="clear" w:color="auto" w:fill="auto"/>
            <w:vAlign w:val="center"/>
            <w:hideMark/>
          </w:tcPr>
          <w:p w14:paraId="190DFAE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Implementación Normas Básicas de Control Interno </w:t>
            </w:r>
          </w:p>
        </w:tc>
        <w:tc>
          <w:tcPr>
            <w:tcW w:w="1122" w:type="pct"/>
            <w:shd w:val="clear" w:color="auto" w:fill="auto"/>
            <w:vAlign w:val="center"/>
            <w:hideMark/>
          </w:tcPr>
          <w:p w14:paraId="485E62E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105. Porcentaje de cumplimiento en Implementación de las NOBACI</w:t>
            </w:r>
          </w:p>
        </w:tc>
        <w:tc>
          <w:tcPr>
            <w:tcW w:w="440" w:type="pct"/>
            <w:shd w:val="clear" w:color="auto" w:fill="auto"/>
            <w:vAlign w:val="center"/>
            <w:hideMark/>
          </w:tcPr>
          <w:p w14:paraId="6805179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83" w:type="pct"/>
            <w:shd w:val="clear" w:color="auto" w:fill="auto"/>
            <w:vAlign w:val="center"/>
            <w:hideMark/>
          </w:tcPr>
          <w:p w14:paraId="266747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631DFBA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shd w:val="clear" w:color="auto" w:fill="auto"/>
            <w:vAlign w:val="center"/>
            <w:hideMark/>
          </w:tcPr>
          <w:p w14:paraId="104C943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23" w:type="pct"/>
            <w:shd w:val="clear" w:color="auto" w:fill="auto"/>
            <w:vAlign w:val="center"/>
            <w:hideMark/>
          </w:tcPr>
          <w:p w14:paraId="64DE7A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vAlign w:val="center"/>
            <w:hideMark/>
          </w:tcPr>
          <w:p w14:paraId="461C404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7590A47F" w14:textId="77777777" w:rsidTr="00BF5F35">
        <w:trPr>
          <w:cantSplit/>
          <w:trHeight w:val="253"/>
        </w:trPr>
        <w:tc>
          <w:tcPr>
            <w:tcW w:w="574" w:type="pct"/>
            <w:vMerge/>
            <w:vAlign w:val="center"/>
            <w:hideMark/>
          </w:tcPr>
          <w:p w14:paraId="449C305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36F6A3A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Implementación Sistema de Gestión de Archivo para un control adecuado de los documentos institucionales.</w:t>
            </w:r>
          </w:p>
        </w:tc>
        <w:tc>
          <w:tcPr>
            <w:tcW w:w="1122" w:type="pct"/>
            <w:vMerge w:val="restart"/>
            <w:shd w:val="clear" w:color="auto" w:fill="auto"/>
            <w:vAlign w:val="center"/>
            <w:hideMark/>
          </w:tcPr>
          <w:p w14:paraId="2EF17D7C" w14:textId="2AF40BE8"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w:t>
            </w:r>
            <w:r w:rsidR="00C55E31" w:rsidRPr="00DC7DCD">
              <w:rPr>
                <w:rFonts w:ascii="Times New Roman" w:eastAsia="Times New Roman" w:hAnsi="Times New Roman"/>
                <w:color w:val="767171"/>
                <w:sz w:val="22"/>
                <w:lang w:val="es-DO" w:eastAsia="es-DO"/>
              </w:rPr>
              <w:t>del Sistema</w:t>
            </w:r>
            <w:r w:rsidRPr="00DC7DCD">
              <w:rPr>
                <w:rFonts w:ascii="Times New Roman" w:eastAsia="Times New Roman" w:hAnsi="Times New Roman"/>
                <w:color w:val="767171"/>
                <w:sz w:val="22"/>
                <w:lang w:val="es-DO" w:eastAsia="es-DO"/>
              </w:rPr>
              <w:t xml:space="preserve"> de Gestión de Archivo funcionando para toda la institución.</w:t>
            </w:r>
          </w:p>
        </w:tc>
        <w:tc>
          <w:tcPr>
            <w:tcW w:w="440" w:type="pct"/>
            <w:vMerge w:val="restart"/>
            <w:shd w:val="clear" w:color="auto" w:fill="auto"/>
            <w:noWrap/>
            <w:vAlign w:val="center"/>
            <w:hideMark/>
          </w:tcPr>
          <w:p w14:paraId="0167D7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83" w:type="pct"/>
            <w:vMerge w:val="restart"/>
            <w:shd w:val="clear" w:color="auto" w:fill="auto"/>
            <w:vAlign w:val="center"/>
            <w:hideMark/>
          </w:tcPr>
          <w:p w14:paraId="07D1F12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275" w:type="pct"/>
            <w:vMerge w:val="restart"/>
            <w:shd w:val="clear" w:color="auto" w:fill="auto"/>
            <w:noWrap/>
            <w:vAlign w:val="center"/>
            <w:hideMark/>
          </w:tcPr>
          <w:p w14:paraId="1C1CA5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vMerge w:val="restart"/>
            <w:shd w:val="clear" w:color="auto" w:fill="auto"/>
            <w:noWrap/>
            <w:vAlign w:val="center"/>
            <w:hideMark/>
          </w:tcPr>
          <w:p w14:paraId="11F6D6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vMerge w:val="restart"/>
            <w:shd w:val="clear" w:color="auto" w:fill="auto"/>
            <w:noWrap/>
            <w:vAlign w:val="center"/>
            <w:hideMark/>
          </w:tcPr>
          <w:p w14:paraId="4591202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vMerge w:val="restart"/>
            <w:shd w:val="clear" w:color="auto" w:fill="auto"/>
            <w:noWrap/>
            <w:vAlign w:val="center"/>
            <w:hideMark/>
          </w:tcPr>
          <w:p w14:paraId="6B8C04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r>
      <w:tr w:rsidR="003C140B" w:rsidRPr="00DC7DCD" w14:paraId="53CB7D31" w14:textId="77777777" w:rsidTr="00BF5F35">
        <w:trPr>
          <w:trHeight w:val="300"/>
        </w:trPr>
        <w:tc>
          <w:tcPr>
            <w:tcW w:w="574" w:type="pct"/>
            <w:vMerge/>
            <w:vAlign w:val="center"/>
            <w:hideMark/>
          </w:tcPr>
          <w:p w14:paraId="4903A33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B99FB7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D5075F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2CB7DD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73A7A8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206785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4D424DE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03B49E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331425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49A1244C" w14:textId="77777777" w:rsidTr="00BF5F35">
        <w:trPr>
          <w:trHeight w:val="300"/>
        </w:trPr>
        <w:tc>
          <w:tcPr>
            <w:tcW w:w="574" w:type="pct"/>
            <w:vMerge/>
            <w:vAlign w:val="center"/>
            <w:hideMark/>
          </w:tcPr>
          <w:p w14:paraId="408E9C5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A11744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AA68F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2CD957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3EBE41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1B9991D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D7C658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850D5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029AB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8115B55" w14:textId="77777777" w:rsidTr="00BF5F35">
        <w:trPr>
          <w:trHeight w:val="300"/>
        </w:trPr>
        <w:tc>
          <w:tcPr>
            <w:tcW w:w="574" w:type="pct"/>
            <w:vMerge/>
            <w:vAlign w:val="center"/>
            <w:hideMark/>
          </w:tcPr>
          <w:p w14:paraId="45FA52F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F4CF7D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6CDACF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B71EEE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CE6E5F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1110A9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5D06F9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854DB4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A6DF9B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7D47A67" w14:textId="77777777" w:rsidTr="00BF5F35">
        <w:trPr>
          <w:trHeight w:val="794"/>
        </w:trPr>
        <w:tc>
          <w:tcPr>
            <w:tcW w:w="574" w:type="pct"/>
            <w:vMerge/>
            <w:vAlign w:val="center"/>
            <w:hideMark/>
          </w:tcPr>
          <w:p w14:paraId="4CE9D02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0E24C6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Sistema de Gestión de Almacén y Material Gastable)</w:t>
            </w:r>
          </w:p>
        </w:tc>
        <w:tc>
          <w:tcPr>
            <w:tcW w:w="1122" w:type="pct"/>
            <w:shd w:val="clear" w:color="auto" w:fill="auto"/>
            <w:vAlign w:val="center"/>
            <w:hideMark/>
          </w:tcPr>
          <w:p w14:paraId="44998054" w14:textId="233AD1BA"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Porcentajes de </w:t>
            </w:r>
            <w:r w:rsidR="00C55E31" w:rsidRPr="00DC7DCD">
              <w:rPr>
                <w:rFonts w:ascii="Times New Roman" w:eastAsia="Times New Roman" w:hAnsi="Times New Roman"/>
                <w:color w:val="767171"/>
                <w:sz w:val="22"/>
                <w:lang w:val="es-DO" w:eastAsia="es-DO"/>
              </w:rPr>
              <w:t>Sistemas Implementados</w:t>
            </w:r>
            <w:r w:rsidRPr="00DC7DCD">
              <w:rPr>
                <w:rFonts w:ascii="Times New Roman" w:eastAsia="Times New Roman" w:hAnsi="Times New Roman"/>
                <w:color w:val="767171"/>
                <w:sz w:val="22"/>
                <w:lang w:val="es-DO" w:eastAsia="es-DO"/>
              </w:rPr>
              <w:t>.</w:t>
            </w:r>
          </w:p>
        </w:tc>
        <w:tc>
          <w:tcPr>
            <w:tcW w:w="440" w:type="pct"/>
            <w:shd w:val="clear" w:color="auto" w:fill="auto"/>
            <w:noWrap/>
            <w:vAlign w:val="center"/>
            <w:hideMark/>
          </w:tcPr>
          <w:p w14:paraId="4FDCF4D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83" w:type="pct"/>
            <w:shd w:val="clear" w:color="auto" w:fill="auto"/>
            <w:vAlign w:val="center"/>
            <w:hideMark/>
          </w:tcPr>
          <w:p w14:paraId="6AAA1CF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275" w:type="pct"/>
            <w:shd w:val="clear" w:color="auto" w:fill="auto"/>
            <w:noWrap/>
            <w:vAlign w:val="center"/>
            <w:hideMark/>
          </w:tcPr>
          <w:p w14:paraId="1B2644C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auto" w:fill="auto"/>
            <w:noWrap/>
            <w:vAlign w:val="center"/>
            <w:hideMark/>
          </w:tcPr>
          <w:p w14:paraId="2628D18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23" w:type="pct"/>
            <w:shd w:val="clear" w:color="auto" w:fill="auto"/>
            <w:noWrap/>
            <w:vAlign w:val="center"/>
            <w:hideMark/>
          </w:tcPr>
          <w:p w14:paraId="06FBA0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72" w:type="pct"/>
            <w:shd w:val="clear" w:color="000000" w:fill="D9D9D9"/>
            <w:noWrap/>
            <w:vAlign w:val="center"/>
            <w:hideMark/>
          </w:tcPr>
          <w:p w14:paraId="7E3AFB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EA4F76A" w14:textId="77777777" w:rsidTr="00BF5F35">
        <w:trPr>
          <w:trHeight w:val="1134"/>
        </w:trPr>
        <w:tc>
          <w:tcPr>
            <w:tcW w:w="574" w:type="pct"/>
            <w:vMerge/>
            <w:vAlign w:val="center"/>
            <w:hideMark/>
          </w:tcPr>
          <w:p w14:paraId="6D68815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D3671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Modelo de Gestión Vehicular, (Flotilla de Vehículos Institucional).</w:t>
            </w:r>
          </w:p>
        </w:tc>
        <w:tc>
          <w:tcPr>
            <w:tcW w:w="1122" w:type="pct"/>
            <w:shd w:val="clear" w:color="auto" w:fill="auto"/>
            <w:vAlign w:val="center"/>
            <w:hideMark/>
          </w:tcPr>
          <w:p w14:paraId="0CA90F87" w14:textId="0518C704"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de </w:t>
            </w:r>
            <w:r w:rsidR="00C55E31" w:rsidRPr="00DC7DCD">
              <w:rPr>
                <w:rFonts w:ascii="Times New Roman" w:eastAsia="Times New Roman" w:hAnsi="Times New Roman"/>
                <w:color w:val="767171"/>
                <w:sz w:val="22"/>
                <w:lang w:val="es-DO" w:eastAsia="es-DO"/>
              </w:rPr>
              <w:t>implementación del</w:t>
            </w:r>
            <w:r w:rsidRPr="00DC7DCD">
              <w:rPr>
                <w:rFonts w:ascii="Times New Roman" w:eastAsia="Times New Roman" w:hAnsi="Times New Roman"/>
                <w:color w:val="767171"/>
                <w:sz w:val="22"/>
                <w:lang w:val="es-DO" w:eastAsia="es-DO"/>
              </w:rPr>
              <w:t xml:space="preserve"> sistema y formularios del Manual de procedimiento vehicular </w:t>
            </w:r>
            <w:proofErr w:type="spellStart"/>
            <w:r w:rsidRPr="00DC7DCD">
              <w:rPr>
                <w:rFonts w:ascii="Times New Roman" w:eastAsia="Times New Roman" w:hAnsi="Times New Roman"/>
                <w:color w:val="767171"/>
                <w:sz w:val="22"/>
                <w:lang w:val="es-DO" w:eastAsia="es-DO"/>
              </w:rPr>
              <w:t>Mitur</w:t>
            </w:r>
            <w:proofErr w:type="spellEnd"/>
            <w:r w:rsidRPr="00DC7DCD">
              <w:rPr>
                <w:rFonts w:ascii="Times New Roman" w:eastAsia="Times New Roman" w:hAnsi="Times New Roman"/>
                <w:color w:val="767171"/>
                <w:sz w:val="22"/>
                <w:lang w:val="es-DO" w:eastAsia="es-DO"/>
              </w:rPr>
              <w:t xml:space="preserve"> </w:t>
            </w:r>
          </w:p>
        </w:tc>
        <w:tc>
          <w:tcPr>
            <w:tcW w:w="440" w:type="pct"/>
            <w:shd w:val="clear" w:color="auto" w:fill="auto"/>
            <w:noWrap/>
            <w:vAlign w:val="center"/>
            <w:hideMark/>
          </w:tcPr>
          <w:p w14:paraId="4CC56D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w:t>
            </w:r>
          </w:p>
        </w:tc>
        <w:tc>
          <w:tcPr>
            <w:tcW w:w="383" w:type="pct"/>
            <w:shd w:val="clear" w:color="auto" w:fill="auto"/>
            <w:vAlign w:val="center"/>
            <w:hideMark/>
          </w:tcPr>
          <w:p w14:paraId="4D0F87E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w:t>
            </w:r>
          </w:p>
        </w:tc>
        <w:tc>
          <w:tcPr>
            <w:tcW w:w="275" w:type="pct"/>
            <w:shd w:val="clear" w:color="auto" w:fill="auto"/>
            <w:noWrap/>
            <w:vAlign w:val="center"/>
            <w:hideMark/>
          </w:tcPr>
          <w:p w14:paraId="67DDBB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80" w:type="pct"/>
            <w:shd w:val="clear" w:color="auto" w:fill="auto"/>
            <w:noWrap/>
            <w:vAlign w:val="center"/>
            <w:hideMark/>
          </w:tcPr>
          <w:p w14:paraId="406E1C4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shd w:val="clear" w:color="auto" w:fill="auto"/>
            <w:noWrap/>
            <w:vAlign w:val="center"/>
            <w:hideMark/>
          </w:tcPr>
          <w:p w14:paraId="5B3E90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noWrap/>
            <w:vAlign w:val="center"/>
            <w:hideMark/>
          </w:tcPr>
          <w:p w14:paraId="0A3782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r>
      <w:tr w:rsidR="003C140B" w:rsidRPr="00DC7DCD" w14:paraId="79F7F4E4" w14:textId="77777777" w:rsidTr="00BF5F35">
        <w:trPr>
          <w:trHeight w:val="1134"/>
        </w:trPr>
        <w:tc>
          <w:tcPr>
            <w:tcW w:w="574" w:type="pct"/>
            <w:vMerge/>
            <w:vAlign w:val="center"/>
            <w:hideMark/>
          </w:tcPr>
          <w:p w14:paraId="69B452C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45D8A21D" w14:textId="1FE36C2E"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Readecuación de </w:t>
            </w:r>
            <w:r w:rsidR="00C55E31" w:rsidRPr="00DC7DCD">
              <w:rPr>
                <w:rFonts w:ascii="Times New Roman" w:eastAsia="Times New Roman" w:hAnsi="Times New Roman"/>
                <w:color w:val="767171"/>
                <w:sz w:val="22"/>
                <w:lang w:val="es-DO" w:eastAsia="es-DO"/>
              </w:rPr>
              <w:t>los espacios</w:t>
            </w:r>
            <w:r w:rsidRPr="00DC7DCD">
              <w:rPr>
                <w:rFonts w:ascii="Times New Roman" w:eastAsia="Times New Roman" w:hAnsi="Times New Roman"/>
                <w:color w:val="767171"/>
                <w:sz w:val="22"/>
                <w:lang w:val="es-DO" w:eastAsia="es-DO"/>
              </w:rPr>
              <w:t xml:space="preserve"> de trabajo, estructura física, mobiliarios y equipos, oficinas del MITUR.</w:t>
            </w:r>
          </w:p>
        </w:tc>
        <w:tc>
          <w:tcPr>
            <w:tcW w:w="1122" w:type="pct"/>
            <w:shd w:val="clear" w:color="auto" w:fill="auto"/>
            <w:vAlign w:val="center"/>
            <w:hideMark/>
          </w:tcPr>
          <w:p w14:paraId="22D01C1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readecuaciones realizadas en la Sede Central.</w:t>
            </w:r>
          </w:p>
        </w:tc>
        <w:tc>
          <w:tcPr>
            <w:tcW w:w="440" w:type="pct"/>
            <w:shd w:val="clear" w:color="auto" w:fill="auto"/>
            <w:noWrap/>
            <w:vAlign w:val="center"/>
            <w:hideMark/>
          </w:tcPr>
          <w:p w14:paraId="24D335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383" w:type="pct"/>
            <w:shd w:val="clear" w:color="auto" w:fill="auto"/>
            <w:vAlign w:val="center"/>
            <w:hideMark/>
          </w:tcPr>
          <w:p w14:paraId="55B401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275" w:type="pct"/>
            <w:shd w:val="clear" w:color="auto" w:fill="auto"/>
            <w:noWrap/>
            <w:vAlign w:val="center"/>
            <w:hideMark/>
          </w:tcPr>
          <w:p w14:paraId="75A2440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80" w:type="pct"/>
            <w:shd w:val="clear" w:color="auto" w:fill="auto"/>
            <w:noWrap/>
            <w:vAlign w:val="center"/>
            <w:hideMark/>
          </w:tcPr>
          <w:p w14:paraId="6D19B4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shd w:val="clear" w:color="auto" w:fill="auto"/>
            <w:noWrap/>
            <w:vAlign w:val="center"/>
            <w:hideMark/>
          </w:tcPr>
          <w:p w14:paraId="0E30CC4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noWrap/>
            <w:vAlign w:val="center"/>
            <w:hideMark/>
          </w:tcPr>
          <w:p w14:paraId="011ABE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r>
      <w:tr w:rsidR="003C140B" w:rsidRPr="00DC7DCD" w14:paraId="4B81C095" w14:textId="77777777" w:rsidTr="00BF5F35">
        <w:trPr>
          <w:trHeight w:val="551"/>
        </w:trPr>
        <w:tc>
          <w:tcPr>
            <w:tcW w:w="574" w:type="pct"/>
            <w:vMerge/>
            <w:vAlign w:val="center"/>
            <w:hideMark/>
          </w:tcPr>
          <w:p w14:paraId="387AC87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9684E9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19B27B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130. Porcentaje de áreas funcionales con el equipamiento requerido, según lo solicitado.</w:t>
            </w:r>
          </w:p>
        </w:tc>
        <w:tc>
          <w:tcPr>
            <w:tcW w:w="440" w:type="pct"/>
            <w:shd w:val="clear" w:color="auto" w:fill="auto"/>
            <w:noWrap/>
            <w:vAlign w:val="center"/>
            <w:hideMark/>
          </w:tcPr>
          <w:p w14:paraId="085011F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65%</w:t>
            </w:r>
          </w:p>
        </w:tc>
        <w:tc>
          <w:tcPr>
            <w:tcW w:w="383" w:type="pct"/>
            <w:shd w:val="clear" w:color="auto" w:fill="auto"/>
            <w:vAlign w:val="center"/>
            <w:hideMark/>
          </w:tcPr>
          <w:p w14:paraId="02CE133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65%</w:t>
            </w:r>
          </w:p>
        </w:tc>
        <w:tc>
          <w:tcPr>
            <w:tcW w:w="275" w:type="pct"/>
            <w:shd w:val="clear" w:color="auto" w:fill="auto"/>
            <w:noWrap/>
            <w:vAlign w:val="center"/>
            <w:hideMark/>
          </w:tcPr>
          <w:p w14:paraId="36C2E5D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auto" w:fill="auto"/>
            <w:noWrap/>
            <w:vAlign w:val="center"/>
            <w:hideMark/>
          </w:tcPr>
          <w:p w14:paraId="6DF834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shd w:val="clear" w:color="auto" w:fill="auto"/>
            <w:noWrap/>
            <w:vAlign w:val="center"/>
            <w:hideMark/>
          </w:tcPr>
          <w:p w14:paraId="66139E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72" w:type="pct"/>
            <w:shd w:val="clear" w:color="auto" w:fill="auto"/>
            <w:noWrap/>
            <w:vAlign w:val="center"/>
            <w:hideMark/>
          </w:tcPr>
          <w:p w14:paraId="19BEE5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5C988C2F" w14:textId="77777777" w:rsidTr="00BF5F35">
        <w:trPr>
          <w:trHeight w:val="267"/>
        </w:trPr>
        <w:tc>
          <w:tcPr>
            <w:tcW w:w="574" w:type="pct"/>
            <w:vMerge/>
            <w:vAlign w:val="center"/>
            <w:hideMark/>
          </w:tcPr>
          <w:p w14:paraId="4BC6044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69FAE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roofErr w:type="spellStart"/>
            <w:r w:rsidRPr="00DC7DCD">
              <w:rPr>
                <w:rFonts w:ascii="Times New Roman" w:eastAsia="Times New Roman" w:hAnsi="Times New Roman"/>
                <w:color w:val="767171"/>
                <w:sz w:val="22"/>
                <w:lang w:val="es-DO" w:eastAsia="es-DO"/>
              </w:rPr>
              <w:t>Eficientización</w:t>
            </w:r>
            <w:proofErr w:type="spellEnd"/>
            <w:r w:rsidRPr="00DC7DCD">
              <w:rPr>
                <w:rFonts w:ascii="Times New Roman" w:eastAsia="Times New Roman" w:hAnsi="Times New Roman"/>
                <w:color w:val="767171"/>
                <w:sz w:val="22"/>
                <w:lang w:val="es-DO" w:eastAsia="es-DO"/>
              </w:rPr>
              <w:t xml:space="preserve"> en los Sistema de Gestión de Documentos y tramite de oficios de la institución.</w:t>
            </w:r>
          </w:p>
        </w:tc>
        <w:tc>
          <w:tcPr>
            <w:tcW w:w="1122" w:type="pct"/>
            <w:shd w:val="clear" w:color="auto" w:fill="auto"/>
            <w:vAlign w:val="center"/>
            <w:hideMark/>
          </w:tcPr>
          <w:p w14:paraId="36EBC00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Porcentaje de cumplimiento de los sistemas implementados.</w:t>
            </w:r>
          </w:p>
        </w:tc>
        <w:tc>
          <w:tcPr>
            <w:tcW w:w="440" w:type="pct"/>
            <w:shd w:val="clear" w:color="auto" w:fill="auto"/>
            <w:noWrap/>
            <w:vAlign w:val="center"/>
            <w:hideMark/>
          </w:tcPr>
          <w:p w14:paraId="0D31FDD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83" w:type="pct"/>
            <w:shd w:val="clear" w:color="auto" w:fill="auto"/>
            <w:vAlign w:val="center"/>
            <w:hideMark/>
          </w:tcPr>
          <w:p w14:paraId="51E512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275" w:type="pct"/>
            <w:shd w:val="clear" w:color="auto" w:fill="auto"/>
            <w:noWrap/>
            <w:vAlign w:val="center"/>
            <w:hideMark/>
          </w:tcPr>
          <w:p w14:paraId="5BF545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auto" w:fill="auto"/>
            <w:noWrap/>
            <w:vAlign w:val="center"/>
            <w:hideMark/>
          </w:tcPr>
          <w:p w14:paraId="6B8073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shd w:val="clear" w:color="auto" w:fill="auto"/>
            <w:noWrap/>
            <w:vAlign w:val="center"/>
            <w:hideMark/>
          </w:tcPr>
          <w:p w14:paraId="39DB85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noWrap/>
            <w:vAlign w:val="center"/>
            <w:hideMark/>
          </w:tcPr>
          <w:p w14:paraId="35AA2D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r>
      <w:tr w:rsidR="003C140B" w:rsidRPr="00DC7DCD" w14:paraId="4DA20CFA" w14:textId="77777777" w:rsidTr="00BF5F35">
        <w:trPr>
          <w:trHeight w:val="646"/>
        </w:trPr>
        <w:tc>
          <w:tcPr>
            <w:tcW w:w="574" w:type="pct"/>
            <w:vMerge/>
            <w:vAlign w:val="center"/>
            <w:hideMark/>
          </w:tcPr>
          <w:p w14:paraId="6346BD2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BD3E926" w14:textId="2AE0C7B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roofErr w:type="spellStart"/>
            <w:r w:rsidRPr="00DC7DCD">
              <w:rPr>
                <w:rFonts w:ascii="Times New Roman" w:eastAsia="Times New Roman" w:hAnsi="Times New Roman"/>
                <w:color w:val="767171"/>
                <w:sz w:val="22"/>
                <w:lang w:val="es-DO" w:eastAsia="es-DO"/>
              </w:rPr>
              <w:t>Eficientización</w:t>
            </w:r>
            <w:proofErr w:type="spellEnd"/>
            <w:r w:rsidRPr="00DC7DCD">
              <w:rPr>
                <w:rFonts w:ascii="Times New Roman" w:eastAsia="Times New Roman" w:hAnsi="Times New Roman"/>
                <w:color w:val="767171"/>
                <w:sz w:val="22"/>
                <w:lang w:val="es-DO" w:eastAsia="es-DO"/>
              </w:rPr>
              <w:t xml:space="preserve"> Sistema </w:t>
            </w:r>
            <w:r w:rsidR="00B13805" w:rsidRPr="00DC7DCD">
              <w:rPr>
                <w:rFonts w:ascii="Times New Roman" w:eastAsia="Times New Roman" w:hAnsi="Times New Roman"/>
                <w:color w:val="767171"/>
                <w:sz w:val="22"/>
                <w:lang w:val="es-DO" w:eastAsia="es-DO"/>
              </w:rPr>
              <w:t>de Mantenimiento</w:t>
            </w:r>
            <w:r w:rsidRPr="00DC7DCD">
              <w:rPr>
                <w:rFonts w:ascii="Times New Roman" w:eastAsia="Times New Roman" w:hAnsi="Times New Roman"/>
                <w:color w:val="767171"/>
                <w:sz w:val="22"/>
                <w:lang w:val="es-DO" w:eastAsia="es-DO"/>
              </w:rPr>
              <w:t xml:space="preserve"> y Limpieza Preventivo para las áreas de Planta Física, A/A y Planta Eléctrica.</w:t>
            </w:r>
          </w:p>
        </w:tc>
        <w:tc>
          <w:tcPr>
            <w:tcW w:w="1122" w:type="pct"/>
            <w:shd w:val="clear" w:color="auto" w:fill="auto"/>
            <w:vAlign w:val="center"/>
            <w:hideMark/>
          </w:tcPr>
          <w:p w14:paraId="7BA418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Porcentajes de reparaciones realizadas y en qué áreas  </w:t>
            </w:r>
          </w:p>
        </w:tc>
        <w:tc>
          <w:tcPr>
            <w:tcW w:w="440" w:type="pct"/>
            <w:shd w:val="clear" w:color="auto" w:fill="auto"/>
            <w:vAlign w:val="center"/>
            <w:hideMark/>
          </w:tcPr>
          <w:p w14:paraId="613C260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5B8BE37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20A114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5E8B4B2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20CF10D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42C654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438E6E45" w14:textId="77777777" w:rsidTr="00BF5F35">
        <w:trPr>
          <w:trHeight w:val="703"/>
        </w:trPr>
        <w:tc>
          <w:tcPr>
            <w:tcW w:w="574" w:type="pct"/>
            <w:vMerge/>
            <w:vAlign w:val="center"/>
            <w:hideMark/>
          </w:tcPr>
          <w:p w14:paraId="5CD8A6D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7E846B2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Gestión y ejecución de las compras </w:t>
            </w:r>
          </w:p>
        </w:tc>
        <w:tc>
          <w:tcPr>
            <w:tcW w:w="1122" w:type="pct"/>
            <w:shd w:val="clear" w:color="auto" w:fill="auto"/>
            <w:vAlign w:val="center"/>
            <w:hideMark/>
          </w:tcPr>
          <w:p w14:paraId="390F9F1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 en la realización de las ordenes de compras</w:t>
            </w:r>
          </w:p>
        </w:tc>
        <w:tc>
          <w:tcPr>
            <w:tcW w:w="440" w:type="pct"/>
            <w:shd w:val="clear" w:color="auto" w:fill="auto"/>
            <w:vAlign w:val="center"/>
            <w:hideMark/>
          </w:tcPr>
          <w:p w14:paraId="2757332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575284C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13BBF0A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2C0BF8E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6258A5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7DD731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2E9AE46D" w14:textId="77777777" w:rsidTr="00BF5F35">
        <w:trPr>
          <w:trHeight w:val="384"/>
        </w:trPr>
        <w:tc>
          <w:tcPr>
            <w:tcW w:w="574" w:type="pct"/>
            <w:vMerge/>
            <w:vAlign w:val="center"/>
            <w:hideMark/>
          </w:tcPr>
          <w:p w14:paraId="4A2915A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253141B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Implementación de un Sistema de Planeación de Recursos Empresariales (ERP) integrado y alineados a la DIGECOG. (módulos cuentas por pagar, por cobrar y activos fijos)</w:t>
            </w:r>
          </w:p>
        </w:tc>
        <w:tc>
          <w:tcPr>
            <w:tcW w:w="1122" w:type="pct"/>
            <w:shd w:val="clear" w:color="000000" w:fill="FFFFFF"/>
            <w:vAlign w:val="center"/>
            <w:hideMark/>
          </w:tcPr>
          <w:p w14:paraId="6DB23E2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en implementación de módulo de cuentas por pagar</w:t>
            </w:r>
          </w:p>
        </w:tc>
        <w:tc>
          <w:tcPr>
            <w:tcW w:w="440" w:type="pct"/>
            <w:shd w:val="clear" w:color="000000" w:fill="D9D9D9"/>
            <w:vAlign w:val="center"/>
            <w:hideMark/>
          </w:tcPr>
          <w:p w14:paraId="6A082F7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5712EB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0BDCFD0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37E4852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000000" w:fill="D9D9D9"/>
            <w:noWrap/>
            <w:vAlign w:val="center"/>
            <w:hideMark/>
          </w:tcPr>
          <w:p w14:paraId="54D53A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133335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2588B762" w14:textId="77777777" w:rsidTr="00BF5F35">
        <w:trPr>
          <w:trHeight w:val="324"/>
        </w:trPr>
        <w:tc>
          <w:tcPr>
            <w:tcW w:w="574" w:type="pct"/>
            <w:vMerge/>
            <w:vAlign w:val="center"/>
            <w:hideMark/>
          </w:tcPr>
          <w:p w14:paraId="073A00E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740F5C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7220DF8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en implementación de módulo de cuentas por cobrar</w:t>
            </w:r>
          </w:p>
        </w:tc>
        <w:tc>
          <w:tcPr>
            <w:tcW w:w="440" w:type="pct"/>
            <w:shd w:val="clear" w:color="000000" w:fill="D9D9D9"/>
            <w:vAlign w:val="center"/>
            <w:hideMark/>
          </w:tcPr>
          <w:p w14:paraId="722C25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22B692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512840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10468C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7D8C18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0294E7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2898FC95" w14:textId="77777777" w:rsidTr="00BF5F35">
        <w:trPr>
          <w:trHeight w:val="1058"/>
        </w:trPr>
        <w:tc>
          <w:tcPr>
            <w:tcW w:w="574" w:type="pct"/>
            <w:vMerge/>
            <w:vAlign w:val="center"/>
            <w:hideMark/>
          </w:tcPr>
          <w:p w14:paraId="08EFF4C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88E86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0ED47B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en implementación de módulo de cuentas por activos fijos</w:t>
            </w:r>
          </w:p>
        </w:tc>
        <w:tc>
          <w:tcPr>
            <w:tcW w:w="440" w:type="pct"/>
            <w:shd w:val="clear" w:color="000000" w:fill="D9D9D9"/>
            <w:vAlign w:val="center"/>
            <w:hideMark/>
          </w:tcPr>
          <w:p w14:paraId="089C1BF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67E89F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24D1E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4391F37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513683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3360EE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3208788E" w14:textId="77777777" w:rsidTr="00BF5F35">
        <w:trPr>
          <w:trHeight w:val="976"/>
        </w:trPr>
        <w:tc>
          <w:tcPr>
            <w:tcW w:w="574" w:type="pct"/>
            <w:vMerge/>
            <w:vAlign w:val="center"/>
            <w:hideMark/>
          </w:tcPr>
          <w:p w14:paraId="101E98C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0D7CA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Adopción por primera vez de las Normas Internacionales de Contabilidad para el Sector Público (NICSP) adoptadas por la DIGECOG</w:t>
            </w:r>
          </w:p>
        </w:tc>
        <w:tc>
          <w:tcPr>
            <w:tcW w:w="1122" w:type="pct"/>
            <w:shd w:val="clear" w:color="auto" w:fill="auto"/>
            <w:vAlign w:val="center"/>
            <w:hideMark/>
          </w:tcPr>
          <w:p w14:paraId="716F6B0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en implementación de las normas</w:t>
            </w:r>
          </w:p>
        </w:tc>
        <w:tc>
          <w:tcPr>
            <w:tcW w:w="440" w:type="pct"/>
            <w:shd w:val="clear" w:color="000000" w:fill="D9D9D9"/>
            <w:vAlign w:val="center"/>
            <w:hideMark/>
          </w:tcPr>
          <w:p w14:paraId="5A69D3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28E845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71B803F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3B7E4A1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000000" w:fill="D9D9D9"/>
            <w:noWrap/>
            <w:vAlign w:val="center"/>
            <w:hideMark/>
          </w:tcPr>
          <w:p w14:paraId="76ED49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0822970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B04B010" w14:textId="77777777" w:rsidTr="00BF5F35">
        <w:trPr>
          <w:trHeight w:val="1467"/>
        </w:trPr>
        <w:tc>
          <w:tcPr>
            <w:tcW w:w="574" w:type="pct"/>
            <w:vMerge/>
            <w:vAlign w:val="center"/>
            <w:hideMark/>
          </w:tcPr>
          <w:p w14:paraId="0A059BF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143DAF1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Saneamiento de las cuentas de retenciones de impuestos</w:t>
            </w:r>
          </w:p>
        </w:tc>
        <w:tc>
          <w:tcPr>
            <w:tcW w:w="1122" w:type="pct"/>
            <w:shd w:val="clear" w:color="auto" w:fill="auto"/>
            <w:vAlign w:val="center"/>
            <w:hideMark/>
          </w:tcPr>
          <w:p w14:paraId="1D730D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en elaboración de informe y reportes actualizados</w:t>
            </w:r>
          </w:p>
        </w:tc>
        <w:tc>
          <w:tcPr>
            <w:tcW w:w="440" w:type="pct"/>
            <w:shd w:val="clear" w:color="000000" w:fill="D9D9D9"/>
            <w:vAlign w:val="center"/>
            <w:hideMark/>
          </w:tcPr>
          <w:p w14:paraId="61D6E3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BD0EB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8EDF4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0BD0B73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61108F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536093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09F70AA9" w14:textId="77777777" w:rsidTr="00BF5F35">
        <w:trPr>
          <w:trHeight w:val="267"/>
        </w:trPr>
        <w:tc>
          <w:tcPr>
            <w:tcW w:w="574" w:type="pct"/>
            <w:vMerge/>
            <w:vAlign w:val="center"/>
            <w:hideMark/>
          </w:tcPr>
          <w:p w14:paraId="3DE32C2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F20D16B" w14:textId="08D0B09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Automatización con </w:t>
            </w:r>
            <w:r w:rsidR="00B13805" w:rsidRPr="00DC7DCD">
              <w:rPr>
                <w:rFonts w:ascii="Times New Roman" w:eastAsia="Times New Roman" w:hAnsi="Times New Roman"/>
                <w:color w:val="767171"/>
                <w:sz w:val="22"/>
                <w:lang w:val="es-DO" w:eastAsia="es-DO"/>
              </w:rPr>
              <w:t>metodología BPMS</w:t>
            </w:r>
            <w:r w:rsidRPr="00DC7DCD">
              <w:rPr>
                <w:rFonts w:ascii="Times New Roman" w:eastAsia="Times New Roman" w:hAnsi="Times New Roman"/>
                <w:color w:val="767171"/>
                <w:sz w:val="22"/>
                <w:lang w:val="es-DO" w:eastAsia="es-DO"/>
              </w:rPr>
              <w:t xml:space="preserve"> del proceso de pago a suplidores con cuenta interna y libramientos</w:t>
            </w:r>
          </w:p>
        </w:tc>
        <w:tc>
          <w:tcPr>
            <w:tcW w:w="1122" w:type="pct"/>
            <w:shd w:val="clear" w:color="auto" w:fill="auto"/>
            <w:vAlign w:val="center"/>
            <w:hideMark/>
          </w:tcPr>
          <w:p w14:paraId="390ED12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en implementación de herramienta</w:t>
            </w:r>
          </w:p>
        </w:tc>
        <w:tc>
          <w:tcPr>
            <w:tcW w:w="440" w:type="pct"/>
            <w:shd w:val="clear" w:color="000000" w:fill="D9D9D9"/>
            <w:noWrap/>
            <w:vAlign w:val="center"/>
            <w:hideMark/>
          </w:tcPr>
          <w:p w14:paraId="0879E8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47D2DC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7F696E0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000000" w:fill="D9D9D9"/>
            <w:noWrap/>
            <w:vAlign w:val="center"/>
            <w:hideMark/>
          </w:tcPr>
          <w:p w14:paraId="0AAE18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D9D9D9"/>
            <w:noWrap/>
            <w:vAlign w:val="center"/>
            <w:hideMark/>
          </w:tcPr>
          <w:p w14:paraId="53E6DFD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5B2733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B4EE54C" w14:textId="77777777" w:rsidTr="00BF5F35">
        <w:trPr>
          <w:trHeight w:val="834"/>
        </w:trPr>
        <w:tc>
          <w:tcPr>
            <w:tcW w:w="574" w:type="pct"/>
            <w:vMerge w:val="restart"/>
            <w:shd w:val="clear" w:color="auto" w:fill="auto"/>
            <w:textDirection w:val="btLr"/>
            <w:vAlign w:val="center"/>
            <w:hideMark/>
          </w:tcPr>
          <w:p w14:paraId="6560A473"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lastRenderedPageBreak/>
              <w:t>Departamento de Tecnología de la Información y Comunicación (TIC)</w:t>
            </w:r>
          </w:p>
        </w:tc>
        <w:tc>
          <w:tcPr>
            <w:tcW w:w="1231" w:type="pct"/>
            <w:shd w:val="clear" w:color="000000" w:fill="FFFFFF"/>
            <w:vAlign w:val="center"/>
            <w:hideMark/>
          </w:tcPr>
          <w:p w14:paraId="4791AC50" w14:textId="2448656E"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94. </w:t>
            </w:r>
            <w:r w:rsidR="00B13805" w:rsidRPr="00DC7DCD">
              <w:rPr>
                <w:rFonts w:ascii="Times New Roman" w:eastAsia="Times New Roman" w:hAnsi="Times New Roman"/>
                <w:color w:val="767171"/>
                <w:sz w:val="22"/>
                <w:lang w:val="es-DO" w:eastAsia="es-DO"/>
              </w:rPr>
              <w:t>Implementación de</w:t>
            </w:r>
            <w:r w:rsidRPr="00DC7DCD">
              <w:rPr>
                <w:rFonts w:ascii="Times New Roman" w:eastAsia="Times New Roman" w:hAnsi="Times New Roman"/>
                <w:color w:val="767171"/>
                <w:sz w:val="22"/>
                <w:lang w:val="es-DO" w:eastAsia="es-DO"/>
              </w:rPr>
              <w:t xml:space="preserve"> Sistemas tecnológicos o Mejoras a Sistemas.</w:t>
            </w:r>
          </w:p>
        </w:tc>
        <w:tc>
          <w:tcPr>
            <w:tcW w:w="1122" w:type="pct"/>
            <w:shd w:val="clear" w:color="auto" w:fill="auto"/>
            <w:vAlign w:val="center"/>
            <w:hideMark/>
          </w:tcPr>
          <w:p w14:paraId="3A8C5F6A" w14:textId="278EA7C4"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131.Porcentaje de sistemas implementados. (Financiero y Administrativo, </w:t>
            </w:r>
            <w:r w:rsidR="00B13805" w:rsidRPr="00DC7DCD">
              <w:rPr>
                <w:rFonts w:ascii="Times New Roman" w:eastAsia="Times New Roman" w:hAnsi="Times New Roman"/>
                <w:color w:val="767171"/>
                <w:sz w:val="22"/>
                <w:lang w:val="es-DO" w:eastAsia="es-DO"/>
              </w:rPr>
              <w:t>RR. HH</w:t>
            </w:r>
            <w:r w:rsidRPr="00DC7DCD">
              <w:rPr>
                <w:rFonts w:ascii="Times New Roman" w:eastAsia="Times New Roman" w:hAnsi="Times New Roman"/>
                <w:color w:val="767171"/>
                <w:sz w:val="22"/>
                <w:lang w:val="es-DO" w:eastAsia="es-DO"/>
              </w:rPr>
              <w:t xml:space="preserve">, CRM, Intranet, Correo Electrónico, entre </w:t>
            </w:r>
            <w:r w:rsidR="00B13805" w:rsidRPr="00DC7DCD">
              <w:rPr>
                <w:rFonts w:ascii="Times New Roman" w:eastAsia="Times New Roman" w:hAnsi="Times New Roman"/>
                <w:color w:val="767171"/>
                <w:sz w:val="22"/>
                <w:lang w:val="es-DO" w:eastAsia="es-DO"/>
              </w:rPr>
              <w:t>otros) o</w:t>
            </w:r>
            <w:r w:rsidRPr="00DC7DCD">
              <w:rPr>
                <w:rFonts w:ascii="Times New Roman" w:eastAsia="Times New Roman" w:hAnsi="Times New Roman"/>
                <w:color w:val="767171"/>
                <w:sz w:val="22"/>
                <w:lang w:val="es-DO" w:eastAsia="es-DO"/>
              </w:rPr>
              <w:t xml:space="preserve"> Mejoras a Sistemas.</w:t>
            </w:r>
          </w:p>
        </w:tc>
        <w:tc>
          <w:tcPr>
            <w:tcW w:w="440" w:type="pct"/>
            <w:shd w:val="clear" w:color="auto" w:fill="auto"/>
            <w:vAlign w:val="center"/>
            <w:hideMark/>
          </w:tcPr>
          <w:p w14:paraId="363543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347E42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ADCA3F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2D8B6CE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58DDFE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5774EA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7F16CA73" w14:textId="77777777" w:rsidTr="00BF5F35">
        <w:trPr>
          <w:trHeight w:val="335"/>
        </w:trPr>
        <w:tc>
          <w:tcPr>
            <w:tcW w:w="574" w:type="pct"/>
            <w:vMerge/>
            <w:vAlign w:val="center"/>
            <w:hideMark/>
          </w:tcPr>
          <w:p w14:paraId="5CBF585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33AD099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95. Implementación de Sistemas y equipos de seguridad. </w:t>
            </w:r>
          </w:p>
        </w:tc>
        <w:tc>
          <w:tcPr>
            <w:tcW w:w="1122" w:type="pct"/>
            <w:shd w:val="clear" w:color="auto" w:fill="auto"/>
            <w:vAlign w:val="center"/>
            <w:hideMark/>
          </w:tcPr>
          <w:p w14:paraId="105626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132. Porcentaje de medidas para la prevención de riesgo informático implantada.</w:t>
            </w:r>
          </w:p>
        </w:tc>
        <w:tc>
          <w:tcPr>
            <w:tcW w:w="440" w:type="pct"/>
            <w:shd w:val="clear" w:color="auto" w:fill="auto"/>
            <w:vAlign w:val="center"/>
            <w:hideMark/>
          </w:tcPr>
          <w:p w14:paraId="540CD00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0A9591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270490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7517D3E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2E2975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078E74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1CBC2038" w14:textId="77777777" w:rsidTr="00BF5F35">
        <w:trPr>
          <w:trHeight w:val="604"/>
        </w:trPr>
        <w:tc>
          <w:tcPr>
            <w:tcW w:w="574" w:type="pct"/>
            <w:vMerge/>
            <w:vAlign w:val="center"/>
            <w:hideMark/>
          </w:tcPr>
          <w:p w14:paraId="28619A1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4360FEA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96. Actualización y adquisición de Equipos operacionales tecnológicos.</w:t>
            </w:r>
          </w:p>
        </w:tc>
        <w:tc>
          <w:tcPr>
            <w:tcW w:w="1122" w:type="pct"/>
            <w:shd w:val="clear" w:color="auto" w:fill="auto"/>
            <w:vAlign w:val="center"/>
            <w:hideMark/>
          </w:tcPr>
          <w:p w14:paraId="7B1643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133. Porcentaje de equipos Actualizados (Discos, memorias, servidores, </w:t>
            </w:r>
            <w:proofErr w:type="spellStart"/>
            <w:r w:rsidRPr="00DC7DCD">
              <w:rPr>
                <w:rFonts w:ascii="Times New Roman" w:eastAsia="Times New Roman" w:hAnsi="Times New Roman"/>
                <w:color w:val="767171"/>
                <w:sz w:val="22"/>
                <w:lang w:val="es-DO" w:eastAsia="es-DO"/>
              </w:rPr>
              <w:t>switches</w:t>
            </w:r>
            <w:proofErr w:type="spellEnd"/>
            <w:r w:rsidRPr="00DC7DCD">
              <w:rPr>
                <w:rFonts w:ascii="Times New Roman" w:eastAsia="Times New Roman" w:hAnsi="Times New Roman"/>
                <w:color w:val="767171"/>
                <w:sz w:val="22"/>
                <w:lang w:val="es-DO" w:eastAsia="es-DO"/>
              </w:rPr>
              <w:t>, entre otros).</w:t>
            </w:r>
          </w:p>
        </w:tc>
        <w:tc>
          <w:tcPr>
            <w:tcW w:w="440" w:type="pct"/>
            <w:shd w:val="clear" w:color="auto" w:fill="auto"/>
            <w:vAlign w:val="center"/>
            <w:hideMark/>
          </w:tcPr>
          <w:p w14:paraId="202888D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4E16D6B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5D37AA7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3B940A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3964885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60CFBE1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66ECEA18" w14:textId="77777777" w:rsidTr="00BF5F35">
        <w:trPr>
          <w:trHeight w:val="277"/>
        </w:trPr>
        <w:tc>
          <w:tcPr>
            <w:tcW w:w="574" w:type="pct"/>
            <w:vMerge/>
            <w:vAlign w:val="center"/>
            <w:hideMark/>
          </w:tcPr>
          <w:p w14:paraId="782CD01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A381B0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572EF7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134. Porcentaje de Equipos nuevos adquiridos.</w:t>
            </w:r>
          </w:p>
        </w:tc>
        <w:tc>
          <w:tcPr>
            <w:tcW w:w="440" w:type="pct"/>
            <w:shd w:val="clear" w:color="auto" w:fill="auto"/>
            <w:vAlign w:val="center"/>
            <w:hideMark/>
          </w:tcPr>
          <w:p w14:paraId="255A242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0E29467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081A8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692A7C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1DF870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5F01E6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01D5D0D6" w14:textId="77777777" w:rsidTr="00BF5F35">
        <w:trPr>
          <w:trHeight w:val="753"/>
        </w:trPr>
        <w:tc>
          <w:tcPr>
            <w:tcW w:w="574" w:type="pct"/>
            <w:vMerge/>
            <w:vAlign w:val="center"/>
            <w:hideMark/>
          </w:tcPr>
          <w:p w14:paraId="29DD778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30405E73" w14:textId="34C3073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97. </w:t>
            </w:r>
            <w:r w:rsidR="00B13805" w:rsidRPr="00DC7DCD">
              <w:rPr>
                <w:rFonts w:ascii="Times New Roman" w:eastAsia="Times New Roman" w:hAnsi="Times New Roman"/>
                <w:color w:val="767171"/>
                <w:sz w:val="22"/>
                <w:lang w:val="es-DO" w:eastAsia="es-DO"/>
              </w:rPr>
              <w:t>Brindar soporte</w:t>
            </w:r>
            <w:r w:rsidRPr="00DC7DCD">
              <w:rPr>
                <w:rFonts w:ascii="Times New Roman" w:eastAsia="Times New Roman" w:hAnsi="Times New Roman"/>
                <w:color w:val="767171"/>
                <w:sz w:val="22"/>
                <w:lang w:val="es-DO" w:eastAsia="es-DO"/>
              </w:rPr>
              <w:t xml:space="preserve"> a usuarios.</w:t>
            </w:r>
          </w:p>
        </w:tc>
        <w:tc>
          <w:tcPr>
            <w:tcW w:w="1122" w:type="pct"/>
            <w:shd w:val="clear" w:color="auto" w:fill="auto"/>
            <w:vAlign w:val="center"/>
            <w:hideMark/>
          </w:tcPr>
          <w:p w14:paraId="30742FC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135. Porcentaje de usuarios satisfecho con los servicios de Soporte.</w:t>
            </w:r>
          </w:p>
        </w:tc>
        <w:tc>
          <w:tcPr>
            <w:tcW w:w="440" w:type="pct"/>
            <w:shd w:val="clear" w:color="auto" w:fill="auto"/>
            <w:vAlign w:val="center"/>
            <w:hideMark/>
          </w:tcPr>
          <w:p w14:paraId="7459C2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3287A73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192655B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6EB3804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774C4C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4530F28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6C49097E" w14:textId="77777777" w:rsidTr="00BF5F35">
        <w:trPr>
          <w:trHeight w:val="56"/>
        </w:trPr>
        <w:tc>
          <w:tcPr>
            <w:tcW w:w="574" w:type="pct"/>
            <w:vMerge w:val="restart"/>
            <w:shd w:val="clear" w:color="auto" w:fill="auto"/>
            <w:textDirection w:val="btLr"/>
            <w:vAlign w:val="center"/>
            <w:hideMark/>
          </w:tcPr>
          <w:p w14:paraId="02B94B68"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Viceministerio Técnico</w:t>
            </w:r>
          </w:p>
        </w:tc>
        <w:tc>
          <w:tcPr>
            <w:tcW w:w="1231" w:type="pct"/>
            <w:vMerge w:val="restart"/>
            <w:shd w:val="clear" w:color="000000" w:fill="FFFFFF"/>
            <w:vAlign w:val="center"/>
            <w:hideMark/>
          </w:tcPr>
          <w:p w14:paraId="198E87F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Sistema de Inteligencia Turístico (SITUR)</w:t>
            </w:r>
          </w:p>
        </w:tc>
        <w:tc>
          <w:tcPr>
            <w:tcW w:w="1122" w:type="pct"/>
            <w:shd w:val="clear" w:color="auto" w:fill="auto"/>
            <w:vAlign w:val="center"/>
            <w:hideMark/>
          </w:tcPr>
          <w:p w14:paraId="0C02B52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estadísticos de turismo en RD elaborados.</w:t>
            </w:r>
          </w:p>
        </w:tc>
        <w:tc>
          <w:tcPr>
            <w:tcW w:w="440" w:type="pct"/>
            <w:shd w:val="clear" w:color="auto" w:fill="auto"/>
            <w:noWrap/>
            <w:vAlign w:val="center"/>
            <w:hideMark/>
          </w:tcPr>
          <w:p w14:paraId="5EECE57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412AF7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28748CF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1A4FCC5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025F412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1B5378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4B36D13C" w14:textId="77777777" w:rsidTr="00BF5F35">
        <w:trPr>
          <w:trHeight w:val="56"/>
        </w:trPr>
        <w:tc>
          <w:tcPr>
            <w:tcW w:w="574" w:type="pct"/>
            <w:vMerge/>
            <w:vAlign w:val="center"/>
            <w:hideMark/>
          </w:tcPr>
          <w:p w14:paraId="48FE21A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85DFFA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9265AE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estadísticos a nivel de destinos turísticos elaborados.</w:t>
            </w:r>
          </w:p>
        </w:tc>
        <w:tc>
          <w:tcPr>
            <w:tcW w:w="440" w:type="pct"/>
            <w:shd w:val="clear" w:color="auto" w:fill="auto"/>
            <w:noWrap/>
            <w:vAlign w:val="center"/>
            <w:hideMark/>
          </w:tcPr>
          <w:p w14:paraId="3F7B10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6F24FB9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78D5141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2170AB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7A7A70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4633C5C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737D65F1" w14:textId="77777777" w:rsidTr="00BF5F35">
        <w:trPr>
          <w:trHeight w:val="189"/>
        </w:trPr>
        <w:tc>
          <w:tcPr>
            <w:tcW w:w="574" w:type="pct"/>
            <w:vMerge/>
            <w:vAlign w:val="center"/>
            <w:hideMark/>
          </w:tcPr>
          <w:p w14:paraId="1105CD4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6A004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3C6D94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de perfil turístico de RD elaborados.</w:t>
            </w:r>
          </w:p>
        </w:tc>
        <w:tc>
          <w:tcPr>
            <w:tcW w:w="440" w:type="pct"/>
            <w:shd w:val="clear" w:color="auto" w:fill="auto"/>
            <w:noWrap/>
            <w:vAlign w:val="center"/>
            <w:hideMark/>
          </w:tcPr>
          <w:p w14:paraId="5E8A72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00482C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auto" w:fill="auto"/>
            <w:noWrap/>
            <w:vAlign w:val="center"/>
            <w:hideMark/>
          </w:tcPr>
          <w:p w14:paraId="6BD4C2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000000" w:fill="D9D9D9"/>
            <w:noWrap/>
            <w:vAlign w:val="center"/>
            <w:hideMark/>
          </w:tcPr>
          <w:p w14:paraId="5C28FDE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2BA2585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0E2318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67190415" w14:textId="77777777" w:rsidTr="00BF5F35">
        <w:trPr>
          <w:trHeight w:val="271"/>
        </w:trPr>
        <w:tc>
          <w:tcPr>
            <w:tcW w:w="574" w:type="pct"/>
            <w:vMerge/>
            <w:vAlign w:val="center"/>
            <w:hideMark/>
          </w:tcPr>
          <w:p w14:paraId="2CBCCD5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21DF6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27C837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de proyección a corto plazo elaborados.</w:t>
            </w:r>
          </w:p>
        </w:tc>
        <w:tc>
          <w:tcPr>
            <w:tcW w:w="440" w:type="pct"/>
            <w:shd w:val="clear" w:color="auto" w:fill="auto"/>
            <w:noWrap/>
            <w:vAlign w:val="center"/>
            <w:hideMark/>
          </w:tcPr>
          <w:p w14:paraId="6DCD198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w:t>
            </w:r>
          </w:p>
        </w:tc>
        <w:tc>
          <w:tcPr>
            <w:tcW w:w="383" w:type="pct"/>
            <w:shd w:val="clear" w:color="auto" w:fill="auto"/>
            <w:vAlign w:val="center"/>
            <w:hideMark/>
          </w:tcPr>
          <w:p w14:paraId="7058C54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189422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05FAC63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0093BC9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3EB5FF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01DC0885" w14:textId="77777777" w:rsidTr="00BF5F35">
        <w:trPr>
          <w:trHeight w:val="494"/>
        </w:trPr>
        <w:tc>
          <w:tcPr>
            <w:tcW w:w="574" w:type="pct"/>
            <w:vMerge/>
            <w:vAlign w:val="center"/>
            <w:hideMark/>
          </w:tcPr>
          <w:p w14:paraId="45BE92B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B0F3E5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2D74A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informes de estimación del modelo </w:t>
            </w:r>
            <w:r w:rsidRPr="00DC7DCD">
              <w:rPr>
                <w:rFonts w:ascii="Times New Roman" w:eastAsia="Times New Roman" w:hAnsi="Times New Roman"/>
                <w:color w:val="767171"/>
                <w:sz w:val="22"/>
                <w:lang w:val="es-DO" w:eastAsia="es-DO"/>
              </w:rPr>
              <w:lastRenderedPageBreak/>
              <w:t>Macro/Turístico elaborados.</w:t>
            </w:r>
          </w:p>
        </w:tc>
        <w:tc>
          <w:tcPr>
            <w:tcW w:w="440" w:type="pct"/>
            <w:shd w:val="clear" w:color="auto" w:fill="auto"/>
            <w:noWrap/>
            <w:vAlign w:val="center"/>
            <w:hideMark/>
          </w:tcPr>
          <w:p w14:paraId="2851E1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1</w:t>
            </w:r>
          </w:p>
        </w:tc>
        <w:tc>
          <w:tcPr>
            <w:tcW w:w="383" w:type="pct"/>
            <w:shd w:val="clear" w:color="auto" w:fill="auto"/>
            <w:vAlign w:val="center"/>
            <w:hideMark/>
          </w:tcPr>
          <w:p w14:paraId="6844AC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D9D9D9"/>
            <w:noWrap/>
            <w:vAlign w:val="center"/>
            <w:hideMark/>
          </w:tcPr>
          <w:p w14:paraId="2D9BF7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5362CF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D9D9D9"/>
            <w:noWrap/>
            <w:vAlign w:val="center"/>
            <w:hideMark/>
          </w:tcPr>
          <w:p w14:paraId="10BA5B3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5848F4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FD004A9" w14:textId="77777777" w:rsidTr="00BF5F35">
        <w:trPr>
          <w:trHeight w:val="182"/>
        </w:trPr>
        <w:tc>
          <w:tcPr>
            <w:tcW w:w="574" w:type="pct"/>
            <w:vMerge/>
            <w:vAlign w:val="center"/>
            <w:hideMark/>
          </w:tcPr>
          <w:p w14:paraId="713F8A9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DB5A10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BEE40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de implementación de la herramienta BI en línea</w:t>
            </w:r>
          </w:p>
        </w:tc>
        <w:tc>
          <w:tcPr>
            <w:tcW w:w="440" w:type="pct"/>
            <w:shd w:val="clear" w:color="auto" w:fill="auto"/>
            <w:noWrap/>
            <w:vAlign w:val="center"/>
            <w:hideMark/>
          </w:tcPr>
          <w:p w14:paraId="6E1C6F1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53DEB7E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2242A8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723CD4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22C134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6903549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54C1FAA0" w14:textId="77777777" w:rsidTr="00BF5F35">
        <w:trPr>
          <w:trHeight w:val="699"/>
        </w:trPr>
        <w:tc>
          <w:tcPr>
            <w:tcW w:w="574" w:type="pct"/>
            <w:vMerge/>
            <w:vAlign w:val="center"/>
            <w:hideMark/>
          </w:tcPr>
          <w:p w14:paraId="2A4F93E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9E9A37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Reclasificación Guías Turísticos</w:t>
            </w:r>
          </w:p>
        </w:tc>
        <w:tc>
          <w:tcPr>
            <w:tcW w:w="1122" w:type="pct"/>
            <w:shd w:val="clear" w:color="auto" w:fill="auto"/>
            <w:vAlign w:val="center"/>
            <w:hideMark/>
          </w:tcPr>
          <w:p w14:paraId="2331D07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a la Resolución sobre clasificación y requisitos para guías turísticos</w:t>
            </w:r>
          </w:p>
        </w:tc>
        <w:tc>
          <w:tcPr>
            <w:tcW w:w="440" w:type="pct"/>
            <w:shd w:val="clear" w:color="000000" w:fill="D9D9D9"/>
            <w:noWrap/>
            <w:vAlign w:val="center"/>
            <w:hideMark/>
          </w:tcPr>
          <w:p w14:paraId="49167D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7EE054F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D9D9D9"/>
            <w:noWrap/>
            <w:vAlign w:val="center"/>
            <w:hideMark/>
          </w:tcPr>
          <w:p w14:paraId="7F29C43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0058EB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auto" w:fill="auto"/>
            <w:noWrap/>
            <w:vAlign w:val="center"/>
            <w:hideMark/>
          </w:tcPr>
          <w:p w14:paraId="6E53AF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shd w:val="clear" w:color="000000" w:fill="D9D9D9"/>
            <w:noWrap/>
            <w:vAlign w:val="center"/>
            <w:hideMark/>
          </w:tcPr>
          <w:p w14:paraId="1B70E30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1BDA7A37" w14:textId="77777777" w:rsidTr="00BF5F35">
        <w:trPr>
          <w:trHeight w:val="660"/>
        </w:trPr>
        <w:tc>
          <w:tcPr>
            <w:tcW w:w="574" w:type="pct"/>
            <w:vMerge/>
            <w:vAlign w:val="center"/>
            <w:hideMark/>
          </w:tcPr>
          <w:p w14:paraId="30B8B4B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38FA0CE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Plataforma ONEMITUR</w:t>
            </w:r>
          </w:p>
        </w:tc>
        <w:tc>
          <w:tcPr>
            <w:tcW w:w="1122" w:type="pct"/>
            <w:shd w:val="clear" w:color="auto" w:fill="auto"/>
            <w:vAlign w:val="center"/>
            <w:hideMark/>
          </w:tcPr>
          <w:p w14:paraId="6BCEB3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tiempo en línea y funcionando correctamente</w:t>
            </w:r>
          </w:p>
        </w:tc>
        <w:tc>
          <w:tcPr>
            <w:tcW w:w="440" w:type="pct"/>
            <w:shd w:val="clear" w:color="auto" w:fill="auto"/>
            <w:noWrap/>
            <w:vAlign w:val="center"/>
            <w:hideMark/>
          </w:tcPr>
          <w:p w14:paraId="73C029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97.60%</w:t>
            </w:r>
          </w:p>
        </w:tc>
        <w:tc>
          <w:tcPr>
            <w:tcW w:w="383" w:type="pct"/>
            <w:shd w:val="clear" w:color="auto" w:fill="auto"/>
            <w:noWrap/>
            <w:vAlign w:val="center"/>
            <w:hideMark/>
          </w:tcPr>
          <w:p w14:paraId="2DFFEA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99.60%</w:t>
            </w:r>
          </w:p>
        </w:tc>
        <w:tc>
          <w:tcPr>
            <w:tcW w:w="275" w:type="pct"/>
            <w:shd w:val="clear" w:color="auto" w:fill="auto"/>
            <w:noWrap/>
            <w:vAlign w:val="center"/>
            <w:hideMark/>
          </w:tcPr>
          <w:p w14:paraId="4DC55B3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99.60%</w:t>
            </w:r>
          </w:p>
        </w:tc>
        <w:tc>
          <w:tcPr>
            <w:tcW w:w="280" w:type="pct"/>
            <w:shd w:val="clear" w:color="auto" w:fill="auto"/>
            <w:noWrap/>
            <w:vAlign w:val="center"/>
            <w:hideMark/>
          </w:tcPr>
          <w:p w14:paraId="274815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99.60%</w:t>
            </w:r>
          </w:p>
        </w:tc>
        <w:tc>
          <w:tcPr>
            <w:tcW w:w="323" w:type="pct"/>
            <w:shd w:val="clear" w:color="auto" w:fill="auto"/>
            <w:noWrap/>
            <w:vAlign w:val="center"/>
            <w:hideMark/>
          </w:tcPr>
          <w:p w14:paraId="136FCF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99.60%</w:t>
            </w:r>
          </w:p>
        </w:tc>
        <w:tc>
          <w:tcPr>
            <w:tcW w:w="372" w:type="pct"/>
            <w:shd w:val="clear" w:color="auto" w:fill="auto"/>
            <w:noWrap/>
            <w:vAlign w:val="center"/>
            <w:hideMark/>
          </w:tcPr>
          <w:p w14:paraId="437C8A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99.60%</w:t>
            </w:r>
          </w:p>
        </w:tc>
      </w:tr>
      <w:tr w:rsidR="003C140B" w:rsidRPr="00DC7DCD" w14:paraId="4C54B1D9" w14:textId="77777777" w:rsidTr="00BF5F35">
        <w:trPr>
          <w:trHeight w:val="20"/>
        </w:trPr>
        <w:tc>
          <w:tcPr>
            <w:tcW w:w="574" w:type="pct"/>
            <w:vMerge/>
            <w:vAlign w:val="center"/>
            <w:hideMark/>
          </w:tcPr>
          <w:p w14:paraId="278F536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407FF5A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Herramienta en línea de registro y seguimiento de ocupación hotelera</w:t>
            </w:r>
          </w:p>
        </w:tc>
        <w:tc>
          <w:tcPr>
            <w:tcW w:w="1122" w:type="pct"/>
            <w:shd w:val="clear" w:color="auto" w:fill="auto"/>
            <w:vAlign w:val="center"/>
            <w:hideMark/>
          </w:tcPr>
          <w:p w14:paraId="07FEFF7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habitaciones hoteleras de RD monitoreadas en herramienta.</w:t>
            </w:r>
          </w:p>
        </w:tc>
        <w:tc>
          <w:tcPr>
            <w:tcW w:w="440" w:type="pct"/>
            <w:shd w:val="clear" w:color="auto" w:fill="auto"/>
            <w:noWrap/>
            <w:vAlign w:val="center"/>
            <w:hideMark/>
          </w:tcPr>
          <w:p w14:paraId="5C9AB0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83" w:type="pct"/>
            <w:shd w:val="clear" w:color="auto" w:fill="auto"/>
            <w:noWrap/>
            <w:vAlign w:val="center"/>
            <w:hideMark/>
          </w:tcPr>
          <w:p w14:paraId="3561A5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275" w:type="pct"/>
            <w:shd w:val="clear" w:color="auto" w:fill="auto"/>
            <w:noWrap/>
            <w:vAlign w:val="center"/>
            <w:hideMark/>
          </w:tcPr>
          <w:p w14:paraId="7E22FF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280" w:type="pct"/>
            <w:shd w:val="clear" w:color="auto" w:fill="auto"/>
            <w:noWrap/>
            <w:vAlign w:val="center"/>
            <w:hideMark/>
          </w:tcPr>
          <w:p w14:paraId="1FAC8F9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23" w:type="pct"/>
            <w:shd w:val="clear" w:color="auto" w:fill="auto"/>
            <w:noWrap/>
            <w:vAlign w:val="center"/>
            <w:hideMark/>
          </w:tcPr>
          <w:p w14:paraId="3A0CB1C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c>
          <w:tcPr>
            <w:tcW w:w="372" w:type="pct"/>
            <w:shd w:val="clear" w:color="auto" w:fill="auto"/>
            <w:noWrap/>
            <w:vAlign w:val="center"/>
            <w:hideMark/>
          </w:tcPr>
          <w:p w14:paraId="140CDB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w:t>
            </w:r>
          </w:p>
        </w:tc>
      </w:tr>
      <w:tr w:rsidR="003C140B" w:rsidRPr="00DC7DCD" w14:paraId="0A2C687D" w14:textId="77777777" w:rsidTr="00BF5F35">
        <w:trPr>
          <w:trHeight w:val="519"/>
        </w:trPr>
        <w:tc>
          <w:tcPr>
            <w:tcW w:w="574" w:type="pct"/>
            <w:vMerge/>
            <w:vAlign w:val="center"/>
            <w:hideMark/>
          </w:tcPr>
          <w:p w14:paraId="6837B38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BEF89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F7DC17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Hoteles que la utilizan con carga 90%.</w:t>
            </w:r>
          </w:p>
        </w:tc>
        <w:tc>
          <w:tcPr>
            <w:tcW w:w="440" w:type="pct"/>
            <w:shd w:val="clear" w:color="auto" w:fill="auto"/>
            <w:noWrap/>
            <w:vAlign w:val="center"/>
            <w:hideMark/>
          </w:tcPr>
          <w:p w14:paraId="4672DB4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3F51FFF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47D484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auto" w:fill="auto"/>
            <w:noWrap/>
            <w:vAlign w:val="center"/>
            <w:hideMark/>
          </w:tcPr>
          <w:p w14:paraId="3EE3C62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noWrap/>
            <w:vAlign w:val="center"/>
            <w:hideMark/>
          </w:tcPr>
          <w:p w14:paraId="433593A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auto" w:fill="auto"/>
            <w:noWrap/>
            <w:vAlign w:val="center"/>
            <w:hideMark/>
          </w:tcPr>
          <w:p w14:paraId="796DF3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4719CE97" w14:textId="77777777" w:rsidTr="00BF5F35">
        <w:trPr>
          <w:trHeight w:val="20"/>
        </w:trPr>
        <w:tc>
          <w:tcPr>
            <w:tcW w:w="574" w:type="pct"/>
            <w:vMerge/>
            <w:vAlign w:val="center"/>
            <w:hideMark/>
          </w:tcPr>
          <w:p w14:paraId="64B13A2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7E11EE7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Herramienta de análisis de marketing directo a través de acuerdos y acciones de promoción</w:t>
            </w:r>
          </w:p>
        </w:tc>
        <w:tc>
          <w:tcPr>
            <w:tcW w:w="1122" w:type="pct"/>
            <w:shd w:val="clear" w:color="auto" w:fill="auto"/>
            <w:vAlign w:val="center"/>
            <w:hideMark/>
          </w:tcPr>
          <w:p w14:paraId="10F56F4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acuerdos evaluados con nueva metodología</w:t>
            </w:r>
          </w:p>
        </w:tc>
        <w:tc>
          <w:tcPr>
            <w:tcW w:w="440" w:type="pct"/>
            <w:shd w:val="clear" w:color="auto" w:fill="auto"/>
            <w:noWrap/>
            <w:vAlign w:val="center"/>
            <w:hideMark/>
          </w:tcPr>
          <w:p w14:paraId="32BB6F0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5B9F572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0ADE62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10862B6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063C4B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5216933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3ECFC9D6" w14:textId="77777777" w:rsidTr="00BF5F35">
        <w:trPr>
          <w:trHeight w:val="495"/>
        </w:trPr>
        <w:tc>
          <w:tcPr>
            <w:tcW w:w="574" w:type="pct"/>
            <w:vMerge/>
            <w:vAlign w:val="center"/>
            <w:hideMark/>
          </w:tcPr>
          <w:p w14:paraId="4417402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B044AE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7EBAE8C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acciones de promoción evaluadas</w:t>
            </w:r>
          </w:p>
        </w:tc>
        <w:tc>
          <w:tcPr>
            <w:tcW w:w="440" w:type="pct"/>
            <w:shd w:val="clear" w:color="auto" w:fill="auto"/>
            <w:noWrap/>
            <w:vAlign w:val="center"/>
            <w:hideMark/>
          </w:tcPr>
          <w:p w14:paraId="6381A24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7F3AE18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10EB7F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358111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338A81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63A7FE3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55554835" w14:textId="77777777" w:rsidTr="00BF5F35">
        <w:trPr>
          <w:trHeight w:val="20"/>
        </w:trPr>
        <w:tc>
          <w:tcPr>
            <w:tcW w:w="574" w:type="pct"/>
            <w:vMerge/>
            <w:vAlign w:val="center"/>
            <w:hideMark/>
          </w:tcPr>
          <w:p w14:paraId="447EF26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52552B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Estudio de actualización impacto económico del turismo en la República Dominicana y valor de un turista</w:t>
            </w:r>
          </w:p>
        </w:tc>
        <w:tc>
          <w:tcPr>
            <w:tcW w:w="1122" w:type="pct"/>
            <w:shd w:val="clear" w:color="auto" w:fill="auto"/>
            <w:vAlign w:val="center"/>
            <w:hideMark/>
          </w:tcPr>
          <w:p w14:paraId="13E260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del estudio.</w:t>
            </w:r>
          </w:p>
        </w:tc>
        <w:tc>
          <w:tcPr>
            <w:tcW w:w="440" w:type="pct"/>
            <w:shd w:val="clear" w:color="auto" w:fill="auto"/>
            <w:noWrap/>
            <w:vAlign w:val="center"/>
            <w:hideMark/>
          </w:tcPr>
          <w:p w14:paraId="6E92DB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12F6DC3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236A60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430F7A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43D684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17ACA57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564C2827" w14:textId="77777777" w:rsidTr="00BF5F35">
        <w:trPr>
          <w:trHeight w:val="407"/>
        </w:trPr>
        <w:tc>
          <w:tcPr>
            <w:tcW w:w="574" w:type="pct"/>
            <w:vMerge/>
            <w:vAlign w:val="center"/>
            <w:hideMark/>
          </w:tcPr>
          <w:p w14:paraId="43C0020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3819B7A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Publicaciones de estudios de investigación</w:t>
            </w:r>
          </w:p>
        </w:tc>
        <w:tc>
          <w:tcPr>
            <w:tcW w:w="1122" w:type="pct"/>
            <w:shd w:val="clear" w:color="auto" w:fill="auto"/>
            <w:vAlign w:val="center"/>
            <w:hideMark/>
          </w:tcPr>
          <w:p w14:paraId="4DA772F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de los estudios publicados</w:t>
            </w:r>
          </w:p>
        </w:tc>
        <w:tc>
          <w:tcPr>
            <w:tcW w:w="440" w:type="pct"/>
            <w:shd w:val="clear" w:color="000000" w:fill="D9D9D9"/>
            <w:noWrap/>
            <w:vAlign w:val="center"/>
            <w:hideMark/>
          </w:tcPr>
          <w:p w14:paraId="2BF2136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0DFD7B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auto" w:fill="auto"/>
            <w:noWrap/>
            <w:vAlign w:val="center"/>
            <w:hideMark/>
          </w:tcPr>
          <w:p w14:paraId="2663A4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57AEA45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61E2FD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5C26C4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29EC12E2" w14:textId="77777777" w:rsidTr="00BF5F35">
        <w:trPr>
          <w:trHeight w:val="20"/>
        </w:trPr>
        <w:tc>
          <w:tcPr>
            <w:tcW w:w="574" w:type="pct"/>
            <w:vMerge/>
            <w:vAlign w:val="center"/>
            <w:hideMark/>
          </w:tcPr>
          <w:p w14:paraId="42AD43F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C157F3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Levantamiento de reglamentación técnica de calidad de países competidores y de referencia</w:t>
            </w:r>
          </w:p>
        </w:tc>
        <w:tc>
          <w:tcPr>
            <w:tcW w:w="1122" w:type="pct"/>
            <w:shd w:val="clear" w:color="auto" w:fill="auto"/>
            <w:vAlign w:val="center"/>
            <w:hideMark/>
          </w:tcPr>
          <w:p w14:paraId="2FBD95E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reglamentaciones técnicas identificadas y analizadas</w:t>
            </w:r>
          </w:p>
        </w:tc>
        <w:tc>
          <w:tcPr>
            <w:tcW w:w="440" w:type="pct"/>
            <w:shd w:val="clear" w:color="000000" w:fill="D9D9D9"/>
            <w:noWrap/>
            <w:vAlign w:val="center"/>
            <w:hideMark/>
          </w:tcPr>
          <w:p w14:paraId="172C989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24E75C6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auto" w:fill="auto"/>
            <w:noWrap/>
            <w:vAlign w:val="center"/>
            <w:hideMark/>
          </w:tcPr>
          <w:p w14:paraId="5AD0E36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80" w:type="pct"/>
            <w:shd w:val="clear" w:color="auto" w:fill="auto"/>
            <w:noWrap/>
            <w:vAlign w:val="center"/>
            <w:hideMark/>
          </w:tcPr>
          <w:p w14:paraId="1AB126F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23" w:type="pct"/>
            <w:shd w:val="clear" w:color="000000" w:fill="D9D9D9"/>
            <w:noWrap/>
            <w:vAlign w:val="center"/>
            <w:hideMark/>
          </w:tcPr>
          <w:p w14:paraId="193164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noWrap/>
            <w:vAlign w:val="center"/>
            <w:hideMark/>
          </w:tcPr>
          <w:p w14:paraId="16E352C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59245DA1" w14:textId="77777777" w:rsidTr="00BF5F35">
        <w:trPr>
          <w:trHeight w:val="699"/>
        </w:trPr>
        <w:tc>
          <w:tcPr>
            <w:tcW w:w="574" w:type="pct"/>
            <w:vMerge/>
            <w:vAlign w:val="center"/>
            <w:hideMark/>
          </w:tcPr>
          <w:p w14:paraId="609D397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AB2BAD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Recomendación de reglamentación técnica de calidad para la República Dominicana</w:t>
            </w:r>
          </w:p>
        </w:tc>
        <w:tc>
          <w:tcPr>
            <w:tcW w:w="1122" w:type="pct"/>
            <w:shd w:val="clear" w:color="auto" w:fill="auto"/>
            <w:vAlign w:val="center"/>
            <w:hideMark/>
          </w:tcPr>
          <w:p w14:paraId="05B6827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logro del entregable</w:t>
            </w:r>
          </w:p>
        </w:tc>
        <w:tc>
          <w:tcPr>
            <w:tcW w:w="440" w:type="pct"/>
            <w:shd w:val="clear" w:color="000000" w:fill="D9D9D9"/>
            <w:noWrap/>
            <w:vAlign w:val="center"/>
            <w:hideMark/>
          </w:tcPr>
          <w:p w14:paraId="45B766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27E00AC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D9D9D9"/>
            <w:noWrap/>
            <w:vAlign w:val="center"/>
            <w:hideMark/>
          </w:tcPr>
          <w:p w14:paraId="590974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5ACE775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3DC4A0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shd w:val="clear" w:color="auto" w:fill="auto"/>
            <w:noWrap/>
            <w:vAlign w:val="center"/>
            <w:hideMark/>
          </w:tcPr>
          <w:p w14:paraId="3B5C25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47623DD5" w14:textId="77777777" w:rsidTr="00BF5F35">
        <w:trPr>
          <w:trHeight w:val="20"/>
        </w:trPr>
        <w:tc>
          <w:tcPr>
            <w:tcW w:w="574" w:type="pct"/>
            <w:vMerge/>
            <w:vAlign w:val="center"/>
            <w:hideMark/>
          </w:tcPr>
          <w:p w14:paraId="6328CFF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2FC00955" w14:textId="5981B715"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Campañas de </w:t>
            </w:r>
            <w:r w:rsidR="00B13805" w:rsidRPr="00DC7DCD">
              <w:rPr>
                <w:rFonts w:ascii="Times New Roman" w:eastAsia="Times New Roman" w:hAnsi="Times New Roman"/>
                <w:color w:val="767171"/>
                <w:sz w:val="22"/>
                <w:lang w:val="es-DO" w:eastAsia="es-DO"/>
              </w:rPr>
              <w:t>formalización del</w:t>
            </w:r>
            <w:r w:rsidRPr="00DC7DCD">
              <w:rPr>
                <w:rFonts w:ascii="Times New Roman" w:eastAsia="Times New Roman" w:hAnsi="Times New Roman"/>
                <w:color w:val="767171"/>
                <w:sz w:val="22"/>
                <w:lang w:val="es-DO" w:eastAsia="es-DO"/>
              </w:rPr>
              <w:t xml:space="preserve"> sector turismo.</w:t>
            </w:r>
          </w:p>
        </w:tc>
        <w:tc>
          <w:tcPr>
            <w:tcW w:w="1122" w:type="pct"/>
            <w:shd w:val="clear" w:color="auto" w:fill="auto"/>
            <w:vAlign w:val="center"/>
            <w:hideMark/>
          </w:tcPr>
          <w:p w14:paraId="7532D55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campañas realizadas</w:t>
            </w:r>
          </w:p>
        </w:tc>
        <w:tc>
          <w:tcPr>
            <w:tcW w:w="440" w:type="pct"/>
            <w:shd w:val="clear" w:color="auto" w:fill="auto"/>
            <w:noWrap/>
            <w:vAlign w:val="center"/>
            <w:hideMark/>
          </w:tcPr>
          <w:p w14:paraId="3A2F9E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w:t>
            </w:r>
          </w:p>
        </w:tc>
        <w:tc>
          <w:tcPr>
            <w:tcW w:w="383" w:type="pct"/>
            <w:shd w:val="clear" w:color="auto" w:fill="auto"/>
            <w:vAlign w:val="center"/>
            <w:hideMark/>
          </w:tcPr>
          <w:p w14:paraId="4FE0BFB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7C2784D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131F9F7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3F34979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5FA7E75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79FF77F1" w14:textId="77777777" w:rsidTr="00BF5F35">
        <w:trPr>
          <w:trHeight w:val="20"/>
        </w:trPr>
        <w:tc>
          <w:tcPr>
            <w:tcW w:w="574" w:type="pct"/>
            <w:vMerge/>
            <w:vAlign w:val="center"/>
            <w:hideMark/>
          </w:tcPr>
          <w:p w14:paraId="1EEAF6B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37067D6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Automatización de los servicios de licencias y renovaciones</w:t>
            </w:r>
          </w:p>
        </w:tc>
        <w:tc>
          <w:tcPr>
            <w:tcW w:w="1122" w:type="pct"/>
            <w:shd w:val="clear" w:color="auto" w:fill="auto"/>
            <w:vAlign w:val="center"/>
            <w:hideMark/>
          </w:tcPr>
          <w:p w14:paraId="0F05AC7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de automatización.</w:t>
            </w:r>
          </w:p>
        </w:tc>
        <w:tc>
          <w:tcPr>
            <w:tcW w:w="440" w:type="pct"/>
            <w:shd w:val="clear" w:color="auto" w:fill="auto"/>
            <w:noWrap/>
            <w:vAlign w:val="center"/>
            <w:hideMark/>
          </w:tcPr>
          <w:p w14:paraId="67B709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73F863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1AFF274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auto" w:fill="auto"/>
            <w:noWrap/>
            <w:vAlign w:val="center"/>
            <w:hideMark/>
          </w:tcPr>
          <w:p w14:paraId="49929D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noWrap/>
            <w:vAlign w:val="center"/>
            <w:hideMark/>
          </w:tcPr>
          <w:p w14:paraId="18A7342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auto" w:fill="auto"/>
            <w:noWrap/>
            <w:vAlign w:val="center"/>
            <w:hideMark/>
          </w:tcPr>
          <w:p w14:paraId="6189AE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3C0D543C" w14:textId="77777777" w:rsidTr="00BF5F35">
        <w:trPr>
          <w:trHeight w:val="470"/>
        </w:trPr>
        <w:tc>
          <w:tcPr>
            <w:tcW w:w="574" w:type="pct"/>
            <w:vMerge/>
            <w:vAlign w:val="center"/>
            <w:hideMark/>
          </w:tcPr>
          <w:p w14:paraId="58A948D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715D5146" w14:textId="63FB5C6B"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Emisión de </w:t>
            </w:r>
            <w:r w:rsidR="00B13805" w:rsidRPr="00DC7DCD">
              <w:rPr>
                <w:rFonts w:ascii="Times New Roman" w:eastAsia="Times New Roman" w:hAnsi="Times New Roman"/>
                <w:color w:val="767171"/>
                <w:sz w:val="22"/>
                <w:lang w:val="es-DO" w:eastAsia="es-DO"/>
              </w:rPr>
              <w:t>Licencias según</w:t>
            </w:r>
            <w:r w:rsidRPr="00DC7DCD">
              <w:rPr>
                <w:rFonts w:ascii="Times New Roman" w:eastAsia="Times New Roman" w:hAnsi="Times New Roman"/>
                <w:color w:val="767171"/>
                <w:sz w:val="22"/>
                <w:lang w:val="es-DO" w:eastAsia="es-DO"/>
              </w:rPr>
              <w:t xml:space="preserve"> tipo de actividad turística.</w:t>
            </w:r>
          </w:p>
        </w:tc>
        <w:tc>
          <w:tcPr>
            <w:tcW w:w="1122" w:type="pct"/>
            <w:shd w:val="clear" w:color="auto" w:fill="auto"/>
            <w:noWrap/>
            <w:vAlign w:val="center"/>
            <w:hideMark/>
          </w:tcPr>
          <w:p w14:paraId="2403E87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licencias emitidas</w:t>
            </w:r>
          </w:p>
        </w:tc>
        <w:tc>
          <w:tcPr>
            <w:tcW w:w="440" w:type="pct"/>
            <w:shd w:val="clear" w:color="auto" w:fill="auto"/>
            <w:vAlign w:val="center"/>
            <w:hideMark/>
          </w:tcPr>
          <w:p w14:paraId="44F9BE6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538</w:t>
            </w:r>
          </w:p>
        </w:tc>
        <w:tc>
          <w:tcPr>
            <w:tcW w:w="383" w:type="pct"/>
            <w:shd w:val="clear" w:color="auto" w:fill="auto"/>
            <w:vAlign w:val="center"/>
            <w:hideMark/>
          </w:tcPr>
          <w:p w14:paraId="3C0B20F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700</w:t>
            </w:r>
          </w:p>
        </w:tc>
        <w:tc>
          <w:tcPr>
            <w:tcW w:w="275" w:type="pct"/>
            <w:shd w:val="clear" w:color="auto" w:fill="auto"/>
            <w:noWrap/>
            <w:vAlign w:val="center"/>
            <w:hideMark/>
          </w:tcPr>
          <w:p w14:paraId="11FD1E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175</w:t>
            </w:r>
          </w:p>
        </w:tc>
        <w:tc>
          <w:tcPr>
            <w:tcW w:w="280" w:type="pct"/>
            <w:shd w:val="clear" w:color="auto" w:fill="auto"/>
            <w:noWrap/>
            <w:vAlign w:val="center"/>
            <w:hideMark/>
          </w:tcPr>
          <w:p w14:paraId="368E45A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175</w:t>
            </w:r>
          </w:p>
        </w:tc>
        <w:tc>
          <w:tcPr>
            <w:tcW w:w="323" w:type="pct"/>
            <w:shd w:val="clear" w:color="auto" w:fill="auto"/>
            <w:noWrap/>
            <w:vAlign w:val="center"/>
            <w:hideMark/>
          </w:tcPr>
          <w:p w14:paraId="0B133F7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175</w:t>
            </w:r>
          </w:p>
        </w:tc>
        <w:tc>
          <w:tcPr>
            <w:tcW w:w="372" w:type="pct"/>
            <w:shd w:val="clear" w:color="auto" w:fill="auto"/>
            <w:noWrap/>
            <w:vAlign w:val="center"/>
            <w:hideMark/>
          </w:tcPr>
          <w:p w14:paraId="7C7553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175</w:t>
            </w:r>
          </w:p>
        </w:tc>
      </w:tr>
      <w:tr w:rsidR="003C140B" w:rsidRPr="00DC7DCD" w14:paraId="73C27FD3" w14:textId="77777777" w:rsidTr="00BF5F35">
        <w:trPr>
          <w:trHeight w:val="794"/>
        </w:trPr>
        <w:tc>
          <w:tcPr>
            <w:tcW w:w="574" w:type="pct"/>
            <w:vMerge/>
            <w:vAlign w:val="center"/>
            <w:hideMark/>
          </w:tcPr>
          <w:p w14:paraId="6665561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8A4977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Captación de prestadores de servicios turísticos</w:t>
            </w:r>
          </w:p>
        </w:tc>
        <w:tc>
          <w:tcPr>
            <w:tcW w:w="1122" w:type="pct"/>
            <w:shd w:val="clear" w:color="auto" w:fill="auto"/>
            <w:vAlign w:val="center"/>
            <w:hideMark/>
          </w:tcPr>
          <w:p w14:paraId="3D533AF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nuevos establecimientos adquiridos</w:t>
            </w:r>
          </w:p>
        </w:tc>
        <w:tc>
          <w:tcPr>
            <w:tcW w:w="440" w:type="pct"/>
            <w:shd w:val="clear" w:color="000000" w:fill="FFFFFF"/>
            <w:vAlign w:val="center"/>
            <w:hideMark/>
          </w:tcPr>
          <w:p w14:paraId="3D092E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300</w:t>
            </w:r>
          </w:p>
        </w:tc>
        <w:tc>
          <w:tcPr>
            <w:tcW w:w="383" w:type="pct"/>
            <w:shd w:val="clear" w:color="auto" w:fill="auto"/>
            <w:vAlign w:val="center"/>
            <w:hideMark/>
          </w:tcPr>
          <w:p w14:paraId="245472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w:t>
            </w:r>
          </w:p>
        </w:tc>
        <w:tc>
          <w:tcPr>
            <w:tcW w:w="275" w:type="pct"/>
            <w:shd w:val="clear" w:color="auto" w:fill="auto"/>
            <w:noWrap/>
            <w:vAlign w:val="center"/>
            <w:hideMark/>
          </w:tcPr>
          <w:p w14:paraId="56B827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71DCDF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noWrap/>
            <w:vAlign w:val="center"/>
            <w:hideMark/>
          </w:tcPr>
          <w:p w14:paraId="418002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372" w:type="pct"/>
            <w:shd w:val="clear" w:color="auto" w:fill="auto"/>
            <w:noWrap/>
            <w:vAlign w:val="center"/>
            <w:hideMark/>
          </w:tcPr>
          <w:p w14:paraId="66EB81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r>
      <w:tr w:rsidR="003C140B" w:rsidRPr="00DC7DCD" w14:paraId="0315E1EF" w14:textId="77777777" w:rsidTr="00BF5F35">
        <w:trPr>
          <w:trHeight w:val="680"/>
        </w:trPr>
        <w:tc>
          <w:tcPr>
            <w:tcW w:w="574" w:type="pct"/>
            <w:vMerge/>
            <w:vAlign w:val="center"/>
            <w:hideMark/>
          </w:tcPr>
          <w:p w14:paraId="07AEB30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41699E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Inspección a los servicios turísticos.</w:t>
            </w:r>
          </w:p>
        </w:tc>
        <w:tc>
          <w:tcPr>
            <w:tcW w:w="1122" w:type="pct"/>
            <w:shd w:val="clear" w:color="auto" w:fill="auto"/>
            <w:vAlign w:val="center"/>
            <w:hideMark/>
          </w:tcPr>
          <w:p w14:paraId="021B6A5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visitas a nuevos establecimientos</w:t>
            </w:r>
          </w:p>
        </w:tc>
        <w:tc>
          <w:tcPr>
            <w:tcW w:w="440" w:type="pct"/>
            <w:shd w:val="clear" w:color="000000" w:fill="D9D9D9"/>
            <w:vAlign w:val="center"/>
            <w:hideMark/>
          </w:tcPr>
          <w:p w14:paraId="70CB7E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49C56C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w:t>
            </w:r>
          </w:p>
        </w:tc>
        <w:tc>
          <w:tcPr>
            <w:tcW w:w="275" w:type="pct"/>
            <w:shd w:val="clear" w:color="auto" w:fill="auto"/>
            <w:noWrap/>
            <w:vAlign w:val="center"/>
            <w:hideMark/>
          </w:tcPr>
          <w:p w14:paraId="35E56FB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3DFBE3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noWrap/>
            <w:vAlign w:val="center"/>
            <w:hideMark/>
          </w:tcPr>
          <w:p w14:paraId="034511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372" w:type="pct"/>
            <w:shd w:val="clear" w:color="auto" w:fill="auto"/>
            <w:noWrap/>
            <w:vAlign w:val="center"/>
            <w:hideMark/>
          </w:tcPr>
          <w:p w14:paraId="0BACE69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083E1D16" w14:textId="77777777" w:rsidTr="00BF5F35">
        <w:trPr>
          <w:trHeight w:val="871"/>
        </w:trPr>
        <w:tc>
          <w:tcPr>
            <w:tcW w:w="574" w:type="pct"/>
            <w:vMerge/>
            <w:vAlign w:val="center"/>
            <w:hideMark/>
          </w:tcPr>
          <w:p w14:paraId="79893A1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086A91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9113F9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inspecciones para emitir permiso de licencia y renovación</w:t>
            </w:r>
          </w:p>
        </w:tc>
        <w:tc>
          <w:tcPr>
            <w:tcW w:w="440" w:type="pct"/>
            <w:shd w:val="clear" w:color="000000" w:fill="D9D9D9"/>
            <w:vAlign w:val="center"/>
            <w:hideMark/>
          </w:tcPr>
          <w:p w14:paraId="55C1E0E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9DD84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1550</w:t>
            </w:r>
          </w:p>
        </w:tc>
        <w:tc>
          <w:tcPr>
            <w:tcW w:w="275" w:type="pct"/>
            <w:shd w:val="clear" w:color="auto" w:fill="auto"/>
            <w:noWrap/>
            <w:vAlign w:val="center"/>
            <w:hideMark/>
          </w:tcPr>
          <w:p w14:paraId="123FCE3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350</w:t>
            </w:r>
          </w:p>
        </w:tc>
        <w:tc>
          <w:tcPr>
            <w:tcW w:w="280" w:type="pct"/>
            <w:shd w:val="clear" w:color="auto" w:fill="auto"/>
            <w:noWrap/>
            <w:vAlign w:val="center"/>
            <w:hideMark/>
          </w:tcPr>
          <w:p w14:paraId="34D5B31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350</w:t>
            </w:r>
          </w:p>
        </w:tc>
        <w:tc>
          <w:tcPr>
            <w:tcW w:w="323" w:type="pct"/>
            <w:shd w:val="clear" w:color="auto" w:fill="auto"/>
            <w:noWrap/>
            <w:vAlign w:val="center"/>
            <w:hideMark/>
          </w:tcPr>
          <w:p w14:paraId="054582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450</w:t>
            </w:r>
          </w:p>
        </w:tc>
        <w:tc>
          <w:tcPr>
            <w:tcW w:w="372" w:type="pct"/>
            <w:shd w:val="clear" w:color="auto" w:fill="auto"/>
            <w:noWrap/>
            <w:vAlign w:val="center"/>
            <w:hideMark/>
          </w:tcPr>
          <w:p w14:paraId="569E0BF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w:t>
            </w:r>
          </w:p>
        </w:tc>
      </w:tr>
      <w:tr w:rsidR="003C140B" w:rsidRPr="00DC7DCD" w14:paraId="22C3B302" w14:textId="77777777" w:rsidTr="00BF5F35">
        <w:trPr>
          <w:trHeight w:val="1028"/>
        </w:trPr>
        <w:tc>
          <w:tcPr>
            <w:tcW w:w="574" w:type="pct"/>
            <w:vMerge/>
            <w:vAlign w:val="center"/>
            <w:hideMark/>
          </w:tcPr>
          <w:p w14:paraId="51EE8F5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7FEA95E" w14:textId="347C361E"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Plataforma digital para solicitudes </w:t>
            </w:r>
            <w:r w:rsidR="00B13805" w:rsidRPr="00DC7DCD">
              <w:rPr>
                <w:rFonts w:ascii="Times New Roman" w:eastAsia="Times New Roman" w:hAnsi="Times New Roman"/>
                <w:color w:val="767171"/>
                <w:sz w:val="22"/>
                <w:lang w:val="es-DO" w:eastAsia="es-DO"/>
              </w:rPr>
              <w:t>de licencia</w:t>
            </w:r>
            <w:r w:rsidRPr="00DC7DCD">
              <w:rPr>
                <w:rFonts w:ascii="Times New Roman" w:eastAsia="Times New Roman" w:hAnsi="Times New Roman"/>
                <w:color w:val="767171"/>
                <w:sz w:val="22"/>
                <w:lang w:val="es-DO" w:eastAsia="es-DO"/>
              </w:rPr>
              <w:t xml:space="preserve"> de operación prestadores de servicios turísticos</w:t>
            </w:r>
          </w:p>
        </w:tc>
        <w:tc>
          <w:tcPr>
            <w:tcW w:w="1122" w:type="pct"/>
            <w:shd w:val="clear" w:color="auto" w:fill="auto"/>
            <w:vAlign w:val="center"/>
            <w:hideMark/>
          </w:tcPr>
          <w:p w14:paraId="0FB4590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implementación de la plataforma digital.</w:t>
            </w:r>
          </w:p>
        </w:tc>
        <w:tc>
          <w:tcPr>
            <w:tcW w:w="440" w:type="pct"/>
            <w:shd w:val="clear" w:color="000000" w:fill="D9D9D9"/>
            <w:noWrap/>
            <w:vAlign w:val="center"/>
            <w:hideMark/>
          </w:tcPr>
          <w:p w14:paraId="14C8789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69C7669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vAlign w:val="center"/>
            <w:hideMark/>
          </w:tcPr>
          <w:p w14:paraId="21B8777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shd w:val="clear" w:color="000000" w:fill="FFFFFF"/>
            <w:vAlign w:val="center"/>
            <w:hideMark/>
          </w:tcPr>
          <w:p w14:paraId="3CCCEA2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23" w:type="pct"/>
            <w:shd w:val="clear" w:color="000000" w:fill="FFFFFF"/>
            <w:vAlign w:val="center"/>
            <w:hideMark/>
          </w:tcPr>
          <w:p w14:paraId="1C408C2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000000" w:fill="FFFFFF"/>
            <w:vAlign w:val="center"/>
            <w:hideMark/>
          </w:tcPr>
          <w:p w14:paraId="734E6D4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55%</w:t>
            </w:r>
          </w:p>
        </w:tc>
      </w:tr>
      <w:tr w:rsidR="003C140B" w:rsidRPr="00DC7DCD" w14:paraId="66A58E0C" w14:textId="77777777" w:rsidTr="00BF5F35">
        <w:trPr>
          <w:trHeight w:val="1137"/>
        </w:trPr>
        <w:tc>
          <w:tcPr>
            <w:tcW w:w="574" w:type="pct"/>
            <w:vMerge/>
            <w:vAlign w:val="center"/>
            <w:hideMark/>
          </w:tcPr>
          <w:p w14:paraId="48B728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35A3EDA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Plataforma digital para realizar inspecciones a nivel nacional</w:t>
            </w:r>
          </w:p>
        </w:tc>
        <w:tc>
          <w:tcPr>
            <w:tcW w:w="1122" w:type="pct"/>
            <w:shd w:val="clear" w:color="auto" w:fill="auto"/>
            <w:vAlign w:val="center"/>
            <w:hideMark/>
          </w:tcPr>
          <w:p w14:paraId="6CDFE7B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de implementación de la plataforma digital. </w:t>
            </w:r>
          </w:p>
        </w:tc>
        <w:tc>
          <w:tcPr>
            <w:tcW w:w="440" w:type="pct"/>
            <w:shd w:val="clear" w:color="000000" w:fill="D9D9D9"/>
            <w:noWrap/>
            <w:vAlign w:val="center"/>
            <w:hideMark/>
          </w:tcPr>
          <w:p w14:paraId="64C95A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1BA0017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vAlign w:val="center"/>
            <w:hideMark/>
          </w:tcPr>
          <w:p w14:paraId="6464E6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shd w:val="clear" w:color="000000" w:fill="FFFFFF"/>
            <w:vAlign w:val="center"/>
            <w:hideMark/>
          </w:tcPr>
          <w:p w14:paraId="0DE141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23" w:type="pct"/>
            <w:shd w:val="clear" w:color="000000" w:fill="FFFFFF"/>
            <w:vAlign w:val="center"/>
            <w:hideMark/>
          </w:tcPr>
          <w:p w14:paraId="159B6E3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000000" w:fill="FFFFFF"/>
            <w:vAlign w:val="center"/>
            <w:hideMark/>
          </w:tcPr>
          <w:p w14:paraId="06E051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55%</w:t>
            </w:r>
          </w:p>
        </w:tc>
      </w:tr>
      <w:tr w:rsidR="003C140B" w:rsidRPr="00DC7DCD" w14:paraId="54736F83" w14:textId="77777777" w:rsidTr="00BF5F35">
        <w:trPr>
          <w:trHeight w:val="20"/>
        </w:trPr>
        <w:tc>
          <w:tcPr>
            <w:tcW w:w="574" w:type="pct"/>
            <w:vMerge/>
            <w:vAlign w:val="center"/>
            <w:hideMark/>
          </w:tcPr>
          <w:p w14:paraId="78475DE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4EAC80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Expedición de credenciales de identificación turísticas (</w:t>
            </w:r>
            <w:proofErr w:type="spellStart"/>
            <w:r w:rsidRPr="00DC7DCD">
              <w:rPr>
                <w:rFonts w:ascii="Times New Roman" w:eastAsia="Times New Roman" w:hAnsi="Times New Roman"/>
                <w:color w:val="767171"/>
                <w:sz w:val="22"/>
                <w:lang w:val="es-DO" w:eastAsia="es-DO"/>
              </w:rPr>
              <w:t>TUcard</w:t>
            </w:r>
            <w:proofErr w:type="spellEnd"/>
            <w:r w:rsidRPr="00DC7DCD">
              <w:rPr>
                <w:rFonts w:ascii="Times New Roman" w:eastAsia="Times New Roman" w:hAnsi="Times New Roman"/>
                <w:color w:val="767171"/>
                <w:sz w:val="22"/>
                <w:lang w:val="es-DO" w:eastAsia="es-DO"/>
              </w:rPr>
              <w:t>) a prestadores de servicio y personal turísticos.</w:t>
            </w:r>
          </w:p>
        </w:tc>
        <w:tc>
          <w:tcPr>
            <w:tcW w:w="1122" w:type="pct"/>
            <w:shd w:val="clear" w:color="auto" w:fill="auto"/>
            <w:vAlign w:val="center"/>
            <w:hideMark/>
          </w:tcPr>
          <w:p w14:paraId="1E079AB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credenciales turísticas expedidas.</w:t>
            </w:r>
          </w:p>
        </w:tc>
        <w:tc>
          <w:tcPr>
            <w:tcW w:w="440" w:type="pct"/>
            <w:shd w:val="clear" w:color="000000" w:fill="D9D9D9"/>
            <w:noWrap/>
            <w:vAlign w:val="center"/>
            <w:hideMark/>
          </w:tcPr>
          <w:p w14:paraId="24C73B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0A4F8D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1500</w:t>
            </w:r>
          </w:p>
        </w:tc>
        <w:tc>
          <w:tcPr>
            <w:tcW w:w="275" w:type="pct"/>
            <w:shd w:val="clear" w:color="000000" w:fill="FFFFFF"/>
            <w:vAlign w:val="center"/>
            <w:hideMark/>
          </w:tcPr>
          <w:p w14:paraId="28EFC01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000000" w:fill="FFFFFF"/>
            <w:vAlign w:val="center"/>
            <w:hideMark/>
          </w:tcPr>
          <w:p w14:paraId="10AA1E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w:t>
            </w:r>
          </w:p>
        </w:tc>
        <w:tc>
          <w:tcPr>
            <w:tcW w:w="323" w:type="pct"/>
            <w:shd w:val="clear" w:color="000000" w:fill="FFFFFF"/>
            <w:vAlign w:val="center"/>
            <w:hideMark/>
          </w:tcPr>
          <w:p w14:paraId="6969D1F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1150</w:t>
            </w:r>
          </w:p>
        </w:tc>
        <w:tc>
          <w:tcPr>
            <w:tcW w:w="372" w:type="pct"/>
            <w:shd w:val="clear" w:color="000000" w:fill="FFFFFF"/>
            <w:vAlign w:val="center"/>
            <w:hideMark/>
          </w:tcPr>
          <w:p w14:paraId="1BA999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14318669" w14:textId="77777777" w:rsidTr="00BF5F35">
        <w:trPr>
          <w:cantSplit/>
          <w:trHeight w:val="20"/>
        </w:trPr>
        <w:tc>
          <w:tcPr>
            <w:tcW w:w="574" w:type="pct"/>
            <w:vMerge/>
            <w:vAlign w:val="center"/>
            <w:hideMark/>
          </w:tcPr>
          <w:p w14:paraId="6B89D98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26A907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Plataforma digital para quejas y reclamaciones en zonas turísticas</w:t>
            </w:r>
          </w:p>
        </w:tc>
        <w:tc>
          <w:tcPr>
            <w:tcW w:w="1122" w:type="pct"/>
            <w:shd w:val="clear" w:color="auto" w:fill="auto"/>
            <w:vAlign w:val="center"/>
            <w:hideMark/>
          </w:tcPr>
          <w:p w14:paraId="6D360F3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quejas y reclamaciones respondidas</w:t>
            </w:r>
          </w:p>
        </w:tc>
        <w:tc>
          <w:tcPr>
            <w:tcW w:w="440" w:type="pct"/>
            <w:shd w:val="clear" w:color="000000" w:fill="D9D9D9"/>
            <w:noWrap/>
            <w:vAlign w:val="center"/>
            <w:hideMark/>
          </w:tcPr>
          <w:p w14:paraId="4DF251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000000" w:fill="FFFFFF"/>
            <w:vAlign w:val="center"/>
            <w:hideMark/>
          </w:tcPr>
          <w:p w14:paraId="642D6F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000000" w:fill="FFFFFF"/>
            <w:noWrap/>
            <w:vAlign w:val="center"/>
            <w:hideMark/>
          </w:tcPr>
          <w:p w14:paraId="3E09E72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auto" w:fill="auto"/>
            <w:vAlign w:val="center"/>
            <w:hideMark/>
          </w:tcPr>
          <w:p w14:paraId="1CF52A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000000" w:fill="FFFFFF"/>
            <w:vAlign w:val="center"/>
            <w:hideMark/>
          </w:tcPr>
          <w:p w14:paraId="04672D4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000000" w:fill="FFFFFF"/>
            <w:vAlign w:val="center"/>
            <w:hideMark/>
          </w:tcPr>
          <w:p w14:paraId="054070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73EDBF47" w14:textId="77777777" w:rsidTr="00BF5F35">
        <w:trPr>
          <w:cantSplit/>
          <w:trHeight w:val="20"/>
        </w:trPr>
        <w:tc>
          <w:tcPr>
            <w:tcW w:w="574" w:type="pct"/>
            <w:vMerge w:val="restart"/>
            <w:shd w:val="clear" w:color="auto" w:fill="auto"/>
            <w:textDirection w:val="btLr"/>
            <w:vAlign w:val="center"/>
            <w:hideMark/>
          </w:tcPr>
          <w:p w14:paraId="4AFE20C4"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lastRenderedPageBreak/>
              <w:t>Dirección Técnica de CONFOTUR</w:t>
            </w:r>
          </w:p>
        </w:tc>
        <w:tc>
          <w:tcPr>
            <w:tcW w:w="1231" w:type="pct"/>
            <w:vMerge w:val="restart"/>
            <w:shd w:val="clear" w:color="000000" w:fill="FFFFFF"/>
            <w:vAlign w:val="center"/>
            <w:hideMark/>
          </w:tcPr>
          <w:p w14:paraId="123BE90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 Resolución de Clasificación para la exención de Proyectos.</w:t>
            </w:r>
          </w:p>
        </w:tc>
        <w:tc>
          <w:tcPr>
            <w:tcW w:w="1122" w:type="pct"/>
            <w:shd w:val="clear" w:color="auto" w:fill="auto"/>
            <w:vAlign w:val="center"/>
            <w:hideMark/>
          </w:tcPr>
          <w:p w14:paraId="1F6691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 Cantidad de resoluciones emitidas.</w:t>
            </w:r>
          </w:p>
        </w:tc>
        <w:tc>
          <w:tcPr>
            <w:tcW w:w="440" w:type="pct"/>
            <w:shd w:val="clear" w:color="auto" w:fill="auto"/>
            <w:vAlign w:val="center"/>
            <w:hideMark/>
          </w:tcPr>
          <w:p w14:paraId="3CDA303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240</w:t>
            </w:r>
          </w:p>
        </w:tc>
        <w:tc>
          <w:tcPr>
            <w:tcW w:w="383" w:type="pct"/>
            <w:shd w:val="clear" w:color="auto" w:fill="auto"/>
            <w:vAlign w:val="center"/>
            <w:hideMark/>
          </w:tcPr>
          <w:p w14:paraId="1978CC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180</w:t>
            </w:r>
          </w:p>
        </w:tc>
        <w:tc>
          <w:tcPr>
            <w:tcW w:w="275" w:type="pct"/>
            <w:shd w:val="clear" w:color="auto" w:fill="auto"/>
            <w:noWrap/>
            <w:vAlign w:val="center"/>
            <w:hideMark/>
          </w:tcPr>
          <w:p w14:paraId="4A371F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c>
          <w:tcPr>
            <w:tcW w:w="280" w:type="pct"/>
            <w:shd w:val="clear" w:color="auto" w:fill="auto"/>
            <w:noWrap/>
            <w:vAlign w:val="center"/>
            <w:hideMark/>
          </w:tcPr>
          <w:p w14:paraId="3FB7A34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c>
          <w:tcPr>
            <w:tcW w:w="323" w:type="pct"/>
            <w:shd w:val="clear" w:color="auto" w:fill="auto"/>
            <w:noWrap/>
            <w:vAlign w:val="center"/>
            <w:hideMark/>
          </w:tcPr>
          <w:p w14:paraId="02FF0B3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c>
          <w:tcPr>
            <w:tcW w:w="372" w:type="pct"/>
            <w:shd w:val="clear" w:color="auto" w:fill="auto"/>
            <w:noWrap/>
            <w:vAlign w:val="center"/>
            <w:hideMark/>
          </w:tcPr>
          <w:p w14:paraId="0D5E40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r>
      <w:tr w:rsidR="003C140B" w:rsidRPr="00DC7DCD" w14:paraId="1D5469CA" w14:textId="77777777" w:rsidTr="00BF5F35">
        <w:trPr>
          <w:cantSplit/>
          <w:trHeight w:val="20"/>
        </w:trPr>
        <w:tc>
          <w:tcPr>
            <w:tcW w:w="574" w:type="pct"/>
            <w:vMerge/>
            <w:vAlign w:val="center"/>
            <w:hideMark/>
          </w:tcPr>
          <w:p w14:paraId="02D00F5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2E8481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422F7B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9.Tiempo de emisión de la resolución</w:t>
            </w:r>
          </w:p>
        </w:tc>
        <w:tc>
          <w:tcPr>
            <w:tcW w:w="440" w:type="pct"/>
            <w:shd w:val="clear" w:color="auto" w:fill="auto"/>
            <w:noWrap/>
            <w:vAlign w:val="center"/>
            <w:hideMark/>
          </w:tcPr>
          <w:p w14:paraId="6C8547DD" w14:textId="269E281D"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w:t>
            </w:r>
            <w:r w:rsidR="00DC7DCD" w:rsidRPr="00DC7DCD">
              <w:rPr>
                <w:rFonts w:ascii="Times New Roman" w:eastAsia="Times New Roman" w:hAnsi="Times New Roman"/>
                <w:color w:val="767171"/>
                <w:sz w:val="22"/>
                <w:lang w:val="es-DO" w:eastAsia="es-DO"/>
              </w:rPr>
              <w:t>días</w:t>
            </w:r>
          </w:p>
        </w:tc>
        <w:tc>
          <w:tcPr>
            <w:tcW w:w="383" w:type="pct"/>
            <w:shd w:val="clear" w:color="auto" w:fill="auto"/>
            <w:noWrap/>
            <w:vAlign w:val="center"/>
            <w:hideMark/>
          </w:tcPr>
          <w:p w14:paraId="5022EA89" w14:textId="68260CF4"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w:t>
            </w:r>
            <w:r w:rsidR="00DC7DCD" w:rsidRPr="00DC7DCD">
              <w:rPr>
                <w:rFonts w:ascii="Times New Roman" w:eastAsia="Times New Roman" w:hAnsi="Times New Roman"/>
                <w:color w:val="767171"/>
                <w:sz w:val="22"/>
                <w:lang w:val="es-DO" w:eastAsia="es-DO"/>
              </w:rPr>
              <w:t>días</w:t>
            </w:r>
          </w:p>
        </w:tc>
        <w:tc>
          <w:tcPr>
            <w:tcW w:w="275" w:type="pct"/>
            <w:shd w:val="clear" w:color="auto" w:fill="auto"/>
            <w:noWrap/>
            <w:vAlign w:val="center"/>
            <w:hideMark/>
          </w:tcPr>
          <w:p w14:paraId="668C7058" w14:textId="27ABD341"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w:t>
            </w:r>
            <w:r w:rsidR="00DC7DCD" w:rsidRPr="00DC7DCD">
              <w:rPr>
                <w:rFonts w:ascii="Times New Roman" w:eastAsia="Times New Roman" w:hAnsi="Times New Roman"/>
                <w:color w:val="767171"/>
                <w:sz w:val="22"/>
                <w:lang w:val="es-DO" w:eastAsia="es-DO"/>
              </w:rPr>
              <w:t>días</w:t>
            </w:r>
          </w:p>
        </w:tc>
        <w:tc>
          <w:tcPr>
            <w:tcW w:w="280" w:type="pct"/>
            <w:shd w:val="clear" w:color="auto" w:fill="auto"/>
            <w:noWrap/>
            <w:vAlign w:val="center"/>
            <w:hideMark/>
          </w:tcPr>
          <w:p w14:paraId="34BED35C" w14:textId="39D460AB"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w:t>
            </w:r>
            <w:r w:rsidR="00DC7DCD" w:rsidRPr="00DC7DCD">
              <w:rPr>
                <w:rFonts w:ascii="Times New Roman" w:eastAsia="Times New Roman" w:hAnsi="Times New Roman"/>
                <w:color w:val="767171"/>
                <w:sz w:val="22"/>
                <w:lang w:val="es-DO" w:eastAsia="es-DO"/>
              </w:rPr>
              <w:t>días</w:t>
            </w:r>
          </w:p>
        </w:tc>
        <w:tc>
          <w:tcPr>
            <w:tcW w:w="323" w:type="pct"/>
            <w:shd w:val="clear" w:color="auto" w:fill="auto"/>
            <w:noWrap/>
            <w:vAlign w:val="center"/>
            <w:hideMark/>
          </w:tcPr>
          <w:p w14:paraId="17BF3FC6" w14:textId="7EEC791E"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w:t>
            </w:r>
            <w:r w:rsidR="00DC7DCD" w:rsidRPr="00DC7DCD">
              <w:rPr>
                <w:rFonts w:ascii="Times New Roman" w:eastAsia="Times New Roman" w:hAnsi="Times New Roman"/>
                <w:color w:val="767171"/>
                <w:sz w:val="22"/>
                <w:lang w:val="es-DO" w:eastAsia="es-DO"/>
              </w:rPr>
              <w:t>días</w:t>
            </w:r>
          </w:p>
        </w:tc>
        <w:tc>
          <w:tcPr>
            <w:tcW w:w="372" w:type="pct"/>
            <w:shd w:val="clear" w:color="auto" w:fill="auto"/>
            <w:noWrap/>
            <w:vAlign w:val="center"/>
            <w:hideMark/>
          </w:tcPr>
          <w:p w14:paraId="1EFE501F" w14:textId="0A631C82"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w:t>
            </w:r>
            <w:r w:rsidR="00DC7DCD" w:rsidRPr="00DC7DCD">
              <w:rPr>
                <w:rFonts w:ascii="Times New Roman" w:eastAsia="Times New Roman" w:hAnsi="Times New Roman"/>
                <w:color w:val="767171"/>
                <w:sz w:val="22"/>
                <w:lang w:val="es-DO" w:eastAsia="es-DO"/>
              </w:rPr>
              <w:t>días</w:t>
            </w:r>
          </w:p>
        </w:tc>
      </w:tr>
      <w:tr w:rsidR="003C140B" w:rsidRPr="00DC7DCD" w14:paraId="73B48570" w14:textId="77777777" w:rsidTr="00BF5F35">
        <w:trPr>
          <w:cantSplit/>
          <w:trHeight w:val="20"/>
        </w:trPr>
        <w:tc>
          <w:tcPr>
            <w:tcW w:w="574" w:type="pct"/>
            <w:vMerge/>
            <w:vAlign w:val="center"/>
            <w:hideMark/>
          </w:tcPr>
          <w:p w14:paraId="4A6B2A8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C4B1CB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107. Inversionistas turísticos orientados bajo al amparo de la ley de incentivo</w:t>
            </w:r>
          </w:p>
        </w:tc>
        <w:tc>
          <w:tcPr>
            <w:tcW w:w="1122" w:type="pct"/>
            <w:shd w:val="clear" w:color="auto" w:fill="auto"/>
            <w:vAlign w:val="center"/>
            <w:hideMark/>
          </w:tcPr>
          <w:p w14:paraId="389A522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145. cantidad de inversionistas/ promotores/ usuarios asistidos</w:t>
            </w:r>
          </w:p>
        </w:tc>
        <w:tc>
          <w:tcPr>
            <w:tcW w:w="440" w:type="pct"/>
            <w:shd w:val="clear" w:color="auto" w:fill="auto"/>
            <w:noWrap/>
            <w:vAlign w:val="center"/>
            <w:hideMark/>
          </w:tcPr>
          <w:p w14:paraId="134DA3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247960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75" w:type="pct"/>
            <w:shd w:val="clear" w:color="auto" w:fill="auto"/>
            <w:noWrap/>
            <w:vAlign w:val="center"/>
            <w:hideMark/>
          </w:tcPr>
          <w:p w14:paraId="5F7E54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0C8A8C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3A49AC7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3769DF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0F131CFC" w14:textId="77777777" w:rsidTr="00BF5F35">
        <w:trPr>
          <w:cantSplit/>
          <w:trHeight w:val="20"/>
        </w:trPr>
        <w:tc>
          <w:tcPr>
            <w:tcW w:w="574" w:type="pct"/>
            <w:vMerge w:val="restart"/>
            <w:shd w:val="clear" w:color="auto" w:fill="auto"/>
            <w:textDirection w:val="btLr"/>
            <w:vAlign w:val="center"/>
            <w:hideMark/>
          </w:tcPr>
          <w:p w14:paraId="6F70201B"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Viceministerio de Calidad de los Servicios Turísticos</w:t>
            </w:r>
          </w:p>
        </w:tc>
        <w:tc>
          <w:tcPr>
            <w:tcW w:w="1231" w:type="pct"/>
            <w:shd w:val="clear" w:color="000000" w:fill="FFFFFF"/>
            <w:vAlign w:val="center"/>
            <w:hideMark/>
          </w:tcPr>
          <w:p w14:paraId="3B8CA6E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Distintivo de Calidad</w:t>
            </w:r>
          </w:p>
        </w:tc>
        <w:tc>
          <w:tcPr>
            <w:tcW w:w="1122" w:type="pct"/>
            <w:shd w:val="clear" w:color="auto" w:fill="auto"/>
            <w:vAlign w:val="center"/>
            <w:hideMark/>
          </w:tcPr>
          <w:p w14:paraId="1DEC49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zonas</w:t>
            </w:r>
          </w:p>
        </w:tc>
        <w:tc>
          <w:tcPr>
            <w:tcW w:w="440" w:type="pct"/>
            <w:shd w:val="clear" w:color="auto" w:fill="auto"/>
            <w:vAlign w:val="center"/>
            <w:hideMark/>
          </w:tcPr>
          <w:p w14:paraId="0CD191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vAlign w:val="center"/>
            <w:hideMark/>
          </w:tcPr>
          <w:p w14:paraId="5EC90BC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1D50D4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auto" w:fill="auto"/>
            <w:noWrap/>
            <w:vAlign w:val="center"/>
            <w:hideMark/>
          </w:tcPr>
          <w:p w14:paraId="456A798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23" w:type="pct"/>
            <w:shd w:val="clear" w:color="auto" w:fill="auto"/>
            <w:noWrap/>
            <w:vAlign w:val="center"/>
            <w:hideMark/>
          </w:tcPr>
          <w:p w14:paraId="20C47C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72" w:type="pct"/>
            <w:shd w:val="clear" w:color="000000" w:fill="D0CECE"/>
            <w:noWrap/>
            <w:vAlign w:val="center"/>
            <w:hideMark/>
          </w:tcPr>
          <w:p w14:paraId="2CFA080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4F80852" w14:textId="77777777" w:rsidTr="00BF5F35">
        <w:trPr>
          <w:cantSplit/>
          <w:trHeight w:val="20"/>
        </w:trPr>
        <w:tc>
          <w:tcPr>
            <w:tcW w:w="574" w:type="pct"/>
            <w:vMerge/>
            <w:vAlign w:val="center"/>
            <w:hideMark/>
          </w:tcPr>
          <w:p w14:paraId="6B4BAF9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noWrap/>
            <w:vAlign w:val="center"/>
            <w:hideMark/>
          </w:tcPr>
          <w:p w14:paraId="519CD9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Proyecto Reciclaje</w:t>
            </w:r>
          </w:p>
        </w:tc>
        <w:tc>
          <w:tcPr>
            <w:tcW w:w="1122" w:type="pct"/>
            <w:shd w:val="clear" w:color="auto" w:fill="auto"/>
            <w:vAlign w:val="center"/>
            <w:hideMark/>
          </w:tcPr>
          <w:p w14:paraId="094278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bloques</w:t>
            </w:r>
          </w:p>
        </w:tc>
        <w:tc>
          <w:tcPr>
            <w:tcW w:w="440" w:type="pct"/>
            <w:shd w:val="clear" w:color="auto" w:fill="auto"/>
            <w:vAlign w:val="center"/>
            <w:hideMark/>
          </w:tcPr>
          <w:p w14:paraId="56107C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vAlign w:val="center"/>
            <w:hideMark/>
          </w:tcPr>
          <w:p w14:paraId="5185FA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1BE2D24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80" w:type="pct"/>
            <w:shd w:val="clear" w:color="auto" w:fill="auto"/>
            <w:noWrap/>
            <w:vAlign w:val="center"/>
            <w:hideMark/>
          </w:tcPr>
          <w:p w14:paraId="67A89C8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23" w:type="pct"/>
            <w:shd w:val="clear" w:color="auto" w:fill="auto"/>
            <w:noWrap/>
            <w:vAlign w:val="center"/>
            <w:hideMark/>
          </w:tcPr>
          <w:p w14:paraId="4A8967C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auto" w:fill="auto"/>
            <w:noWrap/>
            <w:vAlign w:val="center"/>
            <w:hideMark/>
          </w:tcPr>
          <w:p w14:paraId="145FA98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09EA5F9E" w14:textId="77777777" w:rsidTr="00BF5F35">
        <w:trPr>
          <w:trHeight w:val="126"/>
        </w:trPr>
        <w:tc>
          <w:tcPr>
            <w:tcW w:w="574" w:type="pct"/>
            <w:vMerge/>
            <w:vAlign w:val="center"/>
            <w:hideMark/>
          </w:tcPr>
          <w:p w14:paraId="2A640EE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noWrap/>
            <w:vAlign w:val="center"/>
            <w:hideMark/>
          </w:tcPr>
          <w:p w14:paraId="5B9D6B7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Manual de Procedimiento</w:t>
            </w:r>
          </w:p>
        </w:tc>
        <w:tc>
          <w:tcPr>
            <w:tcW w:w="1122" w:type="pct"/>
            <w:shd w:val="clear" w:color="auto" w:fill="auto"/>
            <w:vAlign w:val="center"/>
            <w:hideMark/>
          </w:tcPr>
          <w:p w14:paraId="4130BE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de avance de implementación del programa</w:t>
            </w:r>
          </w:p>
        </w:tc>
        <w:tc>
          <w:tcPr>
            <w:tcW w:w="440" w:type="pct"/>
            <w:shd w:val="clear" w:color="000000" w:fill="D0CECE"/>
            <w:noWrap/>
            <w:vAlign w:val="center"/>
            <w:hideMark/>
          </w:tcPr>
          <w:p w14:paraId="060806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7CF498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4E8674F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174101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000000" w:fill="D0CECE"/>
            <w:noWrap/>
            <w:vAlign w:val="center"/>
            <w:hideMark/>
          </w:tcPr>
          <w:p w14:paraId="33F348F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0CECE"/>
            <w:noWrap/>
            <w:vAlign w:val="center"/>
            <w:hideMark/>
          </w:tcPr>
          <w:p w14:paraId="17433F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CC9CC9C" w14:textId="77777777" w:rsidTr="00BF5F35">
        <w:trPr>
          <w:trHeight w:val="66"/>
        </w:trPr>
        <w:tc>
          <w:tcPr>
            <w:tcW w:w="574" w:type="pct"/>
            <w:vMerge/>
            <w:vAlign w:val="center"/>
            <w:hideMark/>
          </w:tcPr>
          <w:p w14:paraId="7F62DDE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noWrap/>
            <w:vAlign w:val="center"/>
            <w:hideMark/>
          </w:tcPr>
          <w:p w14:paraId="0EE6E4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Programas de Inspección de Calidad</w:t>
            </w:r>
          </w:p>
        </w:tc>
        <w:tc>
          <w:tcPr>
            <w:tcW w:w="1122" w:type="pct"/>
            <w:shd w:val="clear" w:color="auto" w:fill="auto"/>
            <w:vAlign w:val="center"/>
            <w:hideMark/>
          </w:tcPr>
          <w:p w14:paraId="4AD4C0A5" w14:textId="4B32CB19"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60 </w:t>
            </w:r>
            <w:r w:rsidR="00B13805" w:rsidRPr="00DC7DCD">
              <w:rPr>
                <w:rFonts w:ascii="Times New Roman" w:eastAsia="Times New Roman" w:hAnsi="Times New Roman"/>
                <w:color w:val="767171"/>
                <w:sz w:val="22"/>
                <w:lang w:val="es-DO" w:eastAsia="es-DO"/>
              </w:rPr>
              <w:t>Inspecciones</w:t>
            </w:r>
            <w:r w:rsidRPr="00DC7DCD">
              <w:rPr>
                <w:rFonts w:ascii="Times New Roman" w:eastAsia="Times New Roman" w:hAnsi="Times New Roman"/>
                <w:color w:val="767171"/>
                <w:sz w:val="22"/>
                <w:lang w:val="es-DO" w:eastAsia="es-DO"/>
              </w:rPr>
              <w:t xml:space="preserve"> de Calidad</w:t>
            </w:r>
          </w:p>
        </w:tc>
        <w:tc>
          <w:tcPr>
            <w:tcW w:w="440" w:type="pct"/>
            <w:shd w:val="clear" w:color="000000" w:fill="D0CECE"/>
            <w:noWrap/>
            <w:vAlign w:val="center"/>
            <w:hideMark/>
          </w:tcPr>
          <w:p w14:paraId="5EEF5E7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2008FE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142523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6FC6EB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3D457AB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2D82C4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0D643216" w14:textId="77777777" w:rsidTr="00BF5F35">
        <w:trPr>
          <w:trHeight w:val="838"/>
        </w:trPr>
        <w:tc>
          <w:tcPr>
            <w:tcW w:w="574" w:type="pct"/>
            <w:vMerge w:val="restart"/>
            <w:shd w:val="clear" w:color="auto" w:fill="auto"/>
            <w:textDirection w:val="btLr"/>
            <w:vAlign w:val="center"/>
            <w:hideMark/>
          </w:tcPr>
          <w:p w14:paraId="34BB3099"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Dirección de Planificación y Proyectos Turísticos</w:t>
            </w:r>
          </w:p>
        </w:tc>
        <w:tc>
          <w:tcPr>
            <w:tcW w:w="1231" w:type="pct"/>
            <w:shd w:val="clear" w:color="auto" w:fill="auto"/>
            <w:vAlign w:val="center"/>
            <w:hideMark/>
          </w:tcPr>
          <w:p w14:paraId="0C4432B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Levantamiento cartográfico territorial turístico.</w:t>
            </w:r>
          </w:p>
        </w:tc>
        <w:tc>
          <w:tcPr>
            <w:tcW w:w="1122" w:type="pct"/>
            <w:shd w:val="clear" w:color="auto" w:fill="auto"/>
            <w:vAlign w:val="center"/>
            <w:hideMark/>
          </w:tcPr>
          <w:p w14:paraId="2F59E40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Cantidad de levantamientos.</w:t>
            </w:r>
          </w:p>
        </w:tc>
        <w:tc>
          <w:tcPr>
            <w:tcW w:w="440" w:type="pct"/>
            <w:shd w:val="clear" w:color="auto" w:fill="auto"/>
            <w:noWrap/>
            <w:vAlign w:val="center"/>
            <w:hideMark/>
          </w:tcPr>
          <w:p w14:paraId="268EBD9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4D0AF3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E7E6E6"/>
            <w:noWrap/>
            <w:vAlign w:val="center"/>
            <w:hideMark/>
          </w:tcPr>
          <w:p w14:paraId="383D01A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17741C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noWrap/>
            <w:vAlign w:val="center"/>
            <w:hideMark/>
          </w:tcPr>
          <w:p w14:paraId="5C84E8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71C77F1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95BAD65" w14:textId="77777777" w:rsidTr="00BF5F35">
        <w:trPr>
          <w:trHeight w:val="20"/>
        </w:trPr>
        <w:tc>
          <w:tcPr>
            <w:tcW w:w="574" w:type="pct"/>
            <w:vMerge/>
            <w:vAlign w:val="center"/>
            <w:hideMark/>
          </w:tcPr>
          <w:p w14:paraId="57E2327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1BB6A2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Elaboración de planes de ordenamiento territorial turístico (MP)</w:t>
            </w:r>
          </w:p>
        </w:tc>
        <w:tc>
          <w:tcPr>
            <w:tcW w:w="1122" w:type="pct"/>
            <w:shd w:val="clear" w:color="auto" w:fill="auto"/>
            <w:vAlign w:val="center"/>
            <w:hideMark/>
          </w:tcPr>
          <w:p w14:paraId="488E56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Cantidad de planes diseñados</w:t>
            </w:r>
          </w:p>
        </w:tc>
        <w:tc>
          <w:tcPr>
            <w:tcW w:w="440" w:type="pct"/>
            <w:shd w:val="clear" w:color="auto" w:fill="auto"/>
            <w:noWrap/>
            <w:vAlign w:val="center"/>
            <w:hideMark/>
          </w:tcPr>
          <w:p w14:paraId="17AB634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250C65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E7E6E6"/>
            <w:noWrap/>
            <w:vAlign w:val="center"/>
            <w:hideMark/>
          </w:tcPr>
          <w:p w14:paraId="67AFD5D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5FACA7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noWrap/>
            <w:vAlign w:val="center"/>
            <w:hideMark/>
          </w:tcPr>
          <w:p w14:paraId="7DA2AB0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6487D0A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2F3E5A09" w14:textId="77777777" w:rsidTr="00BF5F35">
        <w:trPr>
          <w:trHeight w:val="20"/>
        </w:trPr>
        <w:tc>
          <w:tcPr>
            <w:tcW w:w="574" w:type="pct"/>
            <w:vMerge/>
            <w:vAlign w:val="center"/>
            <w:hideMark/>
          </w:tcPr>
          <w:p w14:paraId="5D17CDA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539C1A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3C72E2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planes evaluados.</w:t>
            </w:r>
          </w:p>
        </w:tc>
        <w:tc>
          <w:tcPr>
            <w:tcW w:w="440" w:type="pct"/>
            <w:shd w:val="clear" w:color="auto" w:fill="auto"/>
            <w:noWrap/>
            <w:vAlign w:val="center"/>
            <w:hideMark/>
          </w:tcPr>
          <w:p w14:paraId="4B41C1F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34BB04F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E7E6E6"/>
            <w:noWrap/>
            <w:vAlign w:val="center"/>
            <w:hideMark/>
          </w:tcPr>
          <w:p w14:paraId="05BB12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74CA924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noWrap/>
            <w:vAlign w:val="center"/>
            <w:hideMark/>
          </w:tcPr>
          <w:p w14:paraId="1A5BBC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4C608E4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35C753F6" w14:textId="77777777" w:rsidTr="00BF5F35">
        <w:trPr>
          <w:trHeight w:val="20"/>
        </w:trPr>
        <w:tc>
          <w:tcPr>
            <w:tcW w:w="574" w:type="pct"/>
            <w:vMerge/>
            <w:vAlign w:val="center"/>
            <w:hideMark/>
          </w:tcPr>
          <w:p w14:paraId="0610DFD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068FDE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Ejecución y seguimiento del Plan de Recuperación y Reordenamiento de Playas y Costas.</w:t>
            </w:r>
          </w:p>
        </w:tc>
        <w:tc>
          <w:tcPr>
            <w:tcW w:w="1122" w:type="pct"/>
            <w:shd w:val="clear" w:color="auto" w:fill="auto"/>
            <w:vAlign w:val="center"/>
            <w:hideMark/>
          </w:tcPr>
          <w:p w14:paraId="66E1278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playas evaluadas.</w:t>
            </w:r>
          </w:p>
        </w:tc>
        <w:tc>
          <w:tcPr>
            <w:tcW w:w="440" w:type="pct"/>
            <w:shd w:val="clear" w:color="auto" w:fill="auto"/>
            <w:noWrap/>
            <w:vAlign w:val="center"/>
            <w:hideMark/>
          </w:tcPr>
          <w:p w14:paraId="66B5A6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83" w:type="pct"/>
            <w:shd w:val="clear" w:color="auto" w:fill="auto"/>
            <w:vAlign w:val="center"/>
            <w:hideMark/>
          </w:tcPr>
          <w:p w14:paraId="61D2BAB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75" w:type="pct"/>
            <w:shd w:val="clear" w:color="auto" w:fill="auto"/>
            <w:noWrap/>
            <w:vAlign w:val="center"/>
            <w:hideMark/>
          </w:tcPr>
          <w:p w14:paraId="6C52547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2D7F9D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13BD54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6152850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57F653B" w14:textId="77777777" w:rsidTr="00BF5F35">
        <w:trPr>
          <w:trHeight w:val="20"/>
        </w:trPr>
        <w:tc>
          <w:tcPr>
            <w:tcW w:w="574" w:type="pct"/>
            <w:vMerge/>
            <w:vAlign w:val="center"/>
            <w:hideMark/>
          </w:tcPr>
          <w:p w14:paraId="3AECD11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A1E5F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A44C29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Planes de ejecución de playas previamente evaluadas</w:t>
            </w:r>
          </w:p>
        </w:tc>
        <w:tc>
          <w:tcPr>
            <w:tcW w:w="440" w:type="pct"/>
            <w:shd w:val="clear" w:color="auto" w:fill="auto"/>
            <w:noWrap/>
            <w:vAlign w:val="center"/>
            <w:hideMark/>
          </w:tcPr>
          <w:p w14:paraId="6AEB27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0</w:t>
            </w:r>
          </w:p>
        </w:tc>
        <w:tc>
          <w:tcPr>
            <w:tcW w:w="383" w:type="pct"/>
            <w:shd w:val="clear" w:color="auto" w:fill="auto"/>
            <w:noWrap/>
            <w:vAlign w:val="center"/>
            <w:hideMark/>
          </w:tcPr>
          <w:p w14:paraId="5A49D1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w:t>
            </w:r>
          </w:p>
        </w:tc>
        <w:tc>
          <w:tcPr>
            <w:tcW w:w="275" w:type="pct"/>
            <w:shd w:val="clear" w:color="000000" w:fill="E7E6E6"/>
            <w:noWrap/>
            <w:vAlign w:val="center"/>
            <w:hideMark/>
          </w:tcPr>
          <w:p w14:paraId="5CF2DB7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6BD970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0FB98D3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72" w:type="pct"/>
            <w:shd w:val="clear" w:color="auto" w:fill="auto"/>
            <w:noWrap/>
            <w:vAlign w:val="center"/>
            <w:hideMark/>
          </w:tcPr>
          <w:p w14:paraId="5C6B25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56505935" w14:textId="77777777" w:rsidTr="00BF5F35">
        <w:trPr>
          <w:trHeight w:val="20"/>
        </w:trPr>
        <w:tc>
          <w:tcPr>
            <w:tcW w:w="574" w:type="pct"/>
            <w:vMerge/>
            <w:vAlign w:val="center"/>
            <w:hideMark/>
          </w:tcPr>
          <w:p w14:paraId="535B4F6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710189B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98. Proyectos de infraestructura turística</w:t>
            </w:r>
          </w:p>
        </w:tc>
        <w:tc>
          <w:tcPr>
            <w:tcW w:w="1122" w:type="pct"/>
            <w:shd w:val="clear" w:color="auto" w:fill="auto"/>
            <w:vAlign w:val="center"/>
            <w:hideMark/>
          </w:tcPr>
          <w:p w14:paraId="630C276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136. Cantidad de Proyectos diseñados</w:t>
            </w:r>
          </w:p>
        </w:tc>
        <w:tc>
          <w:tcPr>
            <w:tcW w:w="440" w:type="pct"/>
            <w:shd w:val="clear" w:color="auto" w:fill="auto"/>
            <w:noWrap/>
            <w:vAlign w:val="center"/>
            <w:hideMark/>
          </w:tcPr>
          <w:p w14:paraId="644FE3F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67E892B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auto" w:fill="auto"/>
            <w:noWrap/>
            <w:vAlign w:val="center"/>
            <w:hideMark/>
          </w:tcPr>
          <w:p w14:paraId="6051E5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40D5AA5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5FF575E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66B8B04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7D152396" w14:textId="77777777" w:rsidTr="00BF5F35">
        <w:trPr>
          <w:trHeight w:val="20"/>
        </w:trPr>
        <w:tc>
          <w:tcPr>
            <w:tcW w:w="574" w:type="pct"/>
            <w:vMerge/>
            <w:vAlign w:val="center"/>
            <w:hideMark/>
          </w:tcPr>
          <w:p w14:paraId="637B1AE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4C4B35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Levantamiento cartográfico territorial turístico.</w:t>
            </w:r>
          </w:p>
        </w:tc>
        <w:tc>
          <w:tcPr>
            <w:tcW w:w="1122" w:type="pct"/>
            <w:shd w:val="clear" w:color="auto" w:fill="auto"/>
            <w:vAlign w:val="center"/>
            <w:hideMark/>
          </w:tcPr>
          <w:p w14:paraId="091FED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 Cantidad de levantamientos.</w:t>
            </w:r>
          </w:p>
        </w:tc>
        <w:tc>
          <w:tcPr>
            <w:tcW w:w="440" w:type="pct"/>
            <w:shd w:val="clear" w:color="auto" w:fill="auto"/>
            <w:noWrap/>
            <w:vAlign w:val="center"/>
            <w:hideMark/>
          </w:tcPr>
          <w:p w14:paraId="28DDFE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67691D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E7E6E6"/>
            <w:noWrap/>
            <w:vAlign w:val="center"/>
            <w:hideMark/>
          </w:tcPr>
          <w:p w14:paraId="46AA42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0CCCDF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noWrap/>
            <w:vAlign w:val="center"/>
            <w:hideMark/>
          </w:tcPr>
          <w:p w14:paraId="2AB79B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60DC437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6CBCDAA3" w14:textId="77777777" w:rsidTr="00BF5F35">
        <w:trPr>
          <w:trHeight w:val="20"/>
        </w:trPr>
        <w:tc>
          <w:tcPr>
            <w:tcW w:w="574" w:type="pct"/>
            <w:vMerge/>
            <w:vAlign w:val="center"/>
            <w:hideMark/>
          </w:tcPr>
          <w:p w14:paraId="2F033F4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2A9E93E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Elaboración de planes de ordenamiento territorial turístico (MP)</w:t>
            </w:r>
          </w:p>
        </w:tc>
        <w:tc>
          <w:tcPr>
            <w:tcW w:w="1122" w:type="pct"/>
            <w:shd w:val="clear" w:color="auto" w:fill="auto"/>
            <w:vAlign w:val="center"/>
            <w:hideMark/>
          </w:tcPr>
          <w:p w14:paraId="209DD9D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 Cantidad de planes diseñados</w:t>
            </w:r>
          </w:p>
        </w:tc>
        <w:tc>
          <w:tcPr>
            <w:tcW w:w="440" w:type="pct"/>
            <w:shd w:val="clear" w:color="auto" w:fill="auto"/>
            <w:noWrap/>
            <w:vAlign w:val="center"/>
            <w:hideMark/>
          </w:tcPr>
          <w:p w14:paraId="62BAF8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39E6C4C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E7E6E6"/>
            <w:noWrap/>
            <w:vAlign w:val="center"/>
            <w:hideMark/>
          </w:tcPr>
          <w:p w14:paraId="6518FC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0AA95E9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noWrap/>
            <w:vAlign w:val="center"/>
            <w:hideMark/>
          </w:tcPr>
          <w:p w14:paraId="1E9E721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3F8BAE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29C6D813" w14:textId="77777777" w:rsidTr="00BF5F35">
        <w:trPr>
          <w:trHeight w:val="20"/>
        </w:trPr>
        <w:tc>
          <w:tcPr>
            <w:tcW w:w="574" w:type="pct"/>
            <w:vMerge/>
            <w:vAlign w:val="center"/>
            <w:hideMark/>
          </w:tcPr>
          <w:p w14:paraId="241C90F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6F1D6A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6C4A1B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planes evaluados.</w:t>
            </w:r>
          </w:p>
        </w:tc>
        <w:tc>
          <w:tcPr>
            <w:tcW w:w="440" w:type="pct"/>
            <w:shd w:val="clear" w:color="auto" w:fill="auto"/>
            <w:noWrap/>
            <w:vAlign w:val="center"/>
            <w:hideMark/>
          </w:tcPr>
          <w:p w14:paraId="307D4D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521283F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E7E6E6"/>
            <w:noWrap/>
            <w:vAlign w:val="center"/>
            <w:hideMark/>
          </w:tcPr>
          <w:p w14:paraId="2B5E30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577CD2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noWrap/>
            <w:vAlign w:val="center"/>
            <w:hideMark/>
          </w:tcPr>
          <w:p w14:paraId="6A9517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74A2EF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3FA5F0CB" w14:textId="77777777" w:rsidTr="00BF5F35">
        <w:trPr>
          <w:trHeight w:val="20"/>
        </w:trPr>
        <w:tc>
          <w:tcPr>
            <w:tcW w:w="574" w:type="pct"/>
            <w:vMerge/>
            <w:vAlign w:val="center"/>
            <w:hideMark/>
          </w:tcPr>
          <w:p w14:paraId="4C5C176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03FAEE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Ejecución y seguimiento del Plan de Recuperación y Reordenamiento de Playas y Costas.</w:t>
            </w:r>
          </w:p>
        </w:tc>
        <w:tc>
          <w:tcPr>
            <w:tcW w:w="1122" w:type="pct"/>
            <w:shd w:val="clear" w:color="auto" w:fill="auto"/>
            <w:vAlign w:val="center"/>
            <w:hideMark/>
          </w:tcPr>
          <w:p w14:paraId="4C8BAA4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playas evaluadas.</w:t>
            </w:r>
          </w:p>
        </w:tc>
        <w:tc>
          <w:tcPr>
            <w:tcW w:w="440" w:type="pct"/>
            <w:shd w:val="clear" w:color="auto" w:fill="auto"/>
            <w:noWrap/>
            <w:vAlign w:val="center"/>
            <w:hideMark/>
          </w:tcPr>
          <w:p w14:paraId="250FAD0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83" w:type="pct"/>
            <w:shd w:val="clear" w:color="auto" w:fill="auto"/>
            <w:vAlign w:val="center"/>
            <w:hideMark/>
          </w:tcPr>
          <w:p w14:paraId="656C989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75" w:type="pct"/>
            <w:shd w:val="clear" w:color="auto" w:fill="auto"/>
            <w:noWrap/>
            <w:vAlign w:val="center"/>
            <w:hideMark/>
          </w:tcPr>
          <w:p w14:paraId="1227A1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noWrap/>
            <w:vAlign w:val="center"/>
            <w:hideMark/>
          </w:tcPr>
          <w:p w14:paraId="1559EC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35E40A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08805E1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0CF93619" w14:textId="77777777" w:rsidTr="00BF5F35">
        <w:trPr>
          <w:trHeight w:val="850"/>
        </w:trPr>
        <w:tc>
          <w:tcPr>
            <w:tcW w:w="574" w:type="pct"/>
            <w:vMerge/>
            <w:vAlign w:val="center"/>
            <w:hideMark/>
          </w:tcPr>
          <w:p w14:paraId="5C13792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21CC6F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50978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Planes de ejecución de playas previamente evaluadas</w:t>
            </w:r>
          </w:p>
        </w:tc>
        <w:tc>
          <w:tcPr>
            <w:tcW w:w="440" w:type="pct"/>
            <w:shd w:val="clear" w:color="000000" w:fill="D9D9D9"/>
            <w:noWrap/>
            <w:vAlign w:val="center"/>
            <w:hideMark/>
          </w:tcPr>
          <w:p w14:paraId="675CC1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6C71E9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w:t>
            </w:r>
          </w:p>
        </w:tc>
        <w:tc>
          <w:tcPr>
            <w:tcW w:w="275" w:type="pct"/>
            <w:shd w:val="clear" w:color="000000" w:fill="E7E6E6"/>
            <w:noWrap/>
            <w:vAlign w:val="center"/>
            <w:hideMark/>
          </w:tcPr>
          <w:p w14:paraId="6920EE4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2F61BB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5366404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72" w:type="pct"/>
            <w:shd w:val="clear" w:color="auto" w:fill="auto"/>
            <w:noWrap/>
            <w:vAlign w:val="center"/>
            <w:hideMark/>
          </w:tcPr>
          <w:p w14:paraId="14BC0AD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50FBB732" w14:textId="77777777" w:rsidTr="00BF5F35">
        <w:trPr>
          <w:trHeight w:val="425"/>
        </w:trPr>
        <w:tc>
          <w:tcPr>
            <w:tcW w:w="574" w:type="pct"/>
            <w:vMerge/>
            <w:vAlign w:val="center"/>
            <w:hideMark/>
          </w:tcPr>
          <w:p w14:paraId="4F9D1BF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945FBF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98. Proyectos de infraestructura turística</w:t>
            </w:r>
          </w:p>
        </w:tc>
        <w:tc>
          <w:tcPr>
            <w:tcW w:w="1122" w:type="pct"/>
            <w:shd w:val="clear" w:color="auto" w:fill="auto"/>
            <w:vAlign w:val="center"/>
            <w:hideMark/>
          </w:tcPr>
          <w:p w14:paraId="6CDFFF8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136. Cantidad de Proyectos diseñados</w:t>
            </w:r>
          </w:p>
        </w:tc>
        <w:tc>
          <w:tcPr>
            <w:tcW w:w="440" w:type="pct"/>
            <w:shd w:val="clear" w:color="auto" w:fill="auto"/>
            <w:noWrap/>
            <w:vAlign w:val="center"/>
            <w:hideMark/>
          </w:tcPr>
          <w:p w14:paraId="685AE5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02183C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auto" w:fill="auto"/>
            <w:noWrap/>
            <w:vAlign w:val="center"/>
            <w:hideMark/>
          </w:tcPr>
          <w:p w14:paraId="76D707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323AEDB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19BD6D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131CBFE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38A26AA8" w14:textId="77777777" w:rsidTr="00BF5F35">
        <w:trPr>
          <w:trHeight w:val="842"/>
        </w:trPr>
        <w:tc>
          <w:tcPr>
            <w:tcW w:w="574" w:type="pct"/>
            <w:vMerge/>
            <w:vAlign w:val="center"/>
            <w:hideMark/>
          </w:tcPr>
          <w:p w14:paraId="63AFD9A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C3E738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 Resoluciones normativas de destinos turísticos.</w:t>
            </w:r>
          </w:p>
        </w:tc>
        <w:tc>
          <w:tcPr>
            <w:tcW w:w="1122" w:type="pct"/>
            <w:shd w:val="clear" w:color="auto" w:fill="auto"/>
            <w:vAlign w:val="center"/>
            <w:hideMark/>
          </w:tcPr>
          <w:p w14:paraId="32E2C5E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 Cantidad de resoluciones emitidas.</w:t>
            </w:r>
          </w:p>
        </w:tc>
        <w:tc>
          <w:tcPr>
            <w:tcW w:w="440" w:type="pct"/>
            <w:shd w:val="clear" w:color="auto" w:fill="auto"/>
            <w:noWrap/>
            <w:vAlign w:val="center"/>
            <w:hideMark/>
          </w:tcPr>
          <w:p w14:paraId="40D004D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auto" w:fill="auto"/>
            <w:vAlign w:val="center"/>
            <w:hideMark/>
          </w:tcPr>
          <w:p w14:paraId="075599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E7E6E6"/>
            <w:noWrap/>
            <w:vAlign w:val="center"/>
            <w:hideMark/>
          </w:tcPr>
          <w:p w14:paraId="79DF1F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E7E6E6"/>
            <w:noWrap/>
            <w:vAlign w:val="center"/>
            <w:hideMark/>
          </w:tcPr>
          <w:p w14:paraId="7FC3E17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E7E6E6"/>
            <w:noWrap/>
            <w:vAlign w:val="center"/>
            <w:hideMark/>
          </w:tcPr>
          <w:p w14:paraId="18AE98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7D18B9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660FF0E8" w14:textId="77777777" w:rsidTr="00BF5F35">
        <w:trPr>
          <w:trHeight w:val="20"/>
        </w:trPr>
        <w:tc>
          <w:tcPr>
            <w:tcW w:w="574" w:type="pct"/>
            <w:vMerge/>
            <w:vAlign w:val="center"/>
            <w:hideMark/>
          </w:tcPr>
          <w:p w14:paraId="49E27EA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1122B64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 Emisión de no objeciones de uso de suelo turísticos.</w:t>
            </w:r>
          </w:p>
        </w:tc>
        <w:tc>
          <w:tcPr>
            <w:tcW w:w="1122" w:type="pct"/>
            <w:shd w:val="clear" w:color="auto" w:fill="auto"/>
            <w:vAlign w:val="center"/>
            <w:hideMark/>
          </w:tcPr>
          <w:p w14:paraId="7BB765D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 Porcentaje de respuesta a solicitudes entrantes</w:t>
            </w:r>
          </w:p>
        </w:tc>
        <w:tc>
          <w:tcPr>
            <w:tcW w:w="440" w:type="pct"/>
            <w:shd w:val="clear" w:color="auto" w:fill="auto"/>
            <w:noWrap/>
            <w:vAlign w:val="center"/>
            <w:hideMark/>
          </w:tcPr>
          <w:p w14:paraId="45CA846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05455B9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50D6E42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auto" w:fill="auto"/>
            <w:noWrap/>
            <w:vAlign w:val="center"/>
            <w:hideMark/>
          </w:tcPr>
          <w:p w14:paraId="5EFC81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noWrap/>
            <w:vAlign w:val="center"/>
            <w:hideMark/>
          </w:tcPr>
          <w:p w14:paraId="17EE5B2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auto" w:fill="auto"/>
            <w:noWrap/>
            <w:vAlign w:val="center"/>
            <w:hideMark/>
          </w:tcPr>
          <w:p w14:paraId="2E2BEC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20FBB563" w14:textId="77777777" w:rsidTr="00BF5F35">
        <w:trPr>
          <w:trHeight w:val="20"/>
        </w:trPr>
        <w:tc>
          <w:tcPr>
            <w:tcW w:w="574" w:type="pct"/>
            <w:vMerge/>
            <w:vAlign w:val="center"/>
            <w:hideMark/>
          </w:tcPr>
          <w:p w14:paraId="0C99D27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42C057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7D943E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 Porcentaje de respuesta a solicitudes entrantes en menos de 60 días.</w:t>
            </w:r>
          </w:p>
        </w:tc>
        <w:tc>
          <w:tcPr>
            <w:tcW w:w="440" w:type="pct"/>
            <w:shd w:val="clear" w:color="auto" w:fill="auto"/>
            <w:noWrap/>
            <w:vAlign w:val="center"/>
            <w:hideMark/>
          </w:tcPr>
          <w:p w14:paraId="550DA5F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noWrap/>
            <w:vAlign w:val="center"/>
            <w:hideMark/>
          </w:tcPr>
          <w:p w14:paraId="07A4DA6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75" w:type="pct"/>
            <w:shd w:val="clear" w:color="auto" w:fill="auto"/>
            <w:noWrap/>
            <w:vAlign w:val="center"/>
            <w:hideMark/>
          </w:tcPr>
          <w:p w14:paraId="5A5BB44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c>
          <w:tcPr>
            <w:tcW w:w="280" w:type="pct"/>
            <w:shd w:val="clear" w:color="auto" w:fill="auto"/>
            <w:noWrap/>
            <w:vAlign w:val="center"/>
            <w:hideMark/>
          </w:tcPr>
          <w:p w14:paraId="0B1FE2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c>
          <w:tcPr>
            <w:tcW w:w="323" w:type="pct"/>
            <w:shd w:val="clear" w:color="auto" w:fill="auto"/>
            <w:noWrap/>
            <w:vAlign w:val="center"/>
            <w:hideMark/>
          </w:tcPr>
          <w:p w14:paraId="6136D4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c>
          <w:tcPr>
            <w:tcW w:w="372" w:type="pct"/>
            <w:shd w:val="clear" w:color="auto" w:fill="auto"/>
            <w:noWrap/>
            <w:vAlign w:val="center"/>
            <w:hideMark/>
          </w:tcPr>
          <w:p w14:paraId="0F829E3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r>
      <w:tr w:rsidR="003C140B" w:rsidRPr="00DC7DCD" w14:paraId="195686D3" w14:textId="77777777" w:rsidTr="00BF5F35">
        <w:trPr>
          <w:trHeight w:val="20"/>
        </w:trPr>
        <w:tc>
          <w:tcPr>
            <w:tcW w:w="574" w:type="pct"/>
            <w:vMerge/>
            <w:vAlign w:val="center"/>
            <w:hideMark/>
          </w:tcPr>
          <w:p w14:paraId="736A6CE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4E0E7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Diseño de circuitos y rutas de turismo comunitario sostenible (MP).</w:t>
            </w:r>
          </w:p>
        </w:tc>
        <w:tc>
          <w:tcPr>
            <w:tcW w:w="1122" w:type="pct"/>
            <w:shd w:val="clear" w:color="auto" w:fill="auto"/>
            <w:vAlign w:val="center"/>
            <w:hideMark/>
          </w:tcPr>
          <w:p w14:paraId="5313B27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rutas diseñadas.</w:t>
            </w:r>
          </w:p>
        </w:tc>
        <w:tc>
          <w:tcPr>
            <w:tcW w:w="440" w:type="pct"/>
            <w:shd w:val="clear" w:color="auto" w:fill="auto"/>
            <w:vAlign w:val="center"/>
            <w:hideMark/>
          </w:tcPr>
          <w:p w14:paraId="35B1D4D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w:t>
            </w:r>
          </w:p>
        </w:tc>
        <w:tc>
          <w:tcPr>
            <w:tcW w:w="383" w:type="pct"/>
            <w:shd w:val="clear" w:color="auto" w:fill="auto"/>
            <w:noWrap/>
            <w:vAlign w:val="center"/>
            <w:hideMark/>
          </w:tcPr>
          <w:p w14:paraId="023E5D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auto" w:fill="auto"/>
            <w:noWrap/>
            <w:vAlign w:val="center"/>
            <w:hideMark/>
          </w:tcPr>
          <w:p w14:paraId="2D94B4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000000" w:fill="E7E6E6"/>
            <w:vAlign w:val="center"/>
            <w:hideMark/>
          </w:tcPr>
          <w:p w14:paraId="3CF013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E7E6E6"/>
            <w:vAlign w:val="center"/>
            <w:hideMark/>
          </w:tcPr>
          <w:p w14:paraId="61187D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E7E6E6"/>
            <w:noWrap/>
            <w:vAlign w:val="center"/>
            <w:hideMark/>
          </w:tcPr>
          <w:p w14:paraId="0384D1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70C768B4" w14:textId="77777777" w:rsidTr="00BF5F35">
        <w:trPr>
          <w:trHeight w:val="20"/>
        </w:trPr>
        <w:tc>
          <w:tcPr>
            <w:tcW w:w="574" w:type="pct"/>
            <w:vMerge/>
            <w:vAlign w:val="center"/>
            <w:hideMark/>
          </w:tcPr>
          <w:p w14:paraId="277EFED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E03E5D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695FBA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circuitos diseñados.</w:t>
            </w:r>
          </w:p>
        </w:tc>
        <w:tc>
          <w:tcPr>
            <w:tcW w:w="440" w:type="pct"/>
            <w:shd w:val="clear" w:color="auto" w:fill="auto"/>
            <w:vAlign w:val="center"/>
            <w:hideMark/>
          </w:tcPr>
          <w:p w14:paraId="42E3B0C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383" w:type="pct"/>
            <w:shd w:val="clear" w:color="auto" w:fill="auto"/>
            <w:noWrap/>
            <w:vAlign w:val="center"/>
            <w:hideMark/>
          </w:tcPr>
          <w:p w14:paraId="340263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auto" w:fill="auto"/>
            <w:noWrap/>
            <w:vAlign w:val="center"/>
            <w:hideMark/>
          </w:tcPr>
          <w:p w14:paraId="5AAADE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681918D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E7E6E6"/>
            <w:vAlign w:val="center"/>
            <w:hideMark/>
          </w:tcPr>
          <w:p w14:paraId="25DAE36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E7E6E6"/>
            <w:noWrap/>
            <w:vAlign w:val="center"/>
            <w:hideMark/>
          </w:tcPr>
          <w:p w14:paraId="59536E9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44FF8F14" w14:textId="77777777" w:rsidTr="00BF5F35">
        <w:trPr>
          <w:trHeight w:val="870"/>
        </w:trPr>
        <w:tc>
          <w:tcPr>
            <w:tcW w:w="574" w:type="pct"/>
            <w:vMerge/>
            <w:vAlign w:val="center"/>
            <w:hideMark/>
          </w:tcPr>
          <w:p w14:paraId="2D08C24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441194B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67. Elevación de Capacidades de las comunidades en TCS.</w:t>
            </w:r>
          </w:p>
        </w:tc>
        <w:tc>
          <w:tcPr>
            <w:tcW w:w="1122" w:type="pct"/>
            <w:shd w:val="clear" w:color="auto" w:fill="auto"/>
            <w:vAlign w:val="center"/>
            <w:hideMark/>
          </w:tcPr>
          <w:p w14:paraId="71837E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90. Cantidad de personas capacitadas en curso TCS</w:t>
            </w:r>
          </w:p>
        </w:tc>
        <w:tc>
          <w:tcPr>
            <w:tcW w:w="440" w:type="pct"/>
            <w:shd w:val="clear" w:color="auto" w:fill="auto"/>
            <w:noWrap/>
            <w:vAlign w:val="center"/>
            <w:hideMark/>
          </w:tcPr>
          <w:p w14:paraId="5C8E95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w:t>
            </w:r>
          </w:p>
        </w:tc>
        <w:tc>
          <w:tcPr>
            <w:tcW w:w="383" w:type="pct"/>
            <w:shd w:val="clear" w:color="auto" w:fill="auto"/>
            <w:noWrap/>
            <w:vAlign w:val="center"/>
            <w:hideMark/>
          </w:tcPr>
          <w:p w14:paraId="6506162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400</w:t>
            </w:r>
          </w:p>
        </w:tc>
        <w:tc>
          <w:tcPr>
            <w:tcW w:w="275" w:type="pct"/>
            <w:shd w:val="clear" w:color="auto" w:fill="auto"/>
            <w:noWrap/>
            <w:vAlign w:val="center"/>
            <w:hideMark/>
          </w:tcPr>
          <w:p w14:paraId="358E08C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80" w:type="pct"/>
            <w:shd w:val="clear" w:color="auto" w:fill="auto"/>
            <w:noWrap/>
            <w:vAlign w:val="center"/>
            <w:hideMark/>
          </w:tcPr>
          <w:p w14:paraId="24F29B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shd w:val="clear" w:color="auto" w:fill="auto"/>
            <w:vAlign w:val="center"/>
            <w:hideMark/>
          </w:tcPr>
          <w:p w14:paraId="0A3F5B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shd w:val="clear" w:color="auto" w:fill="auto"/>
            <w:noWrap/>
            <w:vAlign w:val="center"/>
            <w:hideMark/>
          </w:tcPr>
          <w:p w14:paraId="3BA1B0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55E1F6D8" w14:textId="77777777" w:rsidTr="00BF5F35">
        <w:trPr>
          <w:trHeight w:val="850"/>
        </w:trPr>
        <w:tc>
          <w:tcPr>
            <w:tcW w:w="574" w:type="pct"/>
            <w:vMerge/>
            <w:vAlign w:val="center"/>
            <w:hideMark/>
          </w:tcPr>
          <w:p w14:paraId="1B20DB6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68D5F1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8861EC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91. Cantidad de personas certificadas en módulo TCS</w:t>
            </w:r>
          </w:p>
        </w:tc>
        <w:tc>
          <w:tcPr>
            <w:tcW w:w="440" w:type="pct"/>
            <w:shd w:val="clear" w:color="auto" w:fill="auto"/>
            <w:noWrap/>
            <w:vAlign w:val="center"/>
            <w:hideMark/>
          </w:tcPr>
          <w:p w14:paraId="1C5739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noWrap/>
            <w:vAlign w:val="center"/>
            <w:hideMark/>
          </w:tcPr>
          <w:p w14:paraId="59456D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75" w:type="pct"/>
            <w:shd w:val="clear" w:color="000000" w:fill="E7E6E6"/>
            <w:noWrap/>
            <w:vAlign w:val="center"/>
            <w:hideMark/>
          </w:tcPr>
          <w:p w14:paraId="57740E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E7E6E6"/>
            <w:noWrap/>
            <w:vAlign w:val="center"/>
            <w:hideMark/>
          </w:tcPr>
          <w:p w14:paraId="1A6D06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E7E6E6"/>
            <w:vAlign w:val="center"/>
            <w:hideMark/>
          </w:tcPr>
          <w:p w14:paraId="639B0C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vAlign w:val="center"/>
            <w:hideMark/>
          </w:tcPr>
          <w:p w14:paraId="4E4C082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4F23E26C" w14:textId="77777777" w:rsidTr="00BF5F35">
        <w:trPr>
          <w:trHeight w:val="850"/>
        </w:trPr>
        <w:tc>
          <w:tcPr>
            <w:tcW w:w="574" w:type="pct"/>
            <w:vMerge/>
            <w:vAlign w:val="center"/>
            <w:hideMark/>
          </w:tcPr>
          <w:p w14:paraId="58C7902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7AF270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Acompañamiento y fortalecimiento de Unidades Productivas (MP).</w:t>
            </w:r>
          </w:p>
        </w:tc>
        <w:tc>
          <w:tcPr>
            <w:tcW w:w="1122" w:type="pct"/>
            <w:shd w:val="clear" w:color="auto" w:fill="auto"/>
            <w:vAlign w:val="center"/>
            <w:hideMark/>
          </w:tcPr>
          <w:p w14:paraId="41E4F8D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unidades productivas apoyadas por primera vez</w:t>
            </w:r>
          </w:p>
        </w:tc>
        <w:tc>
          <w:tcPr>
            <w:tcW w:w="440" w:type="pct"/>
            <w:shd w:val="clear" w:color="auto" w:fill="auto"/>
            <w:noWrap/>
            <w:vAlign w:val="center"/>
            <w:hideMark/>
          </w:tcPr>
          <w:p w14:paraId="082C32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383" w:type="pct"/>
            <w:shd w:val="clear" w:color="auto" w:fill="auto"/>
            <w:noWrap/>
            <w:vAlign w:val="center"/>
            <w:hideMark/>
          </w:tcPr>
          <w:p w14:paraId="229DB1C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shd w:val="clear" w:color="auto" w:fill="auto"/>
            <w:noWrap/>
            <w:vAlign w:val="center"/>
            <w:hideMark/>
          </w:tcPr>
          <w:p w14:paraId="16BB1BB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80" w:type="pct"/>
            <w:shd w:val="clear" w:color="000000" w:fill="E7E6E6"/>
            <w:noWrap/>
            <w:vAlign w:val="center"/>
            <w:hideMark/>
          </w:tcPr>
          <w:p w14:paraId="2322A98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E7E6E6"/>
            <w:vAlign w:val="center"/>
            <w:hideMark/>
          </w:tcPr>
          <w:p w14:paraId="03CD56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E7E6E6"/>
            <w:noWrap/>
            <w:vAlign w:val="center"/>
            <w:hideMark/>
          </w:tcPr>
          <w:p w14:paraId="777E9B9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69C3E489" w14:textId="77777777" w:rsidTr="00BF5F35">
        <w:trPr>
          <w:trHeight w:val="20"/>
        </w:trPr>
        <w:tc>
          <w:tcPr>
            <w:tcW w:w="574" w:type="pct"/>
            <w:vMerge/>
            <w:vAlign w:val="center"/>
            <w:hideMark/>
          </w:tcPr>
          <w:p w14:paraId="2EB218B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16BB3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BCF08E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videos a elaborar</w:t>
            </w:r>
          </w:p>
        </w:tc>
        <w:tc>
          <w:tcPr>
            <w:tcW w:w="440" w:type="pct"/>
            <w:shd w:val="clear" w:color="000000" w:fill="D9D9D9"/>
            <w:noWrap/>
            <w:vAlign w:val="center"/>
            <w:hideMark/>
          </w:tcPr>
          <w:p w14:paraId="709486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0D0B88C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11</w:t>
            </w:r>
          </w:p>
        </w:tc>
        <w:tc>
          <w:tcPr>
            <w:tcW w:w="275" w:type="pct"/>
            <w:shd w:val="clear" w:color="auto" w:fill="auto"/>
            <w:noWrap/>
            <w:vAlign w:val="center"/>
            <w:hideMark/>
          </w:tcPr>
          <w:p w14:paraId="0E8B8C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1AA41D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251869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vAlign w:val="center"/>
            <w:hideMark/>
          </w:tcPr>
          <w:p w14:paraId="349596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1838271D" w14:textId="77777777" w:rsidTr="00BF5F35">
        <w:trPr>
          <w:trHeight w:val="20"/>
        </w:trPr>
        <w:tc>
          <w:tcPr>
            <w:tcW w:w="574" w:type="pct"/>
            <w:vMerge/>
            <w:vAlign w:val="center"/>
            <w:hideMark/>
          </w:tcPr>
          <w:p w14:paraId="1B2357D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35EE18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Inicio de implementación del plan piloto para expandir proyecto TCS en región Sur del país</w:t>
            </w:r>
          </w:p>
        </w:tc>
        <w:tc>
          <w:tcPr>
            <w:tcW w:w="1122" w:type="pct"/>
            <w:shd w:val="clear" w:color="auto" w:fill="auto"/>
            <w:noWrap/>
            <w:vAlign w:val="center"/>
            <w:hideMark/>
          </w:tcPr>
          <w:p w14:paraId="0A24D8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Creación del plan</w:t>
            </w:r>
          </w:p>
        </w:tc>
        <w:tc>
          <w:tcPr>
            <w:tcW w:w="440" w:type="pct"/>
            <w:shd w:val="clear" w:color="auto" w:fill="auto"/>
            <w:noWrap/>
            <w:vAlign w:val="center"/>
            <w:hideMark/>
          </w:tcPr>
          <w:p w14:paraId="428E54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auto" w:fill="auto"/>
            <w:noWrap/>
            <w:vAlign w:val="center"/>
            <w:hideMark/>
          </w:tcPr>
          <w:p w14:paraId="69454E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E7E6E6"/>
            <w:noWrap/>
            <w:vAlign w:val="center"/>
            <w:hideMark/>
          </w:tcPr>
          <w:p w14:paraId="22E896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E7E6E6"/>
            <w:noWrap/>
            <w:vAlign w:val="center"/>
            <w:hideMark/>
          </w:tcPr>
          <w:p w14:paraId="4FE90B1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E7E6E6"/>
            <w:vAlign w:val="center"/>
            <w:hideMark/>
          </w:tcPr>
          <w:p w14:paraId="3A5A69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397D552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2FF828D" w14:textId="77777777" w:rsidTr="00BF5F35">
        <w:trPr>
          <w:cantSplit/>
          <w:trHeight w:val="20"/>
        </w:trPr>
        <w:tc>
          <w:tcPr>
            <w:tcW w:w="574" w:type="pct"/>
            <w:vMerge w:val="restart"/>
            <w:shd w:val="clear" w:color="auto" w:fill="auto"/>
            <w:textDirection w:val="btLr"/>
            <w:vAlign w:val="center"/>
            <w:hideMark/>
          </w:tcPr>
          <w:p w14:paraId="3D413FA1"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lastRenderedPageBreak/>
              <w:t>Departamento de Promoción Internacional</w:t>
            </w:r>
          </w:p>
        </w:tc>
        <w:tc>
          <w:tcPr>
            <w:tcW w:w="1231" w:type="pct"/>
            <w:vMerge w:val="restart"/>
            <w:shd w:val="clear" w:color="auto" w:fill="auto"/>
            <w:vAlign w:val="center"/>
            <w:hideMark/>
          </w:tcPr>
          <w:p w14:paraId="0B32D0E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 Promoción del Destino de República Dominicana.</w:t>
            </w:r>
          </w:p>
        </w:tc>
        <w:tc>
          <w:tcPr>
            <w:tcW w:w="1122" w:type="pct"/>
            <w:shd w:val="clear" w:color="000000" w:fill="FFFFFF"/>
            <w:vAlign w:val="center"/>
            <w:hideMark/>
          </w:tcPr>
          <w:p w14:paraId="378486A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w:t>
            </w:r>
            <w:proofErr w:type="spellStart"/>
            <w:r w:rsidRPr="00DC7DCD">
              <w:rPr>
                <w:rFonts w:ascii="Times New Roman" w:eastAsia="Times New Roman" w:hAnsi="Times New Roman"/>
                <w:color w:val="767171"/>
                <w:sz w:val="22"/>
                <w:lang w:val="es-DO" w:eastAsia="es-DO"/>
              </w:rPr>
              <w:t>FamTrip</w:t>
            </w:r>
            <w:proofErr w:type="spellEnd"/>
          </w:p>
        </w:tc>
        <w:tc>
          <w:tcPr>
            <w:tcW w:w="440" w:type="pct"/>
            <w:shd w:val="clear" w:color="000000" w:fill="D9D9D9"/>
            <w:noWrap/>
            <w:vAlign w:val="center"/>
            <w:hideMark/>
          </w:tcPr>
          <w:p w14:paraId="722EADF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3D52C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vAlign w:val="center"/>
            <w:hideMark/>
          </w:tcPr>
          <w:p w14:paraId="241C252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vAlign w:val="center"/>
            <w:hideMark/>
          </w:tcPr>
          <w:p w14:paraId="66CAE9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vAlign w:val="center"/>
            <w:hideMark/>
          </w:tcPr>
          <w:p w14:paraId="115B1F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vAlign w:val="center"/>
            <w:hideMark/>
          </w:tcPr>
          <w:p w14:paraId="6FD7C07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1928F8AA" w14:textId="77777777" w:rsidTr="00BF5F35">
        <w:trPr>
          <w:cantSplit/>
          <w:trHeight w:val="20"/>
        </w:trPr>
        <w:tc>
          <w:tcPr>
            <w:tcW w:w="574" w:type="pct"/>
            <w:vMerge/>
            <w:vAlign w:val="center"/>
            <w:hideMark/>
          </w:tcPr>
          <w:p w14:paraId="5F4035A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D57777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5F8E55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Press Trip</w:t>
            </w:r>
          </w:p>
        </w:tc>
        <w:tc>
          <w:tcPr>
            <w:tcW w:w="440" w:type="pct"/>
            <w:shd w:val="clear" w:color="000000" w:fill="D9D9D9"/>
            <w:noWrap/>
            <w:vAlign w:val="center"/>
            <w:hideMark/>
          </w:tcPr>
          <w:p w14:paraId="727546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181FCB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17</w:t>
            </w:r>
          </w:p>
        </w:tc>
        <w:tc>
          <w:tcPr>
            <w:tcW w:w="275" w:type="pct"/>
            <w:shd w:val="clear" w:color="auto" w:fill="auto"/>
            <w:vAlign w:val="center"/>
            <w:hideMark/>
          </w:tcPr>
          <w:p w14:paraId="16D6EC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80" w:type="pct"/>
            <w:shd w:val="clear" w:color="auto" w:fill="auto"/>
            <w:vAlign w:val="center"/>
            <w:hideMark/>
          </w:tcPr>
          <w:p w14:paraId="4E2E17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23" w:type="pct"/>
            <w:shd w:val="clear" w:color="auto" w:fill="auto"/>
            <w:vAlign w:val="center"/>
            <w:hideMark/>
          </w:tcPr>
          <w:p w14:paraId="595848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vAlign w:val="center"/>
            <w:hideMark/>
          </w:tcPr>
          <w:p w14:paraId="2AF522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7EA0B11E" w14:textId="77777777" w:rsidTr="00BF5F35">
        <w:trPr>
          <w:cantSplit/>
          <w:trHeight w:val="20"/>
        </w:trPr>
        <w:tc>
          <w:tcPr>
            <w:tcW w:w="574" w:type="pct"/>
            <w:vMerge/>
            <w:vAlign w:val="center"/>
            <w:hideMark/>
          </w:tcPr>
          <w:p w14:paraId="53D8495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B82F95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5AA4F4F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Capacitaciones</w:t>
            </w:r>
          </w:p>
        </w:tc>
        <w:tc>
          <w:tcPr>
            <w:tcW w:w="440" w:type="pct"/>
            <w:shd w:val="clear" w:color="000000" w:fill="D9D9D9"/>
            <w:noWrap/>
            <w:vAlign w:val="center"/>
            <w:hideMark/>
          </w:tcPr>
          <w:p w14:paraId="0556B0E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69CE3DF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275" w:type="pct"/>
            <w:shd w:val="clear" w:color="auto" w:fill="auto"/>
            <w:vAlign w:val="center"/>
            <w:hideMark/>
          </w:tcPr>
          <w:p w14:paraId="282C7D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80" w:type="pct"/>
            <w:shd w:val="clear" w:color="auto" w:fill="auto"/>
            <w:vAlign w:val="center"/>
            <w:hideMark/>
          </w:tcPr>
          <w:p w14:paraId="4DD3D39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23" w:type="pct"/>
            <w:shd w:val="clear" w:color="auto" w:fill="auto"/>
            <w:vAlign w:val="center"/>
            <w:hideMark/>
          </w:tcPr>
          <w:p w14:paraId="5269861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72" w:type="pct"/>
            <w:shd w:val="clear" w:color="auto" w:fill="auto"/>
            <w:vAlign w:val="center"/>
            <w:hideMark/>
          </w:tcPr>
          <w:p w14:paraId="354A4E0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r>
      <w:tr w:rsidR="003C140B" w:rsidRPr="00DC7DCD" w14:paraId="3C38F756" w14:textId="77777777" w:rsidTr="00BF5F35">
        <w:trPr>
          <w:trHeight w:val="175"/>
        </w:trPr>
        <w:tc>
          <w:tcPr>
            <w:tcW w:w="574" w:type="pct"/>
            <w:vMerge/>
            <w:vAlign w:val="center"/>
            <w:hideMark/>
          </w:tcPr>
          <w:p w14:paraId="75B7C3C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5DEC1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6DB1157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Eventos</w:t>
            </w:r>
          </w:p>
        </w:tc>
        <w:tc>
          <w:tcPr>
            <w:tcW w:w="440" w:type="pct"/>
            <w:shd w:val="clear" w:color="000000" w:fill="D9D9D9"/>
            <w:noWrap/>
            <w:vAlign w:val="center"/>
            <w:hideMark/>
          </w:tcPr>
          <w:p w14:paraId="3D92A17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3D496E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141</w:t>
            </w:r>
          </w:p>
        </w:tc>
        <w:tc>
          <w:tcPr>
            <w:tcW w:w="275" w:type="pct"/>
            <w:shd w:val="clear" w:color="auto" w:fill="auto"/>
            <w:vAlign w:val="center"/>
            <w:hideMark/>
          </w:tcPr>
          <w:p w14:paraId="450E0E6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36</w:t>
            </w:r>
          </w:p>
        </w:tc>
        <w:tc>
          <w:tcPr>
            <w:tcW w:w="280" w:type="pct"/>
            <w:shd w:val="clear" w:color="auto" w:fill="auto"/>
            <w:vAlign w:val="center"/>
            <w:hideMark/>
          </w:tcPr>
          <w:p w14:paraId="474B70C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shd w:val="clear" w:color="auto" w:fill="auto"/>
            <w:vAlign w:val="center"/>
            <w:hideMark/>
          </w:tcPr>
          <w:p w14:paraId="3432DA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72" w:type="pct"/>
            <w:shd w:val="clear" w:color="auto" w:fill="auto"/>
            <w:vAlign w:val="center"/>
            <w:hideMark/>
          </w:tcPr>
          <w:p w14:paraId="1DF0DC1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r>
      <w:tr w:rsidR="003C140B" w:rsidRPr="00DC7DCD" w14:paraId="3A3241D3" w14:textId="77777777" w:rsidTr="00BF5F35">
        <w:trPr>
          <w:trHeight w:val="253"/>
        </w:trPr>
        <w:tc>
          <w:tcPr>
            <w:tcW w:w="574" w:type="pct"/>
            <w:vMerge/>
            <w:vAlign w:val="center"/>
            <w:hideMark/>
          </w:tcPr>
          <w:p w14:paraId="70757DE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666CC53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 Promoción de la Imagen del País Ferias Internacionales.</w:t>
            </w:r>
          </w:p>
        </w:tc>
        <w:tc>
          <w:tcPr>
            <w:tcW w:w="1122" w:type="pct"/>
            <w:vMerge w:val="restart"/>
            <w:shd w:val="clear" w:color="auto" w:fill="auto"/>
            <w:vAlign w:val="center"/>
            <w:hideMark/>
          </w:tcPr>
          <w:p w14:paraId="75D699D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22. Numero de ferias donde de participa</w:t>
            </w:r>
          </w:p>
        </w:tc>
        <w:tc>
          <w:tcPr>
            <w:tcW w:w="440" w:type="pct"/>
            <w:vMerge w:val="restart"/>
            <w:shd w:val="clear" w:color="auto" w:fill="auto"/>
            <w:vAlign w:val="center"/>
            <w:hideMark/>
          </w:tcPr>
          <w:p w14:paraId="44D86BD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w:t>
            </w:r>
          </w:p>
        </w:tc>
        <w:tc>
          <w:tcPr>
            <w:tcW w:w="383" w:type="pct"/>
            <w:vMerge w:val="restart"/>
            <w:shd w:val="clear" w:color="auto" w:fill="auto"/>
            <w:vAlign w:val="center"/>
            <w:hideMark/>
          </w:tcPr>
          <w:p w14:paraId="3DAD69C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29</w:t>
            </w:r>
          </w:p>
        </w:tc>
        <w:tc>
          <w:tcPr>
            <w:tcW w:w="275" w:type="pct"/>
            <w:vMerge w:val="restart"/>
            <w:shd w:val="clear" w:color="auto" w:fill="auto"/>
            <w:vAlign w:val="center"/>
            <w:hideMark/>
          </w:tcPr>
          <w:p w14:paraId="40BFAE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vMerge w:val="restart"/>
            <w:shd w:val="clear" w:color="auto" w:fill="auto"/>
            <w:vAlign w:val="center"/>
            <w:hideMark/>
          </w:tcPr>
          <w:p w14:paraId="14A5322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23" w:type="pct"/>
            <w:vMerge w:val="restart"/>
            <w:shd w:val="clear" w:color="auto" w:fill="auto"/>
            <w:vAlign w:val="center"/>
            <w:hideMark/>
          </w:tcPr>
          <w:p w14:paraId="2080D2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vMerge w:val="restart"/>
            <w:shd w:val="clear" w:color="auto" w:fill="auto"/>
            <w:vAlign w:val="center"/>
            <w:hideMark/>
          </w:tcPr>
          <w:p w14:paraId="0919B4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w:t>
            </w:r>
          </w:p>
        </w:tc>
      </w:tr>
      <w:tr w:rsidR="003C140B" w:rsidRPr="00DC7DCD" w14:paraId="0DCDFD04" w14:textId="77777777" w:rsidTr="00BF5F35">
        <w:trPr>
          <w:trHeight w:val="253"/>
        </w:trPr>
        <w:tc>
          <w:tcPr>
            <w:tcW w:w="574" w:type="pct"/>
            <w:vMerge/>
            <w:vAlign w:val="center"/>
            <w:hideMark/>
          </w:tcPr>
          <w:p w14:paraId="3514193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F190DF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5F3A215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41DC13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4899D0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E5973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48C3094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7D4798F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EC45A6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7620409" w14:textId="77777777" w:rsidTr="00BF5F35">
        <w:trPr>
          <w:trHeight w:val="253"/>
        </w:trPr>
        <w:tc>
          <w:tcPr>
            <w:tcW w:w="574" w:type="pct"/>
            <w:vMerge/>
            <w:vAlign w:val="center"/>
            <w:hideMark/>
          </w:tcPr>
          <w:p w14:paraId="327027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3B275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0556D6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85302E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3A417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191D450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2EDCF4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836617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945D75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D1FEB12" w14:textId="77777777" w:rsidTr="00BF5F35">
        <w:trPr>
          <w:trHeight w:val="253"/>
        </w:trPr>
        <w:tc>
          <w:tcPr>
            <w:tcW w:w="574" w:type="pct"/>
            <w:vMerge/>
            <w:vAlign w:val="center"/>
            <w:hideMark/>
          </w:tcPr>
          <w:p w14:paraId="46419D4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E3C1F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39C3E2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C0A549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35BCB3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438FFD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5F0C5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00DF09C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786E58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A68BF2A" w14:textId="77777777" w:rsidTr="00BF5F35">
        <w:trPr>
          <w:trHeight w:val="20"/>
        </w:trPr>
        <w:tc>
          <w:tcPr>
            <w:tcW w:w="574" w:type="pct"/>
            <w:vMerge/>
            <w:vAlign w:val="center"/>
            <w:hideMark/>
          </w:tcPr>
          <w:p w14:paraId="2C89E90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41BD2DF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Supervisión administrativa y financiera de las Oficinas de Promoción Turística del Exterior.</w:t>
            </w:r>
          </w:p>
        </w:tc>
        <w:tc>
          <w:tcPr>
            <w:tcW w:w="1122" w:type="pct"/>
            <w:shd w:val="clear" w:color="auto" w:fill="auto"/>
            <w:vAlign w:val="center"/>
            <w:hideMark/>
          </w:tcPr>
          <w:p w14:paraId="1198818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Informes Financieros de OPT´s procesados</w:t>
            </w:r>
          </w:p>
        </w:tc>
        <w:tc>
          <w:tcPr>
            <w:tcW w:w="440" w:type="pct"/>
            <w:shd w:val="clear" w:color="000000" w:fill="D9D9D9"/>
            <w:vAlign w:val="center"/>
            <w:hideMark/>
          </w:tcPr>
          <w:p w14:paraId="22AE89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1CD0D7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372</w:t>
            </w:r>
          </w:p>
        </w:tc>
        <w:tc>
          <w:tcPr>
            <w:tcW w:w="275" w:type="pct"/>
            <w:shd w:val="clear" w:color="auto" w:fill="auto"/>
            <w:vAlign w:val="center"/>
            <w:hideMark/>
          </w:tcPr>
          <w:p w14:paraId="12EE72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c>
          <w:tcPr>
            <w:tcW w:w="280" w:type="pct"/>
            <w:shd w:val="clear" w:color="auto" w:fill="auto"/>
            <w:vAlign w:val="center"/>
            <w:hideMark/>
          </w:tcPr>
          <w:p w14:paraId="60AE0E6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c>
          <w:tcPr>
            <w:tcW w:w="323" w:type="pct"/>
            <w:shd w:val="clear" w:color="auto" w:fill="auto"/>
            <w:vAlign w:val="center"/>
            <w:hideMark/>
          </w:tcPr>
          <w:p w14:paraId="106B44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c>
          <w:tcPr>
            <w:tcW w:w="372" w:type="pct"/>
            <w:shd w:val="clear" w:color="auto" w:fill="auto"/>
            <w:vAlign w:val="center"/>
            <w:hideMark/>
          </w:tcPr>
          <w:p w14:paraId="7E24875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r>
      <w:tr w:rsidR="003C140B" w:rsidRPr="00DC7DCD" w14:paraId="14424491" w14:textId="77777777" w:rsidTr="00BF5F35">
        <w:trPr>
          <w:trHeight w:val="20"/>
        </w:trPr>
        <w:tc>
          <w:tcPr>
            <w:tcW w:w="574" w:type="pct"/>
            <w:vMerge/>
            <w:vAlign w:val="center"/>
            <w:hideMark/>
          </w:tcPr>
          <w:p w14:paraId="7F7A8EB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BC0ED6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35F440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pagos de renta gestionados</w:t>
            </w:r>
          </w:p>
        </w:tc>
        <w:tc>
          <w:tcPr>
            <w:tcW w:w="440" w:type="pct"/>
            <w:shd w:val="clear" w:color="000000" w:fill="D9D9D9"/>
            <w:vAlign w:val="center"/>
            <w:hideMark/>
          </w:tcPr>
          <w:p w14:paraId="08C1BD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B96565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288</w:t>
            </w:r>
          </w:p>
        </w:tc>
        <w:tc>
          <w:tcPr>
            <w:tcW w:w="275" w:type="pct"/>
            <w:shd w:val="clear" w:color="auto" w:fill="auto"/>
            <w:vAlign w:val="center"/>
            <w:hideMark/>
          </w:tcPr>
          <w:p w14:paraId="217BF05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72</w:t>
            </w:r>
          </w:p>
        </w:tc>
        <w:tc>
          <w:tcPr>
            <w:tcW w:w="280" w:type="pct"/>
            <w:shd w:val="clear" w:color="auto" w:fill="auto"/>
            <w:vAlign w:val="center"/>
            <w:hideMark/>
          </w:tcPr>
          <w:p w14:paraId="2ABF5F0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72</w:t>
            </w:r>
          </w:p>
        </w:tc>
        <w:tc>
          <w:tcPr>
            <w:tcW w:w="323" w:type="pct"/>
            <w:shd w:val="clear" w:color="auto" w:fill="auto"/>
            <w:vAlign w:val="center"/>
            <w:hideMark/>
          </w:tcPr>
          <w:p w14:paraId="0AAD05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72</w:t>
            </w:r>
          </w:p>
        </w:tc>
        <w:tc>
          <w:tcPr>
            <w:tcW w:w="372" w:type="pct"/>
            <w:shd w:val="clear" w:color="auto" w:fill="auto"/>
            <w:vAlign w:val="center"/>
            <w:hideMark/>
          </w:tcPr>
          <w:p w14:paraId="2AB8F2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72</w:t>
            </w:r>
          </w:p>
        </w:tc>
      </w:tr>
      <w:tr w:rsidR="003C140B" w:rsidRPr="00DC7DCD" w14:paraId="3BC61F2A" w14:textId="77777777" w:rsidTr="00BF5F35">
        <w:trPr>
          <w:trHeight w:val="20"/>
        </w:trPr>
        <w:tc>
          <w:tcPr>
            <w:tcW w:w="574" w:type="pct"/>
            <w:vMerge/>
            <w:vAlign w:val="center"/>
            <w:hideMark/>
          </w:tcPr>
          <w:p w14:paraId="4D4D3C3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70C56D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F6C1A7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solicitudes de beneficios a empleados</w:t>
            </w:r>
          </w:p>
        </w:tc>
        <w:tc>
          <w:tcPr>
            <w:tcW w:w="440" w:type="pct"/>
            <w:shd w:val="clear" w:color="000000" w:fill="D9D9D9"/>
            <w:vAlign w:val="center"/>
            <w:hideMark/>
          </w:tcPr>
          <w:p w14:paraId="113F64E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480FA5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372</w:t>
            </w:r>
          </w:p>
        </w:tc>
        <w:tc>
          <w:tcPr>
            <w:tcW w:w="275" w:type="pct"/>
            <w:shd w:val="clear" w:color="auto" w:fill="auto"/>
            <w:vAlign w:val="center"/>
            <w:hideMark/>
          </w:tcPr>
          <w:p w14:paraId="1B5E2A8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c>
          <w:tcPr>
            <w:tcW w:w="280" w:type="pct"/>
            <w:shd w:val="clear" w:color="auto" w:fill="auto"/>
            <w:vAlign w:val="center"/>
            <w:hideMark/>
          </w:tcPr>
          <w:p w14:paraId="069343C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c>
          <w:tcPr>
            <w:tcW w:w="323" w:type="pct"/>
            <w:shd w:val="clear" w:color="auto" w:fill="auto"/>
            <w:vAlign w:val="center"/>
            <w:hideMark/>
          </w:tcPr>
          <w:p w14:paraId="5A9D14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c>
          <w:tcPr>
            <w:tcW w:w="372" w:type="pct"/>
            <w:shd w:val="clear" w:color="auto" w:fill="auto"/>
            <w:vAlign w:val="center"/>
            <w:hideMark/>
          </w:tcPr>
          <w:p w14:paraId="573588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93</w:t>
            </w:r>
          </w:p>
        </w:tc>
      </w:tr>
      <w:tr w:rsidR="003C140B" w:rsidRPr="00DC7DCD" w14:paraId="2189CFCE" w14:textId="77777777" w:rsidTr="00BF5F35">
        <w:trPr>
          <w:trHeight w:val="20"/>
        </w:trPr>
        <w:tc>
          <w:tcPr>
            <w:tcW w:w="574" w:type="pct"/>
            <w:vMerge/>
            <w:vAlign w:val="center"/>
            <w:hideMark/>
          </w:tcPr>
          <w:p w14:paraId="3AA64FF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956C2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06C8CB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liquidaciones de eventos procesadas</w:t>
            </w:r>
          </w:p>
        </w:tc>
        <w:tc>
          <w:tcPr>
            <w:tcW w:w="440" w:type="pct"/>
            <w:shd w:val="clear" w:color="000000" w:fill="D9D9D9"/>
            <w:vAlign w:val="center"/>
            <w:hideMark/>
          </w:tcPr>
          <w:p w14:paraId="4F5EEAC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76275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189</w:t>
            </w:r>
          </w:p>
        </w:tc>
        <w:tc>
          <w:tcPr>
            <w:tcW w:w="275" w:type="pct"/>
            <w:shd w:val="clear" w:color="auto" w:fill="auto"/>
            <w:vAlign w:val="center"/>
            <w:hideMark/>
          </w:tcPr>
          <w:p w14:paraId="673A88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280" w:type="pct"/>
            <w:shd w:val="clear" w:color="auto" w:fill="auto"/>
            <w:vAlign w:val="center"/>
            <w:hideMark/>
          </w:tcPr>
          <w:p w14:paraId="4B8AD0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47</w:t>
            </w:r>
          </w:p>
        </w:tc>
        <w:tc>
          <w:tcPr>
            <w:tcW w:w="323" w:type="pct"/>
            <w:shd w:val="clear" w:color="auto" w:fill="auto"/>
            <w:vAlign w:val="center"/>
            <w:hideMark/>
          </w:tcPr>
          <w:p w14:paraId="277EED3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47</w:t>
            </w:r>
          </w:p>
        </w:tc>
        <w:tc>
          <w:tcPr>
            <w:tcW w:w="372" w:type="pct"/>
            <w:shd w:val="clear" w:color="auto" w:fill="auto"/>
            <w:vAlign w:val="center"/>
            <w:hideMark/>
          </w:tcPr>
          <w:p w14:paraId="4B5F49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47</w:t>
            </w:r>
          </w:p>
        </w:tc>
      </w:tr>
      <w:tr w:rsidR="003C140B" w:rsidRPr="00DC7DCD" w14:paraId="399BF911" w14:textId="77777777" w:rsidTr="00BF5F35">
        <w:trPr>
          <w:cantSplit/>
          <w:trHeight w:val="1096"/>
        </w:trPr>
        <w:tc>
          <w:tcPr>
            <w:tcW w:w="574" w:type="pct"/>
            <w:vMerge w:val="restart"/>
            <w:shd w:val="clear" w:color="auto" w:fill="auto"/>
            <w:textDirection w:val="btLr"/>
            <w:vAlign w:val="center"/>
            <w:hideMark/>
          </w:tcPr>
          <w:p w14:paraId="3EF5C41D"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Departamento de Promoción Local</w:t>
            </w:r>
          </w:p>
        </w:tc>
        <w:tc>
          <w:tcPr>
            <w:tcW w:w="1231" w:type="pct"/>
            <w:shd w:val="clear" w:color="000000" w:fill="FFFFFF"/>
            <w:vAlign w:val="center"/>
            <w:hideMark/>
          </w:tcPr>
          <w:p w14:paraId="757161CD" w14:textId="63DCD3D5"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Desarrollo programa de capacitación para agentes de viajes, tour operadores, prensa especializada y </w:t>
            </w:r>
            <w:r w:rsidR="00B13805" w:rsidRPr="00DC7DCD">
              <w:rPr>
                <w:rFonts w:ascii="Times New Roman" w:eastAsia="Times New Roman" w:hAnsi="Times New Roman"/>
                <w:color w:val="767171"/>
                <w:sz w:val="22"/>
                <w:lang w:val="es-DO" w:eastAsia="es-DO"/>
              </w:rPr>
              <w:t>estudiantes sobre</w:t>
            </w:r>
            <w:r w:rsidRPr="00DC7DCD">
              <w:rPr>
                <w:rFonts w:ascii="Times New Roman" w:eastAsia="Times New Roman" w:hAnsi="Times New Roman"/>
                <w:color w:val="767171"/>
                <w:sz w:val="22"/>
                <w:lang w:val="es-DO" w:eastAsia="es-DO"/>
              </w:rPr>
              <w:t xml:space="preserve"> Destinos Dominicanos y su Oferta Complementaria.</w:t>
            </w:r>
          </w:p>
        </w:tc>
        <w:tc>
          <w:tcPr>
            <w:tcW w:w="1122" w:type="pct"/>
            <w:shd w:val="clear" w:color="auto" w:fill="auto"/>
            <w:vAlign w:val="center"/>
            <w:hideMark/>
          </w:tcPr>
          <w:p w14:paraId="19C1EA70" w14:textId="245F3334"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agentes de viajes, tour operadores, periodistas y </w:t>
            </w:r>
            <w:r w:rsidR="00B13805" w:rsidRPr="00DC7DCD">
              <w:rPr>
                <w:rFonts w:ascii="Times New Roman" w:eastAsia="Times New Roman" w:hAnsi="Times New Roman"/>
                <w:color w:val="767171"/>
                <w:sz w:val="22"/>
                <w:lang w:val="es-DO" w:eastAsia="es-DO"/>
              </w:rPr>
              <w:t>estudiantes capacitados</w:t>
            </w:r>
            <w:r w:rsidRPr="00DC7DCD">
              <w:rPr>
                <w:rFonts w:ascii="Times New Roman" w:eastAsia="Times New Roman" w:hAnsi="Times New Roman"/>
                <w:color w:val="767171"/>
                <w:sz w:val="22"/>
                <w:lang w:val="es-DO" w:eastAsia="es-DO"/>
              </w:rPr>
              <w:t>.</w:t>
            </w:r>
          </w:p>
        </w:tc>
        <w:tc>
          <w:tcPr>
            <w:tcW w:w="440" w:type="pct"/>
            <w:shd w:val="clear" w:color="auto" w:fill="auto"/>
            <w:vAlign w:val="center"/>
            <w:hideMark/>
          </w:tcPr>
          <w:p w14:paraId="3F4B92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2500</w:t>
            </w:r>
          </w:p>
        </w:tc>
        <w:tc>
          <w:tcPr>
            <w:tcW w:w="383" w:type="pct"/>
            <w:shd w:val="clear" w:color="auto" w:fill="auto"/>
            <w:vAlign w:val="center"/>
            <w:hideMark/>
          </w:tcPr>
          <w:p w14:paraId="5152FEF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2600</w:t>
            </w:r>
          </w:p>
        </w:tc>
        <w:tc>
          <w:tcPr>
            <w:tcW w:w="275" w:type="pct"/>
            <w:shd w:val="clear" w:color="000000" w:fill="FFFFFF"/>
            <w:noWrap/>
            <w:vAlign w:val="center"/>
            <w:hideMark/>
          </w:tcPr>
          <w:p w14:paraId="780C9B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c>
          <w:tcPr>
            <w:tcW w:w="280" w:type="pct"/>
            <w:shd w:val="clear" w:color="000000" w:fill="FFFFFF"/>
            <w:noWrap/>
            <w:vAlign w:val="center"/>
            <w:hideMark/>
          </w:tcPr>
          <w:p w14:paraId="16B49AC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800</w:t>
            </w:r>
          </w:p>
        </w:tc>
        <w:tc>
          <w:tcPr>
            <w:tcW w:w="323" w:type="pct"/>
            <w:shd w:val="clear" w:color="000000" w:fill="FFFFFF"/>
            <w:noWrap/>
            <w:vAlign w:val="center"/>
            <w:hideMark/>
          </w:tcPr>
          <w:p w14:paraId="29A315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800</w:t>
            </w:r>
          </w:p>
        </w:tc>
        <w:tc>
          <w:tcPr>
            <w:tcW w:w="372" w:type="pct"/>
            <w:shd w:val="clear" w:color="000000" w:fill="FFFFFF"/>
            <w:noWrap/>
            <w:vAlign w:val="center"/>
            <w:hideMark/>
          </w:tcPr>
          <w:p w14:paraId="708501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w:t>
            </w:r>
          </w:p>
        </w:tc>
      </w:tr>
      <w:tr w:rsidR="003C140B" w:rsidRPr="00DC7DCD" w14:paraId="55FD6A9C" w14:textId="77777777" w:rsidTr="00BF5F35">
        <w:trPr>
          <w:trHeight w:val="674"/>
        </w:trPr>
        <w:tc>
          <w:tcPr>
            <w:tcW w:w="574" w:type="pct"/>
            <w:vMerge/>
            <w:vAlign w:val="center"/>
            <w:hideMark/>
          </w:tcPr>
          <w:p w14:paraId="2FAEE5F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3B8A73E" w14:textId="64137A8B"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47. Divulgación de guías y material informativo </w:t>
            </w:r>
            <w:r w:rsidR="00B13805" w:rsidRPr="00DC7DCD">
              <w:rPr>
                <w:rFonts w:ascii="Times New Roman" w:eastAsia="Times New Roman" w:hAnsi="Times New Roman"/>
                <w:color w:val="767171"/>
                <w:sz w:val="22"/>
                <w:lang w:val="es-DO" w:eastAsia="es-DO"/>
              </w:rPr>
              <w:t>digitales especiales</w:t>
            </w:r>
            <w:r w:rsidRPr="00DC7DCD">
              <w:rPr>
                <w:rFonts w:ascii="Times New Roman" w:eastAsia="Times New Roman" w:hAnsi="Times New Roman"/>
                <w:color w:val="767171"/>
                <w:sz w:val="22"/>
                <w:lang w:val="es-DO" w:eastAsia="es-DO"/>
              </w:rPr>
              <w:t xml:space="preserve"> para la promoción nacional de los atractivos turísticos nacionales.</w:t>
            </w:r>
          </w:p>
        </w:tc>
        <w:tc>
          <w:tcPr>
            <w:tcW w:w="1122" w:type="pct"/>
            <w:shd w:val="clear" w:color="auto" w:fill="auto"/>
            <w:vAlign w:val="center"/>
            <w:hideMark/>
          </w:tcPr>
          <w:p w14:paraId="3DF4DB0D" w14:textId="7E46606C" w:rsidR="00B74E38" w:rsidRPr="00DC7DCD" w:rsidRDefault="00B13805"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w:t>
            </w:r>
            <w:r w:rsidR="00B74E38" w:rsidRPr="00DC7DCD">
              <w:rPr>
                <w:rFonts w:ascii="Times New Roman" w:eastAsia="Times New Roman" w:hAnsi="Times New Roman"/>
                <w:color w:val="767171"/>
                <w:sz w:val="22"/>
                <w:lang w:val="es-DO" w:eastAsia="es-DO"/>
              </w:rPr>
              <w:t xml:space="preserve"> material promocional divulgado.</w:t>
            </w:r>
          </w:p>
        </w:tc>
        <w:tc>
          <w:tcPr>
            <w:tcW w:w="440" w:type="pct"/>
            <w:shd w:val="clear" w:color="auto" w:fill="auto"/>
            <w:noWrap/>
            <w:vAlign w:val="center"/>
            <w:hideMark/>
          </w:tcPr>
          <w:p w14:paraId="7584604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83" w:type="pct"/>
            <w:shd w:val="clear" w:color="auto" w:fill="auto"/>
            <w:vAlign w:val="center"/>
            <w:hideMark/>
          </w:tcPr>
          <w:p w14:paraId="726E8C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000000" w:fill="FFFFFF"/>
            <w:noWrap/>
            <w:vAlign w:val="center"/>
            <w:hideMark/>
          </w:tcPr>
          <w:p w14:paraId="161DD0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000000" w:fill="FFFFFF"/>
            <w:noWrap/>
            <w:vAlign w:val="center"/>
            <w:hideMark/>
          </w:tcPr>
          <w:p w14:paraId="10C6222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000000" w:fill="FFFFFF"/>
            <w:noWrap/>
            <w:vAlign w:val="center"/>
            <w:hideMark/>
          </w:tcPr>
          <w:p w14:paraId="1C18494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000000" w:fill="FFFFFF"/>
            <w:noWrap/>
            <w:vAlign w:val="center"/>
            <w:hideMark/>
          </w:tcPr>
          <w:p w14:paraId="6ABFAA8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74138DA7" w14:textId="77777777" w:rsidTr="00BF5F35">
        <w:trPr>
          <w:trHeight w:val="647"/>
        </w:trPr>
        <w:tc>
          <w:tcPr>
            <w:tcW w:w="574" w:type="pct"/>
            <w:vMerge/>
            <w:vAlign w:val="center"/>
            <w:hideMark/>
          </w:tcPr>
          <w:p w14:paraId="75EFC8A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0AF16A5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 Presentación de la oferta de turismo nacional en ferias y exposiciones multisectoriales organizadas en el territorio dominicano.</w:t>
            </w:r>
          </w:p>
        </w:tc>
        <w:tc>
          <w:tcPr>
            <w:tcW w:w="1122" w:type="pct"/>
            <w:shd w:val="clear" w:color="auto" w:fill="auto"/>
            <w:vAlign w:val="center"/>
            <w:hideMark/>
          </w:tcPr>
          <w:p w14:paraId="6A8849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ferias turísticas en la que participa en Ministerio de Turismo.</w:t>
            </w:r>
          </w:p>
        </w:tc>
        <w:tc>
          <w:tcPr>
            <w:tcW w:w="440" w:type="pct"/>
            <w:shd w:val="clear" w:color="auto" w:fill="auto"/>
            <w:noWrap/>
            <w:vAlign w:val="center"/>
            <w:hideMark/>
          </w:tcPr>
          <w:p w14:paraId="0966030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16</w:t>
            </w:r>
          </w:p>
        </w:tc>
        <w:tc>
          <w:tcPr>
            <w:tcW w:w="383" w:type="pct"/>
            <w:shd w:val="clear" w:color="auto" w:fill="auto"/>
            <w:vAlign w:val="center"/>
            <w:hideMark/>
          </w:tcPr>
          <w:p w14:paraId="298E34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w:t>
            </w:r>
          </w:p>
        </w:tc>
        <w:tc>
          <w:tcPr>
            <w:tcW w:w="275" w:type="pct"/>
            <w:shd w:val="clear" w:color="auto" w:fill="auto"/>
            <w:noWrap/>
            <w:vAlign w:val="center"/>
            <w:hideMark/>
          </w:tcPr>
          <w:p w14:paraId="4F7E05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30977A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23" w:type="pct"/>
            <w:shd w:val="clear" w:color="auto" w:fill="auto"/>
            <w:noWrap/>
            <w:vAlign w:val="center"/>
            <w:hideMark/>
          </w:tcPr>
          <w:p w14:paraId="3E327E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323346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20D0BC7E" w14:textId="77777777" w:rsidTr="00BF5F35">
        <w:trPr>
          <w:trHeight w:val="1134"/>
        </w:trPr>
        <w:tc>
          <w:tcPr>
            <w:tcW w:w="574" w:type="pct"/>
            <w:vMerge/>
            <w:vAlign w:val="center"/>
            <w:hideMark/>
          </w:tcPr>
          <w:p w14:paraId="2D2E489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3A290C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108. Incentivo del Turismo </w:t>
            </w:r>
            <w:r w:rsidR="00264B8D" w:rsidRPr="00DC7DCD">
              <w:rPr>
                <w:rFonts w:ascii="Times New Roman" w:eastAsia="Times New Roman" w:hAnsi="Times New Roman"/>
                <w:color w:val="767171"/>
                <w:sz w:val="22"/>
                <w:lang w:val="es-DO" w:eastAsia="es-DO"/>
              </w:rPr>
              <w:t>étnico</w:t>
            </w:r>
            <w:r w:rsidRPr="00DC7DCD">
              <w:rPr>
                <w:rFonts w:ascii="Times New Roman" w:eastAsia="Times New Roman" w:hAnsi="Times New Roman"/>
                <w:color w:val="767171"/>
                <w:sz w:val="22"/>
                <w:lang w:val="es-DO" w:eastAsia="es-DO"/>
              </w:rPr>
              <w:t xml:space="preserve"> entre los nacionales que radican en el exterior hacia los destinos dominicanos.</w:t>
            </w:r>
          </w:p>
        </w:tc>
        <w:tc>
          <w:tcPr>
            <w:tcW w:w="1122" w:type="pct"/>
            <w:shd w:val="clear" w:color="auto" w:fill="auto"/>
            <w:vAlign w:val="center"/>
            <w:hideMark/>
          </w:tcPr>
          <w:p w14:paraId="6E98312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actividades de promoción de turismo interno con enfoque en la diáspora.</w:t>
            </w:r>
          </w:p>
        </w:tc>
        <w:tc>
          <w:tcPr>
            <w:tcW w:w="440" w:type="pct"/>
            <w:shd w:val="clear" w:color="auto" w:fill="auto"/>
            <w:noWrap/>
            <w:vAlign w:val="center"/>
            <w:hideMark/>
          </w:tcPr>
          <w:p w14:paraId="5FA274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83" w:type="pct"/>
            <w:shd w:val="clear" w:color="auto" w:fill="auto"/>
            <w:vAlign w:val="center"/>
            <w:hideMark/>
          </w:tcPr>
          <w:p w14:paraId="765713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05A0E2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082B33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7C6CA7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6F54BC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6D5AD9D2" w14:textId="77777777" w:rsidTr="00BF5F35">
        <w:trPr>
          <w:trHeight w:val="1118"/>
        </w:trPr>
        <w:tc>
          <w:tcPr>
            <w:tcW w:w="574" w:type="pct"/>
            <w:vMerge/>
            <w:vAlign w:val="center"/>
            <w:hideMark/>
          </w:tcPr>
          <w:p w14:paraId="02DBEB9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49E9D413" w14:textId="745AE8D0"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Motivación de la prensa turística a través de press </w:t>
            </w:r>
            <w:r w:rsidR="00B13805" w:rsidRPr="00DC7DCD">
              <w:rPr>
                <w:rFonts w:ascii="Times New Roman" w:eastAsia="Times New Roman" w:hAnsi="Times New Roman"/>
                <w:color w:val="767171"/>
                <w:sz w:val="22"/>
                <w:lang w:val="es-DO" w:eastAsia="es-DO"/>
              </w:rPr>
              <w:t>trip y</w:t>
            </w:r>
            <w:r w:rsidRPr="00DC7DCD">
              <w:rPr>
                <w:rFonts w:ascii="Times New Roman" w:eastAsia="Times New Roman" w:hAnsi="Times New Roman"/>
                <w:color w:val="767171"/>
                <w:sz w:val="22"/>
                <w:lang w:val="es-DO" w:eastAsia="es-DO"/>
              </w:rPr>
              <w:t xml:space="preserve"> eventos experienciales para la divulgación de información que contribuya en la promoción de los atractivos turísticos dominicanos.</w:t>
            </w:r>
          </w:p>
        </w:tc>
        <w:tc>
          <w:tcPr>
            <w:tcW w:w="1122" w:type="pct"/>
            <w:shd w:val="clear" w:color="auto" w:fill="auto"/>
            <w:vAlign w:val="center"/>
            <w:hideMark/>
          </w:tcPr>
          <w:p w14:paraId="2A79BD0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actividades enfocadas en la prensa turística para incentivo divulgación de información sobre atractivos dominicanos.</w:t>
            </w:r>
          </w:p>
        </w:tc>
        <w:tc>
          <w:tcPr>
            <w:tcW w:w="440" w:type="pct"/>
            <w:shd w:val="clear" w:color="auto" w:fill="auto"/>
            <w:noWrap/>
            <w:vAlign w:val="center"/>
            <w:hideMark/>
          </w:tcPr>
          <w:p w14:paraId="1B55F4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4B9E85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w:t>
            </w:r>
          </w:p>
        </w:tc>
        <w:tc>
          <w:tcPr>
            <w:tcW w:w="275" w:type="pct"/>
            <w:shd w:val="clear" w:color="auto" w:fill="auto"/>
            <w:noWrap/>
            <w:vAlign w:val="center"/>
            <w:hideMark/>
          </w:tcPr>
          <w:p w14:paraId="1B678A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6E43CB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23" w:type="pct"/>
            <w:shd w:val="clear" w:color="auto" w:fill="auto"/>
            <w:noWrap/>
            <w:vAlign w:val="center"/>
            <w:hideMark/>
          </w:tcPr>
          <w:p w14:paraId="39D1E55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72" w:type="pct"/>
            <w:shd w:val="clear" w:color="auto" w:fill="auto"/>
            <w:noWrap/>
            <w:vAlign w:val="center"/>
            <w:hideMark/>
          </w:tcPr>
          <w:p w14:paraId="44578A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7E5E23F2" w14:textId="77777777" w:rsidTr="00BF5F35">
        <w:trPr>
          <w:trHeight w:val="1134"/>
        </w:trPr>
        <w:tc>
          <w:tcPr>
            <w:tcW w:w="574" w:type="pct"/>
            <w:vMerge/>
            <w:vAlign w:val="center"/>
            <w:hideMark/>
          </w:tcPr>
          <w:p w14:paraId="5163323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58A5B98" w14:textId="158E4293"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Colaboración con clústeres y consejos de desarrollo en el impulso de </w:t>
            </w:r>
            <w:r w:rsidR="00B13805" w:rsidRPr="00DC7DCD">
              <w:rPr>
                <w:rFonts w:ascii="Times New Roman" w:eastAsia="Times New Roman" w:hAnsi="Times New Roman"/>
                <w:color w:val="767171"/>
                <w:sz w:val="22"/>
                <w:lang w:val="es-DO" w:eastAsia="es-DO"/>
              </w:rPr>
              <w:t>rutas y</w:t>
            </w:r>
            <w:r w:rsidRPr="00DC7DCD">
              <w:rPr>
                <w:rFonts w:ascii="Times New Roman" w:eastAsia="Times New Roman" w:hAnsi="Times New Roman"/>
                <w:color w:val="767171"/>
                <w:sz w:val="22"/>
                <w:lang w:val="es-DO" w:eastAsia="es-DO"/>
              </w:rPr>
              <w:t xml:space="preserve"> movimientos de turistas que sirvan como punto de apoyo al desarrollo turístico nacional.</w:t>
            </w:r>
          </w:p>
        </w:tc>
        <w:tc>
          <w:tcPr>
            <w:tcW w:w="1122" w:type="pct"/>
            <w:shd w:val="clear" w:color="auto" w:fill="auto"/>
            <w:vAlign w:val="center"/>
            <w:hideMark/>
          </w:tcPr>
          <w:p w14:paraId="07E8BA7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nuevas rutas y atractivos turísticos identificados y promovidos para el turismo interno.</w:t>
            </w:r>
          </w:p>
        </w:tc>
        <w:tc>
          <w:tcPr>
            <w:tcW w:w="440" w:type="pct"/>
            <w:shd w:val="clear" w:color="auto" w:fill="auto"/>
            <w:noWrap/>
            <w:vAlign w:val="center"/>
            <w:hideMark/>
          </w:tcPr>
          <w:p w14:paraId="06468F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5BEE5A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noWrap/>
            <w:vAlign w:val="center"/>
            <w:hideMark/>
          </w:tcPr>
          <w:p w14:paraId="6210F0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3ED704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59CA4A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72" w:type="pct"/>
            <w:shd w:val="clear" w:color="auto" w:fill="auto"/>
            <w:noWrap/>
            <w:vAlign w:val="center"/>
            <w:hideMark/>
          </w:tcPr>
          <w:p w14:paraId="40A7BF2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24047D63" w14:textId="77777777" w:rsidTr="00BF5F35">
        <w:trPr>
          <w:cantSplit/>
          <w:trHeight w:val="1701"/>
        </w:trPr>
        <w:tc>
          <w:tcPr>
            <w:tcW w:w="574" w:type="pct"/>
            <w:vMerge w:val="restart"/>
            <w:shd w:val="clear" w:color="auto" w:fill="auto"/>
            <w:textDirection w:val="btLr"/>
            <w:vAlign w:val="center"/>
            <w:hideMark/>
          </w:tcPr>
          <w:p w14:paraId="7C95EBC1"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Departamento de Gestión de la Inversión Turística</w:t>
            </w:r>
          </w:p>
        </w:tc>
        <w:tc>
          <w:tcPr>
            <w:tcW w:w="1231" w:type="pct"/>
            <w:shd w:val="clear" w:color="000000" w:fill="FFFFFF"/>
            <w:vAlign w:val="center"/>
            <w:hideMark/>
          </w:tcPr>
          <w:p w14:paraId="1E823A3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Generación de sinergias con otros estamentos públicos y privados para la promoción de la inversión en el sector turístico dominicano, tales como MIREX, ProDominicana, la Banca, APP y nuestras mismas </w:t>
            </w:r>
            <w:proofErr w:type="spellStart"/>
            <w:r w:rsidRPr="00DC7DCD">
              <w:rPr>
                <w:rFonts w:ascii="Times New Roman" w:eastAsia="Times New Roman" w:hAnsi="Times New Roman"/>
                <w:color w:val="767171"/>
                <w:sz w:val="22"/>
                <w:lang w:val="es-DO" w:eastAsia="es-DO"/>
              </w:rPr>
              <w:t>OPTs</w:t>
            </w:r>
            <w:proofErr w:type="spellEnd"/>
            <w:r w:rsidRPr="00DC7DCD">
              <w:rPr>
                <w:rFonts w:ascii="Times New Roman" w:eastAsia="Times New Roman" w:hAnsi="Times New Roman"/>
                <w:color w:val="767171"/>
                <w:sz w:val="22"/>
                <w:lang w:val="es-DO" w:eastAsia="es-DO"/>
              </w:rPr>
              <w:t>, entre otros actores.</w:t>
            </w:r>
          </w:p>
        </w:tc>
        <w:tc>
          <w:tcPr>
            <w:tcW w:w="1122" w:type="pct"/>
            <w:shd w:val="clear" w:color="auto" w:fill="auto"/>
            <w:vAlign w:val="center"/>
            <w:hideMark/>
          </w:tcPr>
          <w:p w14:paraId="0500D1A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acciones realizadas.</w:t>
            </w:r>
          </w:p>
        </w:tc>
        <w:tc>
          <w:tcPr>
            <w:tcW w:w="440" w:type="pct"/>
            <w:shd w:val="clear" w:color="auto" w:fill="auto"/>
            <w:vAlign w:val="center"/>
            <w:hideMark/>
          </w:tcPr>
          <w:p w14:paraId="0B780D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17A1F7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auto" w:fill="auto"/>
            <w:vAlign w:val="center"/>
            <w:hideMark/>
          </w:tcPr>
          <w:p w14:paraId="3BADE2E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vAlign w:val="center"/>
            <w:hideMark/>
          </w:tcPr>
          <w:p w14:paraId="18E66B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vAlign w:val="center"/>
            <w:hideMark/>
          </w:tcPr>
          <w:p w14:paraId="5ABE52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vAlign w:val="center"/>
            <w:hideMark/>
          </w:tcPr>
          <w:p w14:paraId="527D17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3DA20EEA" w14:textId="77777777" w:rsidTr="00BF5F35">
        <w:trPr>
          <w:trHeight w:val="834"/>
        </w:trPr>
        <w:tc>
          <w:tcPr>
            <w:tcW w:w="574" w:type="pct"/>
            <w:vMerge/>
            <w:vAlign w:val="center"/>
            <w:hideMark/>
          </w:tcPr>
          <w:p w14:paraId="5B4AFCA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66CA9922" w14:textId="340962F1"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Fortalecimiento de la </w:t>
            </w:r>
            <w:r w:rsidR="00B13805" w:rsidRPr="00DC7DCD">
              <w:rPr>
                <w:rFonts w:ascii="Times New Roman" w:eastAsia="Times New Roman" w:hAnsi="Times New Roman"/>
                <w:color w:val="767171"/>
                <w:sz w:val="22"/>
                <w:lang w:val="es-DO" w:eastAsia="es-DO"/>
              </w:rPr>
              <w:t>promoción y</w:t>
            </w:r>
            <w:r w:rsidRPr="00DC7DCD">
              <w:rPr>
                <w:rFonts w:ascii="Times New Roman" w:eastAsia="Times New Roman" w:hAnsi="Times New Roman"/>
                <w:color w:val="767171"/>
                <w:sz w:val="22"/>
                <w:lang w:val="es-DO" w:eastAsia="es-DO"/>
              </w:rPr>
              <w:t xml:space="preserve"> divulgación de oportunidades de inversión turística en la República Dominicana, a través de </w:t>
            </w:r>
            <w:r w:rsidRPr="00DC7DCD">
              <w:rPr>
                <w:rFonts w:ascii="Times New Roman" w:eastAsia="Times New Roman" w:hAnsi="Times New Roman"/>
                <w:color w:val="767171"/>
                <w:sz w:val="22"/>
                <w:lang w:val="es-DO" w:eastAsia="es-DO"/>
              </w:rPr>
              <w:lastRenderedPageBreak/>
              <w:t xml:space="preserve">ferias, workshop, </w:t>
            </w:r>
            <w:proofErr w:type="spellStart"/>
            <w:r w:rsidRPr="00DC7DCD">
              <w:rPr>
                <w:rFonts w:ascii="Times New Roman" w:eastAsia="Times New Roman" w:hAnsi="Times New Roman"/>
                <w:color w:val="767171"/>
                <w:sz w:val="22"/>
                <w:lang w:val="es-DO" w:eastAsia="es-DO"/>
              </w:rPr>
              <w:t>road</w:t>
            </w:r>
            <w:proofErr w:type="spellEnd"/>
            <w:r w:rsidRPr="00DC7DCD">
              <w:rPr>
                <w:rFonts w:ascii="Times New Roman" w:eastAsia="Times New Roman" w:hAnsi="Times New Roman"/>
                <w:color w:val="767171"/>
                <w:sz w:val="22"/>
                <w:lang w:val="es-DO" w:eastAsia="es-DO"/>
              </w:rPr>
              <w:t xml:space="preserve"> show, otros eventos virtuales o presenciales con enfoque en este segmento de </w:t>
            </w:r>
            <w:r w:rsidR="00B13805" w:rsidRPr="00DC7DCD">
              <w:rPr>
                <w:rFonts w:ascii="Times New Roman" w:eastAsia="Times New Roman" w:hAnsi="Times New Roman"/>
                <w:color w:val="767171"/>
                <w:sz w:val="22"/>
                <w:lang w:val="es-DO" w:eastAsia="es-DO"/>
              </w:rPr>
              <w:t>mercado,</w:t>
            </w:r>
            <w:r w:rsidRPr="00DC7DCD">
              <w:rPr>
                <w:rFonts w:ascii="Times New Roman" w:eastAsia="Times New Roman" w:hAnsi="Times New Roman"/>
                <w:color w:val="767171"/>
                <w:sz w:val="22"/>
                <w:lang w:val="es-DO" w:eastAsia="es-DO"/>
              </w:rPr>
              <w:t xml:space="preserve"> así como en recursos digitales del MITUR.</w:t>
            </w:r>
          </w:p>
        </w:tc>
        <w:tc>
          <w:tcPr>
            <w:tcW w:w="1122" w:type="pct"/>
            <w:shd w:val="clear" w:color="auto" w:fill="auto"/>
            <w:vAlign w:val="center"/>
            <w:hideMark/>
          </w:tcPr>
          <w:p w14:paraId="056195BB" w14:textId="53D05F80"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 xml:space="preserve">Masificar la distribución de la Guía de inversiones en Eventos, Ferias </w:t>
            </w:r>
            <w:r w:rsidR="00B13805" w:rsidRPr="00DC7DCD">
              <w:rPr>
                <w:rFonts w:ascii="Times New Roman" w:eastAsia="Times New Roman" w:hAnsi="Times New Roman"/>
                <w:color w:val="767171"/>
                <w:sz w:val="22"/>
                <w:lang w:val="es-DO" w:eastAsia="es-DO"/>
              </w:rPr>
              <w:t>y a</w:t>
            </w:r>
            <w:r w:rsidRPr="00DC7DCD">
              <w:rPr>
                <w:rFonts w:ascii="Times New Roman" w:eastAsia="Times New Roman" w:hAnsi="Times New Roman"/>
                <w:color w:val="767171"/>
                <w:sz w:val="22"/>
                <w:lang w:val="es-DO" w:eastAsia="es-DO"/>
              </w:rPr>
              <w:t xml:space="preserve"> través de todas las vías disponibles</w:t>
            </w:r>
          </w:p>
        </w:tc>
        <w:tc>
          <w:tcPr>
            <w:tcW w:w="440" w:type="pct"/>
            <w:shd w:val="clear" w:color="000000" w:fill="D9D9D9"/>
            <w:vAlign w:val="center"/>
            <w:hideMark/>
          </w:tcPr>
          <w:p w14:paraId="0BB9DB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74221E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 Mil</w:t>
            </w:r>
          </w:p>
        </w:tc>
        <w:tc>
          <w:tcPr>
            <w:tcW w:w="275" w:type="pct"/>
            <w:shd w:val="clear" w:color="auto" w:fill="auto"/>
            <w:vAlign w:val="center"/>
            <w:hideMark/>
          </w:tcPr>
          <w:p w14:paraId="5BEAEE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 mil</w:t>
            </w:r>
          </w:p>
        </w:tc>
        <w:tc>
          <w:tcPr>
            <w:tcW w:w="280" w:type="pct"/>
            <w:shd w:val="clear" w:color="auto" w:fill="auto"/>
            <w:vAlign w:val="center"/>
            <w:hideMark/>
          </w:tcPr>
          <w:p w14:paraId="5EDB9A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 mil</w:t>
            </w:r>
          </w:p>
        </w:tc>
        <w:tc>
          <w:tcPr>
            <w:tcW w:w="323" w:type="pct"/>
            <w:shd w:val="clear" w:color="auto" w:fill="auto"/>
            <w:vAlign w:val="center"/>
            <w:hideMark/>
          </w:tcPr>
          <w:p w14:paraId="29C08C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 mil</w:t>
            </w:r>
          </w:p>
        </w:tc>
        <w:tc>
          <w:tcPr>
            <w:tcW w:w="372" w:type="pct"/>
            <w:shd w:val="clear" w:color="auto" w:fill="auto"/>
            <w:vAlign w:val="center"/>
            <w:hideMark/>
          </w:tcPr>
          <w:p w14:paraId="5AEC7D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 mil</w:t>
            </w:r>
          </w:p>
        </w:tc>
      </w:tr>
      <w:tr w:rsidR="003C140B" w:rsidRPr="00DC7DCD" w14:paraId="295000AE" w14:textId="77777777" w:rsidTr="00BF5F35">
        <w:trPr>
          <w:trHeight w:val="1134"/>
        </w:trPr>
        <w:tc>
          <w:tcPr>
            <w:tcW w:w="574" w:type="pct"/>
            <w:vMerge/>
            <w:vAlign w:val="center"/>
            <w:hideMark/>
          </w:tcPr>
          <w:p w14:paraId="0D22F5C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13AE9A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1C22347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Plan de presencia en ferias, workshop, </w:t>
            </w:r>
            <w:proofErr w:type="spellStart"/>
            <w:r w:rsidRPr="00DC7DCD">
              <w:rPr>
                <w:rFonts w:ascii="Times New Roman" w:eastAsia="Times New Roman" w:hAnsi="Times New Roman"/>
                <w:color w:val="767171"/>
                <w:sz w:val="22"/>
                <w:lang w:val="es-DO" w:eastAsia="es-DO"/>
              </w:rPr>
              <w:t>road</w:t>
            </w:r>
            <w:proofErr w:type="spellEnd"/>
            <w:r w:rsidRPr="00DC7DCD">
              <w:rPr>
                <w:rFonts w:ascii="Times New Roman" w:eastAsia="Times New Roman" w:hAnsi="Times New Roman"/>
                <w:color w:val="767171"/>
                <w:sz w:val="22"/>
                <w:lang w:val="es-DO" w:eastAsia="es-DO"/>
              </w:rPr>
              <w:t xml:space="preserve"> show y otros eventos de promoción de inversiones.</w:t>
            </w:r>
          </w:p>
        </w:tc>
        <w:tc>
          <w:tcPr>
            <w:tcW w:w="440" w:type="pct"/>
            <w:shd w:val="clear" w:color="auto" w:fill="auto"/>
            <w:vAlign w:val="center"/>
            <w:hideMark/>
          </w:tcPr>
          <w:p w14:paraId="674269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83" w:type="pct"/>
            <w:shd w:val="clear" w:color="auto" w:fill="auto"/>
            <w:vAlign w:val="center"/>
            <w:hideMark/>
          </w:tcPr>
          <w:p w14:paraId="79E2CC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75" w:type="pct"/>
            <w:shd w:val="clear" w:color="auto" w:fill="auto"/>
            <w:vAlign w:val="center"/>
            <w:hideMark/>
          </w:tcPr>
          <w:p w14:paraId="0CC26BC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vAlign w:val="center"/>
            <w:hideMark/>
          </w:tcPr>
          <w:p w14:paraId="19AC56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23" w:type="pct"/>
            <w:shd w:val="clear" w:color="auto" w:fill="auto"/>
            <w:vAlign w:val="center"/>
            <w:hideMark/>
          </w:tcPr>
          <w:p w14:paraId="0387FD5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vAlign w:val="center"/>
            <w:hideMark/>
          </w:tcPr>
          <w:p w14:paraId="130E5E9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4994E4A2" w14:textId="77777777" w:rsidTr="00BF5F35">
        <w:trPr>
          <w:trHeight w:val="267"/>
        </w:trPr>
        <w:tc>
          <w:tcPr>
            <w:tcW w:w="574" w:type="pct"/>
            <w:vMerge/>
            <w:vAlign w:val="center"/>
            <w:hideMark/>
          </w:tcPr>
          <w:p w14:paraId="7D36D8A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3C23009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Desarrollo de mecanismos para el fomento de la inversión turística.</w:t>
            </w:r>
          </w:p>
        </w:tc>
        <w:tc>
          <w:tcPr>
            <w:tcW w:w="1122" w:type="pct"/>
            <w:shd w:val="clear" w:color="000000" w:fill="FFFFFF"/>
            <w:vAlign w:val="center"/>
            <w:hideMark/>
          </w:tcPr>
          <w:p w14:paraId="25D9C2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Informe de apoyos brindados a inversionistas potenciales para el sector turístico.</w:t>
            </w:r>
          </w:p>
        </w:tc>
        <w:tc>
          <w:tcPr>
            <w:tcW w:w="440" w:type="pct"/>
            <w:shd w:val="clear" w:color="auto" w:fill="auto"/>
            <w:vAlign w:val="center"/>
            <w:hideMark/>
          </w:tcPr>
          <w:p w14:paraId="2E198D7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83" w:type="pct"/>
            <w:shd w:val="clear" w:color="auto" w:fill="auto"/>
            <w:vAlign w:val="center"/>
            <w:hideMark/>
          </w:tcPr>
          <w:p w14:paraId="255410B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75" w:type="pct"/>
            <w:shd w:val="clear" w:color="auto" w:fill="auto"/>
            <w:vAlign w:val="center"/>
            <w:hideMark/>
          </w:tcPr>
          <w:p w14:paraId="25127FE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280" w:type="pct"/>
            <w:shd w:val="clear" w:color="auto" w:fill="auto"/>
            <w:vAlign w:val="center"/>
            <w:hideMark/>
          </w:tcPr>
          <w:p w14:paraId="51C1433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23" w:type="pct"/>
            <w:shd w:val="clear" w:color="auto" w:fill="auto"/>
            <w:vAlign w:val="center"/>
            <w:hideMark/>
          </w:tcPr>
          <w:p w14:paraId="7E3D6D3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w:t>
            </w:r>
          </w:p>
        </w:tc>
        <w:tc>
          <w:tcPr>
            <w:tcW w:w="372" w:type="pct"/>
            <w:shd w:val="clear" w:color="auto" w:fill="auto"/>
            <w:vAlign w:val="center"/>
            <w:hideMark/>
          </w:tcPr>
          <w:p w14:paraId="159328E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r>
      <w:tr w:rsidR="003C140B" w:rsidRPr="00DC7DCD" w14:paraId="5F29281B" w14:textId="77777777" w:rsidTr="00BF5F35">
        <w:trPr>
          <w:trHeight w:val="221"/>
        </w:trPr>
        <w:tc>
          <w:tcPr>
            <w:tcW w:w="574" w:type="pct"/>
            <w:vMerge/>
            <w:vAlign w:val="center"/>
            <w:hideMark/>
          </w:tcPr>
          <w:p w14:paraId="7013F5F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8CFD9C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68E2610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Reporte de seguimientos efectuados.</w:t>
            </w:r>
          </w:p>
        </w:tc>
        <w:tc>
          <w:tcPr>
            <w:tcW w:w="440" w:type="pct"/>
            <w:shd w:val="clear" w:color="auto" w:fill="auto"/>
            <w:vAlign w:val="center"/>
            <w:hideMark/>
          </w:tcPr>
          <w:p w14:paraId="4FB27E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83" w:type="pct"/>
            <w:shd w:val="clear" w:color="auto" w:fill="auto"/>
            <w:vAlign w:val="center"/>
            <w:hideMark/>
          </w:tcPr>
          <w:p w14:paraId="0DA701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75" w:type="pct"/>
            <w:shd w:val="clear" w:color="auto" w:fill="auto"/>
            <w:vAlign w:val="center"/>
            <w:hideMark/>
          </w:tcPr>
          <w:p w14:paraId="5AEC3A7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vAlign w:val="center"/>
            <w:hideMark/>
          </w:tcPr>
          <w:p w14:paraId="338C57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vAlign w:val="center"/>
            <w:hideMark/>
          </w:tcPr>
          <w:p w14:paraId="2A069D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vAlign w:val="center"/>
            <w:hideMark/>
          </w:tcPr>
          <w:p w14:paraId="5AD6027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312508E5" w14:textId="77777777" w:rsidTr="00BF5F35">
        <w:trPr>
          <w:trHeight w:val="56"/>
        </w:trPr>
        <w:tc>
          <w:tcPr>
            <w:tcW w:w="574" w:type="pct"/>
            <w:vMerge/>
            <w:vAlign w:val="center"/>
            <w:hideMark/>
          </w:tcPr>
          <w:p w14:paraId="48F4795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5DFB6C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5274B92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Informe de conferencias efectuadas</w:t>
            </w:r>
          </w:p>
        </w:tc>
        <w:tc>
          <w:tcPr>
            <w:tcW w:w="440" w:type="pct"/>
            <w:shd w:val="clear" w:color="auto" w:fill="auto"/>
            <w:vAlign w:val="center"/>
            <w:hideMark/>
          </w:tcPr>
          <w:p w14:paraId="62EFEF7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29C2DAC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shd w:val="clear" w:color="auto" w:fill="auto"/>
            <w:vAlign w:val="center"/>
            <w:hideMark/>
          </w:tcPr>
          <w:p w14:paraId="3350251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vAlign w:val="center"/>
            <w:hideMark/>
          </w:tcPr>
          <w:p w14:paraId="24ABB58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vAlign w:val="center"/>
            <w:hideMark/>
          </w:tcPr>
          <w:p w14:paraId="6A60C60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vAlign w:val="center"/>
            <w:hideMark/>
          </w:tcPr>
          <w:p w14:paraId="1D99D2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2623086" w14:textId="77777777" w:rsidTr="00BF5F35">
        <w:trPr>
          <w:cantSplit/>
          <w:trHeight w:val="56"/>
        </w:trPr>
        <w:tc>
          <w:tcPr>
            <w:tcW w:w="574" w:type="pct"/>
            <w:vMerge/>
            <w:vAlign w:val="center"/>
            <w:hideMark/>
          </w:tcPr>
          <w:p w14:paraId="74D312E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0882BD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Gestión de la Cooperación Internacional para el desarrollo de proyectos de mejora de infraestructura de zonas turísticas.</w:t>
            </w:r>
          </w:p>
        </w:tc>
        <w:tc>
          <w:tcPr>
            <w:tcW w:w="1122" w:type="pct"/>
            <w:shd w:val="clear" w:color="auto" w:fill="auto"/>
            <w:vAlign w:val="center"/>
            <w:hideMark/>
          </w:tcPr>
          <w:p w14:paraId="630692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Solicitudes recibidas</w:t>
            </w:r>
          </w:p>
        </w:tc>
        <w:tc>
          <w:tcPr>
            <w:tcW w:w="440" w:type="pct"/>
            <w:shd w:val="clear" w:color="auto" w:fill="auto"/>
            <w:vAlign w:val="center"/>
            <w:hideMark/>
          </w:tcPr>
          <w:p w14:paraId="0E2A3A5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050D61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D9D9D9"/>
            <w:vAlign w:val="center"/>
            <w:hideMark/>
          </w:tcPr>
          <w:p w14:paraId="6D61ED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vAlign w:val="center"/>
            <w:hideMark/>
          </w:tcPr>
          <w:p w14:paraId="60E4E3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vAlign w:val="center"/>
            <w:hideMark/>
          </w:tcPr>
          <w:p w14:paraId="4800DB4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vAlign w:val="center"/>
            <w:hideMark/>
          </w:tcPr>
          <w:p w14:paraId="63E990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9D34F1D" w14:textId="77777777" w:rsidTr="00BF5F35">
        <w:trPr>
          <w:cantSplit/>
          <w:trHeight w:val="401"/>
        </w:trPr>
        <w:tc>
          <w:tcPr>
            <w:tcW w:w="574" w:type="pct"/>
            <w:vMerge w:val="restart"/>
            <w:shd w:val="clear" w:color="auto" w:fill="auto"/>
            <w:textDirection w:val="btLr"/>
            <w:vAlign w:val="center"/>
            <w:hideMark/>
          </w:tcPr>
          <w:p w14:paraId="5BEC4F4F"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Departamento de Congresos e Incentivos</w:t>
            </w:r>
          </w:p>
        </w:tc>
        <w:tc>
          <w:tcPr>
            <w:tcW w:w="1231" w:type="pct"/>
            <w:vMerge w:val="restart"/>
            <w:shd w:val="clear" w:color="000000" w:fill="FFFFFF"/>
            <w:vAlign w:val="center"/>
            <w:hideMark/>
          </w:tcPr>
          <w:p w14:paraId="13AB603F" w14:textId="26E2DF8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Incrementar la entrada de turistas de </w:t>
            </w:r>
            <w:r w:rsidR="00B13805" w:rsidRPr="00DC7DCD">
              <w:rPr>
                <w:rFonts w:ascii="Times New Roman" w:eastAsia="Times New Roman" w:hAnsi="Times New Roman"/>
                <w:color w:val="767171"/>
                <w:sz w:val="22"/>
                <w:lang w:val="es-DO" w:eastAsia="es-DO"/>
              </w:rPr>
              <w:t>reuniones y</w:t>
            </w:r>
            <w:r w:rsidRPr="00DC7DCD">
              <w:rPr>
                <w:rFonts w:ascii="Times New Roman" w:eastAsia="Times New Roman" w:hAnsi="Times New Roman"/>
                <w:color w:val="767171"/>
                <w:sz w:val="22"/>
                <w:lang w:val="es-DO" w:eastAsia="es-DO"/>
              </w:rPr>
              <w:t xml:space="preserve">/o negocios que llegan al país, conocido por sus siglas en inglés como turismo MICE (Meetings, Incentives, </w:t>
            </w:r>
            <w:proofErr w:type="spellStart"/>
            <w:r w:rsidRPr="00DC7DCD">
              <w:rPr>
                <w:rFonts w:ascii="Times New Roman" w:eastAsia="Times New Roman" w:hAnsi="Times New Roman"/>
                <w:color w:val="767171"/>
                <w:sz w:val="22"/>
                <w:lang w:val="es-DO" w:eastAsia="es-DO"/>
              </w:rPr>
              <w:t>Conventions</w:t>
            </w:r>
            <w:proofErr w:type="spellEnd"/>
            <w:r w:rsidRPr="00DC7DCD">
              <w:rPr>
                <w:rFonts w:ascii="Times New Roman" w:eastAsia="Times New Roman" w:hAnsi="Times New Roman"/>
                <w:color w:val="767171"/>
                <w:sz w:val="22"/>
                <w:lang w:val="es-DO" w:eastAsia="es-DO"/>
              </w:rPr>
              <w:t xml:space="preserve"> and </w:t>
            </w:r>
            <w:proofErr w:type="spellStart"/>
            <w:r w:rsidRPr="00DC7DCD">
              <w:rPr>
                <w:rFonts w:ascii="Times New Roman" w:eastAsia="Times New Roman" w:hAnsi="Times New Roman"/>
                <w:color w:val="767171"/>
                <w:sz w:val="22"/>
                <w:lang w:val="es-DO" w:eastAsia="es-DO"/>
              </w:rPr>
              <w:t>Exhibitions</w:t>
            </w:r>
            <w:proofErr w:type="spellEnd"/>
            <w:r w:rsidRPr="00DC7DCD">
              <w:rPr>
                <w:rFonts w:ascii="Times New Roman" w:eastAsia="Times New Roman" w:hAnsi="Times New Roman"/>
                <w:color w:val="767171"/>
                <w:sz w:val="22"/>
                <w:lang w:val="es-DO" w:eastAsia="es-DO"/>
              </w:rPr>
              <w:t>)</w:t>
            </w:r>
          </w:p>
        </w:tc>
        <w:tc>
          <w:tcPr>
            <w:tcW w:w="1122" w:type="pct"/>
            <w:shd w:val="clear" w:color="000000" w:fill="FFFFFF"/>
            <w:vAlign w:val="center"/>
            <w:hideMark/>
          </w:tcPr>
          <w:p w14:paraId="3097FC7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eventos de capacitación.</w:t>
            </w:r>
          </w:p>
        </w:tc>
        <w:tc>
          <w:tcPr>
            <w:tcW w:w="440" w:type="pct"/>
            <w:shd w:val="clear" w:color="000000" w:fill="FFFFFF"/>
            <w:vAlign w:val="center"/>
            <w:hideMark/>
          </w:tcPr>
          <w:p w14:paraId="51BE630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000000" w:fill="FFFFFF"/>
            <w:vAlign w:val="center"/>
            <w:hideMark/>
          </w:tcPr>
          <w:p w14:paraId="0FEA346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D9D9D9"/>
            <w:vAlign w:val="center"/>
            <w:hideMark/>
          </w:tcPr>
          <w:p w14:paraId="26E81421"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 </w:t>
            </w:r>
          </w:p>
        </w:tc>
        <w:tc>
          <w:tcPr>
            <w:tcW w:w="280" w:type="pct"/>
            <w:shd w:val="clear" w:color="000000" w:fill="D9D9D9"/>
            <w:vAlign w:val="center"/>
            <w:hideMark/>
          </w:tcPr>
          <w:p w14:paraId="3058F3E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000000" w:fill="FFFFFF"/>
            <w:vAlign w:val="center"/>
            <w:hideMark/>
          </w:tcPr>
          <w:p w14:paraId="5F90D9E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FFFFFF"/>
            <w:vAlign w:val="center"/>
            <w:hideMark/>
          </w:tcPr>
          <w:p w14:paraId="530535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ECD763E" w14:textId="77777777" w:rsidTr="00BF5F35">
        <w:trPr>
          <w:trHeight w:val="168"/>
        </w:trPr>
        <w:tc>
          <w:tcPr>
            <w:tcW w:w="574" w:type="pct"/>
            <w:vMerge/>
            <w:vAlign w:val="center"/>
            <w:hideMark/>
          </w:tcPr>
          <w:p w14:paraId="0A8EBA2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087D02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549DA5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actores participantes</w:t>
            </w:r>
          </w:p>
        </w:tc>
        <w:tc>
          <w:tcPr>
            <w:tcW w:w="440" w:type="pct"/>
            <w:shd w:val="clear" w:color="auto" w:fill="auto"/>
            <w:vAlign w:val="center"/>
            <w:hideMark/>
          </w:tcPr>
          <w:p w14:paraId="4D49F1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83" w:type="pct"/>
            <w:shd w:val="clear" w:color="auto" w:fill="auto"/>
            <w:vAlign w:val="center"/>
            <w:hideMark/>
          </w:tcPr>
          <w:p w14:paraId="28C1C6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75" w:type="pct"/>
            <w:shd w:val="clear" w:color="000000" w:fill="D9D9D9"/>
            <w:noWrap/>
            <w:vAlign w:val="center"/>
            <w:hideMark/>
          </w:tcPr>
          <w:p w14:paraId="2CDC01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0F40558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321CDDA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72" w:type="pct"/>
            <w:shd w:val="clear" w:color="000000" w:fill="D9D9D9"/>
            <w:noWrap/>
            <w:vAlign w:val="center"/>
            <w:hideMark/>
          </w:tcPr>
          <w:p w14:paraId="187014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115CD6FE" w14:textId="77777777" w:rsidTr="00BF5F35">
        <w:trPr>
          <w:trHeight w:val="218"/>
        </w:trPr>
        <w:tc>
          <w:tcPr>
            <w:tcW w:w="574" w:type="pct"/>
            <w:vMerge/>
            <w:vAlign w:val="center"/>
            <w:hideMark/>
          </w:tcPr>
          <w:p w14:paraId="4B3DE2A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02D922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0F4D192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eventos de certificación.</w:t>
            </w:r>
          </w:p>
        </w:tc>
        <w:tc>
          <w:tcPr>
            <w:tcW w:w="440" w:type="pct"/>
            <w:shd w:val="clear" w:color="auto" w:fill="auto"/>
            <w:vAlign w:val="center"/>
            <w:hideMark/>
          </w:tcPr>
          <w:p w14:paraId="1BCA69A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83" w:type="pct"/>
            <w:shd w:val="clear" w:color="auto" w:fill="auto"/>
            <w:vAlign w:val="center"/>
            <w:hideMark/>
          </w:tcPr>
          <w:p w14:paraId="3F43CA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D9D9D9"/>
            <w:noWrap/>
            <w:vAlign w:val="center"/>
            <w:hideMark/>
          </w:tcPr>
          <w:p w14:paraId="26BDE3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5DD451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355A579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65DE046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5F44D7FF" w14:textId="77777777" w:rsidTr="00BF5F35">
        <w:trPr>
          <w:trHeight w:val="268"/>
        </w:trPr>
        <w:tc>
          <w:tcPr>
            <w:tcW w:w="574" w:type="pct"/>
            <w:vMerge/>
            <w:vAlign w:val="center"/>
            <w:hideMark/>
          </w:tcPr>
          <w:p w14:paraId="31B0786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A07249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5F13784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actores certificados.</w:t>
            </w:r>
          </w:p>
        </w:tc>
        <w:tc>
          <w:tcPr>
            <w:tcW w:w="440" w:type="pct"/>
            <w:shd w:val="clear" w:color="auto" w:fill="auto"/>
            <w:noWrap/>
            <w:vAlign w:val="center"/>
            <w:hideMark/>
          </w:tcPr>
          <w:p w14:paraId="08FA9B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83" w:type="pct"/>
            <w:shd w:val="clear" w:color="auto" w:fill="auto"/>
            <w:vAlign w:val="center"/>
            <w:hideMark/>
          </w:tcPr>
          <w:p w14:paraId="1119535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75" w:type="pct"/>
            <w:shd w:val="clear" w:color="000000" w:fill="D9D9D9"/>
            <w:noWrap/>
            <w:vAlign w:val="center"/>
            <w:hideMark/>
          </w:tcPr>
          <w:p w14:paraId="139E68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3F19E0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5ECDA2C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72" w:type="pct"/>
            <w:shd w:val="clear" w:color="000000" w:fill="D9D9D9"/>
            <w:noWrap/>
            <w:vAlign w:val="center"/>
            <w:hideMark/>
          </w:tcPr>
          <w:p w14:paraId="11EA297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6071BBA" w14:textId="77777777" w:rsidTr="00BF5F35">
        <w:trPr>
          <w:trHeight w:val="615"/>
        </w:trPr>
        <w:tc>
          <w:tcPr>
            <w:tcW w:w="574" w:type="pct"/>
            <w:vMerge/>
            <w:vAlign w:val="center"/>
            <w:hideMark/>
          </w:tcPr>
          <w:p w14:paraId="6F1F4CD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ED2DF7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AD2D31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actualización de guía producida por año. </w:t>
            </w:r>
          </w:p>
        </w:tc>
        <w:tc>
          <w:tcPr>
            <w:tcW w:w="440" w:type="pct"/>
            <w:shd w:val="clear" w:color="000000" w:fill="FFFFFF"/>
            <w:noWrap/>
            <w:vAlign w:val="center"/>
            <w:hideMark/>
          </w:tcPr>
          <w:p w14:paraId="24F8AF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000000" w:fill="FFFFFF"/>
            <w:vAlign w:val="center"/>
            <w:hideMark/>
          </w:tcPr>
          <w:p w14:paraId="7361AC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D9D9D9"/>
            <w:noWrap/>
            <w:vAlign w:val="center"/>
            <w:hideMark/>
          </w:tcPr>
          <w:p w14:paraId="051F6A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2146434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D9D9D9"/>
            <w:noWrap/>
            <w:vAlign w:val="center"/>
            <w:hideMark/>
          </w:tcPr>
          <w:p w14:paraId="1F8F3E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554E40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7E83A4D9" w14:textId="77777777" w:rsidTr="00BF5F35">
        <w:trPr>
          <w:trHeight w:val="617"/>
        </w:trPr>
        <w:tc>
          <w:tcPr>
            <w:tcW w:w="574" w:type="pct"/>
            <w:vMerge/>
            <w:vAlign w:val="center"/>
            <w:hideMark/>
          </w:tcPr>
          <w:p w14:paraId="49BF8B6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453F0A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343B7F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Congresos y Convenciones patrocinados.</w:t>
            </w:r>
          </w:p>
        </w:tc>
        <w:tc>
          <w:tcPr>
            <w:tcW w:w="440" w:type="pct"/>
            <w:shd w:val="clear" w:color="auto" w:fill="auto"/>
            <w:noWrap/>
            <w:vAlign w:val="center"/>
            <w:hideMark/>
          </w:tcPr>
          <w:p w14:paraId="47F475C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83" w:type="pct"/>
            <w:shd w:val="clear" w:color="auto" w:fill="auto"/>
            <w:vAlign w:val="center"/>
            <w:hideMark/>
          </w:tcPr>
          <w:p w14:paraId="0856922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75" w:type="pct"/>
            <w:shd w:val="clear" w:color="000000" w:fill="D9D9D9"/>
            <w:noWrap/>
            <w:vAlign w:val="center"/>
            <w:hideMark/>
          </w:tcPr>
          <w:p w14:paraId="7C32CE7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4427B0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41B1CA0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noWrap/>
            <w:vAlign w:val="center"/>
            <w:hideMark/>
          </w:tcPr>
          <w:p w14:paraId="5C9FEE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6F2A5A6F" w14:textId="77777777" w:rsidTr="00BF5F35">
        <w:trPr>
          <w:trHeight w:val="125"/>
        </w:trPr>
        <w:tc>
          <w:tcPr>
            <w:tcW w:w="574" w:type="pct"/>
            <w:vMerge/>
            <w:vAlign w:val="center"/>
            <w:hideMark/>
          </w:tcPr>
          <w:p w14:paraId="1B58215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F0451B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3C0838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programas patrocinados.</w:t>
            </w:r>
          </w:p>
        </w:tc>
        <w:tc>
          <w:tcPr>
            <w:tcW w:w="440" w:type="pct"/>
            <w:shd w:val="clear" w:color="auto" w:fill="auto"/>
            <w:noWrap/>
            <w:vAlign w:val="center"/>
            <w:hideMark/>
          </w:tcPr>
          <w:p w14:paraId="0B835B1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4949606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000000" w:fill="D9D9D9"/>
            <w:noWrap/>
            <w:vAlign w:val="center"/>
            <w:hideMark/>
          </w:tcPr>
          <w:p w14:paraId="1F046FB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083DA1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3F597C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671A18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26BE074F" w14:textId="77777777" w:rsidTr="00BF5F35">
        <w:trPr>
          <w:trHeight w:val="693"/>
        </w:trPr>
        <w:tc>
          <w:tcPr>
            <w:tcW w:w="574" w:type="pct"/>
            <w:vMerge/>
            <w:vAlign w:val="center"/>
            <w:hideMark/>
          </w:tcPr>
          <w:p w14:paraId="46DC4B2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C3C410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7E97A14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contactos generados en diferentes ferias MICE (5 ferias al año)</w:t>
            </w:r>
          </w:p>
        </w:tc>
        <w:tc>
          <w:tcPr>
            <w:tcW w:w="440" w:type="pct"/>
            <w:shd w:val="clear" w:color="auto" w:fill="auto"/>
            <w:noWrap/>
            <w:vAlign w:val="center"/>
            <w:hideMark/>
          </w:tcPr>
          <w:p w14:paraId="1A1304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vAlign w:val="center"/>
            <w:hideMark/>
          </w:tcPr>
          <w:p w14:paraId="66A7194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33813D4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000000" w:fill="D9D9D9"/>
            <w:noWrap/>
            <w:vAlign w:val="center"/>
            <w:hideMark/>
          </w:tcPr>
          <w:p w14:paraId="001915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5D67269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372" w:type="pct"/>
            <w:shd w:val="clear" w:color="auto" w:fill="auto"/>
            <w:noWrap/>
            <w:vAlign w:val="center"/>
            <w:hideMark/>
          </w:tcPr>
          <w:p w14:paraId="5940D1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r>
      <w:tr w:rsidR="003C140B" w:rsidRPr="00DC7DCD" w14:paraId="4307E6B0" w14:textId="77777777" w:rsidTr="00BF5F35">
        <w:trPr>
          <w:trHeight w:val="836"/>
        </w:trPr>
        <w:tc>
          <w:tcPr>
            <w:tcW w:w="574" w:type="pct"/>
            <w:vMerge/>
            <w:vAlign w:val="center"/>
            <w:hideMark/>
          </w:tcPr>
          <w:p w14:paraId="632B270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98452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453D8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contactos generados en diferentes eventos especializados MICE (6 eventos al año)</w:t>
            </w:r>
          </w:p>
        </w:tc>
        <w:tc>
          <w:tcPr>
            <w:tcW w:w="440" w:type="pct"/>
            <w:shd w:val="clear" w:color="auto" w:fill="auto"/>
            <w:noWrap/>
            <w:vAlign w:val="center"/>
            <w:hideMark/>
          </w:tcPr>
          <w:p w14:paraId="0F995D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vAlign w:val="center"/>
            <w:hideMark/>
          </w:tcPr>
          <w:p w14:paraId="09ADED4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w:t>
            </w:r>
          </w:p>
        </w:tc>
        <w:tc>
          <w:tcPr>
            <w:tcW w:w="275" w:type="pct"/>
            <w:shd w:val="clear" w:color="auto" w:fill="auto"/>
            <w:noWrap/>
            <w:vAlign w:val="center"/>
            <w:hideMark/>
          </w:tcPr>
          <w:p w14:paraId="7073CF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80" w:type="pct"/>
            <w:shd w:val="clear" w:color="auto" w:fill="auto"/>
            <w:noWrap/>
            <w:vAlign w:val="center"/>
            <w:hideMark/>
          </w:tcPr>
          <w:p w14:paraId="25E84E6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323" w:type="pct"/>
            <w:shd w:val="clear" w:color="auto" w:fill="auto"/>
            <w:noWrap/>
            <w:vAlign w:val="center"/>
            <w:hideMark/>
          </w:tcPr>
          <w:p w14:paraId="5C1490D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noWrap/>
            <w:vAlign w:val="center"/>
            <w:hideMark/>
          </w:tcPr>
          <w:p w14:paraId="1C06917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r>
      <w:tr w:rsidR="003C140B" w:rsidRPr="00DC7DCD" w14:paraId="77D57401" w14:textId="77777777" w:rsidTr="00BF5F35">
        <w:trPr>
          <w:trHeight w:val="807"/>
        </w:trPr>
        <w:tc>
          <w:tcPr>
            <w:tcW w:w="574" w:type="pct"/>
            <w:vMerge/>
            <w:vAlign w:val="center"/>
            <w:hideMark/>
          </w:tcPr>
          <w:p w14:paraId="2129C0F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9DC5AB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7591AF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publicaciones realizados en diferentes medios MICE y de participación en eventos de la industria.</w:t>
            </w:r>
          </w:p>
        </w:tc>
        <w:tc>
          <w:tcPr>
            <w:tcW w:w="440" w:type="pct"/>
            <w:shd w:val="clear" w:color="auto" w:fill="auto"/>
            <w:noWrap/>
            <w:vAlign w:val="center"/>
            <w:hideMark/>
          </w:tcPr>
          <w:p w14:paraId="70F6180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2C04EAA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000000" w:fill="D9D9D9"/>
            <w:noWrap/>
            <w:vAlign w:val="center"/>
            <w:hideMark/>
          </w:tcPr>
          <w:p w14:paraId="53AB23B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678536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7C843BD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77F7C88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20CDB6D1" w14:textId="77777777" w:rsidTr="00BF5F35">
        <w:trPr>
          <w:trHeight w:val="655"/>
        </w:trPr>
        <w:tc>
          <w:tcPr>
            <w:tcW w:w="574" w:type="pct"/>
            <w:vMerge/>
            <w:vAlign w:val="center"/>
            <w:hideMark/>
          </w:tcPr>
          <w:p w14:paraId="52D03FC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A2B810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202755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contactos realizados con las asociaciones</w:t>
            </w:r>
          </w:p>
        </w:tc>
        <w:tc>
          <w:tcPr>
            <w:tcW w:w="440" w:type="pct"/>
            <w:shd w:val="clear" w:color="000000" w:fill="D9D9D9"/>
            <w:noWrap/>
            <w:vAlign w:val="center"/>
            <w:hideMark/>
          </w:tcPr>
          <w:p w14:paraId="035C452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05D4B1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75" w:type="pct"/>
            <w:shd w:val="clear" w:color="auto" w:fill="auto"/>
            <w:noWrap/>
            <w:vAlign w:val="center"/>
            <w:hideMark/>
          </w:tcPr>
          <w:p w14:paraId="4B9CAE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54CF4D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2FCC85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542B6BA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7DBAE897" w14:textId="77777777" w:rsidTr="00BF5F35">
        <w:trPr>
          <w:cantSplit/>
          <w:trHeight w:val="20"/>
        </w:trPr>
        <w:tc>
          <w:tcPr>
            <w:tcW w:w="574" w:type="pct"/>
            <w:vMerge w:val="restart"/>
            <w:shd w:val="clear" w:color="auto" w:fill="auto"/>
            <w:textDirection w:val="btLr"/>
            <w:vAlign w:val="center"/>
            <w:hideMark/>
          </w:tcPr>
          <w:p w14:paraId="0EEB3EE7"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Departamento de E-Marketing</w:t>
            </w:r>
          </w:p>
        </w:tc>
        <w:tc>
          <w:tcPr>
            <w:tcW w:w="1231" w:type="pct"/>
            <w:shd w:val="clear" w:color="000000" w:fill="FFFFFF"/>
            <w:vAlign w:val="center"/>
            <w:hideMark/>
          </w:tcPr>
          <w:p w14:paraId="71D8E8A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29. Promover los atractivos turísticos en el </w:t>
            </w:r>
            <w:proofErr w:type="spellStart"/>
            <w:r w:rsidRPr="00DC7DCD">
              <w:rPr>
                <w:rFonts w:ascii="Times New Roman" w:eastAsia="Times New Roman" w:hAnsi="Times New Roman"/>
                <w:color w:val="767171"/>
                <w:sz w:val="22"/>
                <w:lang w:val="es-DO" w:eastAsia="es-DO"/>
              </w:rPr>
              <w:t>website</w:t>
            </w:r>
            <w:proofErr w:type="spellEnd"/>
            <w:r w:rsidRPr="00DC7DCD">
              <w:rPr>
                <w:rFonts w:ascii="Times New Roman" w:eastAsia="Times New Roman" w:hAnsi="Times New Roman"/>
                <w:color w:val="767171"/>
                <w:sz w:val="22"/>
                <w:lang w:val="es-DO" w:eastAsia="es-DO"/>
              </w:rPr>
              <w:t>, https://www.godominicanrepublic.com.</w:t>
            </w:r>
          </w:p>
        </w:tc>
        <w:tc>
          <w:tcPr>
            <w:tcW w:w="1122" w:type="pct"/>
            <w:shd w:val="clear" w:color="auto" w:fill="auto"/>
            <w:vAlign w:val="center"/>
            <w:hideMark/>
          </w:tcPr>
          <w:p w14:paraId="2961319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33. Cantidad de tráfico de visitas</w:t>
            </w:r>
          </w:p>
        </w:tc>
        <w:tc>
          <w:tcPr>
            <w:tcW w:w="440" w:type="pct"/>
            <w:shd w:val="clear" w:color="auto" w:fill="auto"/>
            <w:vAlign w:val="center"/>
            <w:hideMark/>
          </w:tcPr>
          <w:p w14:paraId="10B95F0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1,800,000</w:t>
            </w:r>
          </w:p>
        </w:tc>
        <w:tc>
          <w:tcPr>
            <w:tcW w:w="383" w:type="pct"/>
            <w:shd w:val="clear" w:color="auto" w:fill="auto"/>
            <w:vAlign w:val="center"/>
            <w:hideMark/>
          </w:tcPr>
          <w:p w14:paraId="327F67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6,500,000</w:t>
            </w:r>
          </w:p>
        </w:tc>
        <w:tc>
          <w:tcPr>
            <w:tcW w:w="275" w:type="pct"/>
            <w:shd w:val="clear" w:color="auto" w:fill="auto"/>
            <w:noWrap/>
            <w:vAlign w:val="center"/>
            <w:hideMark/>
          </w:tcPr>
          <w:p w14:paraId="5CA74A0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1,950,000</w:t>
            </w:r>
          </w:p>
        </w:tc>
        <w:tc>
          <w:tcPr>
            <w:tcW w:w="280" w:type="pct"/>
            <w:shd w:val="clear" w:color="auto" w:fill="auto"/>
            <w:noWrap/>
            <w:vAlign w:val="center"/>
            <w:hideMark/>
          </w:tcPr>
          <w:p w14:paraId="18CFA5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1,300,000</w:t>
            </w:r>
          </w:p>
        </w:tc>
        <w:tc>
          <w:tcPr>
            <w:tcW w:w="323" w:type="pct"/>
            <w:shd w:val="clear" w:color="auto" w:fill="auto"/>
            <w:noWrap/>
            <w:vAlign w:val="center"/>
            <w:hideMark/>
          </w:tcPr>
          <w:p w14:paraId="711FC4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1,300,000</w:t>
            </w:r>
          </w:p>
        </w:tc>
        <w:tc>
          <w:tcPr>
            <w:tcW w:w="372" w:type="pct"/>
            <w:shd w:val="clear" w:color="auto" w:fill="auto"/>
            <w:noWrap/>
            <w:vAlign w:val="center"/>
            <w:hideMark/>
          </w:tcPr>
          <w:p w14:paraId="6AC7600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1,950,000</w:t>
            </w:r>
          </w:p>
        </w:tc>
      </w:tr>
      <w:tr w:rsidR="003C140B" w:rsidRPr="00DC7DCD" w14:paraId="7EAA3F1F" w14:textId="77777777" w:rsidTr="00BF5F35">
        <w:trPr>
          <w:cantSplit/>
          <w:trHeight w:val="20"/>
        </w:trPr>
        <w:tc>
          <w:tcPr>
            <w:tcW w:w="574" w:type="pct"/>
            <w:vMerge/>
            <w:vAlign w:val="center"/>
            <w:hideMark/>
          </w:tcPr>
          <w:p w14:paraId="0679EE2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0EB22D6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 Promover los atractivos turísticos en las redes sociales.</w:t>
            </w:r>
          </w:p>
        </w:tc>
        <w:tc>
          <w:tcPr>
            <w:tcW w:w="1122" w:type="pct"/>
            <w:shd w:val="clear" w:color="auto" w:fill="auto"/>
            <w:vAlign w:val="center"/>
            <w:hideMark/>
          </w:tcPr>
          <w:p w14:paraId="64849D1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34. Cantidad de interacción total en Facebook.</w:t>
            </w:r>
          </w:p>
        </w:tc>
        <w:tc>
          <w:tcPr>
            <w:tcW w:w="440" w:type="pct"/>
            <w:shd w:val="clear" w:color="auto" w:fill="auto"/>
            <w:noWrap/>
            <w:vAlign w:val="center"/>
            <w:hideMark/>
          </w:tcPr>
          <w:p w14:paraId="4E8B38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1,808,092</w:t>
            </w:r>
          </w:p>
        </w:tc>
        <w:tc>
          <w:tcPr>
            <w:tcW w:w="383" w:type="pct"/>
            <w:shd w:val="clear" w:color="auto" w:fill="auto"/>
            <w:vAlign w:val="center"/>
            <w:hideMark/>
          </w:tcPr>
          <w:p w14:paraId="4E06223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3,000,000</w:t>
            </w:r>
          </w:p>
        </w:tc>
        <w:tc>
          <w:tcPr>
            <w:tcW w:w="275" w:type="pct"/>
            <w:shd w:val="clear" w:color="auto" w:fill="auto"/>
            <w:noWrap/>
            <w:vAlign w:val="center"/>
            <w:hideMark/>
          </w:tcPr>
          <w:p w14:paraId="5C5C58E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1,050,000</w:t>
            </w:r>
          </w:p>
        </w:tc>
        <w:tc>
          <w:tcPr>
            <w:tcW w:w="280" w:type="pct"/>
            <w:shd w:val="clear" w:color="auto" w:fill="auto"/>
            <w:noWrap/>
            <w:vAlign w:val="center"/>
            <w:hideMark/>
          </w:tcPr>
          <w:p w14:paraId="5DCB48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600,000</w:t>
            </w:r>
          </w:p>
        </w:tc>
        <w:tc>
          <w:tcPr>
            <w:tcW w:w="323" w:type="pct"/>
            <w:shd w:val="clear" w:color="auto" w:fill="auto"/>
            <w:noWrap/>
            <w:vAlign w:val="center"/>
            <w:hideMark/>
          </w:tcPr>
          <w:p w14:paraId="5A9A9B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600,000</w:t>
            </w:r>
          </w:p>
        </w:tc>
        <w:tc>
          <w:tcPr>
            <w:tcW w:w="372" w:type="pct"/>
            <w:shd w:val="clear" w:color="auto" w:fill="auto"/>
            <w:noWrap/>
            <w:vAlign w:val="center"/>
            <w:hideMark/>
          </w:tcPr>
          <w:p w14:paraId="784EB60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750,000</w:t>
            </w:r>
          </w:p>
        </w:tc>
      </w:tr>
      <w:tr w:rsidR="003C140B" w:rsidRPr="00DC7DCD" w14:paraId="2431641F" w14:textId="77777777" w:rsidTr="00BF5F35">
        <w:trPr>
          <w:cantSplit/>
          <w:trHeight w:val="20"/>
        </w:trPr>
        <w:tc>
          <w:tcPr>
            <w:tcW w:w="574" w:type="pct"/>
            <w:vMerge/>
            <w:vAlign w:val="center"/>
            <w:hideMark/>
          </w:tcPr>
          <w:p w14:paraId="64448FF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553820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FB0CA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 Cantidad de interacción total en Twitter.</w:t>
            </w:r>
          </w:p>
        </w:tc>
        <w:tc>
          <w:tcPr>
            <w:tcW w:w="440" w:type="pct"/>
            <w:shd w:val="clear" w:color="auto" w:fill="auto"/>
            <w:noWrap/>
            <w:vAlign w:val="center"/>
            <w:hideMark/>
          </w:tcPr>
          <w:p w14:paraId="1C4B9C1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150,000</w:t>
            </w:r>
          </w:p>
        </w:tc>
        <w:tc>
          <w:tcPr>
            <w:tcW w:w="383" w:type="pct"/>
            <w:shd w:val="clear" w:color="auto" w:fill="auto"/>
            <w:vAlign w:val="center"/>
            <w:hideMark/>
          </w:tcPr>
          <w:p w14:paraId="1BB009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100,000</w:t>
            </w:r>
          </w:p>
        </w:tc>
        <w:tc>
          <w:tcPr>
            <w:tcW w:w="275" w:type="pct"/>
            <w:shd w:val="clear" w:color="auto" w:fill="auto"/>
            <w:noWrap/>
            <w:vAlign w:val="center"/>
            <w:hideMark/>
          </w:tcPr>
          <w:p w14:paraId="4B7AA92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35,000</w:t>
            </w:r>
          </w:p>
        </w:tc>
        <w:tc>
          <w:tcPr>
            <w:tcW w:w="280" w:type="pct"/>
            <w:shd w:val="clear" w:color="auto" w:fill="auto"/>
            <w:noWrap/>
            <w:vAlign w:val="center"/>
            <w:hideMark/>
          </w:tcPr>
          <w:p w14:paraId="3BB95E3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20,000</w:t>
            </w:r>
          </w:p>
        </w:tc>
        <w:tc>
          <w:tcPr>
            <w:tcW w:w="323" w:type="pct"/>
            <w:shd w:val="clear" w:color="auto" w:fill="auto"/>
            <w:noWrap/>
            <w:vAlign w:val="center"/>
            <w:hideMark/>
          </w:tcPr>
          <w:p w14:paraId="516064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20,000</w:t>
            </w:r>
          </w:p>
        </w:tc>
        <w:tc>
          <w:tcPr>
            <w:tcW w:w="372" w:type="pct"/>
            <w:shd w:val="clear" w:color="auto" w:fill="auto"/>
            <w:noWrap/>
            <w:vAlign w:val="center"/>
            <w:hideMark/>
          </w:tcPr>
          <w:p w14:paraId="7A016FF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25,000</w:t>
            </w:r>
          </w:p>
        </w:tc>
      </w:tr>
      <w:tr w:rsidR="003C140B" w:rsidRPr="00DC7DCD" w14:paraId="1875CD6C" w14:textId="77777777" w:rsidTr="00BF5F35">
        <w:trPr>
          <w:cantSplit/>
          <w:trHeight w:val="20"/>
        </w:trPr>
        <w:tc>
          <w:tcPr>
            <w:tcW w:w="574" w:type="pct"/>
            <w:vMerge/>
            <w:vAlign w:val="center"/>
            <w:hideMark/>
          </w:tcPr>
          <w:p w14:paraId="15DAC9D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57CEE2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4C933D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vistas de videos en </w:t>
            </w:r>
            <w:proofErr w:type="spellStart"/>
            <w:r w:rsidRPr="00DC7DCD">
              <w:rPr>
                <w:rFonts w:ascii="Times New Roman" w:eastAsia="Times New Roman" w:hAnsi="Times New Roman"/>
                <w:color w:val="767171"/>
                <w:sz w:val="22"/>
                <w:lang w:val="es-DO" w:eastAsia="es-DO"/>
              </w:rPr>
              <w:t>Tik</w:t>
            </w:r>
            <w:proofErr w:type="spellEnd"/>
            <w:r w:rsidRPr="00DC7DCD">
              <w:rPr>
                <w:rFonts w:ascii="Times New Roman" w:eastAsia="Times New Roman" w:hAnsi="Times New Roman"/>
                <w:color w:val="767171"/>
                <w:sz w:val="22"/>
                <w:lang w:val="es-DO" w:eastAsia="es-DO"/>
              </w:rPr>
              <w:t xml:space="preserve"> </w:t>
            </w:r>
            <w:proofErr w:type="spellStart"/>
            <w:r w:rsidRPr="00DC7DCD">
              <w:rPr>
                <w:rFonts w:ascii="Times New Roman" w:eastAsia="Times New Roman" w:hAnsi="Times New Roman"/>
                <w:color w:val="767171"/>
                <w:sz w:val="22"/>
                <w:lang w:val="es-DO" w:eastAsia="es-DO"/>
              </w:rPr>
              <w:t>Tok</w:t>
            </w:r>
            <w:proofErr w:type="spellEnd"/>
            <w:r w:rsidRPr="00DC7DCD">
              <w:rPr>
                <w:rFonts w:ascii="Times New Roman" w:eastAsia="Times New Roman" w:hAnsi="Times New Roman"/>
                <w:color w:val="767171"/>
                <w:sz w:val="22"/>
                <w:lang w:val="es-DO" w:eastAsia="es-DO"/>
              </w:rPr>
              <w:t xml:space="preserve"> </w:t>
            </w:r>
          </w:p>
        </w:tc>
        <w:tc>
          <w:tcPr>
            <w:tcW w:w="440" w:type="pct"/>
            <w:shd w:val="clear" w:color="auto" w:fill="auto"/>
            <w:noWrap/>
            <w:vAlign w:val="center"/>
            <w:hideMark/>
          </w:tcPr>
          <w:p w14:paraId="55D6D1F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2D41CB2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20,000</w:t>
            </w:r>
          </w:p>
        </w:tc>
        <w:tc>
          <w:tcPr>
            <w:tcW w:w="275" w:type="pct"/>
            <w:shd w:val="clear" w:color="auto" w:fill="auto"/>
            <w:noWrap/>
            <w:vAlign w:val="center"/>
            <w:hideMark/>
          </w:tcPr>
          <w:p w14:paraId="501C13A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w:t>
            </w:r>
          </w:p>
        </w:tc>
        <w:tc>
          <w:tcPr>
            <w:tcW w:w="280" w:type="pct"/>
            <w:shd w:val="clear" w:color="auto" w:fill="auto"/>
            <w:noWrap/>
            <w:vAlign w:val="center"/>
            <w:hideMark/>
          </w:tcPr>
          <w:p w14:paraId="602BB2A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w:t>
            </w:r>
          </w:p>
        </w:tc>
        <w:tc>
          <w:tcPr>
            <w:tcW w:w="323" w:type="pct"/>
            <w:shd w:val="clear" w:color="auto" w:fill="auto"/>
            <w:noWrap/>
            <w:vAlign w:val="center"/>
            <w:hideMark/>
          </w:tcPr>
          <w:p w14:paraId="0770C2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w:t>
            </w:r>
          </w:p>
        </w:tc>
        <w:tc>
          <w:tcPr>
            <w:tcW w:w="372" w:type="pct"/>
            <w:shd w:val="clear" w:color="auto" w:fill="auto"/>
            <w:noWrap/>
            <w:vAlign w:val="center"/>
            <w:hideMark/>
          </w:tcPr>
          <w:p w14:paraId="0BD228D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w:t>
            </w:r>
          </w:p>
        </w:tc>
      </w:tr>
      <w:tr w:rsidR="003C140B" w:rsidRPr="00DC7DCD" w14:paraId="1E7C0051" w14:textId="77777777" w:rsidTr="00BF5F35">
        <w:trPr>
          <w:trHeight w:val="189"/>
        </w:trPr>
        <w:tc>
          <w:tcPr>
            <w:tcW w:w="574" w:type="pct"/>
            <w:vMerge/>
            <w:vAlign w:val="center"/>
            <w:hideMark/>
          </w:tcPr>
          <w:p w14:paraId="7A5671B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15640C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4FF88A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36. Cantidad de interacción total en Instagram.</w:t>
            </w:r>
          </w:p>
        </w:tc>
        <w:tc>
          <w:tcPr>
            <w:tcW w:w="440" w:type="pct"/>
            <w:shd w:val="clear" w:color="auto" w:fill="auto"/>
            <w:noWrap/>
            <w:vAlign w:val="center"/>
            <w:hideMark/>
          </w:tcPr>
          <w:p w14:paraId="1A2951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3,570,730</w:t>
            </w:r>
          </w:p>
        </w:tc>
        <w:tc>
          <w:tcPr>
            <w:tcW w:w="383" w:type="pct"/>
            <w:shd w:val="clear" w:color="auto" w:fill="auto"/>
            <w:vAlign w:val="center"/>
            <w:hideMark/>
          </w:tcPr>
          <w:p w14:paraId="3E32BE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6,000,000</w:t>
            </w:r>
          </w:p>
        </w:tc>
        <w:tc>
          <w:tcPr>
            <w:tcW w:w="275" w:type="pct"/>
            <w:shd w:val="clear" w:color="auto" w:fill="auto"/>
            <w:noWrap/>
            <w:vAlign w:val="center"/>
            <w:hideMark/>
          </w:tcPr>
          <w:p w14:paraId="3BCD5A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2,100,000</w:t>
            </w:r>
          </w:p>
        </w:tc>
        <w:tc>
          <w:tcPr>
            <w:tcW w:w="280" w:type="pct"/>
            <w:shd w:val="clear" w:color="auto" w:fill="auto"/>
            <w:noWrap/>
            <w:vAlign w:val="center"/>
            <w:hideMark/>
          </w:tcPr>
          <w:p w14:paraId="50288A6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1,200,000</w:t>
            </w:r>
          </w:p>
        </w:tc>
        <w:tc>
          <w:tcPr>
            <w:tcW w:w="323" w:type="pct"/>
            <w:shd w:val="clear" w:color="auto" w:fill="auto"/>
            <w:noWrap/>
            <w:vAlign w:val="center"/>
            <w:hideMark/>
          </w:tcPr>
          <w:p w14:paraId="3E5374B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1,200,000</w:t>
            </w:r>
          </w:p>
        </w:tc>
        <w:tc>
          <w:tcPr>
            <w:tcW w:w="372" w:type="pct"/>
            <w:shd w:val="clear" w:color="auto" w:fill="auto"/>
            <w:noWrap/>
            <w:vAlign w:val="center"/>
            <w:hideMark/>
          </w:tcPr>
          <w:p w14:paraId="22B1EA7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1,500,000</w:t>
            </w:r>
          </w:p>
        </w:tc>
      </w:tr>
      <w:tr w:rsidR="003C140B" w:rsidRPr="00DC7DCD" w14:paraId="0A4FFB62" w14:textId="77777777" w:rsidTr="00BF5F35">
        <w:trPr>
          <w:trHeight w:val="271"/>
        </w:trPr>
        <w:tc>
          <w:tcPr>
            <w:tcW w:w="574" w:type="pct"/>
            <w:vMerge/>
            <w:vAlign w:val="center"/>
            <w:hideMark/>
          </w:tcPr>
          <w:p w14:paraId="1624E24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00A19E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E91B2A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37. Cantidad de vistas en Youtube.</w:t>
            </w:r>
          </w:p>
        </w:tc>
        <w:tc>
          <w:tcPr>
            <w:tcW w:w="440" w:type="pct"/>
            <w:shd w:val="clear" w:color="auto" w:fill="auto"/>
            <w:noWrap/>
            <w:vAlign w:val="center"/>
            <w:hideMark/>
          </w:tcPr>
          <w:p w14:paraId="767E84E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600,000</w:t>
            </w:r>
          </w:p>
        </w:tc>
        <w:tc>
          <w:tcPr>
            <w:tcW w:w="383" w:type="pct"/>
            <w:shd w:val="clear" w:color="auto" w:fill="auto"/>
            <w:vAlign w:val="center"/>
            <w:hideMark/>
          </w:tcPr>
          <w:p w14:paraId="6EBE92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600,000</w:t>
            </w:r>
          </w:p>
        </w:tc>
        <w:tc>
          <w:tcPr>
            <w:tcW w:w="275" w:type="pct"/>
            <w:shd w:val="clear" w:color="auto" w:fill="auto"/>
            <w:noWrap/>
            <w:vAlign w:val="center"/>
            <w:hideMark/>
          </w:tcPr>
          <w:p w14:paraId="200246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210,000</w:t>
            </w:r>
          </w:p>
        </w:tc>
        <w:tc>
          <w:tcPr>
            <w:tcW w:w="280" w:type="pct"/>
            <w:shd w:val="clear" w:color="auto" w:fill="auto"/>
            <w:noWrap/>
            <w:vAlign w:val="center"/>
            <w:hideMark/>
          </w:tcPr>
          <w:p w14:paraId="125FAC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120,000</w:t>
            </w:r>
          </w:p>
        </w:tc>
        <w:tc>
          <w:tcPr>
            <w:tcW w:w="323" w:type="pct"/>
            <w:shd w:val="clear" w:color="auto" w:fill="auto"/>
            <w:noWrap/>
            <w:vAlign w:val="center"/>
            <w:hideMark/>
          </w:tcPr>
          <w:p w14:paraId="7B5F0D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120,000</w:t>
            </w:r>
          </w:p>
        </w:tc>
        <w:tc>
          <w:tcPr>
            <w:tcW w:w="372" w:type="pct"/>
            <w:shd w:val="clear" w:color="auto" w:fill="auto"/>
            <w:noWrap/>
            <w:vAlign w:val="center"/>
            <w:hideMark/>
          </w:tcPr>
          <w:p w14:paraId="0892FF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150,000</w:t>
            </w:r>
          </w:p>
        </w:tc>
      </w:tr>
      <w:tr w:rsidR="003C140B" w:rsidRPr="00DC7DCD" w14:paraId="5E0E02AB" w14:textId="77777777" w:rsidTr="00BF5F35">
        <w:trPr>
          <w:trHeight w:val="1134"/>
        </w:trPr>
        <w:tc>
          <w:tcPr>
            <w:tcW w:w="574" w:type="pct"/>
            <w:vMerge/>
            <w:vAlign w:val="center"/>
            <w:hideMark/>
          </w:tcPr>
          <w:p w14:paraId="396B87A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6D404CE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Ofrecer asistencia e información actualizada sobre las medidas implementadas en el país que afecten al turista, en el Centro de Información al Viajero https://www.drtravelcenter.com.</w:t>
            </w:r>
          </w:p>
        </w:tc>
        <w:tc>
          <w:tcPr>
            <w:tcW w:w="1122" w:type="pct"/>
            <w:shd w:val="clear" w:color="auto" w:fill="auto"/>
            <w:vAlign w:val="center"/>
            <w:hideMark/>
          </w:tcPr>
          <w:p w14:paraId="56D383C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sesiones web realizadas.</w:t>
            </w:r>
          </w:p>
        </w:tc>
        <w:tc>
          <w:tcPr>
            <w:tcW w:w="440" w:type="pct"/>
            <w:shd w:val="clear" w:color="auto" w:fill="auto"/>
            <w:noWrap/>
            <w:vAlign w:val="center"/>
            <w:hideMark/>
          </w:tcPr>
          <w:p w14:paraId="0B7329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300,000</w:t>
            </w:r>
          </w:p>
        </w:tc>
        <w:tc>
          <w:tcPr>
            <w:tcW w:w="383" w:type="pct"/>
            <w:shd w:val="clear" w:color="auto" w:fill="auto"/>
            <w:vAlign w:val="center"/>
            <w:hideMark/>
          </w:tcPr>
          <w:p w14:paraId="5C1D6C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750,000</w:t>
            </w:r>
          </w:p>
        </w:tc>
        <w:tc>
          <w:tcPr>
            <w:tcW w:w="275" w:type="pct"/>
            <w:shd w:val="clear" w:color="auto" w:fill="auto"/>
            <w:noWrap/>
            <w:vAlign w:val="center"/>
            <w:hideMark/>
          </w:tcPr>
          <w:p w14:paraId="6FD7614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187,500</w:t>
            </w:r>
          </w:p>
        </w:tc>
        <w:tc>
          <w:tcPr>
            <w:tcW w:w="280" w:type="pct"/>
            <w:shd w:val="clear" w:color="auto" w:fill="auto"/>
            <w:noWrap/>
            <w:vAlign w:val="center"/>
            <w:hideMark/>
          </w:tcPr>
          <w:p w14:paraId="34BCD72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187,500</w:t>
            </w:r>
          </w:p>
        </w:tc>
        <w:tc>
          <w:tcPr>
            <w:tcW w:w="323" w:type="pct"/>
            <w:shd w:val="clear" w:color="auto" w:fill="auto"/>
            <w:noWrap/>
            <w:vAlign w:val="center"/>
            <w:hideMark/>
          </w:tcPr>
          <w:p w14:paraId="4B961F7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187,500</w:t>
            </w:r>
          </w:p>
        </w:tc>
        <w:tc>
          <w:tcPr>
            <w:tcW w:w="372" w:type="pct"/>
            <w:shd w:val="clear" w:color="auto" w:fill="auto"/>
            <w:noWrap/>
            <w:vAlign w:val="center"/>
            <w:hideMark/>
          </w:tcPr>
          <w:p w14:paraId="594242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187,500</w:t>
            </w:r>
          </w:p>
        </w:tc>
      </w:tr>
      <w:tr w:rsidR="003C140B" w:rsidRPr="00DC7DCD" w14:paraId="5AA2C631" w14:textId="77777777" w:rsidTr="00BF5F35">
        <w:trPr>
          <w:trHeight w:val="926"/>
        </w:trPr>
        <w:tc>
          <w:tcPr>
            <w:tcW w:w="574" w:type="pct"/>
            <w:vMerge/>
            <w:vAlign w:val="center"/>
            <w:hideMark/>
          </w:tcPr>
          <w:p w14:paraId="5A89370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5D1110B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33. Facilitar la oferta de imágenes (digital) del país y sus atractivos.</w:t>
            </w:r>
          </w:p>
        </w:tc>
        <w:tc>
          <w:tcPr>
            <w:tcW w:w="1122" w:type="pct"/>
            <w:shd w:val="clear" w:color="auto" w:fill="auto"/>
            <w:vAlign w:val="center"/>
            <w:hideMark/>
          </w:tcPr>
          <w:p w14:paraId="72BBEC8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45. Cantidad de descargas total. </w:t>
            </w:r>
          </w:p>
        </w:tc>
        <w:tc>
          <w:tcPr>
            <w:tcW w:w="440" w:type="pct"/>
            <w:shd w:val="clear" w:color="auto" w:fill="auto"/>
            <w:noWrap/>
            <w:vAlign w:val="center"/>
            <w:hideMark/>
          </w:tcPr>
          <w:p w14:paraId="2E6E47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w:t>
            </w:r>
          </w:p>
        </w:tc>
        <w:tc>
          <w:tcPr>
            <w:tcW w:w="383" w:type="pct"/>
            <w:shd w:val="clear" w:color="auto" w:fill="auto"/>
            <w:vAlign w:val="center"/>
            <w:hideMark/>
          </w:tcPr>
          <w:p w14:paraId="57C232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5,000</w:t>
            </w:r>
          </w:p>
        </w:tc>
        <w:tc>
          <w:tcPr>
            <w:tcW w:w="275" w:type="pct"/>
            <w:shd w:val="clear" w:color="auto" w:fill="auto"/>
            <w:noWrap/>
            <w:vAlign w:val="center"/>
            <w:hideMark/>
          </w:tcPr>
          <w:p w14:paraId="50214E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c>
          <w:tcPr>
            <w:tcW w:w="280" w:type="pct"/>
            <w:shd w:val="clear" w:color="auto" w:fill="auto"/>
            <w:noWrap/>
            <w:vAlign w:val="center"/>
            <w:hideMark/>
          </w:tcPr>
          <w:p w14:paraId="28D82B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c>
          <w:tcPr>
            <w:tcW w:w="323" w:type="pct"/>
            <w:shd w:val="clear" w:color="auto" w:fill="auto"/>
            <w:noWrap/>
            <w:vAlign w:val="center"/>
            <w:hideMark/>
          </w:tcPr>
          <w:p w14:paraId="08095C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c>
          <w:tcPr>
            <w:tcW w:w="372" w:type="pct"/>
            <w:shd w:val="clear" w:color="auto" w:fill="auto"/>
            <w:noWrap/>
            <w:vAlign w:val="center"/>
            <w:hideMark/>
          </w:tcPr>
          <w:p w14:paraId="6A33A73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1,250</w:t>
            </w:r>
          </w:p>
        </w:tc>
      </w:tr>
      <w:tr w:rsidR="003C140B" w:rsidRPr="00DC7DCD" w14:paraId="58B3FEB6" w14:textId="77777777" w:rsidTr="00BF5F35">
        <w:trPr>
          <w:cantSplit/>
          <w:trHeight w:val="260"/>
        </w:trPr>
        <w:tc>
          <w:tcPr>
            <w:tcW w:w="574" w:type="pct"/>
            <w:vMerge w:val="restart"/>
            <w:shd w:val="clear" w:color="auto" w:fill="auto"/>
            <w:textDirection w:val="btLr"/>
            <w:vAlign w:val="center"/>
            <w:hideMark/>
          </w:tcPr>
          <w:p w14:paraId="319A1E24"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Dirección de Cruceros</w:t>
            </w:r>
          </w:p>
        </w:tc>
        <w:tc>
          <w:tcPr>
            <w:tcW w:w="1231" w:type="pct"/>
            <w:vMerge w:val="restart"/>
            <w:shd w:val="clear" w:color="auto" w:fill="auto"/>
            <w:vAlign w:val="center"/>
            <w:hideMark/>
          </w:tcPr>
          <w:p w14:paraId="00832AD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42. Desarrollo de una política de promoción con la presencia en ferias internacionales para la promoción del país como destino cruceros.</w:t>
            </w:r>
          </w:p>
        </w:tc>
        <w:tc>
          <w:tcPr>
            <w:tcW w:w="1122" w:type="pct"/>
            <w:vMerge w:val="restart"/>
            <w:shd w:val="clear" w:color="auto" w:fill="auto"/>
            <w:vAlign w:val="center"/>
            <w:hideMark/>
          </w:tcPr>
          <w:p w14:paraId="430F32D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54. Cantidad de ferias donde se participa a nivel internacional.</w:t>
            </w:r>
          </w:p>
        </w:tc>
        <w:tc>
          <w:tcPr>
            <w:tcW w:w="440" w:type="pct"/>
            <w:vMerge w:val="restart"/>
            <w:shd w:val="clear" w:color="auto" w:fill="auto"/>
            <w:noWrap/>
            <w:vAlign w:val="center"/>
            <w:hideMark/>
          </w:tcPr>
          <w:p w14:paraId="391DB5C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83" w:type="pct"/>
            <w:vMerge w:val="restart"/>
            <w:shd w:val="clear" w:color="auto" w:fill="auto"/>
            <w:vAlign w:val="center"/>
            <w:hideMark/>
          </w:tcPr>
          <w:p w14:paraId="43D257A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vMerge w:val="restart"/>
            <w:shd w:val="clear" w:color="000000" w:fill="D9D9D9"/>
            <w:noWrap/>
            <w:vAlign w:val="center"/>
            <w:hideMark/>
          </w:tcPr>
          <w:p w14:paraId="777A41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noWrap/>
            <w:vAlign w:val="center"/>
            <w:hideMark/>
          </w:tcPr>
          <w:p w14:paraId="283FA57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vMerge w:val="restart"/>
            <w:shd w:val="clear" w:color="auto" w:fill="auto"/>
            <w:noWrap/>
            <w:vAlign w:val="center"/>
            <w:hideMark/>
          </w:tcPr>
          <w:p w14:paraId="2CBACE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vMerge w:val="restart"/>
            <w:shd w:val="clear" w:color="auto" w:fill="auto"/>
            <w:noWrap/>
            <w:vAlign w:val="center"/>
            <w:hideMark/>
          </w:tcPr>
          <w:p w14:paraId="15938DC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51A0A12C" w14:textId="77777777" w:rsidTr="00BF5F35">
        <w:trPr>
          <w:cantSplit/>
          <w:trHeight w:val="253"/>
        </w:trPr>
        <w:tc>
          <w:tcPr>
            <w:tcW w:w="574" w:type="pct"/>
            <w:vMerge/>
            <w:vAlign w:val="center"/>
            <w:hideMark/>
          </w:tcPr>
          <w:p w14:paraId="0C3F750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auto"/>
            <w:vAlign w:val="center"/>
          </w:tcPr>
          <w:p w14:paraId="7978FFA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1F59F4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6EB9A4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78AF7A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94AA0C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F078CA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FAA99C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EDA8EA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113F31E" w14:textId="77777777" w:rsidTr="00BF5F35">
        <w:trPr>
          <w:cantSplit/>
          <w:trHeight w:val="253"/>
        </w:trPr>
        <w:tc>
          <w:tcPr>
            <w:tcW w:w="574" w:type="pct"/>
            <w:vMerge/>
            <w:vAlign w:val="center"/>
            <w:hideMark/>
          </w:tcPr>
          <w:p w14:paraId="1A53E77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auto"/>
            <w:vAlign w:val="center"/>
          </w:tcPr>
          <w:p w14:paraId="1FE4330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0854E4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51809D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663EBBC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FB7658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9BE3BB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6205AF4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F2106F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C0C84F2" w14:textId="77777777" w:rsidTr="00BF5F35">
        <w:trPr>
          <w:cantSplit/>
          <w:trHeight w:val="253"/>
        </w:trPr>
        <w:tc>
          <w:tcPr>
            <w:tcW w:w="574" w:type="pct"/>
            <w:vMerge/>
            <w:vAlign w:val="center"/>
            <w:hideMark/>
          </w:tcPr>
          <w:p w14:paraId="756275C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auto"/>
            <w:vAlign w:val="center"/>
          </w:tcPr>
          <w:p w14:paraId="5D4D2FC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52DEA0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D783CD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8C257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2AA466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95C1DA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DEB9FD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3609A4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0F589DF" w14:textId="77777777" w:rsidTr="00BF5F35">
        <w:trPr>
          <w:trHeight w:val="253"/>
        </w:trPr>
        <w:tc>
          <w:tcPr>
            <w:tcW w:w="574" w:type="pct"/>
            <w:vMerge/>
            <w:vAlign w:val="center"/>
            <w:hideMark/>
          </w:tcPr>
          <w:p w14:paraId="2754ECE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auto"/>
            <w:vAlign w:val="center"/>
          </w:tcPr>
          <w:p w14:paraId="0010AA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A66783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81E389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6A6E98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FD86B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C9272B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3947598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143613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6B44AC0" w14:textId="77777777" w:rsidTr="00BF5F35">
        <w:trPr>
          <w:trHeight w:val="253"/>
        </w:trPr>
        <w:tc>
          <w:tcPr>
            <w:tcW w:w="574" w:type="pct"/>
            <w:vMerge/>
            <w:vAlign w:val="center"/>
            <w:hideMark/>
          </w:tcPr>
          <w:p w14:paraId="36B6F26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auto"/>
            <w:vAlign w:val="center"/>
          </w:tcPr>
          <w:p w14:paraId="237E15D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718FF7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50C9B8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FB8093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247A95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238B8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4F82E8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01D7F9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1AEE46B" w14:textId="77777777" w:rsidTr="00BF5F35">
        <w:trPr>
          <w:trHeight w:val="253"/>
        </w:trPr>
        <w:tc>
          <w:tcPr>
            <w:tcW w:w="574" w:type="pct"/>
            <w:vMerge/>
            <w:vAlign w:val="center"/>
            <w:hideMark/>
          </w:tcPr>
          <w:p w14:paraId="1DA4768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shd w:val="clear" w:color="auto" w:fill="auto"/>
            <w:vAlign w:val="center"/>
          </w:tcPr>
          <w:p w14:paraId="4962E2A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19E8F9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AF85D8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529595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E5623B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9A5290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022D9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3EE228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12A2794" w14:textId="77777777" w:rsidTr="00BF5F35">
        <w:trPr>
          <w:trHeight w:val="253"/>
        </w:trPr>
        <w:tc>
          <w:tcPr>
            <w:tcW w:w="574" w:type="pct"/>
            <w:vMerge/>
            <w:vAlign w:val="center"/>
            <w:hideMark/>
          </w:tcPr>
          <w:p w14:paraId="2D7D94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45C1106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Implementación de un Plan de Mercadeo y otros eventos asociados a la Promoción de Cruceros.</w:t>
            </w:r>
          </w:p>
        </w:tc>
        <w:tc>
          <w:tcPr>
            <w:tcW w:w="1122" w:type="pct"/>
            <w:vMerge w:val="restart"/>
            <w:shd w:val="clear" w:color="auto" w:fill="auto"/>
            <w:vAlign w:val="center"/>
            <w:hideMark/>
          </w:tcPr>
          <w:p w14:paraId="1A9E164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Avance de implementación del Plan de Mercadeo</w:t>
            </w:r>
          </w:p>
        </w:tc>
        <w:tc>
          <w:tcPr>
            <w:tcW w:w="440" w:type="pct"/>
            <w:vMerge w:val="restart"/>
            <w:shd w:val="clear" w:color="000000" w:fill="D9D9D9"/>
            <w:noWrap/>
            <w:vAlign w:val="center"/>
            <w:hideMark/>
          </w:tcPr>
          <w:p w14:paraId="3DCA899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vMerge w:val="restart"/>
            <w:shd w:val="clear" w:color="auto" w:fill="auto"/>
            <w:noWrap/>
            <w:vAlign w:val="center"/>
            <w:hideMark/>
          </w:tcPr>
          <w:p w14:paraId="1E0D95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75" w:type="pct"/>
            <w:vMerge w:val="restart"/>
            <w:shd w:val="clear" w:color="auto" w:fill="auto"/>
            <w:noWrap/>
            <w:vAlign w:val="center"/>
            <w:hideMark/>
          </w:tcPr>
          <w:p w14:paraId="0A2F8D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80" w:type="pct"/>
            <w:vMerge w:val="restart"/>
            <w:shd w:val="clear" w:color="auto" w:fill="auto"/>
            <w:noWrap/>
            <w:vAlign w:val="center"/>
            <w:hideMark/>
          </w:tcPr>
          <w:p w14:paraId="5D46005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14%</w:t>
            </w:r>
          </w:p>
        </w:tc>
        <w:tc>
          <w:tcPr>
            <w:tcW w:w="323" w:type="pct"/>
            <w:vMerge w:val="restart"/>
            <w:shd w:val="clear" w:color="auto" w:fill="auto"/>
            <w:noWrap/>
            <w:vAlign w:val="center"/>
            <w:hideMark/>
          </w:tcPr>
          <w:p w14:paraId="6187927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27%</w:t>
            </w:r>
          </w:p>
        </w:tc>
        <w:tc>
          <w:tcPr>
            <w:tcW w:w="372" w:type="pct"/>
            <w:vMerge w:val="restart"/>
            <w:shd w:val="clear" w:color="auto" w:fill="auto"/>
            <w:noWrap/>
            <w:vAlign w:val="center"/>
            <w:hideMark/>
          </w:tcPr>
          <w:p w14:paraId="290A09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r>
      <w:tr w:rsidR="003C140B" w:rsidRPr="00DC7DCD" w14:paraId="258BFA6A" w14:textId="77777777" w:rsidTr="00BF5F35">
        <w:trPr>
          <w:trHeight w:val="253"/>
        </w:trPr>
        <w:tc>
          <w:tcPr>
            <w:tcW w:w="574" w:type="pct"/>
            <w:vMerge/>
            <w:vAlign w:val="center"/>
            <w:hideMark/>
          </w:tcPr>
          <w:p w14:paraId="493D11A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6DA6EE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4DCC32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437439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372A1B2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656092B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44E85CE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13FEFA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CD9407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84C380B" w14:textId="77777777" w:rsidTr="00BF5F35">
        <w:trPr>
          <w:trHeight w:val="253"/>
        </w:trPr>
        <w:tc>
          <w:tcPr>
            <w:tcW w:w="574" w:type="pct"/>
            <w:vMerge/>
            <w:vAlign w:val="center"/>
            <w:hideMark/>
          </w:tcPr>
          <w:p w14:paraId="061289C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03C65E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81DCA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9EB6E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80D02E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63607F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1DCDF6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1736D9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440781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34DED09" w14:textId="77777777" w:rsidTr="00BF5F35">
        <w:trPr>
          <w:trHeight w:val="253"/>
        </w:trPr>
        <w:tc>
          <w:tcPr>
            <w:tcW w:w="574" w:type="pct"/>
            <w:vMerge/>
            <w:vAlign w:val="center"/>
            <w:hideMark/>
          </w:tcPr>
          <w:p w14:paraId="3F0EB31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1FA7D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1B8537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47671F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A2D63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1A589DB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4A704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65A900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7B54E7C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5B3ABE4" w14:textId="77777777" w:rsidTr="00BF5F35">
        <w:trPr>
          <w:trHeight w:val="253"/>
        </w:trPr>
        <w:tc>
          <w:tcPr>
            <w:tcW w:w="574" w:type="pct"/>
            <w:vMerge/>
            <w:vAlign w:val="center"/>
            <w:hideMark/>
          </w:tcPr>
          <w:p w14:paraId="5F8B170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6007B6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B8B374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6D440E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7CA10B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DF11F9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654CFA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EAEE23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628C8F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286C453" w14:textId="77777777" w:rsidTr="00BF5F35">
        <w:trPr>
          <w:trHeight w:val="253"/>
        </w:trPr>
        <w:tc>
          <w:tcPr>
            <w:tcW w:w="574" w:type="pct"/>
            <w:vMerge/>
            <w:vAlign w:val="center"/>
            <w:hideMark/>
          </w:tcPr>
          <w:p w14:paraId="58D607B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5F2F90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54883E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9F9AA4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7A076DB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A09F22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A9BC42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04C1851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F1B39D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4B3D8C6" w14:textId="77777777" w:rsidTr="00BF5F35">
        <w:trPr>
          <w:trHeight w:val="253"/>
        </w:trPr>
        <w:tc>
          <w:tcPr>
            <w:tcW w:w="574" w:type="pct"/>
            <w:vMerge/>
            <w:vAlign w:val="center"/>
            <w:hideMark/>
          </w:tcPr>
          <w:p w14:paraId="2726681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0774F0B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43. Gestión de un plan de capacitación especializado para el personal de la dirección de cruceros, acorde con las exigencias de la FCCA y otras entidades similares.</w:t>
            </w:r>
          </w:p>
        </w:tc>
        <w:tc>
          <w:tcPr>
            <w:tcW w:w="1122" w:type="pct"/>
            <w:vMerge w:val="restart"/>
            <w:shd w:val="clear" w:color="auto" w:fill="auto"/>
            <w:vAlign w:val="center"/>
            <w:hideMark/>
          </w:tcPr>
          <w:p w14:paraId="2C4337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55. Cantidad de personas capacitadas.</w:t>
            </w:r>
          </w:p>
        </w:tc>
        <w:tc>
          <w:tcPr>
            <w:tcW w:w="440" w:type="pct"/>
            <w:vMerge w:val="restart"/>
            <w:shd w:val="clear" w:color="auto" w:fill="auto"/>
            <w:noWrap/>
            <w:vAlign w:val="center"/>
            <w:hideMark/>
          </w:tcPr>
          <w:p w14:paraId="29AAA65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noWrap/>
            <w:vAlign w:val="center"/>
            <w:hideMark/>
          </w:tcPr>
          <w:p w14:paraId="12BCB55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000000" w:fill="D9D9D9"/>
            <w:noWrap/>
            <w:vAlign w:val="center"/>
            <w:hideMark/>
          </w:tcPr>
          <w:p w14:paraId="6C84D0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000000" w:fill="D9D9D9"/>
            <w:noWrap/>
            <w:vAlign w:val="center"/>
            <w:hideMark/>
          </w:tcPr>
          <w:p w14:paraId="3E3E88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vMerge w:val="restart"/>
            <w:shd w:val="clear" w:color="auto" w:fill="auto"/>
            <w:noWrap/>
            <w:vAlign w:val="center"/>
            <w:hideMark/>
          </w:tcPr>
          <w:p w14:paraId="0018A7C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vMerge w:val="restart"/>
            <w:shd w:val="clear" w:color="auto" w:fill="auto"/>
            <w:noWrap/>
            <w:vAlign w:val="center"/>
            <w:hideMark/>
          </w:tcPr>
          <w:p w14:paraId="4CE914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4942616D" w14:textId="77777777" w:rsidTr="00BF5F35">
        <w:trPr>
          <w:trHeight w:val="253"/>
        </w:trPr>
        <w:tc>
          <w:tcPr>
            <w:tcW w:w="574" w:type="pct"/>
            <w:vMerge/>
            <w:vAlign w:val="center"/>
            <w:hideMark/>
          </w:tcPr>
          <w:p w14:paraId="228FEA1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613424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BE1744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337B3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ADF7D7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ADDD3F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B1A8ED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74E73F1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66B9BB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E557434" w14:textId="77777777" w:rsidTr="00BF5F35">
        <w:trPr>
          <w:trHeight w:val="253"/>
        </w:trPr>
        <w:tc>
          <w:tcPr>
            <w:tcW w:w="574" w:type="pct"/>
            <w:vMerge/>
            <w:vAlign w:val="center"/>
            <w:hideMark/>
          </w:tcPr>
          <w:p w14:paraId="12A05C2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CFD12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3B89E8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CA6DD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89757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0F3E1F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731BDA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6A460E4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1C9EACB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2926BCA" w14:textId="77777777" w:rsidTr="00BF5F35">
        <w:trPr>
          <w:trHeight w:val="253"/>
        </w:trPr>
        <w:tc>
          <w:tcPr>
            <w:tcW w:w="574" w:type="pct"/>
            <w:vMerge/>
            <w:vAlign w:val="center"/>
            <w:hideMark/>
          </w:tcPr>
          <w:p w14:paraId="7F57A27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FFFA1B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6CEAD8A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886078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8DAF0D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256A0E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066AEB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E4A115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A88863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899FAA2" w14:textId="77777777" w:rsidTr="00BF5F35">
        <w:trPr>
          <w:trHeight w:val="253"/>
        </w:trPr>
        <w:tc>
          <w:tcPr>
            <w:tcW w:w="574" w:type="pct"/>
            <w:vMerge/>
            <w:vAlign w:val="center"/>
            <w:hideMark/>
          </w:tcPr>
          <w:p w14:paraId="163DDC8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E411C9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2F219D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CD5BF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F1F363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B6EA6E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F04DE9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8DCA4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396BB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414D73E1" w14:textId="77777777" w:rsidTr="00BF5F35">
        <w:trPr>
          <w:trHeight w:val="253"/>
        </w:trPr>
        <w:tc>
          <w:tcPr>
            <w:tcW w:w="574" w:type="pct"/>
            <w:vMerge/>
            <w:vAlign w:val="center"/>
            <w:hideMark/>
          </w:tcPr>
          <w:p w14:paraId="7631132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3B7E9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5197E1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4AB5C8B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3AE258D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1878199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27965C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642738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E572C5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5ECBF22" w14:textId="77777777" w:rsidTr="00BF5F35">
        <w:trPr>
          <w:trHeight w:val="253"/>
        </w:trPr>
        <w:tc>
          <w:tcPr>
            <w:tcW w:w="574" w:type="pct"/>
            <w:vMerge/>
            <w:vAlign w:val="center"/>
            <w:hideMark/>
          </w:tcPr>
          <w:p w14:paraId="536349E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231690CA" w14:textId="5ABE524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Seguimiento al Plan para </w:t>
            </w:r>
            <w:r w:rsidR="00B13805" w:rsidRPr="00DC7DCD">
              <w:rPr>
                <w:rFonts w:ascii="Times New Roman" w:eastAsia="Times New Roman" w:hAnsi="Times New Roman"/>
                <w:color w:val="767171"/>
                <w:sz w:val="22"/>
                <w:lang w:val="es-DO" w:eastAsia="es-DO"/>
              </w:rPr>
              <w:t>la Creación</w:t>
            </w:r>
            <w:r w:rsidRPr="00DC7DCD">
              <w:rPr>
                <w:rFonts w:ascii="Times New Roman" w:eastAsia="Times New Roman" w:hAnsi="Times New Roman"/>
                <w:color w:val="767171"/>
                <w:sz w:val="22"/>
                <w:lang w:val="es-DO" w:eastAsia="es-DO"/>
              </w:rPr>
              <w:t xml:space="preserve"> del Consejo Nacional de Cruceros (CNC)</w:t>
            </w:r>
          </w:p>
        </w:tc>
        <w:tc>
          <w:tcPr>
            <w:tcW w:w="1122" w:type="pct"/>
            <w:vMerge w:val="restart"/>
            <w:shd w:val="clear" w:color="auto" w:fill="auto"/>
            <w:vAlign w:val="center"/>
            <w:hideMark/>
          </w:tcPr>
          <w:p w14:paraId="682FCFE3" w14:textId="77777777" w:rsidR="00BF5F35"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de avance según Informes de Seguimientos para </w:t>
            </w:r>
            <w:r w:rsidR="00B13805" w:rsidRPr="00DC7DCD">
              <w:rPr>
                <w:rFonts w:ascii="Times New Roman" w:eastAsia="Times New Roman" w:hAnsi="Times New Roman"/>
                <w:color w:val="767171"/>
                <w:sz w:val="22"/>
                <w:lang w:val="es-DO" w:eastAsia="es-DO"/>
              </w:rPr>
              <w:t>la creación</w:t>
            </w:r>
            <w:r w:rsidRPr="00DC7DCD">
              <w:rPr>
                <w:rFonts w:ascii="Times New Roman" w:eastAsia="Times New Roman" w:hAnsi="Times New Roman"/>
                <w:color w:val="767171"/>
                <w:sz w:val="22"/>
                <w:lang w:val="es-DO" w:eastAsia="es-DO"/>
              </w:rPr>
              <w:t xml:space="preserve"> del Consejo </w:t>
            </w:r>
          </w:p>
          <w:p w14:paraId="33BD4A82" w14:textId="4B326A96"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Nacional de Cruceros</w:t>
            </w:r>
          </w:p>
        </w:tc>
        <w:tc>
          <w:tcPr>
            <w:tcW w:w="440" w:type="pct"/>
            <w:vMerge w:val="restart"/>
            <w:shd w:val="clear" w:color="auto" w:fill="auto"/>
            <w:noWrap/>
            <w:vAlign w:val="center"/>
            <w:hideMark/>
          </w:tcPr>
          <w:p w14:paraId="7FE02EB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40%</w:t>
            </w:r>
          </w:p>
        </w:tc>
        <w:tc>
          <w:tcPr>
            <w:tcW w:w="383" w:type="pct"/>
            <w:vMerge w:val="restart"/>
            <w:shd w:val="clear" w:color="auto" w:fill="auto"/>
            <w:noWrap/>
            <w:vAlign w:val="center"/>
            <w:hideMark/>
          </w:tcPr>
          <w:p w14:paraId="566E473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75" w:type="pct"/>
            <w:vMerge w:val="restart"/>
            <w:shd w:val="clear" w:color="auto" w:fill="auto"/>
            <w:noWrap/>
            <w:vAlign w:val="center"/>
            <w:hideMark/>
          </w:tcPr>
          <w:p w14:paraId="5FAE6C6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vMerge w:val="restart"/>
            <w:shd w:val="clear" w:color="auto" w:fill="auto"/>
            <w:noWrap/>
            <w:vAlign w:val="center"/>
            <w:hideMark/>
          </w:tcPr>
          <w:p w14:paraId="4182B0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323" w:type="pct"/>
            <w:vMerge w:val="restart"/>
            <w:shd w:val="clear" w:color="auto" w:fill="auto"/>
            <w:noWrap/>
            <w:vAlign w:val="center"/>
            <w:hideMark/>
          </w:tcPr>
          <w:p w14:paraId="4DB222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72" w:type="pct"/>
            <w:vMerge w:val="restart"/>
            <w:shd w:val="clear" w:color="auto" w:fill="auto"/>
            <w:noWrap/>
            <w:vAlign w:val="center"/>
            <w:hideMark/>
          </w:tcPr>
          <w:p w14:paraId="45E2B95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r>
      <w:tr w:rsidR="003C140B" w:rsidRPr="00DC7DCD" w14:paraId="2A5CC512" w14:textId="77777777" w:rsidTr="00BF5F35">
        <w:trPr>
          <w:trHeight w:val="253"/>
        </w:trPr>
        <w:tc>
          <w:tcPr>
            <w:tcW w:w="574" w:type="pct"/>
            <w:vMerge/>
            <w:vAlign w:val="center"/>
            <w:hideMark/>
          </w:tcPr>
          <w:p w14:paraId="066D393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739DAB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18854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61051E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B23C62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675332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9379A5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3527A56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D0094E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7121CFE" w14:textId="77777777" w:rsidTr="00BF5F35">
        <w:trPr>
          <w:trHeight w:val="253"/>
        </w:trPr>
        <w:tc>
          <w:tcPr>
            <w:tcW w:w="574" w:type="pct"/>
            <w:vMerge/>
            <w:vAlign w:val="center"/>
            <w:hideMark/>
          </w:tcPr>
          <w:p w14:paraId="4401200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A357F6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164B53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F888D9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74ACC3E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2E3696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94F662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60F399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1222C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3FF248B" w14:textId="77777777" w:rsidTr="00BF5F35">
        <w:trPr>
          <w:trHeight w:val="253"/>
        </w:trPr>
        <w:tc>
          <w:tcPr>
            <w:tcW w:w="574" w:type="pct"/>
            <w:vMerge/>
            <w:vAlign w:val="center"/>
            <w:hideMark/>
          </w:tcPr>
          <w:p w14:paraId="7CEF04B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895463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1B35C2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8E362F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36578D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7D921D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FF49C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61897C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1884A6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1F6451F" w14:textId="77777777" w:rsidTr="00BF5F35">
        <w:trPr>
          <w:trHeight w:val="253"/>
        </w:trPr>
        <w:tc>
          <w:tcPr>
            <w:tcW w:w="574" w:type="pct"/>
            <w:vMerge/>
            <w:vAlign w:val="center"/>
            <w:hideMark/>
          </w:tcPr>
          <w:p w14:paraId="5E29B2D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0BE29B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A52010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6FE5D4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774E770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1839291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3EA911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38CD774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D668B2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63D984A" w14:textId="77777777" w:rsidTr="00BF5F35">
        <w:trPr>
          <w:trHeight w:val="253"/>
        </w:trPr>
        <w:tc>
          <w:tcPr>
            <w:tcW w:w="574" w:type="pct"/>
            <w:vMerge/>
            <w:vAlign w:val="center"/>
            <w:hideMark/>
          </w:tcPr>
          <w:p w14:paraId="7FC66ED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7A96C08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Fomento a la Inclusión del Territorio Nacional en Itinerarios de Rutas de Cruceros</w:t>
            </w:r>
          </w:p>
        </w:tc>
        <w:tc>
          <w:tcPr>
            <w:tcW w:w="1122" w:type="pct"/>
            <w:vMerge w:val="restart"/>
            <w:shd w:val="clear" w:color="auto" w:fill="auto"/>
            <w:vAlign w:val="center"/>
            <w:hideMark/>
          </w:tcPr>
          <w:p w14:paraId="04653BF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eventos realizados</w:t>
            </w:r>
          </w:p>
        </w:tc>
        <w:tc>
          <w:tcPr>
            <w:tcW w:w="440" w:type="pct"/>
            <w:vMerge w:val="restart"/>
            <w:shd w:val="clear" w:color="auto" w:fill="auto"/>
            <w:vAlign w:val="center"/>
            <w:hideMark/>
          </w:tcPr>
          <w:p w14:paraId="3ABB01E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83" w:type="pct"/>
            <w:vMerge w:val="restart"/>
            <w:shd w:val="clear" w:color="auto" w:fill="auto"/>
            <w:vAlign w:val="center"/>
            <w:hideMark/>
          </w:tcPr>
          <w:p w14:paraId="334495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vMerge w:val="restart"/>
            <w:shd w:val="clear" w:color="000000" w:fill="D9D9D9"/>
            <w:noWrap/>
            <w:vAlign w:val="center"/>
            <w:hideMark/>
          </w:tcPr>
          <w:p w14:paraId="693174E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noWrap/>
            <w:vAlign w:val="center"/>
            <w:hideMark/>
          </w:tcPr>
          <w:p w14:paraId="295EF5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vMerge w:val="restart"/>
            <w:shd w:val="clear" w:color="auto" w:fill="auto"/>
            <w:noWrap/>
            <w:vAlign w:val="center"/>
            <w:hideMark/>
          </w:tcPr>
          <w:p w14:paraId="3AEF78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vMerge w:val="restart"/>
            <w:shd w:val="clear" w:color="auto" w:fill="auto"/>
            <w:noWrap/>
            <w:vAlign w:val="center"/>
            <w:hideMark/>
          </w:tcPr>
          <w:p w14:paraId="0FFC89C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68ACD806" w14:textId="77777777" w:rsidTr="00BF5F35">
        <w:trPr>
          <w:trHeight w:val="253"/>
        </w:trPr>
        <w:tc>
          <w:tcPr>
            <w:tcW w:w="574" w:type="pct"/>
            <w:vMerge/>
            <w:vAlign w:val="center"/>
            <w:hideMark/>
          </w:tcPr>
          <w:p w14:paraId="64082D4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8BE6AF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C1B567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FD0AB9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73534E3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DED759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9C41BC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736BAFC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542A47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7A5C22A" w14:textId="77777777" w:rsidTr="00BF5F35">
        <w:trPr>
          <w:trHeight w:val="253"/>
        </w:trPr>
        <w:tc>
          <w:tcPr>
            <w:tcW w:w="574" w:type="pct"/>
            <w:vMerge/>
            <w:vAlign w:val="center"/>
            <w:hideMark/>
          </w:tcPr>
          <w:p w14:paraId="49E85A1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1D5CEA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2656E0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83BC7F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872D6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8A2683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984D6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82F7C9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0CC45F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E223370" w14:textId="77777777" w:rsidTr="00BF5F35">
        <w:trPr>
          <w:trHeight w:val="253"/>
        </w:trPr>
        <w:tc>
          <w:tcPr>
            <w:tcW w:w="574" w:type="pct"/>
            <w:vMerge/>
            <w:vAlign w:val="center"/>
            <w:hideMark/>
          </w:tcPr>
          <w:p w14:paraId="2D16BB7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C23C2E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62F870C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00C6FB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826BA5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0C8576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0CEE20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BC273C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DE03A1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06E4AEDA" w14:textId="77777777" w:rsidTr="00BF5F35">
        <w:trPr>
          <w:trHeight w:val="253"/>
        </w:trPr>
        <w:tc>
          <w:tcPr>
            <w:tcW w:w="574" w:type="pct"/>
            <w:vMerge/>
            <w:vAlign w:val="center"/>
            <w:hideMark/>
          </w:tcPr>
          <w:p w14:paraId="011C45C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4ADA0F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404C3A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45D2AB2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3DFDED2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18090E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4C4367D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0F3D4A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5332A2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B7DC6E0" w14:textId="77777777" w:rsidTr="00BF5F35">
        <w:trPr>
          <w:trHeight w:val="253"/>
        </w:trPr>
        <w:tc>
          <w:tcPr>
            <w:tcW w:w="574" w:type="pct"/>
            <w:vMerge/>
            <w:vAlign w:val="center"/>
            <w:hideMark/>
          </w:tcPr>
          <w:p w14:paraId="0E1499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75BD35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8C8647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AC3D0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352C183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7A9ADE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4380578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DAB625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2E94EB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46E5956" w14:textId="77777777" w:rsidTr="00BF5F35">
        <w:trPr>
          <w:trHeight w:val="253"/>
        </w:trPr>
        <w:tc>
          <w:tcPr>
            <w:tcW w:w="574" w:type="pct"/>
            <w:vMerge/>
            <w:vAlign w:val="center"/>
            <w:hideMark/>
          </w:tcPr>
          <w:p w14:paraId="53437E0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F45C54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Canalización de Inversión en Terminales Turísticas Portuarias</w:t>
            </w:r>
          </w:p>
        </w:tc>
        <w:tc>
          <w:tcPr>
            <w:tcW w:w="1122" w:type="pct"/>
            <w:vMerge w:val="restart"/>
            <w:shd w:val="clear" w:color="auto" w:fill="auto"/>
            <w:vAlign w:val="center"/>
            <w:hideMark/>
          </w:tcPr>
          <w:p w14:paraId="12AF0C1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diagnósticos y/o propuestas de intervención realizados</w:t>
            </w:r>
          </w:p>
        </w:tc>
        <w:tc>
          <w:tcPr>
            <w:tcW w:w="440" w:type="pct"/>
            <w:vMerge w:val="restart"/>
            <w:shd w:val="clear" w:color="auto" w:fill="auto"/>
            <w:vAlign w:val="center"/>
            <w:hideMark/>
          </w:tcPr>
          <w:p w14:paraId="6070990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vMerge w:val="restart"/>
            <w:shd w:val="clear" w:color="auto" w:fill="auto"/>
            <w:vAlign w:val="center"/>
            <w:hideMark/>
          </w:tcPr>
          <w:p w14:paraId="5AAAF82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vMerge w:val="restart"/>
            <w:shd w:val="clear" w:color="000000" w:fill="D9D9D9"/>
            <w:noWrap/>
            <w:vAlign w:val="center"/>
            <w:hideMark/>
          </w:tcPr>
          <w:p w14:paraId="6BFFF2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000000" w:fill="D9D9D9"/>
            <w:noWrap/>
            <w:vAlign w:val="center"/>
            <w:hideMark/>
          </w:tcPr>
          <w:p w14:paraId="550F804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vMerge w:val="restart"/>
            <w:shd w:val="clear" w:color="auto" w:fill="auto"/>
            <w:noWrap/>
            <w:vAlign w:val="center"/>
            <w:hideMark/>
          </w:tcPr>
          <w:p w14:paraId="4EB8A19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vMerge w:val="restart"/>
            <w:shd w:val="clear" w:color="auto" w:fill="auto"/>
            <w:noWrap/>
            <w:vAlign w:val="center"/>
            <w:hideMark/>
          </w:tcPr>
          <w:p w14:paraId="1C1D20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0C3FD8ED" w14:textId="77777777" w:rsidTr="00BF5F35">
        <w:trPr>
          <w:trHeight w:val="253"/>
        </w:trPr>
        <w:tc>
          <w:tcPr>
            <w:tcW w:w="574" w:type="pct"/>
            <w:vMerge/>
            <w:vAlign w:val="center"/>
            <w:hideMark/>
          </w:tcPr>
          <w:p w14:paraId="386606C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D1E74D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5474CA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F97AF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9307C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416A79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242784F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B2524E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7B050FE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2CC4D3B" w14:textId="77777777" w:rsidTr="00BF5F35">
        <w:trPr>
          <w:trHeight w:val="253"/>
        </w:trPr>
        <w:tc>
          <w:tcPr>
            <w:tcW w:w="574" w:type="pct"/>
            <w:vMerge/>
            <w:vAlign w:val="center"/>
            <w:hideMark/>
          </w:tcPr>
          <w:p w14:paraId="0871C50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F9F871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60E3B0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AFB1B7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E5966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6B9F31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6AF1D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70DC1E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5D3A0C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C0CC242" w14:textId="77777777" w:rsidTr="00BF5F35">
        <w:trPr>
          <w:trHeight w:val="253"/>
        </w:trPr>
        <w:tc>
          <w:tcPr>
            <w:tcW w:w="574" w:type="pct"/>
            <w:vMerge/>
            <w:vAlign w:val="center"/>
            <w:hideMark/>
          </w:tcPr>
          <w:p w14:paraId="52BBC73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8D59F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64895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9A12D3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751384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1E8E1B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E2744B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3837B8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627484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A0450EF" w14:textId="77777777" w:rsidTr="00BF5F35">
        <w:trPr>
          <w:trHeight w:val="253"/>
        </w:trPr>
        <w:tc>
          <w:tcPr>
            <w:tcW w:w="574" w:type="pct"/>
            <w:vMerge/>
            <w:vAlign w:val="center"/>
            <w:hideMark/>
          </w:tcPr>
          <w:p w14:paraId="3085181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CFB354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C38B53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68D15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D6DD9F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A5063D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9136AB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8F234D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EE1083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440F11A3" w14:textId="77777777" w:rsidTr="00BF5F35">
        <w:trPr>
          <w:trHeight w:val="253"/>
        </w:trPr>
        <w:tc>
          <w:tcPr>
            <w:tcW w:w="574" w:type="pct"/>
            <w:vMerge/>
            <w:vAlign w:val="center"/>
            <w:hideMark/>
          </w:tcPr>
          <w:p w14:paraId="12A1DAD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65405F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075117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62B17E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E4102C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F14BB4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960651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213BB5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A07B09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866B108" w14:textId="77777777" w:rsidTr="00BF5F35">
        <w:trPr>
          <w:trHeight w:val="253"/>
        </w:trPr>
        <w:tc>
          <w:tcPr>
            <w:tcW w:w="574" w:type="pct"/>
            <w:vMerge/>
            <w:vAlign w:val="center"/>
            <w:hideMark/>
          </w:tcPr>
          <w:p w14:paraId="1124603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B8B510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6AB064D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C196A2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609BF5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EFE6BC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178D4B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38403E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A97B0C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75DDB38" w14:textId="77777777" w:rsidTr="00BF5F35">
        <w:trPr>
          <w:trHeight w:val="20"/>
        </w:trPr>
        <w:tc>
          <w:tcPr>
            <w:tcW w:w="574" w:type="pct"/>
            <w:vMerge/>
            <w:vAlign w:val="center"/>
            <w:hideMark/>
          </w:tcPr>
          <w:p w14:paraId="56A2482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AB6447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Fortalecimiento a la Integración de Sectores Comunitarios, Potenciales Beneficiarios del Turismo de Crucero.</w:t>
            </w:r>
          </w:p>
        </w:tc>
        <w:tc>
          <w:tcPr>
            <w:tcW w:w="1122" w:type="pct"/>
            <w:shd w:val="clear" w:color="auto" w:fill="auto"/>
            <w:vAlign w:val="center"/>
            <w:hideMark/>
          </w:tcPr>
          <w:p w14:paraId="2D6CD28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diagnósticos y/o estudios especiales realizados </w:t>
            </w:r>
          </w:p>
        </w:tc>
        <w:tc>
          <w:tcPr>
            <w:tcW w:w="440" w:type="pct"/>
            <w:shd w:val="clear" w:color="auto" w:fill="auto"/>
            <w:vAlign w:val="center"/>
            <w:hideMark/>
          </w:tcPr>
          <w:p w14:paraId="42D594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16B5B8E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D9D9D9"/>
            <w:noWrap/>
            <w:vAlign w:val="center"/>
            <w:hideMark/>
          </w:tcPr>
          <w:p w14:paraId="5483E3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62C7979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1E0FBE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5CFE6B0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CF978CF" w14:textId="77777777" w:rsidTr="00BF5F35">
        <w:trPr>
          <w:trHeight w:val="20"/>
        </w:trPr>
        <w:tc>
          <w:tcPr>
            <w:tcW w:w="574" w:type="pct"/>
            <w:vMerge/>
            <w:vAlign w:val="center"/>
            <w:hideMark/>
          </w:tcPr>
          <w:p w14:paraId="56AFB2B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2D68A3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Fomento a la Modalidad de Puerto Madre</w:t>
            </w:r>
          </w:p>
        </w:tc>
        <w:tc>
          <w:tcPr>
            <w:tcW w:w="1122" w:type="pct"/>
            <w:shd w:val="clear" w:color="auto" w:fill="auto"/>
            <w:vAlign w:val="center"/>
            <w:hideMark/>
          </w:tcPr>
          <w:p w14:paraId="22515660" w14:textId="0108BDDE"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de avance en el </w:t>
            </w:r>
            <w:r w:rsidR="00B13805" w:rsidRPr="00DC7DCD">
              <w:rPr>
                <w:rFonts w:ascii="Times New Roman" w:eastAsia="Times New Roman" w:hAnsi="Times New Roman"/>
                <w:color w:val="767171"/>
                <w:sz w:val="22"/>
                <w:lang w:val="es-DO" w:eastAsia="es-DO"/>
              </w:rPr>
              <w:t>establecimiento de</w:t>
            </w:r>
            <w:r w:rsidRPr="00DC7DCD">
              <w:rPr>
                <w:rFonts w:ascii="Times New Roman" w:eastAsia="Times New Roman" w:hAnsi="Times New Roman"/>
                <w:color w:val="767171"/>
                <w:sz w:val="22"/>
                <w:lang w:val="es-DO" w:eastAsia="es-DO"/>
              </w:rPr>
              <w:t xml:space="preserve"> la modalidad puerto madre</w:t>
            </w:r>
          </w:p>
        </w:tc>
        <w:tc>
          <w:tcPr>
            <w:tcW w:w="440" w:type="pct"/>
            <w:shd w:val="clear" w:color="auto" w:fill="auto"/>
            <w:vAlign w:val="center"/>
            <w:hideMark/>
          </w:tcPr>
          <w:p w14:paraId="256B5D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383" w:type="pct"/>
            <w:shd w:val="clear" w:color="auto" w:fill="auto"/>
            <w:vAlign w:val="center"/>
            <w:hideMark/>
          </w:tcPr>
          <w:p w14:paraId="22FFC1D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75" w:type="pct"/>
            <w:shd w:val="clear" w:color="auto" w:fill="auto"/>
            <w:noWrap/>
            <w:vAlign w:val="center"/>
            <w:hideMark/>
          </w:tcPr>
          <w:p w14:paraId="48BB2B8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shd w:val="clear" w:color="auto" w:fill="auto"/>
            <w:noWrap/>
            <w:vAlign w:val="center"/>
            <w:hideMark/>
          </w:tcPr>
          <w:p w14:paraId="4F824B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23" w:type="pct"/>
            <w:shd w:val="clear" w:color="auto" w:fill="auto"/>
            <w:noWrap/>
            <w:vAlign w:val="center"/>
            <w:hideMark/>
          </w:tcPr>
          <w:p w14:paraId="549011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shd w:val="clear" w:color="auto" w:fill="auto"/>
            <w:vAlign w:val="center"/>
            <w:hideMark/>
          </w:tcPr>
          <w:p w14:paraId="35F8985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3FA4586D" w14:textId="77777777" w:rsidTr="00BF5F35">
        <w:trPr>
          <w:trHeight w:val="253"/>
        </w:trPr>
        <w:tc>
          <w:tcPr>
            <w:tcW w:w="574" w:type="pct"/>
            <w:vMerge/>
            <w:vAlign w:val="center"/>
            <w:hideMark/>
          </w:tcPr>
          <w:p w14:paraId="299C54F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6D73A725" w14:textId="269E341B"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Seguimiento </w:t>
            </w:r>
            <w:r w:rsidR="00B13805" w:rsidRPr="00DC7DCD">
              <w:rPr>
                <w:rFonts w:ascii="Times New Roman" w:eastAsia="Times New Roman" w:hAnsi="Times New Roman"/>
                <w:color w:val="767171"/>
                <w:sz w:val="22"/>
                <w:lang w:val="es-DO" w:eastAsia="es-DO"/>
              </w:rPr>
              <w:t>a Contratos</w:t>
            </w:r>
            <w:r w:rsidRPr="00DC7DCD">
              <w:rPr>
                <w:rFonts w:ascii="Times New Roman" w:eastAsia="Times New Roman" w:hAnsi="Times New Roman"/>
                <w:color w:val="767171"/>
                <w:sz w:val="22"/>
                <w:lang w:val="es-DO" w:eastAsia="es-DO"/>
              </w:rPr>
              <w:t xml:space="preserve"> de </w:t>
            </w:r>
            <w:r w:rsidR="00B13805" w:rsidRPr="00DC7DCD">
              <w:rPr>
                <w:rFonts w:ascii="Times New Roman" w:eastAsia="Times New Roman" w:hAnsi="Times New Roman"/>
                <w:color w:val="767171"/>
                <w:sz w:val="22"/>
                <w:lang w:val="es-DO" w:eastAsia="es-DO"/>
              </w:rPr>
              <w:t>Concesión de</w:t>
            </w:r>
            <w:r w:rsidRPr="00DC7DCD">
              <w:rPr>
                <w:rFonts w:ascii="Times New Roman" w:eastAsia="Times New Roman" w:hAnsi="Times New Roman"/>
                <w:color w:val="767171"/>
                <w:sz w:val="22"/>
                <w:lang w:val="es-DO" w:eastAsia="es-DO"/>
              </w:rPr>
              <w:t xml:space="preserve"> Puertos y Fondeaderos Turísticos de Cruceros</w:t>
            </w:r>
          </w:p>
        </w:tc>
        <w:tc>
          <w:tcPr>
            <w:tcW w:w="1122" w:type="pct"/>
            <w:vMerge w:val="restart"/>
            <w:shd w:val="clear" w:color="auto" w:fill="auto"/>
            <w:vAlign w:val="center"/>
            <w:hideMark/>
          </w:tcPr>
          <w:p w14:paraId="08E0317A" w14:textId="15DA24B4"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Porcentaje de </w:t>
            </w:r>
            <w:r w:rsidR="00B13805" w:rsidRPr="00DC7DCD">
              <w:rPr>
                <w:rFonts w:ascii="Times New Roman" w:eastAsia="Times New Roman" w:hAnsi="Times New Roman"/>
                <w:color w:val="767171"/>
                <w:sz w:val="22"/>
                <w:lang w:val="es-DO" w:eastAsia="es-DO"/>
              </w:rPr>
              <w:t>Contrato revisados</w:t>
            </w:r>
          </w:p>
        </w:tc>
        <w:tc>
          <w:tcPr>
            <w:tcW w:w="440" w:type="pct"/>
            <w:vMerge w:val="restart"/>
            <w:shd w:val="clear" w:color="auto" w:fill="auto"/>
            <w:vAlign w:val="center"/>
            <w:hideMark/>
          </w:tcPr>
          <w:p w14:paraId="1BD6D2B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1B5D7AB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6C396A9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vMerge w:val="restart"/>
            <w:shd w:val="clear" w:color="auto" w:fill="auto"/>
            <w:vAlign w:val="center"/>
            <w:hideMark/>
          </w:tcPr>
          <w:p w14:paraId="71BBE25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w:t>
            </w:r>
          </w:p>
        </w:tc>
        <w:tc>
          <w:tcPr>
            <w:tcW w:w="323" w:type="pct"/>
            <w:vMerge w:val="restart"/>
            <w:shd w:val="clear" w:color="auto" w:fill="auto"/>
            <w:vAlign w:val="center"/>
            <w:hideMark/>
          </w:tcPr>
          <w:p w14:paraId="4FE75D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70%</w:t>
            </w:r>
          </w:p>
        </w:tc>
        <w:tc>
          <w:tcPr>
            <w:tcW w:w="372" w:type="pct"/>
            <w:vMerge w:val="restart"/>
            <w:shd w:val="clear" w:color="auto" w:fill="auto"/>
            <w:vAlign w:val="center"/>
            <w:hideMark/>
          </w:tcPr>
          <w:p w14:paraId="7A0C299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r>
      <w:tr w:rsidR="003C140B" w:rsidRPr="00DC7DCD" w14:paraId="691DCA17" w14:textId="77777777" w:rsidTr="00BF5F35">
        <w:trPr>
          <w:trHeight w:val="253"/>
        </w:trPr>
        <w:tc>
          <w:tcPr>
            <w:tcW w:w="574" w:type="pct"/>
            <w:vMerge/>
            <w:vAlign w:val="center"/>
            <w:hideMark/>
          </w:tcPr>
          <w:p w14:paraId="1EE12E0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FAFB9F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537E9A3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AEE12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A4D999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6E0AB77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2C2CEFC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2F76AE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78CCEFF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F66A24D" w14:textId="77777777" w:rsidTr="00BF5F35">
        <w:trPr>
          <w:trHeight w:val="253"/>
        </w:trPr>
        <w:tc>
          <w:tcPr>
            <w:tcW w:w="574" w:type="pct"/>
            <w:vMerge/>
            <w:vAlign w:val="center"/>
            <w:hideMark/>
          </w:tcPr>
          <w:p w14:paraId="36DEB09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82981B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B6178A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55DB9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67918F5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6344E4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2FACB01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0EEB830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7C0F3B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62B23DC" w14:textId="77777777" w:rsidTr="00BF5F35">
        <w:trPr>
          <w:trHeight w:val="253"/>
        </w:trPr>
        <w:tc>
          <w:tcPr>
            <w:tcW w:w="574" w:type="pct"/>
            <w:vMerge/>
            <w:vAlign w:val="center"/>
            <w:hideMark/>
          </w:tcPr>
          <w:p w14:paraId="4F6D53B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030808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FC04D2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F5BD5C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1246D7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D88169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8D8819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64EF6D2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03BEE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DE8B751" w14:textId="77777777" w:rsidTr="00BF5F35">
        <w:trPr>
          <w:trHeight w:val="253"/>
        </w:trPr>
        <w:tc>
          <w:tcPr>
            <w:tcW w:w="574" w:type="pct"/>
            <w:vMerge/>
            <w:vAlign w:val="center"/>
            <w:hideMark/>
          </w:tcPr>
          <w:p w14:paraId="600B676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08B4C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6AF1D3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A50D52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6A0F0BC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E43580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895387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6FA34BD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6A0B2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CD371DC" w14:textId="77777777" w:rsidTr="00BF5F35">
        <w:trPr>
          <w:trHeight w:val="226"/>
        </w:trPr>
        <w:tc>
          <w:tcPr>
            <w:tcW w:w="574" w:type="pct"/>
            <w:vMerge w:val="restart"/>
            <w:shd w:val="clear" w:color="auto" w:fill="auto"/>
            <w:textDirection w:val="btLr"/>
            <w:vAlign w:val="center"/>
            <w:hideMark/>
          </w:tcPr>
          <w:p w14:paraId="23CD641C"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Dirección de Turismo Cultural</w:t>
            </w:r>
          </w:p>
        </w:tc>
        <w:tc>
          <w:tcPr>
            <w:tcW w:w="1231" w:type="pct"/>
            <w:vMerge w:val="restart"/>
            <w:shd w:val="clear" w:color="000000" w:fill="FFFFFF"/>
            <w:vAlign w:val="center"/>
            <w:hideMark/>
          </w:tcPr>
          <w:p w14:paraId="19865D2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Diseño de Productos Turísticos Culturales con la Cooperación de Instituciones Públicas y Privadas.</w:t>
            </w:r>
          </w:p>
        </w:tc>
        <w:tc>
          <w:tcPr>
            <w:tcW w:w="1122" w:type="pct"/>
            <w:shd w:val="clear" w:color="auto" w:fill="auto"/>
            <w:vAlign w:val="center"/>
            <w:hideMark/>
          </w:tcPr>
          <w:p w14:paraId="52B0E9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Recursos Identificados</w:t>
            </w:r>
          </w:p>
        </w:tc>
        <w:tc>
          <w:tcPr>
            <w:tcW w:w="440" w:type="pct"/>
            <w:shd w:val="clear" w:color="auto" w:fill="auto"/>
            <w:vAlign w:val="center"/>
            <w:hideMark/>
          </w:tcPr>
          <w:p w14:paraId="68016E6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83" w:type="pct"/>
            <w:shd w:val="clear" w:color="auto" w:fill="auto"/>
            <w:vAlign w:val="center"/>
            <w:hideMark/>
          </w:tcPr>
          <w:p w14:paraId="19F48BF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75" w:type="pct"/>
            <w:shd w:val="clear" w:color="auto" w:fill="auto"/>
            <w:noWrap/>
            <w:vAlign w:val="center"/>
            <w:hideMark/>
          </w:tcPr>
          <w:p w14:paraId="55A9EE2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80" w:type="pct"/>
            <w:shd w:val="clear" w:color="auto" w:fill="auto"/>
            <w:noWrap/>
            <w:vAlign w:val="center"/>
            <w:hideMark/>
          </w:tcPr>
          <w:p w14:paraId="73211D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23" w:type="pct"/>
            <w:shd w:val="clear" w:color="auto" w:fill="auto"/>
            <w:noWrap/>
            <w:vAlign w:val="center"/>
            <w:hideMark/>
          </w:tcPr>
          <w:p w14:paraId="586F52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72" w:type="pct"/>
            <w:shd w:val="clear" w:color="auto" w:fill="auto"/>
            <w:noWrap/>
            <w:vAlign w:val="center"/>
            <w:hideMark/>
          </w:tcPr>
          <w:p w14:paraId="41C34FA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r>
      <w:tr w:rsidR="003C140B" w:rsidRPr="00DC7DCD" w14:paraId="07533E1B" w14:textId="77777777" w:rsidTr="00BF5F35">
        <w:trPr>
          <w:trHeight w:val="20"/>
        </w:trPr>
        <w:tc>
          <w:tcPr>
            <w:tcW w:w="574" w:type="pct"/>
            <w:vMerge/>
            <w:vAlign w:val="center"/>
            <w:hideMark/>
          </w:tcPr>
          <w:p w14:paraId="56C40DF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A589F1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74DCE1F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Acciones de Turismo Cultural conjuntas con instituciones público-privadas (Alcaldía, Casa de la Cultura, Clúster (s), Centro Culturales</w:t>
            </w:r>
          </w:p>
        </w:tc>
        <w:tc>
          <w:tcPr>
            <w:tcW w:w="440" w:type="pct"/>
            <w:shd w:val="clear" w:color="auto" w:fill="auto"/>
            <w:noWrap/>
            <w:vAlign w:val="center"/>
            <w:hideMark/>
          </w:tcPr>
          <w:p w14:paraId="58D5B70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83" w:type="pct"/>
            <w:shd w:val="clear" w:color="auto" w:fill="auto"/>
            <w:vAlign w:val="center"/>
            <w:hideMark/>
          </w:tcPr>
          <w:p w14:paraId="19DBF3A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75" w:type="pct"/>
            <w:shd w:val="clear" w:color="auto" w:fill="auto"/>
            <w:noWrap/>
            <w:vAlign w:val="center"/>
            <w:hideMark/>
          </w:tcPr>
          <w:p w14:paraId="261EC1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auto" w:fill="auto"/>
            <w:noWrap/>
            <w:vAlign w:val="center"/>
            <w:hideMark/>
          </w:tcPr>
          <w:p w14:paraId="04FEC76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noWrap/>
            <w:vAlign w:val="center"/>
            <w:hideMark/>
          </w:tcPr>
          <w:p w14:paraId="3D343E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noWrap/>
            <w:vAlign w:val="center"/>
            <w:hideMark/>
          </w:tcPr>
          <w:p w14:paraId="18476D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2FD56227" w14:textId="77777777" w:rsidTr="00BF5F35">
        <w:trPr>
          <w:trHeight w:val="20"/>
        </w:trPr>
        <w:tc>
          <w:tcPr>
            <w:tcW w:w="574" w:type="pct"/>
            <w:vMerge/>
            <w:vAlign w:val="center"/>
            <w:hideMark/>
          </w:tcPr>
          <w:p w14:paraId="1F82585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682F25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897E8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presentaciones turísticos culturales para la oferta a tour operadores, agentes de viajes y prensa.</w:t>
            </w:r>
          </w:p>
        </w:tc>
        <w:tc>
          <w:tcPr>
            <w:tcW w:w="440" w:type="pct"/>
            <w:shd w:val="clear" w:color="auto" w:fill="auto"/>
            <w:noWrap/>
            <w:vAlign w:val="center"/>
            <w:hideMark/>
          </w:tcPr>
          <w:p w14:paraId="06BC31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7CC4EE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29EC17D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615AC3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720EF5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42FAEFF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7C8B2D24" w14:textId="77777777" w:rsidTr="00BF5F35">
        <w:trPr>
          <w:trHeight w:val="1417"/>
        </w:trPr>
        <w:tc>
          <w:tcPr>
            <w:tcW w:w="574" w:type="pct"/>
            <w:vMerge/>
            <w:vAlign w:val="center"/>
            <w:hideMark/>
          </w:tcPr>
          <w:p w14:paraId="2823303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68FD4A6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Gestionar un programa de comunicación y comercialización efectiva la Oferta Turística Cultural de la Republica Dominicana de cara a los mercados locales e internacionales.</w:t>
            </w:r>
          </w:p>
        </w:tc>
        <w:tc>
          <w:tcPr>
            <w:tcW w:w="1122" w:type="pct"/>
            <w:shd w:val="clear" w:color="auto" w:fill="auto"/>
            <w:vAlign w:val="center"/>
            <w:hideMark/>
          </w:tcPr>
          <w:p w14:paraId="581B3F02" w14:textId="59DF59A2"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guías virtuales con </w:t>
            </w:r>
            <w:r w:rsidR="00B13805" w:rsidRPr="00DC7DCD">
              <w:rPr>
                <w:rFonts w:ascii="Times New Roman" w:eastAsia="Times New Roman" w:hAnsi="Times New Roman"/>
                <w:color w:val="767171"/>
                <w:sz w:val="22"/>
                <w:lang w:val="es-DO" w:eastAsia="es-DO"/>
              </w:rPr>
              <w:t>materiales promocionales</w:t>
            </w:r>
            <w:r w:rsidRPr="00DC7DCD">
              <w:rPr>
                <w:rFonts w:ascii="Times New Roman" w:eastAsia="Times New Roman" w:hAnsi="Times New Roman"/>
                <w:color w:val="767171"/>
                <w:sz w:val="22"/>
                <w:lang w:val="es-DO" w:eastAsia="es-DO"/>
              </w:rPr>
              <w:t xml:space="preserve"> actualizados de nuestro patrimonio cultural.  </w:t>
            </w:r>
          </w:p>
        </w:tc>
        <w:tc>
          <w:tcPr>
            <w:tcW w:w="440" w:type="pct"/>
            <w:shd w:val="clear" w:color="auto" w:fill="auto"/>
            <w:noWrap/>
            <w:vAlign w:val="center"/>
            <w:hideMark/>
          </w:tcPr>
          <w:p w14:paraId="284D0C6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2EE20C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D9D9D9"/>
            <w:noWrap/>
            <w:vAlign w:val="center"/>
            <w:hideMark/>
          </w:tcPr>
          <w:p w14:paraId="3103D4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7AFE9B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D9D9D9"/>
            <w:noWrap/>
            <w:vAlign w:val="center"/>
            <w:hideMark/>
          </w:tcPr>
          <w:p w14:paraId="14926D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auto" w:fill="auto"/>
            <w:noWrap/>
            <w:vAlign w:val="center"/>
            <w:hideMark/>
          </w:tcPr>
          <w:p w14:paraId="50703AC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3558BF85" w14:textId="77777777" w:rsidTr="00BF5F35">
        <w:trPr>
          <w:trHeight w:val="1654"/>
        </w:trPr>
        <w:tc>
          <w:tcPr>
            <w:tcW w:w="574" w:type="pct"/>
            <w:vMerge/>
            <w:vAlign w:val="center"/>
            <w:hideMark/>
          </w:tcPr>
          <w:p w14:paraId="024FCA4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A0F8D3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1A929C9" w14:textId="73ED1FC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capacitaciones de manera virtual sobre el turismo cultural que ofrece esta </w:t>
            </w:r>
            <w:r w:rsidR="00DC7DCD" w:rsidRPr="00DC7DCD">
              <w:rPr>
                <w:rFonts w:ascii="Times New Roman" w:eastAsia="Times New Roman" w:hAnsi="Times New Roman"/>
                <w:color w:val="767171"/>
                <w:sz w:val="22"/>
                <w:lang w:val="es-DO" w:eastAsia="es-DO"/>
              </w:rPr>
              <w:t>Dirección</w:t>
            </w:r>
            <w:r w:rsidRPr="00DC7DCD">
              <w:rPr>
                <w:rFonts w:ascii="Times New Roman" w:eastAsia="Times New Roman" w:hAnsi="Times New Roman"/>
                <w:color w:val="767171"/>
                <w:sz w:val="22"/>
                <w:lang w:val="es-DO" w:eastAsia="es-DO"/>
              </w:rPr>
              <w:t xml:space="preserve"> a centros educativos. </w:t>
            </w:r>
          </w:p>
        </w:tc>
        <w:tc>
          <w:tcPr>
            <w:tcW w:w="440" w:type="pct"/>
            <w:shd w:val="clear" w:color="auto" w:fill="auto"/>
            <w:noWrap/>
            <w:vAlign w:val="center"/>
            <w:hideMark/>
          </w:tcPr>
          <w:p w14:paraId="61B4D4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383" w:type="pct"/>
            <w:shd w:val="clear" w:color="auto" w:fill="auto"/>
            <w:vAlign w:val="center"/>
            <w:hideMark/>
          </w:tcPr>
          <w:p w14:paraId="714303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32D7A2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1581A74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29FBDB3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3E148C5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CA65F9A" w14:textId="77777777" w:rsidTr="00BF5F35">
        <w:trPr>
          <w:trHeight w:val="1267"/>
        </w:trPr>
        <w:tc>
          <w:tcPr>
            <w:tcW w:w="574" w:type="pct"/>
            <w:vMerge/>
            <w:vAlign w:val="center"/>
            <w:hideMark/>
          </w:tcPr>
          <w:p w14:paraId="28B829F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C2E714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CBC5907" w14:textId="738A4254"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recursos y/o actividades promovidas por </w:t>
            </w:r>
            <w:r w:rsidR="00B13805" w:rsidRPr="00DC7DCD">
              <w:rPr>
                <w:rFonts w:ascii="Times New Roman" w:eastAsia="Times New Roman" w:hAnsi="Times New Roman"/>
                <w:color w:val="767171"/>
                <w:sz w:val="22"/>
                <w:lang w:val="es-DO" w:eastAsia="es-DO"/>
              </w:rPr>
              <w:t>las redes sociales</w:t>
            </w:r>
            <w:r w:rsidRPr="00DC7DCD">
              <w:rPr>
                <w:rFonts w:ascii="Times New Roman" w:eastAsia="Times New Roman" w:hAnsi="Times New Roman"/>
                <w:color w:val="767171"/>
                <w:sz w:val="22"/>
                <w:lang w:val="es-DO" w:eastAsia="es-DO"/>
              </w:rPr>
              <w:t xml:space="preserve"> MITUR.</w:t>
            </w:r>
          </w:p>
        </w:tc>
        <w:tc>
          <w:tcPr>
            <w:tcW w:w="440" w:type="pct"/>
            <w:shd w:val="clear" w:color="000000" w:fill="D9D9D9"/>
            <w:noWrap/>
            <w:vAlign w:val="center"/>
            <w:hideMark/>
          </w:tcPr>
          <w:p w14:paraId="40B0502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vAlign w:val="center"/>
            <w:hideMark/>
          </w:tcPr>
          <w:p w14:paraId="46FF2C7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75" w:type="pct"/>
            <w:shd w:val="clear" w:color="auto" w:fill="auto"/>
            <w:noWrap/>
            <w:vAlign w:val="center"/>
            <w:hideMark/>
          </w:tcPr>
          <w:p w14:paraId="46591A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shd w:val="clear" w:color="auto" w:fill="auto"/>
            <w:noWrap/>
            <w:vAlign w:val="center"/>
            <w:hideMark/>
          </w:tcPr>
          <w:p w14:paraId="635BBC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23" w:type="pct"/>
            <w:shd w:val="clear" w:color="auto" w:fill="auto"/>
            <w:noWrap/>
            <w:vAlign w:val="center"/>
            <w:hideMark/>
          </w:tcPr>
          <w:p w14:paraId="516240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72" w:type="pct"/>
            <w:shd w:val="clear" w:color="auto" w:fill="auto"/>
            <w:noWrap/>
            <w:vAlign w:val="center"/>
            <w:hideMark/>
          </w:tcPr>
          <w:p w14:paraId="41614BD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r>
      <w:tr w:rsidR="003C140B" w:rsidRPr="00DC7DCD" w14:paraId="73BA534F" w14:textId="77777777" w:rsidTr="00BF5F35">
        <w:trPr>
          <w:trHeight w:val="1038"/>
        </w:trPr>
        <w:tc>
          <w:tcPr>
            <w:tcW w:w="574" w:type="pct"/>
            <w:vMerge/>
            <w:vAlign w:val="center"/>
            <w:hideMark/>
          </w:tcPr>
          <w:p w14:paraId="25AE662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2E91730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Desarrollar una agenda de presentaciones folclóricas con enfoque en la animación artística de los principales puntos turísticos de la República Dominicana.  </w:t>
            </w:r>
          </w:p>
        </w:tc>
        <w:tc>
          <w:tcPr>
            <w:tcW w:w="1122" w:type="pct"/>
            <w:shd w:val="clear" w:color="auto" w:fill="auto"/>
            <w:vAlign w:val="center"/>
            <w:hideMark/>
          </w:tcPr>
          <w:p w14:paraId="1CF7C33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participaciones en ferias y eventos internacionales </w:t>
            </w:r>
          </w:p>
        </w:tc>
        <w:tc>
          <w:tcPr>
            <w:tcW w:w="440" w:type="pct"/>
            <w:shd w:val="clear" w:color="auto" w:fill="auto"/>
            <w:noWrap/>
            <w:vAlign w:val="center"/>
            <w:hideMark/>
          </w:tcPr>
          <w:p w14:paraId="6808FAB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383" w:type="pct"/>
            <w:shd w:val="clear" w:color="auto" w:fill="auto"/>
            <w:vAlign w:val="center"/>
            <w:hideMark/>
          </w:tcPr>
          <w:p w14:paraId="3B87CB6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75" w:type="pct"/>
            <w:shd w:val="clear" w:color="auto" w:fill="auto"/>
            <w:noWrap/>
            <w:vAlign w:val="center"/>
            <w:hideMark/>
          </w:tcPr>
          <w:p w14:paraId="6392DE5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shd w:val="clear" w:color="auto" w:fill="auto"/>
            <w:noWrap/>
            <w:vAlign w:val="center"/>
            <w:hideMark/>
          </w:tcPr>
          <w:p w14:paraId="1469C5F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23" w:type="pct"/>
            <w:shd w:val="clear" w:color="auto" w:fill="auto"/>
            <w:noWrap/>
            <w:vAlign w:val="center"/>
            <w:hideMark/>
          </w:tcPr>
          <w:p w14:paraId="38DB89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shd w:val="clear" w:color="auto" w:fill="auto"/>
            <w:noWrap/>
            <w:vAlign w:val="center"/>
            <w:hideMark/>
          </w:tcPr>
          <w:p w14:paraId="5942D38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443CF033" w14:textId="77777777" w:rsidTr="00BF5F35">
        <w:trPr>
          <w:trHeight w:val="1414"/>
        </w:trPr>
        <w:tc>
          <w:tcPr>
            <w:tcW w:w="574" w:type="pct"/>
            <w:vMerge/>
            <w:vAlign w:val="center"/>
            <w:hideMark/>
          </w:tcPr>
          <w:p w14:paraId="4E1AF96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BDEE06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305480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presentaciones del ballet folclórico y conjunto típico en el programa de animación de la Ciudad Colonial y en territorio nacional </w:t>
            </w:r>
          </w:p>
        </w:tc>
        <w:tc>
          <w:tcPr>
            <w:tcW w:w="440" w:type="pct"/>
            <w:shd w:val="clear" w:color="auto" w:fill="auto"/>
            <w:noWrap/>
            <w:vAlign w:val="center"/>
            <w:hideMark/>
          </w:tcPr>
          <w:p w14:paraId="34D946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250</w:t>
            </w:r>
          </w:p>
        </w:tc>
        <w:tc>
          <w:tcPr>
            <w:tcW w:w="383" w:type="pct"/>
            <w:shd w:val="clear" w:color="auto" w:fill="auto"/>
            <w:vAlign w:val="center"/>
            <w:hideMark/>
          </w:tcPr>
          <w:p w14:paraId="0E851F1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205</w:t>
            </w:r>
          </w:p>
        </w:tc>
        <w:tc>
          <w:tcPr>
            <w:tcW w:w="275" w:type="pct"/>
            <w:shd w:val="clear" w:color="auto" w:fill="auto"/>
            <w:noWrap/>
            <w:vAlign w:val="center"/>
            <w:hideMark/>
          </w:tcPr>
          <w:p w14:paraId="2406A4A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noWrap/>
            <w:vAlign w:val="center"/>
            <w:hideMark/>
          </w:tcPr>
          <w:p w14:paraId="2DE65DD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auto" w:fill="auto"/>
            <w:noWrap/>
            <w:vAlign w:val="center"/>
            <w:hideMark/>
          </w:tcPr>
          <w:p w14:paraId="79AB31D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372" w:type="pct"/>
            <w:shd w:val="clear" w:color="auto" w:fill="auto"/>
            <w:noWrap/>
            <w:vAlign w:val="center"/>
            <w:hideMark/>
          </w:tcPr>
          <w:p w14:paraId="37A4B1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65</w:t>
            </w:r>
          </w:p>
        </w:tc>
      </w:tr>
      <w:tr w:rsidR="003C140B" w:rsidRPr="00DC7DCD" w14:paraId="346BE81B" w14:textId="77777777" w:rsidTr="00BF5F35">
        <w:trPr>
          <w:trHeight w:val="1701"/>
        </w:trPr>
        <w:tc>
          <w:tcPr>
            <w:tcW w:w="574" w:type="pct"/>
            <w:vMerge/>
            <w:vAlign w:val="center"/>
            <w:hideMark/>
          </w:tcPr>
          <w:p w14:paraId="70D7BD4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F85241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1C62AF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presentaciones de los Tríos de Guitarra, en el programa de animación de la Ciudad Colonial y en otras actividades en el territorio nacional.</w:t>
            </w:r>
          </w:p>
        </w:tc>
        <w:tc>
          <w:tcPr>
            <w:tcW w:w="440" w:type="pct"/>
            <w:shd w:val="clear" w:color="auto" w:fill="auto"/>
            <w:noWrap/>
            <w:vAlign w:val="center"/>
            <w:hideMark/>
          </w:tcPr>
          <w:p w14:paraId="3A6C4BA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300</w:t>
            </w:r>
          </w:p>
        </w:tc>
        <w:tc>
          <w:tcPr>
            <w:tcW w:w="383" w:type="pct"/>
            <w:shd w:val="clear" w:color="auto" w:fill="auto"/>
            <w:vAlign w:val="center"/>
            <w:hideMark/>
          </w:tcPr>
          <w:p w14:paraId="679F4FC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225</w:t>
            </w:r>
          </w:p>
        </w:tc>
        <w:tc>
          <w:tcPr>
            <w:tcW w:w="275" w:type="pct"/>
            <w:shd w:val="clear" w:color="auto" w:fill="auto"/>
            <w:noWrap/>
            <w:vAlign w:val="center"/>
            <w:hideMark/>
          </w:tcPr>
          <w:p w14:paraId="65C3BC9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80" w:type="pct"/>
            <w:shd w:val="clear" w:color="auto" w:fill="auto"/>
            <w:noWrap/>
            <w:vAlign w:val="center"/>
            <w:hideMark/>
          </w:tcPr>
          <w:p w14:paraId="2127A5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auto" w:fill="auto"/>
            <w:noWrap/>
            <w:vAlign w:val="center"/>
            <w:hideMark/>
          </w:tcPr>
          <w:p w14:paraId="09062BB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shd w:val="clear" w:color="auto" w:fill="auto"/>
            <w:noWrap/>
            <w:vAlign w:val="center"/>
            <w:hideMark/>
          </w:tcPr>
          <w:p w14:paraId="4CC81F7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85</w:t>
            </w:r>
          </w:p>
        </w:tc>
      </w:tr>
      <w:tr w:rsidR="003C140B" w:rsidRPr="00DC7DCD" w14:paraId="0EB36C68" w14:textId="77777777" w:rsidTr="00BF5F35">
        <w:trPr>
          <w:trHeight w:val="1259"/>
        </w:trPr>
        <w:tc>
          <w:tcPr>
            <w:tcW w:w="574" w:type="pct"/>
            <w:vMerge/>
            <w:vAlign w:val="center"/>
            <w:hideMark/>
          </w:tcPr>
          <w:p w14:paraId="2AB41F6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5B25E38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Crear un plan de promoción de la artesanía nacional como herramienta de impulso al turismo cultural, que incluya plazas comerciales a nivel nacional. </w:t>
            </w:r>
          </w:p>
        </w:tc>
        <w:tc>
          <w:tcPr>
            <w:tcW w:w="1122" w:type="pct"/>
            <w:shd w:val="clear" w:color="auto" w:fill="auto"/>
            <w:vAlign w:val="center"/>
            <w:hideMark/>
          </w:tcPr>
          <w:p w14:paraId="57975AF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promoción de la artesanía dominicana realizados por diseñadores y representantes del área, a través de medios digitales.</w:t>
            </w:r>
          </w:p>
        </w:tc>
        <w:tc>
          <w:tcPr>
            <w:tcW w:w="440" w:type="pct"/>
            <w:shd w:val="clear" w:color="auto" w:fill="auto"/>
            <w:noWrap/>
            <w:vAlign w:val="center"/>
            <w:hideMark/>
          </w:tcPr>
          <w:p w14:paraId="648A49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noWrap/>
            <w:vAlign w:val="center"/>
            <w:hideMark/>
          </w:tcPr>
          <w:p w14:paraId="282B851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289E77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6259C0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282BCEA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33A2FC3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440A8F69" w14:textId="77777777" w:rsidTr="00BF5F35">
        <w:trPr>
          <w:trHeight w:val="688"/>
        </w:trPr>
        <w:tc>
          <w:tcPr>
            <w:tcW w:w="574" w:type="pct"/>
            <w:vMerge/>
            <w:vAlign w:val="center"/>
            <w:hideMark/>
          </w:tcPr>
          <w:p w14:paraId="145286C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D0884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ABF2D8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muestras artesanales en ferias y eventos con un enfoque turístico, </w:t>
            </w:r>
          </w:p>
        </w:tc>
        <w:tc>
          <w:tcPr>
            <w:tcW w:w="440" w:type="pct"/>
            <w:shd w:val="clear" w:color="auto" w:fill="auto"/>
            <w:noWrap/>
            <w:vAlign w:val="center"/>
            <w:hideMark/>
          </w:tcPr>
          <w:p w14:paraId="6341A9F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83" w:type="pct"/>
            <w:shd w:val="clear" w:color="auto" w:fill="auto"/>
            <w:noWrap/>
            <w:vAlign w:val="center"/>
            <w:hideMark/>
          </w:tcPr>
          <w:p w14:paraId="69217AF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shd w:val="clear" w:color="000000" w:fill="D9D9D9"/>
            <w:noWrap/>
            <w:vAlign w:val="center"/>
            <w:hideMark/>
          </w:tcPr>
          <w:p w14:paraId="447705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2510AE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0C0DFC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0F9436E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5F51210A" w14:textId="77777777" w:rsidTr="00BF5F35">
        <w:trPr>
          <w:trHeight w:val="1098"/>
        </w:trPr>
        <w:tc>
          <w:tcPr>
            <w:tcW w:w="574" w:type="pct"/>
            <w:vMerge/>
            <w:vAlign w:val="center"/>
            <w:hideMark/>
          </w:tcPr>
          <w:p w14:paraId="642C8D07"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C2B363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0CC7CD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artesanía dominicana, que participan en las ferias internacionales de promoción de nuestro país. </w:t>
            </w:r>
          </w:p>
        </w:tc>
        <w:tc>
          <w:tcPr>
            <w:tcW w:w="440" w:type="pct"/>
            <w:shd w:val="clear" w:color="auto" w:fill="auto"/>
            <w:noWrap/>
            <w:vAlign w:val="center"/>
            <w:hideMark/>
          </w:tcPr>
          <w:p w14:paraId="7FDDB37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383" w:type="pct"/>
            <w:shd w:val="clear" w:color="auto" w:fill="auto"/>
            <w:noWrap/>
            <w:vAlign w:val="center"/>
            <w:hideMark/>
          </w:tcPr>
          <w:p w14:paraId="773AF65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w:t>
            </w:r>
          </w:p>
        </w:tc>
        <w:tc>
          <w:tcPr>
            <w:tcW w:w="275" w:type="pct"/>
            <w:shd w:val="clear" w:color="000000" w:fill="D9D9D9"/>
            <w:noWrap/>
            <w:vAlign w:val="center"/>
            <w:hideMark/>
          </w:tcPr>
          <w:p w14:paraId="2C09F35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14C8912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noWrap/>
            <w:vAlign w:val="center"/>
            <w:hideMark/>
          </w:tcPr>
          <w:p w14:paraId="6D74F1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noWrap/>
            <w:vAlign w:val="center"/>
            <w:hideMark/>
          </w:tcPr>
          <w:p w14:paraId="3A68BE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3E1F6351" w14:textId="77777777" w:rsidTr="00BF5F35">
        <w:trPr>
          <w:trHeight w:val="805"/>
        </w:trPr>
        <w:tc>
          <w:tcPr>
            <w:tcW w:w="574" w:type="pct"/>
            <w:vMerge/>
            <w:vAlign w:val="center"/>
            <w:hideMark/>
          </w:tcPr>
          <w:p w14:paraId="466D6EA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F3BA7D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5EA361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Catálogos de Artesanías Dominicanas Digitalizados.</w:t>
            </w:r>
          </w:p>
        </w:tc>
        <w:tc>
          <w:tcPr>
            <w:tcW w:w="440" w:type="pct"/>
            <w:shd w:val="clear" w:color="000000" w:fill="D9D9D9"/>
            <w:noWrap/>
            <w:vAlign w:val="center"/>
            <w:hideMark/>
          </w:tcPr>
          <w:p w14:paraId="3CE2A57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5DF252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75" w:type="pct"/>
            <w:shd w:val="clear" w:color="000000" w:fill="D9D9D9"/>
            <w:noWrap/>
            <w:vAlign w:val="center"/>
            <w:hideMark/>
          </w:tcPr>
          <w:p w14:paraId="345A49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D9D9D9"/>
            <w:noWrap/>
            <w:vAlign w:val="center"/>
            <w:hideMark/>
          </w:tcPr>
          <w:p w14:paraId="06CE3BF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23" w:type="pct"/>
            <w:shd w:val="clear" w:color="auto" w:fill="auto"/>
            <w:noWrap/>
            <w:vAlign w:val="center"/>
            <w:hideMark/>
          </w:tcPr>
          <w:p w14:paraId="30DECA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6E0B2F3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F3A3470" w14:textId="77777777" w:rsidTr="00BF5F35">
        <w:trPr>
          <w:trHeight w:val="834"/>
        </w:trPr>
        <w:tc>
          <w:tcPr>
            <w:tcW w:w="574" w:type="pct"/>
            <w:vMerge/>
            <w:vAlign w:val="center"/>
            <w:hideMark/>
          </w:tcPr>
          <w:p w14:paraId="5531EA8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6FEF7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E5DC47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actualizaciones artesanos y sus experiencias en talleres de artesanía en el país. </w:t>
            </w:r>
          </w:p>
        </w:tc>
        <w:tc>
          <w:tcPr>
            <w:tcW w:w="440" w:type="pct"/>
            <w:shd w:val="clear" w:color="000000" w:fill="D9D9D9"/>
            <w:noWrap/>
            <w:vAlign w:val="center"/>
            <w:hideMark/>
          </w:tcPr>
          <w:p w14:paraId="5E4766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7439981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D9D9D9"/>
            <w:noWrap/>
            <w:vAlign w:val="center"/>
            <w:hideMark/>
          </w:tcPr>
          <w:p w14:paraId="608D78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auto" w:fill="auto"/>
            <w:noWrap/>
            <w:vAlign w:val="center"/>
            <w:hideMark/>
          </w:tcPr>
          <w:p w14:paraId="2E41DF1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30181A3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000000" w:fill="D9D9D9"/>
            <w:noWrap/>
            <w:vAlign w:val="center"/>
            <w:hideMark/>
          </w:tcPr>
          <w:p w14:paraId="27B2BE4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300CD88E" w14:textId="77777777" w:rsidTr="00BF5F35">
        <w:trPr>
          <w:trHeight w:val="692"/>
        </w:trPr>
        <w:tc>
          <w:tcPr>
            <w:tcW w:w="574" w:type="pct"/>
            <w:vMerge/>
            <w:vAlign w:val="center"/>
            <w:hideMark/>
          </w:tcPr>
          <w:p w14:paraId="46FA583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0D174AA4" w14:textId="459B7036"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Desarrollar actividades artísticas y </w:t>
            </w:r>
            <w:r w:rsidR="00B13805" w:rsidRPr="00DC7DCD">
              <w:rPr>
                <w:rFonts w:ascii="Times New Roman" w:eastAsia="Times New Roman" w:hAnsi="Times New Roman"/>
                <w:color w:val="767171"/>
                <w:sz w:val="22"/>
                <w:lang w:val="es-DO" w:eastAsia="es-DO"/>
              </w:rPr>
              <w:t>culturales con</w:t>
            </w:r>
            <w:r w:rsidRPr="00DC7DCD">
              <w:rPr>
                <w:rFonts w:ascii="Times New Roman" w:eastAsia="Times New Roman" w:hAnsi="Times New Roman"/>
                <w:color w:val="767171"/>
                <w:sz w:val="22"/>
                <w:lang w:val="es-DO" w:eastAsia="es-DO"/>
              </w:rPr>
              <w:t xml:space="preserve"> el apoyo del Sector Publico - Privado enfocadas en la diversificación de la oferta artística y cultural de los </w:t>
            </w:r>
            <w:r w:rsidRPr="00DC7DCD">
              <w:rPr>
                <w:rFonts w:ascii="Times New Roman" w:eastAsia="Times New Roman" w:hAnsi="Times New Roman"/>
                <w:color w:val="767171"/>
                <w:sz w:val="22"/>
                <w:lang w:val="es-DO" w:eastAsia="es-DO"/>
              </w:rPr>
              <w:lastRenderedPageBreak/>
              <w:t xml:space="preserve">principales puntos turísticos de la República Dominicana.  </w:t>
            </w:r>
          </w:p>
        </w:tc>
        <w:tc>
          <w:tcPr>
            <w:tcW w:w="1122" w:type="pct"/>
            <w:shd w:val="clear" w:color="auto" w:fill="auto"/>
            <w:vAlign w:val="center"/>
            <w:hideMark/>
          </w:tcPr>
          <w:p w14:paraId="5197377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Cantidad de Presentaciones Escuelita de música en el Parque Colón</w:t>
            </w:r>
          </w:p>
        </w:tc>
        <w:tc>
          <w:tcPr>
            <w:tcW w:w="440" w:type="pct"/>
            <w:shd w:val="clear" w:color="000000" w:fill="D9D9D9"/>
            <w:noWrap/>
            <w:vAlign w:val="center"/>
            <w:hideMark/>
          </w:tcPr>
          <w:p w14:paraId="3136B6E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83" w:type="pct"/>
            <w:shd w:val="clear" w:color="auto" w:fill="auto"/>
            <w:noWrap/>
            <w:vAlign w:val="center"/>
            <w:hideMark/>
          </w:tcPr>
          <w:p w14:paraId="1B1489E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275" w:type="pct"/>
            <w:shd w:val="clear" w:color="auto" w:fill="auto"/>
            <w:noWrap/>
            <w:vAlign w:val="center"/>
            <w:hideMark/>
          </w:tcPr>
          <w:p w14:paraId="7DFA1FC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80" w:type="pct"/>
            <w:shd w:val="clear" w:color="auto" w:fill="auto"/>
            <w:noWrap/>
            <w:vAlign w:val="center"/>
            <w:hideMark/>
          </w:tcPr>
          <w:p w14:paraId="7FA2FBF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23" w:type="pct"/>
            <w:shd w:val="clear" w:color="auto" w:fill="auto"/>
            <w:noWrap/>
            <w:vAlign w:val="center"/>
            <w:hideMark/>
          </w:tcPr>
          <w:p w14:paraId="2AA96D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72" w:type="pct"/>
            <w:shd w:val="clear" w:color="auto" w:fill="auto"/>
            <w:noWrap/>
            <w:vAlign w:val="center"/>
            <w:hideMark/>
          </w:tcPr>
          <w:p w14:paraId="40CA683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r>
      <w:tr w:rsidR="003C140B" w:rsidRPr="00DC7DCD" w14:paraId="729AB45F" w14:textId="77777777" w:rsidTr="00BF5F35">
        <w:trPr>
          <w:trHeight w:val="267"/>
        </w:trPr>
        <w:tc>
          <w:tcPr>
            <w:tcW w:w="574" w:type="pct"/>
            <w:vMerge/>
            <w:vAlign w:val="center"/>
            <w:hideMark/>
          </w:tcPr>
          <w:p w14:paraId="77DC798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02E335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775470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Presentaciones Programa de animación de Arte </w:t>
            </w:r>
            <w:r w:rsidR="00BF55BE" w:rsidRPr="00DC7DCD">
              <w:rPr>
                <w:rFonts w:ascii="Times New Roman" w:eastAsia="Times New Roman" w:hAnsi="Times New Roman"/>
                <w:color w:val="767171"/>
                <w:sz w:val="22"/>
                <w:lang w:val="es-DO" w:eastAsia="es-DO"/>
              </w:rPr>
              <w:lastRenderedPageBreak/>
              <w:t>Público</w:t>
            </w:r>
            <w:r w:rsidRPr="00DC7DCD">
              <w:rPr>
                <w:rFonts w:ascii="Times New Roman" w:eastAsia="Times New Roman" w:hAnsi="Times New Roman"/>
                <w:color w:val="767171"/>
                <w:sz w:val="22"/>
                <w:lang w:val="es-DO" w:eastAsia="es-DO"/>
              </w:rPr>
              <w:t>, Pintura en Caballetes</w:t>
            </w:r>
          </w:p>
        </w:tc>
        <w:tc>
          <w:tcPr>
            <w:tcW w:w="440" w:type="pct"/>
            <w:shd w:val="clear" w:color="auto" w:fill="auto"/>
            <w:noWrap/>
            <w:vAlign w:val="center"/>
            <w:hideMark/>
          </w:tcPr>
          <w:p w14:paraId="1932EC5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50</w:t>
            </w:r>
          </w:p>
        </w:tc>
        <w:tc>
          <w:tcPr>
            <w:tcW w:w="383" w:type="pct"/>
            <w:shd w:val="clear" w:color="auto" w:fill="auto"/>
            <w:noWrap/>
            <w:vAlign w:val="center"/>
            <w:hideMark/>
          </w:tcPr>
          <w:p w14:paraId="51A2087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275" w:type="pct"/>
            <w:shd w:val="clear" w:color="auto" w:fill="auto"/>
            <w:noWrap/>
            <w:vAlign w:val="center"/>
            <w:hideMark/>
          </w:tcPr>
          <w:p w14:paraId="502CB4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80" w:type="pct"/>
            <w:shd w:val="clear" w:color="auto" w:fill="auto"/>
            <w:noWrap/>
            <w:vAlign w:val="center"/>
            <w:hideMark/>
          </w:tcPr>
          <w:p w14:paraId="5E1FD21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23" w:type="pct"/>
            <w:shd w:val="clear" w:color="auto" w:fill="auto"/>
            <w:noWrap/>
            <w:vAlign w:val="center"/>
            <w:hideMark/>
          </w:tcPr>
          <w:p w14:paraId="05CBA5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72" w:type="pct"/>
            <w:shd w:val="clear" w:color="auto" w:fill="auto"/>
            <w:noWrap/>
            <w:vAlign w:val="center"/>
            <w:hideMark/>
          </w:tcPr>
          <w:p w14:paraId="7089D41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r>
      <w:tr w:rsidR="003C140B" w:rsidRPr="00DC7DCD" w14:paraId="7D6FE4A9" w14:textId="77777777" w:rsidTr="00BF5F35">
        <w:trPr>
          <w:trHeight w:val="242"/>
        </w:trPr>
        <w:tc>
          <w:tcPr>
            <w:tcW w:w="574" w:type="pct"/>
            <w:vMerge/>
            <w:vAlign w:val="center"/>
            <w:hideMark/>
          </w:tcPr>
          <w:p w14:paraId="340692E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B3F760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C9F9B8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conciertos de Jazz en la Ciudad Colonial (Jazz en la Zona).</w:t>
            </w:r>
          </w:p>
        </w:tc>
        <w:tc>
          <w:tcPr>
            <w:tcW w:w="440" w:type="pct"/>
            <w:shd w:val="clear" w:color="auto" w:fill="auto"/>
            <w:noWrap/>
            <w:vAlign w:val="center"/>
            <w:hideMark/>
          </w:tcPr>
          <w:p w14:paraId="221F1BE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83" w:type="pct"/>
            <w:shd w:val="clear" w:color="auto" w:fill="auto"/>
            <w:noWrap/>
            <w:vAlign w:val="center"/>
            <w:hideMark/>
          </w:tcPr>
          <w:p w14:paraId="1E7E692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275" w:type="pct"/>
            <w:shd w:val="clear" w:color="auto" w:fill="auto"/>
            <w:noWrap/>
            <w:vAlign w:val="center"/>
            <w:hideMark/>
          </w:tcPr>
          <w:p w14:paraId="7294B6C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80" w:type="pct"/>
            <w:shd w:val="clear" w:color="auto" w:fill="auto"/>
            <w:noWrap/>
            <w:vAlign w:val="center"/>
            <w:hideMark/>
          </w:tcPr>
          <w:p w14:paraId="4E3531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23" w:type="pct"/>
            <w:shd w:val="clear" w:color="auto" w:fill="auto"/>
            <w:noWrap/>
            <w:vAlign w:val="center"/>
            <w:hideMark/>
          </w:tcPr>
          <w:p w14:paraId="69A5FA7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72" w:type="pct"/>
            <w:shd w:val="clear" w:color="auto" w:fill="auto"/>
            <w:noWrap/>
            <w:vAlign w:val="center"/>
            <w:hideMark/>
          </w:tcPr>
          <w:p w14:paraId="1F8647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r>
      <w:tr w:rsidR="003C140B" w:rsidRPr="00DC7DCD" w14:paraId="5EC76EE1" w14:textId="77777777" w:rsidTr="00BF5F35">
        <w:trPr>
          <w:trHeight w:val="763"/>
        </w:trPr>
        <w:tc>
          <w:tcPr>
            <w:tcW w:w="574" w:type="pct"/>
            <w:vMerge/>
            <w:vAlign w:val="center"/>
            <w:hideMark/>
          </w:tcPr>
          <w:p w14:paraId="48A4181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A3CE50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D2AF9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animación artística - cultural, y </w:t>
            </w:r>
            <w:proofErr w:type="spellStart"/>
            <w:r w:rsidRPr="00DC7DCD">
              <w:rPr>
                <w:rFonts w:ascii="Times New Roman" w:eastAsia="Times New Roman" w:hAnsi="Times New Roman"/>
                <w:color w:val="767171"/>
                <w:sz w:val="22"/>
                <w:lang w:val="es-DO" w:eastAsia="es-DO"/>
              </w:rPr>
              <w:t>Bonye</w:t>
            </w:r>
            <w:proofErr w:type="spellEnd"/>
            <w:r w:rsidRPr="00DC7DCD">
              <w:rPr>
                <w:rFonts w:ascii="Times New Roman" w:eastAsia="Times New Roman" w:hAnsi="Times New Roman"/>
                <w:color w:val="767171"/>
                <w:sz w:val="22"/>
                <w:lang w:val="es-DO" w:eastAsia="es-DO"/>
              </w:rPr>
              <w:t xml:space="preserve"> pone el Son a Santo Domingo de Fiesta.</w:t>
            </w:r>
          </w:p>
        </w:tc>
        <w:tc>
          <w:tcPr>
            <w:tcW w:w="440" w:type="pct"/>
            <w:shd w:val="clear" w:color="000000" w:fill="D9D9D9"/>
            <w:noWrap/>
            <w:vAlign w:val="center"/>
            <w:hideMark/>
          </w:tcPr>
          <w:p w14:paraId="24B7AF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 </w:t>
            </w:r>
          </w:p>
        </w:tc>
        <w:tc>
          <w:tcPr>
            <w:tcW w:w="383" w:type="pct"/>
            <w:shd w:val="clear" w:color="auto" w:fill="auto"/>
            <w:noWrap/>
            <w:vAlign w:val="center"/>
            <w:hideMark/>
          </w:tcPr>
          <w:p w14:paraId="35D90C4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62B9BF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0B0340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16BF211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3D64CAD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4482F0AA" w14:textId="77777777" w:rsidTr="00BF5F35">
        <w:trPr>
          <w:cantSplit/>
          <w:trHeight w:val="1004"/>
        </w:trPr>
        <w:tc>
          <w:tcPr>
            <w:tcW w:w="574" w:type="pct"/>
            <w:vMerge w:val="restart"/>
            <w:shd w:val="clear" w:color="auto" w:fill="auto"/>
            <w:textDirection w:val="btLr"/>
            <w:vAlign w:val="center"/>
            <w:hideMark/>
          </w:tcPr>
          <w:p w14:paraId="23F58B7A"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Departamento de Gastronomía</w:t>
            </w:r>
          </w:p>
        </w:tc>
        <w:tc>
          <w:tcPr>
            <w:tcW w:w="1231" w:type="pct"/>
            <w:shd w:val="clear" w:color="000000" w:fill="FFFFFF"/>
            <w:vAlign w:val="center"/>
            <w:hideMark/>
          </w:tcPr>
          <w:p w14:paraId="1DF483B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Incluir la experiencia gastronómica dominicana en el 100% de los viajes de familiarización y prensa que se organicen desde el MITUR.</w:t>
            </w:r>
          </w:p>
        </w:tc>
        <w:tc>
          <w:tcPr>
            <w:tcW w:w="1122" w:type="pct"/>
            <w:shd w:val="clear" w:color="auto" w:fill="auto"/>
            <w:vAlign w:val="center"/>
            <w:hideMark/>
          </w:tcPr>
          <w:p w14:paraId="486DC664" w14:textId="0790E7CA" w:rsidR="00B74E38" w:rsidRPr="00DC7DCD" w:rsidRDefault="00B13805"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w:t>
            </w:r>
            <w:proofErr w:type="spellStart"/>
            <w:r w:rsidRPr="00DC7DCD">
              <w:rPr>
                <w:rFonts w:ascii="Times New Roman" w:eastAsia="Times New Roman" w:hAnsi="Times New Roman"/>
                <w:color w:val="767171"/>
                <w:sz w:val="22"/>
                <w:lang w:val="es-DO" w:eastAsia="es-DO"/>
              </w:rPr>
              <w:t>farm</w:t>
            </w:r>
            <w:proofErr w:type="spellEnd"/>
            <w:r w:rsidR="00B74E38" w:rsidRPr="00DC7DCD">
              <w:rPr>
                <w:rFonts w:ascii="Times New Roman" w:eastAsia="Times New Roman" w:hAnsi="Times New Roman"/>
                <w:color w:val="767171"/>
                <w:sz w:val="22"/>
                <w:lang w:val="es-DO" w:eastAsia="es-DO"/>
              </w:rPr>
              <w:t xml:space="preserve"> trips y press trips organizados por MITUR que incluyeron la experiencia gastronómica dominicana </w:t>
            </w:r>
          </w:p>
        </w:tc>
        <w:tc>
          <w:tcPr>
            <w:tcW w:w="440" w:type="pct"/>
            <w:shd w:val="clear" w:color="000000" w:fill="FFFFFF"/>
            <w:vAlign w:val="center"/>
            <w:hideMark/>
          </w:tcPr>
          <w:p w14:paraId="3660CC0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383" w:type="pct"/>
            <w:shd w:val="clear" w:color="000000" w:fill="FFFFFF"/>
            <w:vAlign w:val="center"/>
            <w:hideMark/>
          </w:tcPr>
          <w:p w14:paraId="3A8049B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000000" w:fill="FFFFFF"/>
            <w:vAlign w:val="center"/>
            <w:hideMark/>
          </w:tcPr>
          <w:p w14:paraId="6698C02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000000" w:fill="FFFFFF"/>
            <w:vAlign w:val="center"/>
            <w:hideMark/>
          </w:tcPr>
          <w:p w14:paraId="0D108D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000000" w:fill="FFFFFF"/>
            <w:vAlign w:val="center"/>
            <w:hideMark/>
          </w:tcPr>
          <w:p w14:paraId="4F1A188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000000" w:fill="FFFFFF"/>
            <w:vAlign w:val="center"/>
            <w:hideMark/>
          </w:tcPr>
          <w:p w14:paraId="372C95F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22818CBC" w14:textId="77777777" w:rsidTr="00BF5F35">
        <w:trPr>
          <w:trHeight w:val="1701"/>
        </w:trPr>
        <w:tc>
          <w:tcPr>
            <w:tcW w:w="574" w:type="pct"/>
            <w:vMerge/>
            <w:vAlign w:val="center"/>
            <w:hideMark/>
          </w:tcPr>
          <w:p w14:paraId="6E5776D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2C77AC3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Organización de actividades que promuevan las bondades de la gastronomía dominicana a nivel nacional e internacional: Festivales gastronómicos, ferias, </w:t>
            </w:r>
            <w:proofErr w:type="spellStart"/>
            <w:r w:rsidRPr="00DC7DCD">
              <w:rPr>
                <w:rFonts w:ascii="Times New Roman" w:eastAsia="Times New Roman" w:hAnsi="Times New Roman"/>
                <w:color w:val="767171"/>
                <w:sz w:val="22"/>
                <w:lang w:val="es-DO" w:eastAsia="es-DO"/>
              </w:rPr>
              <w:t>cooking</w:t>
            </w:r>
            <w:proofErr w:type="spellEnd"/>
            <w:r w:rsidRPr="00DC7DCD">
              <w:rPr>
                <w:rFonts w:ascii="Times New Roman" w:eastAsia="Times New Roman" w:hAnsi="Times New Roman"/>
                <w:color w:val="767171"/>
                <w:sz w:val="22"/>
                <w:lang w:val="es-DO" w:eastAsia="es-DO"/>
              </w:rPr>
              <w:t xml:space="preserve"> show, Master </w:t>
            </w:r>
            <w:proofErr w:type="spellStart"/>
            <w:r w:rsidRPr="00DC7DCD">
              <w:rPr>
                <w:rFonts w:ascii="Times New Roman" w:eastAsia="Times New Roman" w:hAnsi="Times New Roman"/>
                <w:color w:val="767171"/>
                <w:sz w:val="22"/>
                <w:lang w:val="es-DO" w:eastAsia="es-DO"/>
              </w:rPr>
              <w:t>Class</w:t>
            </w:r>
            <w:proofErr w:type="spellEnd"/>
            <w:r w:rsidRPr="00DC7DCD">
              <w:rPr>
                <w:rFonts w:ascii="Times New Roman" w:eastAsia="Times New Roman" w:hAnsi="Times New Roman"/>
                <w:color w:val="767171"/>
                <w:sz w:val="22"/>
                <w:lang w:val="es-DO" w:eastAsia="es-DO"/>
              </w:rPr>
              <w:t>, Concursos de Cocina, Jornadas Gastronómicas y Exposiciones Temáticas.</w:t>
            </w:r>
          </w:p>
        </w:tc>
        <w:tc>
          <w:tcPr>
            <w:tcW w:w="1122" w:type="pct"/>
            <w:shd w:val="clear" w:color="000000" w:fill="FFFFFF"/>
            <w:vAlign w:val="center"/>
            <w:hideMark/>
          </w:tcPr>
          <w:p w14:paraId="0617839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Festivales Gastronómicos, ferias, Master </w:t>
            </w:r>
            <w:proofErr w:type="spellStart"/>
            <w:r w:rsidRPr="00DC7DCD">
              <w:rPr>
                <w:rFonts w:ascii="Times New Roman" w:eastAsia="Times New Roman" w:hAnsi="Times New Roman"/>
                <w:color w:val="767171"/>
                <w:sz w:val="22"/>
                <w:lang w:val="es-DO" w:eastAsia="es-DO"/>
              </w:rPr>
              <w:t>Class</w:t>
            </w:r>
            <w:proofErr w:type="spellEnd"/>
            <w:r w:rsidRPr="00DC7DCD">
              <w:rPr>
                <w:rFonts w:ascii="Times New Roman" w:eastAsia="Times New Roman" w:hAnsi="Times New Roman"/>
                <w:color w:val="767171"/>
                <w:sz w:val="22"/>
                <w:lang w:val="es-DO" w:eastAsia="es-DO"/>
              </w:rPr>
              <w:t>, Exposiciones Temáticas.</w:t>
            </w:r>
          </w:p>
        </w:tc>
        <w:tc>
          <w:tcPr>
            <w:tcW w:w="440" w:type="pct"/>
            <w:shd w:val="clear" w:color="000000" w:fill="FFFFFF"/>
            <w:vAlign w:val="center"/>
            <w:hideMark/>
          </w:tcPr>
          <w:p w14:paraId="4F2013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83" w:type="pct"/>
            <w:shd w:val="clear" w:color="000000" w:fill="FFFFFF"/>
            <w:vAlign w:val="center"/>
            <w:hideMark/>
          </w:tcPr>
          <w:p w14:paraId="1C8A48E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000000" w:fill="FFFFFF"/>
            <w:vAlign w:val="center"/>
            <w:hideMark/>
          </w:tcPr>
          <w:p w14:paraId="001AB7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000000" w:fill="FFFFFF"/>
            <w:vAlign w:val="center"/>
            <w:hideMark/>
          </w:tcPr>
          <w:p w14:paraId="1C0097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000000" w:fill="FFFFFF"/>
            <w:vAlign w:val="center"/>
            <w:hideMark/>
          </w:tcPr>
          <w:p w14:paraId="5DD15B0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000000" w:fill="FFFFFF"/>
            <w:vAlign w:val="center"/>
            <w:hideMark/>
          </w:tcPr>
          <w:p w14:paraId="439E146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65EADBC1" w14:textId="77777777" w:rsidTr="00BF5F35">
        <w:trPr>
          <w:trHeight w:val="802"/>
        </w:trPr>
        <w:tc>
          <w:tcPr>
            <w:tcW w:w="574" w:type="pct"/>
            <w:vMerge/>
            <w:vAlign w:val="center"/>
            <w:hideMark/>
          </w:tcPr>
          <w:p w14:paraId="5F00CF8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3D274A7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Creación de material digital para la promoción periódica de la gastronomía dominicana, a través de las redes sociales del MITUR.</w:t>
            </w:r>
          </w:p>
        </w:tc>
        <w:tc>
          <w:tcPr>
            <w:tcW w:w="1122" w:type="pct"/>
            <w:shd w:val="clear" w:color="000000" w:fill="FFFFFF"/>
            <w:vAlign w:val="center"/>
            <w:hideMark/>
          </w:tcPr>
          <w:p w14:paraId="27605C79" w14:textId="201AF2E3"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material promocional de la gastronomía </w:t>
            </w:r>
            <w:r w:rsidR="00B13805" w:rsidRPr="00DC7DCD">
              <w:rPr>
                <w:rFonts w:ascii="Times New Roman" w:eastAsia="Times New Roman" w:hAnsi="Times New Roman"/>
                <w:color w:val="767171"/>
                <w:sz w:val="22"/>
                <w:lang w:val="es-DO" w:eastAsia="es-DO"/>
              </w:rPr>
              <w:t>dominicana digital</w:t>
            </w:r>
            <w:r w:rsidRPr="00DC7DCD">
              <w:rPr>
                <w:rFonts w:ascii="Times New Roman" w:eastAsia="Times New Roman" w:hAnsi="Times New Roman"/>
                <w:color w:val="767171"/>
                <w:sz w:val="22"/>
                <w:lang w:val="es-DO" w:eastAsia="es-DO"/>
              </w:rPr>
              <w:t xml:space="preserve"> creado para difusión en medios digitales.</w:t>
            </w:r>
          </w:p>
        </w:tc>
        <w:tc>
          <w:tcPr>
            <w:tcW w:w="440" w:type="pct"/>
            <w:shd w:val="clear" w:color="000000" w:fill="FFFFFF"/>
            <w:vAlign w:val="center"/>
            <w:hideMark/>
          </w:tcPr>
          <w:p w14:paraId="36C84C0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w:t>
            </w:r>
          </w:p>
        </w:tc>
        <w:tc>
          <w:tcPr>
            <w:tcW w:w="383" w:type="pct"/>
            <w:shd w:val="clear" w:color="000000" w:fill="FFFFFF"/>
            <w:vAlign w:val="center"/>
            <w:hideMark/>
          </w:tcPr>
          <w:p w14:paraId="3D185EC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24</w:t>
            </w:r>
          </w:p>
        </w:tc>
        <w:tc>
          <w:tcPr>
            <w:tcW w:w="275" w:type="pct"/>
            <w:shd w:val="clear" w:color="000000" w:fill="FFFFFF"/>
            <w:vAlign w:val="center"/>
            <w:hideMark/>
          </w:tcPr>
          <w:p w14:paraId="6AF832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80" w:type="pct"/>
            <w:shd w:val="clear" w:color="000000" w:fill="FFFFFF"/>
            <w:vAlign w:val="center"/>
            <w:hideMark/>
          </w:tcPr>
          <w:p w14:paraId="4EBA675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23" w:type="pct"/>
            <w:shd w:val="clear" w:color="000000" w:fill="FFFFFF"/>
            <w:vAlign w:val="center"/>
            <w:hideMark/>
          </w:tcPr>
          <w:p w14:paraId="601C026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72" w:type="pct"/>
            <w:shd w:val="clear" w:color="000000" w:fill="FFFFFF"/>
            <w:vAlign w:val="center"/>
            <w:hideMark/>
          </w:tcPr>
          <w:p w14:paraId="2D95C67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r>
      <w:tr w:rsidR="003C140B" w:rsidRPr="00DC7DCD" w14:paraId="6E1C795B" w14:textId="77777777" w:rsidTr="00BF5F35">
        <w:trPr>
          <w:trHeight w:val="834"/>
        </w:trPr>
        <w:tc>
          <w:tcPr>
            <w:tcW w:w="574" w:type="pct"/>
            <w:vMerge/>
            <w:vAlign w:val="center"/>
            <w:hideMark/>
          </w:tcPr>
          <w:p w14:paraId="7DFD5AD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7B93FC1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Presentación de las propuestas de turismo gastronómico dominicano a agentes de viajes, tour operadores, prensa y </w:t>
            </w:r>
            <w:r w:rsidRPr="00DC7DCD">
              <w:rPr>
                <w:rFonts w:ascii="Times New Roman" w:eastAsia="Times New Roman" w:hAnsi="Times New Roman"/>
                <w:color w:val="767171"/>
                <w:sz w:val="22"/>
                <w:lang w:val="es-DO" w:eastAsia="es-DO"/>
              </w:rPr>
              <w:lastRenderedPageBreak/>
              <w:t>estudiantes como herramienta para su promoción.</w:t>
            </w:r>
          </w:p>
        </w:tc>
        <w:tc>
          <w:tcPr>
            <w:tcW w:w="1122" w:type="pct"/>
            <w:shd w:val="clear" w:color="000000" w:fill="FFFFFF"/>
            <w:vAlign w:val="center"/>
            <w:hideMark/>
          </w:tcPr>
          <w:p w14:paraId="773B11E3" w14:textId="159AC465"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lastRenderedPageBreak/>
              <w:t xml:space="preserve"> Cantidad </w:t>
            </w:r>
            <w:r w:rsidR="00B13805" w:rsidRPr="00DC7DCD">
              <w:rPr>
                <w:rFonts w:ascii="Times New Roman" w:eastAsia="Times New Roman" w:hAnsi="Times New Roman"/>
                <w:color w:val="767171"/>
                <w:sz w:val="22"/>
                <w:lang w:val="es-DO" w:eastAsia="es-DO"/>
              </w:rPr>
              <w:t>de talleres</w:t>
            </w:r>
            <w:r w:rsidRPr="00DC7DCD">
              <w:rPr>
                <w:rFonts w:ascii="Times New Roman" w:eastAsia="Times New Roman" w:hAnsi="Times New Roman"/>
                <w:color w:val="767171"/>
                <w:sz w:val="22"/>
                <w:lang w:val="es-DO" w:eastAsia="es-DO"/>
              </w:rPr>
              <w:t xml:space="preserve"> y charlas sobre Gastronomía Dominicana realizados.</w:t>
            </w:r>
          </w:p>
        </w:tc>
        <w:tc>
          <w:tcPr>
            <w:tcW w:w="440" w:type="pct"/>
            <w:shd w:val="clear" w:color="000000" w:fill="FFFFFF"/>
            <w:vAlign w:val="center"/>
            <w:hideMark/>
          </w:tcPr>
          <w:p w14:paraId="302A245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383" w:type="pct"/>
            <w:shd w:val="clear" w:color="000000" w:fill="FFFFFF"/>
            <w:vAlign w:val="center"/>
            <w:hideMark/>
          </w:tcPr>
          <w:p w14:paraId="5BC095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w:t>
            </w:r>
          </w:p>
        </w:tc>
        <w:tc>
          <w:tcPr>
            <w:tcW w:w="275" w:type="pct"/>
            <w:shd w:val="clear" w:color="000000" w:fill="FFFFFF"/>
            <w:vAlign w:val="center"/>
            <w:hideMark/>
          </w:tcPr>
          <w:p w14:paraId="06430A7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80" w:type="pct"/>
            <w:shd w:val="clear" w:color="000000" w:fill="FFFFFF"/>
            <w:vAlign w:val="center"/>
            <w:hideMark/>
          </w:tcPr>
          <w:p w14:paraId="54F571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000000" w:fill="FFFFFF"/>
            <w:vAlign w:val="center"/>
            <w:hideMark/>
          </w:tcPr>
          <w:p w14:paraId="671938D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000000" w:fill="FFFFFF"/>
            <w:vAlign w:val="center"/>
            <w:hideMark/>
          </w:tcPr>
          <w:p w14:paraId="4DA5D6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r>
      <w:tr w:rsidR="003C140B" w:rsidRPr="00DC7DCD" w14:paraId="395E9C1B" w14:textId="77777777" w:rsidTr="00BF5F35">
        <w:trPr>
          <w:trHeight w:val="412"/>
        </w:trPr>
        <w:tc>
          <w:tcPr>
            <w:tcW w:w="574" w:type="pct"/>
            <w:vMerge/>
            <w:vAlign w:val="center"/>
            <w:hideMark/>
          </w:tcPr>
          <w:p w14:paraId="5568894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26672DF4" w14:textId="0A9C2BC3" w:rsidR="00B74E38" w:rsidRPr="00DC7DCD" w:rsidRDefault="00B13805"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Gestión del</w:t>
            </w:r>
            <w:r w:rsidR="00B74E38" w:rsidRPr="00DC7DCD">
              <w:rPr>
                <w:rFonts w:ascii="Times New Roman" w:eastAsia="Times New Roman" w:hAnsi="Times New Roman"/>
                <w:color w:val="767171"/>
                <w:sz w:val="22"/>
                <w:lang w:val="es-DO" w:eastAsia="es-DO"/>
              </w:rPr>
              <w:t xml:space="preserve"> catálogo de rutas y experiencias gastronómicas dominicanas.</w:t>
            </w:r>
          </w:p>
        </w:tc>
        <w:tc>
          <w:tcPr>
            <w:tcW w:w="1122" w:type="pct"/>
            <w:shd w:val="clear" w:color="000000" w:fill="FFFFFF"/>
            <w:vAlign w:val="center"/>
            <w:hideMark/>
          </w:tcPr>
          <w:p w14:paraId="5F5AB63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Catálogo de rutas y experiencias gastronómicas</w:t>
            </w:r>
          </w:p>
        </w:tc>
        <w:tc>
          <w:tcPr>
            <w:tcW w:w="440" w:type="pct"/>
            <w:shd w:val="clear" w:color="000000" w:fill="FFFFFF"/>
            <w:noWrap/>
            <w:vAlign w:val="center"/>
            <w:hideMark/>
          </w:tcPr>
          <w:p w14:paraId="360D4E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000000" w:fill="FFFFFF"/>
            <w:vAlign w:val="center"/>
            <w:hideMark/>
          </w:tcPr>
          <w:p w14:paraId="377FA0C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275" w:type="pct"/>
            <w:shd w:val="clear" w:color="000000" w:fill="D9D9D9"/>
            <w:noWrap/>
            <w:vAlign w:val="center"/>
            <w:hideMark/>
          </w:tcPr>
          <w:p w14:paraId="3648B11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shd w:val="clear" w:color="000000" w:fill="FFFFFF"/>
            <w:noWrap/>
            <w:vAlign w:val="center"/>
            <w:hideMark/>
          </w:tcPr>
          <w:p w14:paraId="1DBF7A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000000" w:fill="D9D9D9"/>
            <w:noWrap/>
            <w:vAlign w:val="center"/>
            <w:hideMark/>
          </w:tcPr>
          <w:p w14:paraId="55D6FF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FFFFFF"/>
            <w:noWrap/>
            <w:vAlign w:val="center"/>
            <w:hideMark/>
          </w:tcPr>
          <w:p w14:paraId="341233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6A78BC3A" w14:textId="77777777" w:rsidTr="00BF5F35">
        <w:trPr>
          <w:cantSplit/>
          <w:trHeight w:val="1486"/>
        </w:trPr>
        <w:tc>
          <w:tcPr>
            <w:tcW w:w="574" w:type="pct"/>
            <w:vMerge w:val="restart"/>
            <w:shd w:val="clear" w:color="auto" w:fill="auto"/>
            <w:textDirection w:val="btLr"/>
            <w:vAlign w:val="center"/>
            <w:hideMark/>
          </w:tcPr>
          <w:p w14:paraId="7D979A90"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Dirección de Turismo de Salud</w:t>
            </w:r>
          </w:p>
        </w:tc>
        <w:tc>
          <w:tcPr>
            <w:tcW w:w="1231" w:type="pct"/>
            <w:shd w:val="clear" w:color="000000" w:fill="FFFFFF"/>
            <w:vAlign w:val="center"/>
            <w:hideMark/>
          </w:tcPr>
          <w:p w14:paraId="3C116F9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Planificación estratégica para el desarrollo del Turismo de Salud y Bienestar, con la integración de los principales representantes de la cadena de valor que incluya los ejes de regulación, incentivo y promoción.</w:t>
            </w:r>
          </w:p>
        </w:tc>
        <w:tc>
          <w:tcPr>
            <w:tcW w:w="1122" w:type="pct"/>
            <w:shd w:val="clear" w:color="auto" w:fill="auto"/>
            <w:vAlign w:val="center"/>
            <w:hideMark/>
          </w:tcPr>
          <w:p w14:paraId="03F2AF47" w14:textId="69C95C4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Porcentaje (</w:t>
            </w:r>
            <w:r w:rsidR="00B13805" w:rsidRPr="00DC7DCD">
              <w:rPr>
                <w:rFonts w:ascii="Times New Roman" w:eastAsia="Times New Roman" w:hAnsi="Times New Roman"/>
                <w:color w:val="767171"/>
                <w:sz w:val="22"/>
                <w:lang w:val="es-DO" w:eastAsia="es-DO"/>
              </w:rPr>
              <w:t>%) avance</w:t>
            </w:r>
            <w:r w:rsidRPr="00DC7DCD">
              <w:rPr>
                <w:rFonts w:ascii="Times New Roman" w:eastAsia="Times New Roman" w:hAnsi="Times New Roman"/>
                <w:color w:val="767171"/>
                <w:sz w:val="22"/>
                <w:lang w:val="es-DO" w:eastAsia="es-DO"/>
              </w:rPr>
              <w:t xml:space="preserve"> de la elaboración del plan estratégico para el desarrollo del Turismo de Salud y Bienestar.</w:t>
            </w:r>
          </w:p>
        </w:tc>
        <w:tc>
          <w:tcPr>
            <w:tcW w:w="440" w:type="pct"/>
            <w:shd w:val="clear" w:color="auto" w:fill="auto"/>
            <w:vAlign w:val="center"/>
            <w:hideMark/>
          </w:tcPr>
          <w:p w14:paraId="103AEBD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3F76880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414D1DC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467B4B3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0300FE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583AFF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1B9D30CC" w14:textId="77777777" w:rsidTr="00BF5F35">
        <w:trPr>
          <w:trHeight w:val="529"/>
        </w:trPr>
        <w:tc>
          <w:tcPr>
            <w:tcW w:w="574" w:type="pct"/>
            <w:vMerge/>
            <w:vAlign w:val="center"/>
            <w:hideMark/>
          </w:tcPr>
          <w:p w14:paraId="34D9F67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28D0A3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Gestión de acuerdos de colaboración con entidades locales e internacionales para la promoción del turismo de salud y bienestar.</w:t>
            </w:r>
          </w:p>
        </w:tc>
        <w:tc>
          <w:tcPr>
            <w:tcW w:w="1122" w:type="pct"/>
            <w:shd w:val="clear" w:color="auto" w:fill="auto"/>
            <w:vAlign w:val="center"/>
            <w:hideMark/>
          </w:tcPr>
          <w:p w14:paraId="672B72C8" w14:textId="6F06E17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Cantidad de acuerdos gestionados </w:t>
            </w:r>
            <w:r w:rsidR="00B13805" w:rsidRPr="00DC7DCD">
              <w:rPr>
                <w:rFonts w:ascii="Times New Roman" w:eastAsia="Times New Roman" w:hAnsi="Times New Roman"/>
                <w:color w:val="767171"/>
                <w:sz w:val="22"/>
                <w:lang w:val="es-DO" w:eastAsia="es-DO"/>
              </w:rPr>
              <w:t>y desarrollados</w:t>
            </w:r>
            <w:r w:rsidRPr="00DC7DCD">
              <w:rPr>
                <w:rFonts w:ascii="Times New Roman" w:eastAsia="Times New Roman" w:hAnsi="Times New Roman"/>
                <w:color w:val="767171"/>
                <w:sz w:val="22"/>
                <w:lang w:val="es-DO" w:eastAsia="es-DO"/>
              </w:rPr>
              <w:t>.</w:t>
            </w:r>
          </w:p>
        </w:tc>
        <w:tc>
          <w:tcPr>
            <w:tcW w:w="440" w:type="pct"/>
            <w:shd w:val="clear" w:color="auto" w:fill="auto"/>
            <w:vAlign w:val="center"/>
            <w:hideMark/>
          </w:tcPr>
          <w:p w14:paraId="08DF5B8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shd w:val="clear" w:color="auto" w:fill="auto"/>
            <w:vAlign w:val="center"/>
            <w:hideMark/>
          </w:tcPr>
          <w:p w14:paraId="7BC6B04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vAlign w:val="center"/>
            <w:hideMark/>
          </w:tcPr>
          <w:p w14:paraId="10650E5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vAlign w:val="center"/>
            <w:hideMark/>
          </w:tcPr>
          <w:p w14:paraId="0FE3561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vAlign w:val="center"/>
            <w:hideMark/>
          </w:tcPr>
          <w:p w14:paraId="1F6AF60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vAlign w:val="center"/>
            <w:hideMark/>
          </w:tcPr>
          <w:p w14:paraId="656CD7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1A71DF7B" w14:textId="77777777" w:rsidTr="00BF5F35">
        <w:trPr>
          <w:trHeight w:val="844"/>
        </w:trPr>
        <w:tc>
          <w:tcPr>
            <w:tcW w:w="574" w:type="pct"/>
            <w:vMerge/>
            <w:vAlign w:val="center"/>
            <w:hideMark/>
          </w:tcPr>
          <w:p w14:paraId="7865D25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7543DB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Creación de material promocional oficial para el fomento del turismo de salud y bienestar.</w:t>
            </w:r>
          </w:p>
        </w:tc>
        <w:tc>
          <w:tcPr>
            <w:tcW w:w="1122" w:type="pct"/>
            <w:shd w:val="clear" w:color="000000" w:fill="FFFFFF"/>
            <w:vAlign w:val="center"/>
            <w:hideMark/>
          </w:tcPr>
          <w:p w14:paraId="4748B3D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material oficial creado para el fomento y la promoción del turismo de salud y bienestar realizados.</w:t>
            </w:r>
          </w:p>
        </w:tc>
        <w:tc>
          <w:tcPr>
            <w:tcW w:w="440" w:type="pct"/>
            <w:shd w:val="clear" w:color="auto" w:fill="auto"/>
            <w:vAlign w:val="center"/>
            <w:hideMark/>
          </w:tcPr>
          <w:p w14:paraId="4B27053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32FFA98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vAlign w:val="center"/>
            <w:hideMark/>
          </w:tcPr>
          <w:p w14:paraId="15169F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vAlign w:val="center"/>
            <w:hideMark/>
          </w:tcPr>
          <w:p w14:paraId="1FE7DE2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vAlign w:val="center"/>
            <w:hideMark/>
          </w:tcPr>
          <w:p w14:paraId="1D421C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vAlign w:val="center"/>
            <w:hideMark/>
          </w:tcPr>
          <w:p w14:paraId="0C46FD5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0102AB29" w14:textId="77777777" w:rsidTr="00BF5F35">
        <w:trPr>
          <w:trHeight w:val="1701"/>
        </w:trPr>
        <w:tc>
          <w:tcPr>
            <w:tcW w:w="574" w:type="pct"/>
            <w:vMerge/>
            <w:vAlign w:val="center"/>
            <w:hideMark/>
          </w:tcPr>
          <w:p w14:paraId="1D97223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000000" w:fill="FFFFFF"/>
            <w:vAlign w:val="center"/>
            <w:hideMark/>
          </w:tcPr>
          <w:p w14:paraId="4A094C9C" w14:textId="497581DA" w:rsidR="00B74E38" w:rsidRPr="00DC7DCD" w:rsidRDefault="00B13805"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Promoción y</w:t>
            </w:r>
            <w:r w:rsidR="00B74E38" w:rsidRPr="00DC7DCD">
              <w:rPr>
                <w:rFonts w:ascii="Times New Roman" w:eastAsia="Times New Roman" w:hAnsi="Times New Roman"/>
                <w:color w:val="767171"/>
                <w:sz w:val="22"/>
                <w:lang w:val="es-DO" w:eastAsia="es-DO"/>
              </w:rPr>
              <w:t xml:space="preserve"> divulgación de las oportunidades de turismo de salud y bienestar en la República Dominicana, a través de ferias, workshop, </w:t>
            </w:r>
            <w:proofErr w:type="spellStart"/>
            <w:r w:rsidR="00B74E38" w:rsidRPr="00DC7DCD">
              <w:rPr>
                <w:rFonts w:ascii="Times New Roman" w:eastAsia="Times New Roman" w:hAnsi="Times New Roman"/>
                <w:color w:val="767171"/>
                <w:sz w:val="22"/>
                <w:lang w:val="es-DO" w:eastAsia="es-DO"/>
              </w:rPr>
              <w:t>road</w:t>
            </w:r>
            <w:proofErr w:type="spellEnd"/>
            <w:r w:rsidR="00B74E38" w:rsidRPr="00DC7DCD">
              <w:rPr>
                <w:rFonts w:ascii="Times New Roman" w:eastAsia="Times New Roman" w:hAnsi="Times New Roman"/>
                <w:color w:val="767171"/>
                <w:sz w:val="22"/>
                <w:lang w:val="es-DO" w:eastAsia="es-DO"/>
              </w:rPr>
              <w:t xml:space="preserve"> show, otros eventos virtuales o presenciales con enfoque en este segmento de mercado así como en recursos digitales del MITUR.</w:t>
            </w:r>
          </w:p>
        </w:tc>
        <w:tc>
          <w:tcPr>
            <w:tcW w:w="1122" w:type="pct"/>
            <w:shd w:val="clear" w:color="000000" w:fill="FFFFFF"/>
            <w:vAlign w:val="center"/>
            <w:hideMark/>
          </w:tcPr>
          <w:p w14:paraId="61CCDD5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actividades de promoción de turismo de salud y bienestar realizadas.</w:t>
            </w:r>
          </w:p>
        </w:tc>
        <w:tc>
          <w:tcPr>
            <w:tcW w:w="440" w:type="pct"/>
            <w:shd w:val="clear" w:color="auto" w:fill="auto"/>
            <w:vAlign w:val="center"/>
            <w:hideMark/>
          </w:tcPr>
          <w:p w14:paraId="0B53C5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383" w:type="pct"/>
            <w:shd w:val="clear" w:color="auto" w:fill="auto"/>
            <w:vAlign w:val="center"/>
            <w:hideMark/>
          </w:tcPr>
          <w:p w14:paraId="27CC54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6</w:t>
            </w:r>
          </w:p>
        </w:tc>
        <w:tc>
          <w:tcPr>
            <w:tcW w:w="275" w:type="pct"/>
            <w:shd w:val="clear" w:color="auto" w:fill="auto"/>
            <w:vAlign w:val="center"/>
            <w:hideMark/>
          </w:tcPr>
          <w:p w14:paraId="64DD469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vAlign w:val="center"/>
            <w:hideMark/>
          </w:tcPr>
          <w:p w14:paraId="17EAB33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vAlign w:val="center"/>
            <w:hideMark/>
          </w:tcPr>
          <w:p w14:paraId="21EA88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auto" w:fill="auto"/>
            <w:vAlign w:val="center"/>
            <w:hideMark/>
          </w:tcPr>
          <w:p w14:paraId="3D8DB91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2C8FB530" w14:textId="77777777" w:rsidTr="00BF5F35">
        <w:trPr>
          <w:trHeight w:val="902"/>
        </w:trPr>
        <w:tc>
          <w:tcPr>
            <w:tcW w:w="574" w:type="pct"/>
            <w:vMerge/>
            <w:vAlign w:val="center"/>
            <w:hideMark/>
          </w:tcPr>
          <w:p w14:paraId="5E6CE46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000000" w:fill="FFFFFF"/>
            <w:vAlign w:val="center"/>
            <w:hideMark/>
          </w:tcPr>
          <w:p w14:paraId="128389E8" w14:textId="31E8925A"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Gestión de la </w:t>
            </w:r>
            <w:r w:rsidR="00B13805" w:rsidRPr="00DC7DCD">
              <w:rPr>
                <w:rFonts w:ascii="Times New Roman" w:eastAsia="Times New Roman" w:hAnsi="Times New Roman"/>
                <w:color w:val="767171"/>
                <w:sz w:val="22"/>
                <w:lang w:val="es-DO" w:eastAsia="es-DO"/>
              </w:rPr>
              <w:t>Oferta Turismo</w:t>
            </w:r>
            <w:r w:rsidRPr="00DC7DCD">
              <w:rPr>
                <w:rFonts w:ascii="Times New Roman" w:eastAsia="Times New Roman" w:hAnsi="Times New Roman"/>
                <w:color w:val="767171"/>
                <w:sz w:val="22"/>
                <w:lang w:val="es-DO" w:eastAsia="es-DO"/>
              </w:rPr>
              <w:t xml:space="preserve"> de Salud y Bienestar de la República Dominicana.</w:t>
            </w:r>
          </w:p>
        </w:tc>
        <w:tc>
          <w:tcPr>
            <w:tcW w:w="1122" w:type="pct"/>
            <w:shd w:val="clear" w:color="000000" w:fill="FFFFFF"/>
            <w:vAlign w:val="center"/>
            <w:hideMark/>
          </w:tcPr>
          <w:p w14:paraId="5B4E4E9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centros de turismo de salud y bienestar visitados y documentados.</w:t>
            </w:r>
          </w:p>
        </w:tc>
        <w:tc>
          <w:tcPr>
            <w:tcW w:w="440" w:type="pct"/>
            <w:shd w:val="clear" w:color="000000" w:fill="FFFFFF"/>
            <w:vAlign w:val="center"/>
            <w:hideMark/>
          </w:tcPr>
          <w:p w14:paraId="6629D1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383" w:type="pct"/>
            <w:shd w:val="clear" w:color="auto" w:fill="auto"/>
            <w:vAlign w:val="center"/>
            <w:hideMark/>
          </w:tcPr>
          <w:p w14:paraId="6D51ED2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48</w:t>
            </w:r>
          </w:p>
        </w:tc>
        <w:tc>
          <w:tcPr>
            <w:tcW w:w="275" w:type="pct"/>
            <w:shd w:val="clear" w:color="auto" w:fill="auto"/>
            <w:vAlign w:val="center"/>
            <w:hideMark/>
          </w:tcPr>
          <w:p w14:paraId="7B048BA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80" w:type="pct"/>
            <w:shd w:val="clear" w:color="auto" w:fill="auto"/>
            <w:vAlign w:val="center"/>
            <w:hideMark/>
          </w:tcPr>
          <w:p w14:paraId="786E310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23" w:type="pct"/>
            <w:shd w:val="clear" w:color="auto" w:fill="auto"/>
            <w:vAlign w:val="center"/>
            <w:hideMark/>
          </w:tcPr>
          <w:p w14:paraId="365CA02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72" w:type="pct"/>
            <w:shd w:val="clear" w:color="auto" w:fill="auto"/>
            <w:vAlign w:val="center"/>
            <w:hideMark/>
          </w:tcPr>
          <w:p w14:paraId="1A78EFA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r>
      <w:tr w:rsidR="003C140B" w:rsidRPr="00DC7DCD" w14:paraId="358DBD05" w14:textId="77777777" w:rsidTr="00BF5F35">
        <w:trPr>
          <w:trHeight w:val="887"/>
        </w:trPr>
        <w:tc>
          <w:tcPr>
            <w:tcW w:w="574" w:type="pct"/>
            <w:vMerge/>
            <w:vAlign w:val="center"/>
            <w:hideMark/>
          </w:tcPr>
          <w:p w14:paraId="2026B72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84CF5F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0B83B67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centros de turismo de salud y bienestar visitados como seguimiento para su certificación.</w:t>
            </w:r>
          </w:p>
        </w:tc>
        <w:tc>
          <w:tcPr>
            <w:tcW w:w="440" w:type="pct"/>
            <w:shd w:val="clear" w:color="000000" w:fill="FFFFFF"/>
            <w:vAlign w:val="center"/>
            <w:hideMark/>
          </w:tcPr>
          <w:p w14:paraId="56FB57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383" w:type="pct"/>
            <w:shd w:val="clear" w:color="auto" w:fill="auto"/>
            <w:vAlign w:val="center"/>
            <w:hideMark/>
          </w:tcPr>
          <w:p w14:paraId="0364679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75" w:type="pct"/>
            <w:shd w:val="clear" w:color="auto" w:fill="auto"/>
            <w:vAlign w:val="center"/>
            <w:hideMark/>
          </w:tcPr>
          <w:p w14:paraId="3DE7831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shd w:val="clear" w:color="auto" w:fill="auto"/>
            <w:vAlign w:val="center"/>
            <w:hideMark/>
          </w:tcPr>
          <w:p w14:paraId="759DFF9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23" w:type="pct"/>
            <w:shd w:val="clear" w:color="auto" w:fill="auto"/>
            <w:vAlign w:val="center"/>
            <w:hideMark/>
          </w:tcPr>
          <w:p w14:paraId="49645B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72" w:type="pct"/>
            <w:shd w:val="clear" w:color="auto" w:fill="auto"/>
            <w:vAlign w:val="center"/>
            <w:hideMark/>
          </w:tcPr>
          <w:p w14:paraId="2A27023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r>
      <w:tr w:rsidR="003C140B" w:rsidRPr="00DC7DCD" w14:paraId="5BDC0E3F" w14:textId="77777777" w:rsidTr="00BF5F35">
        <w:trPr>
          <w:trHeight w:val="168"/>
        </w:trPr>
        <w:tc>
          <w:tcPr>
            <w:tcW w:w="574" w:type="pct"/>
            <w:vMerge/>
            <w:vAlign w:val="center"/>
            <w:hideMark/>
          </w:tcPr>
          <w:p w14:paraId="1999410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75FBB8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000000" w:fill="FFFFFF"/>
            <w:vAlign w:val="center"/>
            <w:hideMark/>
          </w:tcPr>
          <w:p w14:paraId="1EAAD13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recursos identificados</w:t>
            </w:r>
          </w:p>
        </w:tc>
        <w:tc>
          <w:tcPr>
            <w:tcW w:w="440" w:type="pct"/>
            <w:shd w:val="clear" w:color="000000" w:fill="FFFFFF"/>
            <w:vAlign w:val="center"/>
            <w:hideMark/>
          </w:tcPr>
          <w:p w14:paraId="1A27E46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383" w:type="pct"/>
            <w:shd w:val="clear" w:color="auto" w:fill="auto"/>
            <w:vAlign w:val="center"/>
            <w:hideMark/>
          </w:tcPr>
          <w:p w14:paraId="0772CF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w:t>
            </w:r>
          </w:p>
        </w:tc>
        <w:tc>
          <w:tcPr>
            <w:tcW w:w="275" w:type="pct"/>
            <w:shd w:val="clear" w:color="auto" w:fill="auto"/>
            <w:vAlign w:val="center"/>
            <w:hideMark/>
          </w:tcPr>
          <w:p w14:paraId="5A984A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80" w:type="pct"/>
            <w:shd w:val="clear" w:color="auto" w:fill="auto"/>
            <w:vAlign w:val="center"/>
            <w:hideMark/>
          </w:tcPr>
          <w:p w14:paraId="1F72874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23" w:type="pct"/>
            <w:shd w:val="clear" w:color="auto" w:fill="auto"/>
            <w:vAlign w:val="center"/>
            <w:hideMark/>
          </w:tcPr>
          <w:p w14:paraId="07BBA0E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372" w:type="pct"/>
            <w:shd w:val="clear" w:color="auto" w:fill="auto"/>
            <w:vAlign w:val="center"/>
            <w:hideMark/>
          </w:tcPr>
          <w:p w14:paraId="4417B0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r>
      <w:tr w:rsidR="003C140B" w:rsidRPr="00DC7DCD" w14:paraId="7AC6474C" w14:textId="77777777" w:rsidTr="00BF5F35">
        <w:trPr>
          <w:cantSplit/>
          <w:trHeight w:val="253"/>
        </w:trPr>
        <w:tc>
          <w:tcPr>
            <w:tcW w:w="574" w:type="pct"/>
            <w:vMerge w:val="restart"/>
            <w:shd w:val="clear" w:color="auto" w:fill="auto"/>
            <w:textDirection w:val="btLr"/>
            <w:vAlign w:val="center"/>
            <w:hideMark/>
          </w:tcPr>
          <w:p w14:paraId="241B739C"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Viceministerio de Gestión de Destinos</w:t>
            </w:r>
          </w:p>
        </w:tc>
        <w:tc>
          <w:tcPr>
            <w:tcW w:w="1231" w:type="pct"/>
            <w:vMerge w:val="restart"/>
            <w:shd w:val="clear" w:color="000000" w:fill="FFFFFF"/>
            <w:vAlign w:val="center"/>
            <w:hideMark/>
          </w:tcPr>
          <w:p w14:paraId="4C2EF0A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Fortalecimiento del desarrollo de los destinos turísticos </w:t>
            </w:r>
          </w:p>
        </w:tc>
        <w:tc>
          <w:tcPr>
            <w:tcW w:w="1122" w:type="pct"/>
            <w:vMerge w:val="restart"/>
            <w:shd w:val="clear" w:color="auto" w:fill="auto"/>
            <w:vAlign w:val="center"/>
            <w:hideMark/>
          </w:tcPr>
          <w:p w14:paraId="3FD30D5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Levantamiento de la situación turística del territorio (Diagnóstico).</w:t>
            </w:r>
          </w:p>
        </w:tc>
        <w:tc>
          <w:tcPr>
            <w:tcW w:w="440" w:type="pct"/>
            <w:vMerge w:val="restart"/>
            <w:shd w:val="clear" w:color="auto" w:fill="auto"/>
            <w:vAlign w:val="center"/>
            <w:hideMark/>
          </w:tcPr>
          <w:p w14:paraId="1EB4625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350</w:t>
            </w:r>
          </w:p>
        </w:tc>
        <w:tc>
          <w:tcPr>
            <w:tcW w:w="383" w:type="pct"/>
            <w:vMerge w:val="restart"/>
            <w:shd w:val="clear" w:color="auto" w:fill="auto"/>
            <w:vAlign w:val="center"/>
            <w:hideMark/>
          </w:tcPr>
          <w:p w14:paraId="092D1D8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275</w:t>
            </w:r>
          </w:p>
        </w:tc>
        <w:tc>
          <w:tcPr>
            <w:tcW w:w="275" w:type="pct"/>
            <w:vMerge w:val="restart"/>
            <w:shd w:val="clear" w:color="auto" w:fill="auto"/>
            <w:vAlign w:val="center"/>
            <w:hideMark/>
          </w:tcPr>
          <w:p w14:paraId="22D2F5A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vMerge w:val="restart"/>
            <w:shd w:val="clear" w:color="auto" w:fill="auto"/>
            <w:vAlign w:val="center"/>
            <w:hideMark/>
          </w:tcPr>
          <w:p w14:paraId="1225C15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75</w:t>
            </w:r>
          </w:p>
        </w:tc>
        <w:tc>
          <w:tcPr>
            <w:tcW w:w="323" w:type="pct"/>
            <w:vMerge w:val="restart"/>
            <w:shd w:val="clear" w:color="auto" w:fill="auto"/>
            <w:vAlign w:val="center"/>
            <w:hideMark/>
          </w:tcPr>
          <w:p w14:paraId="4D76BB4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vMerge w:val="restart"/>
            <w:shd w:val="clear" w:color="auto" w:fill="auto"/>
            <w:vAlign w:val="center"/>
            <w:hideMark/>
          </w:tcPr>
          <w:p w14:paraId="5EFBBE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7A38312B" w14:textId="77777777" w:rsidTr="00BF5F35">
        <w:trPr>
          <w:trHeight w:val="300"/>
        </w:trPr>
        <w:tc>
          <w:tcPr>
            <w:tcW w:w="574" w:type="pct"/>
            <w:vMerge/>
            <w:vAlign w:val="center"/>
            <w:hideMark/>
          </w:tcPr>
          <w:p w14:paraId="23AA22A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101084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FA6BBC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A7E4EB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A9E3CE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3948C1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4CF447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7E81871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A27F6E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80F1480" w14:textId="77777777" w:rsidTr="00BF5F35">
        <w:trPr>
          <w:trHeight w:val="300"/>
        </w:trPr>
        <w:tc>
          <w:tcPr>
            <w:tcW w:w="574" w:type="pct"/>
            <w:vMerge/>
            <w:vAlign w:val="center"/>
            <w:hideMark/>
          </w:tcPr>
          <w:p w14:paraId="58C3275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1CA3EF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56DDEF8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1B3A120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DD2CB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AE3F35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5FC305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6D6851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EBCB24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E8DA3BB" w14:textId="77777777" w:rsidTr="00BF5F35">
        <w:trPr>
          <w:trHeight w:val="794"/>
        </w:trPr>
        <w:tc>
          <w:tcPr>
            <w:tcW w:w="574" w:type="pct"/>
            <w:vMerge/>
            <w:vAlign w:val="center"/>
            <w:hideMark/>
          </w:tcPr>
          <w:p w14:paraId="15921E6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1A5668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615C293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Tramitación y elaboración de los planes y proyectos en función al Plan de Acción Turística. </w:t>
            </w:r>
          </w:p>
        </w:tc>
        <w:tc>
          <w:tcPr>
            <w:tcW w:w="440" w:type="pct"/>
            <w:vMerge w:val="restart"/>
            <w:shd w:val="clear" w:color="auto" w:fill="auto"/>
            <w:vAlign w:val="center"/>
            <w:hideMark/>
          </w:tcPr>
          <w:p w14:paraId="27A5A50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18B7ED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63204FE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280" w:type="pct"/>
            <w:vMerge w:val="restart"/>
            <w:shd w:val="clear" w:color="auto" w:fill="auto"/>
            <w:vAlign w:val="center"/>
            <w:hideMark/>
          </w:tcPr>
          <w:p w14:paraId="69A60E0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23" w:type="pct"/>
            <w:vMerge w:val="restart"/>
            <w:shd w:val="clear" w:color="auto" w:fill="auto"/>
            <w:vAlign w:val="center"/>
            <w:hideMark/>
          </w:tcPr>
          <w:p w14:paraId="227637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372" w:type="pct"/>
            <w:vMerge w:val="restart"/>
            <w:shd w:val="clear" w:color="auto" w:fill="auto"/>
            <w:vAlign w:val="center"/>
            <w:hideMark/>
          </w:tcPr>
          <w:p w14:paraId="2C42ED1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r>
      <w:tr w:rsidR="003C140B" w:rsidRPr="00DC7DCD" w14:paraId="0631DCB1" w14:textId="77777777" w:rsidTr="00BF5F35">
        <w:trPr>
          <w:trHeight w:val="253"/>
        </w:trPr>
        <w:tc>
          <w:tcPr>
            <w:tcW w:w="574" w:type="pct"/>
            <w:vMerge/>
            <w:vAlign w:val="center"/>
            <w:hideMark/>
          </w:tcPr>
          <w:p w14:paraId="3ACF0EC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475E97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A895A0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24FD7C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7C158BD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61A37B5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7BED12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E69BEB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9C7847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D504158" w14:textId="77777777" w:rsidTr="00BF5F35">
        <w:trPr>
          <w:trHeight w:val="1077"/>
        </w:trPr>
        <w:tc>
          <w:tcPr>
            <w:tcW w:w="574" w:type="pct"/>
            <w:vMerge/>
            <w:vAlign w:val="center"/>
            <w:hideMark/>
          </w:tcPr>
          <w:p w14:paraId="41EC37C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E23F5E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649E66E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Coordinar propuesta de desarrollo turístico. (Crear grupos de trabajo y un espacio de dialogo interno con su personal a cargo). </w:t>
            </w:r>
          </w:p>
        </w:tc>
        <w:tc>
          <w:tcPr>
            <w:tcW w:w="440" w:type="pct"/>
            <w:vMerge w:val="restart"/>
            <w:shd w:val="clear" w:color="auto" w:fill="auto"/>
            <w:vAlign w:val="center"/>
            <w:hideMark/>
          </w:tcPr>
          <w:p w14:paraId="2BDDA12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707C1FB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64D9CB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126B8DE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432F8D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1241B1D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7FD4E4F3" w14:textId="77777777" w:rsidTr="00BF5F35">
        <w:trPr>
          <w:trHeight w:val="253"/>
        </w:trPr>
        <w:tc>
          <w:tcPr>
            <w:tcW w:w="574" w:type="pct"/>
            <w:vMerge/>
            <w:vAlign w:val="center"/>
            <w:hideMark/>
          </w:tcPr>
          <w:p w14:paraId="0AE7CEA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9F0602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5A5461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07F4B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E8266F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BB41C0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27A3C37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08DC37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6991221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7F5867C" w14:textId="77777777" w:rsidTr="00BF5F35">
        <w:trPr>
          <w:trHeight w:val="340"/>
        </w:trPr>
        <w:tc>
          <w:tcPr>
            <w:tcW w:w="574" w:type="pct"/>
            <w:vMerge/>
            <w:vAlign w:val="center"/>
            <w:hideMark/>
          </w:tcPr>
          <w:p w14:paraId="25604B5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A38302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589D6F8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Identificar y desarrollar nuevos productos y ofertas turísticas. </w:t>
            </w:r>
          </w:p>
        </w:tc>
        <w:tc>
          <w:tcPr>
            <w:tcW w:w="440" w:type="pct"/>
            <w:vMerge w:val="restart"/>
            <w:shd w:val="clear" w:color="auto" w:fill="auto"/>
            <w:vAlign w:val="center"/>
            <w:hideMark/>
          </w:tcPr>
          <w:p w14:paraId="2ACBD8E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83" w:type="pct"/>
            <w:vMerge w:val="restart"/>
            <w:shd w:val="clear" w:color="auto" w:fill="auto"/>
            <w:vAlign w:val="center"/>
            <w:hideMark/>
          </w:tcPr>
          <w:p w14:paraId="694D918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75" w:type="pct"/>
            <w:vMerge w:val="restart"/>
            <w:shd w:val="clear" w:color="auto" w:fill="auto"/>
            <w:vAlign w:val="center"/>
            <w:hideMark/>
          </w:tcPr>
          <w:p w14:paraId="5FD4BFE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15</w:t>
            </w:r>
          </w:p>
        </w:tc>
        <w:tc>
          <w:tcPr>
            <w:tcW w:w="280" w:type="pct"/>
            <w:vMerge w:val="restart"/>
            <w:shd w:val="clear" w:color="auto" w:fill="auto"/>
            <w:vAlign w:val="center"/>
            <w:hideMark/>
          </w:tcPr>
          <w:p w14:paraId="7FD410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23" w:type="pct"/>
            <w:vMerge w:val="restart"/>
            <w:shd w:val="clear" w:color="auto" w:fill="auto"/>
            <w:vAlign w:val="center"/>
            <w:hideMark/>
          </w:tcPr>
          <w:p w14:paraId="057BE02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72" w:type="pct"/>
            <w:vMerge w:val="restart"/>
            <w:shd w:val="clear" w:color="auto" w:fill="auto"/>
            <w:vAlign w:val="center"/>
            <w:hideMark/>
          </w:tcPr>
          <w:p w14:paraId="7C536FD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3568BDD0" w14:textId="77777777" w:rsidTr="00BF5F35">
        <w:trPr>
          <w:trHeight w:val="340"/>
        </w:trPr>
        <w:tc>
          <w:tcPr>
            <w:tcW w:w="574" w:type="pct"/>
            <w:vMerge/>
            <w:vAlign w:val="center"/>
            <w:hideMark/>
          </w:tcPr>
          <w:p w14:paraId="113509B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AC2233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4CEEE1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190F0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058DA8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BC57F1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2AA22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6408ACB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BD6AAF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5934A07" w14:textId="77777777" w:rsidTr="00BF5F35">
        <w:trPr>
          <w:trHeight w:val="624"/>
        </w:trPr>
        <w:tc>
          <w:tcPr>
            <w:tcW w:w="574" w:type="pct"/>
            <w:vMerge/>
            <w:vAlign w:val="center"/>
            <w:hideMark/>
          </w:tcPr>
          <w:p w14:paraId="0E469B6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5C357F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7211768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Desarrollar un plan de monitoreo y evaluación de los destinos turísticos.</w:t>
            </w:r>
          </w:p>
        </w:tc>
        <w:tc>
          <w:tcPr>
            <w:tcW w:w="440" w:type="pct"/>
            <w:vMerge w:val="restart"/>
            <w:shd w:val="clear" w:color="auto" w:fill="auto"/>
            <w:vAlign w:val="center"/>
            <w:hideMark/>
          </w:tcPr>
          <w:p w14:paraId="22FC881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4CFE72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58706B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6BE6ECD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151952C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078A094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6702AD31" w14:textId="77777777" w:rsidTr="00BF5F35">
        <w:trPr>
          <w:trHeight w:val="253"/>
        </w:trPr>
        <w:tc>
          <w:tcPr>
            <w:tcW w:w="574" w:type="pct"/>
            <w:vMerge/>
            <w:vAlign w:val="center"/>
            <w:hideMark/>
          </w:tcPr>
          <w:p w14:paraId="0E8BC8D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3A468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549B72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280496B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317611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42F3C0E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C3C8E8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A34896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C878B9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7C5AFA7" w14:textId="77777777" w:rsidTr="00BF5F35">
        <w:trPr>
          <w:trHeight w:val="578"/>
        </w:trPr>
        <w:tc>
          <w:tcPr>
            <w:tcW w:w="574" w:type="pct"/>
            <w:vMerge/>
            <w:vAlign w:val="center"/>
            <w:hideMark/>
          </w:tcPr>
          <w:p w14:paraId="6CBB176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07CB14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AA94D0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Velar por el cumplimiento de los reglamentos, normativas y acuerdos derivados de los patronatos y </w:t>
            </w:r>
            <w:proofErr w:type="spellStart"/>
            <w:r w:rsidRPr="00DC7DCD">
              <w:rPr>
                <w:rFonts w:ascii="Times New Roman" w:eastAsia="Times New Roman" w:hAnsi="Times New Roman"/>
                <w:color w:val="767171"/>
                <w:sz w:val="22"/>
                <w:lang w:val="es-DO" w:eastAsia="es-DO"/>
              </w:rPr>
              <w:t>co-manejos</w:t>
            </w:r>
            <w:proofErr w:type="spellEnd"/>
            <w:r w:rsidRPr="00DC7DCD">
              <w:rPr>
                <w:rFonts w:ascii="Times New Roman" w:eastAsia="Times New Roman" w:hAnsi="Times New Roman"/>
                <w:color w:val="767171"/>
                <w:sz w:val="22"/>
                <w:lang w:val="es-DO" w:eastAsia="es-DO"/>
              </w:rPr>
              <w:t xml:space="preserve"> en los destinos. </w:t>
            </w:r>
          </w:p>
        </w:tc>
        <w:tc>
          <w:tcPr>
            <w:tcW w:w="440" w:type="pct"/>
            <w:shd w:val="clear" w:color="auto" w:fill="auto"/>
            <w:vAlign w:val="center"/>
            <w:hideMark/>
          </w:tcPr>
          <w:p w14:paraId="3BFDD34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139EFF5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55B5ACE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35B7EC8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6BF97DC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5D5B6F3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7C0FEFA0" w14:textId="77777777" w:rsidTr="00BF5F35">
        <w:trPr>
          <w:trHeight w:val="253"/>
        </w:trPr>
        <w:tc>
          <w:tcPr>
            <w:tcW w:w="574" w:type="pct"/>
            <w:vMerge/>
            <w:vAlign w:val="center"/>
            <w:hideMark/>
          </w:tcPr>
          <w:p w14:paraId="15F04F0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F1432E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04F0C73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Garantizar mediante inspecciones que los establecimientos y actores de la cadena de valor turística estén al día con sus licencias y seguimiento a protocolos. </w:t>
            </w:r>
          </w:p>
        </w:tc>
        <w:tc>
          <w:tcPr>
            <w:tcW w:w="440" w:type="pct"/>
            <w:vMerge w:val="restart"/>
            <w:shd w:val="clear" w:color="auto" w:fill="auto"/>
            <w:vAlign w:val="center"/>
            <w:hideMark/>
          </w:tcPr>
          <w:p w14:paraId="24167A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0D62352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0B9D14E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243864B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227CCF8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2931F1A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306DCCBF" w14:textId="77777777" w:rsidTr="00BF5F35">
        <w:trPr>
          <w:trHeight w:val="253"/>
        </w:trPr>
        <w:tc>
          <w:tcPr>
            <w:tcW w:w="574" w:type="pct"/>
            <w:vMerge/>
            <w:vAlign w:val="center"/>
            <w:hideMark/>
          </w:tcPr>
          <w:p w14:paraId="0A68BF2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F7A99C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D6A5A3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4147BD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20E01BA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092D8F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2C9A9E7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2BE75E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1FBCFE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2B5F40C" w14:textId="77777777" w:rsidTr="00BF5F35">
        <w:trPr>
          <w:trHeight w:val="253"/>
        </w:trPr>
        <w:tc>
          <w:tcPr>
            <w:tcW w:w="574" w:type="pct"/>
            <w:vMerge/>
            <w:vAlign w:val="center"/>
            <w:hideMark/>
          </w:tcPr>
          <w:p w14:paraId="7F547AE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6FCB12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072459D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Participación y apoyo a ferias y eventos locales y nacionales. </w:t>
            </w:r>
          </w:p>
        </w:tc>
        <w:tc>
          <w:tcPr>
            <w:tcW w:w="440" w:type="pct"/>
            <w:vMerge w:val="restart"/>
            <w:shd w:val="clear" w:color="auto" w:fill="auto"/>
            <w:vAlign w:val="center"/>
            <w:hideMark/>
          </w:tcPr>
          <w:p w14:paraId="18985E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286B986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42C347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58A41C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2AD57C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5B053B0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48056CA2" w14:textId="77777777" w:rsidTr="00BF5F35">
        <w:trPr>
          <w:trHeight w:val="253"/>
        </w:trPr>
        <w:tc>
          <w:tcPr>
            <w:tcW w:w="574" w:type="pct"/>
            <w:vMerge/>
            <w:vAlign w:val="center"/>
            <w:hideMark/>
          </w:tcPr>
          <w:p w14:paraId="49606A4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2D9A0E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41FF5EF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CEC074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5DFC9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540CD8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21A3C3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385DBF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15514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10C87517" w14:textId="77777777" w:rsidTr="00BF5F35">
        <w:trPr>
          <w:trHeight w:val="253"/>
        </w:trPr>
        <w:tc>
          <w:tcPr>
            <w:tcW w:w="574" w:type="pct"/>
            <w:vMerge/>
            <w:vAlign w:val="center"/>
            <w:hideMark/>
          </w:tcPr>
          <w:p w14:paraId="13255E4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B9E214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1C6EB08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Diseño y desarrollo de plataformas tecnológicas de la oferta del destino.</w:t>
            </w:r>
          </w:p>
        </w:tc>
        <w:tc>
          <w:tcPr>
            <w:tcW w:w="440" w:type="pct"/>
            <w:vMerge w:val="restart"/>
            <w:shd w:val="clear" w:color="auto" w:fill="auto"/>
            <w:vAlign w:val="center"/>
            <w:hideMark/>
          </w:tcPr>
          <w:p w14:paraId="5D77E7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83" w:type="pct"/>
            <w:vMerge w:val="restart"/>
            <w:shd w:val="clear" w:color="auto" w:fill="auto"/>
            <w:vAlign w:val="center"/>
            <w:hideMark/>
          </w:tcPr>
          <w:p w14:paraId="5BF1DCF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w:t>
            </w:r>
          </w:p>
        </w:tc>
        <w:tc>
          <w:tcPr>
            <w:tcW w:w="275" w:type="pct"/>
            <w:vMerge w:val="restart"/>
            <w:shd w:val="clear" w:color="000000" w:fill="D9D9D9"/>
            <w:vAlign w:val="center"/>
            <w:hideMark/>
          </w:tcPr>
          <w:p w14:paraId="68B63DE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vAlign w:val="center"/>
            <w:hideMark/>
          </w:tcPr>
          <w:p w14:paraId="3271A8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vMerge w:val="restart"/>
            <w:shd w:val="clear" w:color="auto" w:fill="auto"/>
            <w:vAlign w:val="center"/>
            <w:hideMark/>
          </w:tcPr>
          <w:p w14:paraId="4D64964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vMerge w:val="restart"/>
            <w:shd w:val="clear" w:color="auto" w:fill="auto"/>
            <w:vAlign w:val="center"/>
            <w:hideMark/>
          </w:tcPr>
          <w:p w14:paraId="26E7417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r w:rsidR="003C140B" w:rsidRPr="00DC7DCD" w14:paraId="2CB5BF40" w14:textId="77777777" w:rsidTr="00BF5F35">
        <w:trPr>
          <w:trHeight w:val="300"/>
        </w:trPr>
        <w:tc>
          <w:tcPr>
            <w:tcW w:w="574" w:type="pct"/>
            <w:vMerge/>
            <w:vAlign w:val="center"/>
            <w:hideMark/>
          </w:tcPr>
          <w:p w14:paraId="75409F8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B36379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79FFABC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06E61F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5B104B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30DCA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31D6B6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AAF555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368F61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C93C9C0" w14:textId="77777777" w:rsidTr="00BF5F35">
        <w:trPr>
          <w:trHeight w:val="20"/>
        </w:trPr>
        <w:tc>
          <w:tcPr>
            <w:tcW w:w="574" w:type="pct"/>
            <w:vMerge/>
            <w:vAlign w:val="center"/>
            <w:hideMark/>
          </w:tcPr>
          <w:p w14:paraId="5376CD7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FB6536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60AAA78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Gestión de posicionamiento sostenible del destino.</w:t>
            </w:r>
          </w:p>
        </w:tc>
        <w:tc>
          <w:tcPr>
            <w:tcW w:w="440" w:type="pct"/>
            <w:shd w:val="clear" w:color="auto" w:fill="auto"/>
            <w:vAlign w:val="center"/>
            <w:hideMark/>
          </w:tcPr>
          <w:p w14:paraId="0DEAC63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02C2AE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019A32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139160E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4B3F520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573BCF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6ABE6430" w14:textId="77777777" w:rsidTr="00BF5F35">
        <w:trPr>
          <w:trHeight w:val="253"/>
        </w:trPr>
        <w:tc>
          <w:tcPr>
            <w:tcW w:w="574" w:type="pct"/>
            <w:vMerge/>
            <w:vAlign w:val="center"/>
            <w:hideMark/>
          </w:tcPr>
          <w:p w14:paraId="3CAF8E56"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5F44CF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783868E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Coordinar y organizar viajes de familiarización. (Fam Trips, Press Trip, Blog Trip) Gestión de permisos y visitas. </w:t>
            </w:r>
          </w:p>
        </w:tc>
        <w:tc>
          <w:tcPr>
            <w:tcW w:w="440" w:type="pct"/>
            <w:vMerge w:val="restart"/>
            <w:shd w:val="clear" w:color="auto" w:fill="auto"/>
            <w:vAlign w:val="center"/>
            <w:hideMark/>
          </w:tcPr>
          <w:p w14:paraId="271D5E5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83" w:type="pct"/>
            <w:vMerge w:val="restart"/>
            <w:shd w:val="clear" w:color="auto" w:fill="auto"/>
            <w:vAlign w:val="center"/>
            <w:hideMark/>
          </w:tcPr>
          <w:p w14:paraId="2CB892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w:t>
            </w:r>
          </w:p>
        </w:tc>
        <w:tc>
          <w:tcPr>
            <w:tcW w:w="275" w:type="pct"/>
            <w:vMerge w:val="restart"/>
            <w:shd w:val="clear" w:color="auto" w:fill="auto"/>
            <w:vAlign w:val="center"/>
            <w:hideMark/>
          </w:tcPr>
          <w:p w14:paraId="3FD7797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vMerge w:val="restart"/>
            <w:shd w:val="clear" w:color="auto" w:fill="auto"/>
            <w:vAlign w:val="center"/>
            <w:hideMark/>
          </w:tcPr>
          <w:p w14:paraId="485B470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23" w:type="pct"/>
            <w:vMerge w:val="restart"/>
            <w:shd w:val="clear" w:color="auto" w:fill="auto"/>
            <w:vAlign w:val="center"/>
            <w:hideMark/>
          </w:tcPr>
          <w:p w14:paraId="70BFF8D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72" w:type="pct"/>
            <w:vMerge w:val="restart"/>
            <w:shd w:val="clear" w:color="auto" w:fill="auto"/>
            <w:vAlign w:val="center"/>
            <w:hideMark/>
          </w:tcPr>
          <w:p w14:paraId="0FB9EC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2F1BBF50" w14:textId="77777777" w:rsidTr="00BF5F35">
        <w:trPr>
          <w:trHeight w:val="253"/>
        </w:trPr>
        <w:tc>
          <w:tcPr>
            <w:tcW w:w="574" w:type="pct"/>
            <w:vMerge/>
            <w:vAlign w:val="center"/>
            <w:hideMark/>
          </w:tcPr>
          <w:p w14:paraId="25167EF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B11E1C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80EBE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8AA15C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01185C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B44DB2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B98878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593A1B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1BAF4CA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F3CDDA6" w14:textId="77777777" w:rsidTr="00BF5F35">
        <w:trPr>
          <w:trHeight w:val="253"/>
        </w:trPr>
        <w:tc>
          <w:tcPr>
            <w:tcW w:w="574" w:type="pct"/>
            <w:vMerge/>
            <w:vAlign w:val="center"/>
            <w:hideMark/>
          </w:tcPr>
          <w:p w14:paraId="56873F7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D99DB0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32742A28" w14:textId="149E6CAD"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Crear un plan de medios según </w:t>
            </w:r>
            <w:r w:rsidR="00B13805" w:rsidRPr="00DC7DCD">
              <w:rPr>
                <w:rFonts w:ascii="Times New Roman" w:eastAsia="Times New Roman" w:hAnsi="Times New Roman"/>
                <w:color w:val="767171"/>
                <w:sz w:val="22"/>
                <w:lang w:val="es-DO" w:eastAsia="es-DO"/>
              </w:rPr>
              <w:t>las características</w:t>
            </w:r>
            <w:r w:rsidRPr="00DC7DCD">
              <w:rPr>
                <w:rFonts w:ascii="Times New Roman" w:eastAsia="Times New Roman" w:hAnsi="Times New Roman"/>
                <w:color w:val="767171"/>
                <w:sz w:val="22"/>
                <w:lang w:val="es-DO" w:eastAsia="es-DO"/>
              </w:rPr>
              <w:t xml:space="preserve"> de la regional.</w:t>
            </w:r>
          </w:p>
        </w:tc>
        <w:tc>
          <w:tcPr>
            <w:tcW w:w="440" w:type="pct"/>
            <w:vMerge w:val="restart"/>
            <w:shd w:val="clear" w:color="auto" w:fill="auto"/>
            <w:vAlign w:val="center"/>
            <w:hideMark/>
          </w:tcPr>
          <w:p w14:paraId="2D82041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6FE4C69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000000" w:fill="D9D9D9"/>
            <w:vAlign w:val="center"/>
            <w:hideMark/>
          </w:tcPr>
          <w:p w14:paraId="36A38AF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vAlign w:val="center"/>
            <w:hideMark/>
          </w:tcPr>
          <w:p w14:paraId="3B15EB3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vMerge w:val="restart"/>
            <w:shd w:val="clear" w:color="auto" w:fill="auto"/>
            <w:vAlign w:val="center"/>
            <w:hideMark/>
          </w:tcPr>
          <w:p w14:paraId="52EE32A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vMerge w:val="restart"/>
            <w:shd w:val="clear" w:color="000000" w:fill="D9D9D9"/>
            <w:vAlign w:val="center"/>
            <w:hideMark/>
          </w:tcPr>
          <w:p w14:paraId="171A83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477F3747" w14:textId="77777777" w:rsidTr="00BF5F35">
        <w:trPr>
          <w:trHeight w:val="300"/>
        </w:trPr>
        <w:tc>
          <w:tcPr>
            <w:tcW w:w="574" w:type="pct"/>
            <w:vMerge/>
            <w:vAlign w:val="center"/>
            <w:hideMark/>
          </w:tcPr>
          <w:p w14:paraId="0D100A0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B5DE84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CA543B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B246FD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FE4790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4B04ED0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1705B7F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16FBF8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471339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7BF38C0" w14:textId="77777777" w:rsidTr="00BF5F35">
        <w:trPr>
          <w:trHeight w:val="253"/>
        </w:trPr>
        <w:tc>
          <w:tcPr>
            <w:tcW w:w="574" w:type="pct"/>
            <w:vMerge/>
            <w:vAlign w:val="center"/>
            <w:hideMark/>
          </w:tcPr>
          <w:p w14:paraId="76787D0D"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076248E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Manejo de los Destinos Turísticos </w:t>
            </w:r>
          </w:p>
        </w:tc>
        <w:tc>
          <w:tcPr>
            <w:tcW w:w="1122" w:type="pct"/>
            <w:vMerge w:val="restart"/>
            <w:shd w:val="clear" w:color="auto" w:fill="auto"/>
            <w:vAlign w:val="center"/>
            <w:hideMark/>
          </w:tcPr>
          <w:p w14:paraId="609345B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Articular y coordinar con los diferentes actores mesas de trabajo (Gobernanza Integrada)</w:t>
            </w:r>
          </w:p>
        </w:tc>
        <w:tc>
          <w:tcPr>
            <w:tcW w:w="440" w:type="pct"/>
            <w:vMerge w:val="restart"/>
            <w:shd w:val="clear" w:color="auto" w:fill="auto"/>
            <w:vAlign w:val="center"/>
            <w:hideMark/>
          </w:tcPr>
          <w:p w14:paraId="0CE5829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383" w:type="pct"/>
            <w:vMerge w:val="restart"/>
            <w:shd w:val="clear" w:color="auto" w:fill="auto"/>
            <w:vAlign w:val="center"/>
            <w:hideMark/>
          </w:tcPr>
          <w:p w14:paraId="5BD005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20</w:t>
            </w:r>
          </w:p>
        </w:tc>
        <w:tc>
          <w:tcPr>
            <w:tcW w:w="275" w:type="pct"/>
            <w:vMerge w:val="restart"/>
            <w:shd w:val="clear" w:color="auto" w:fill="auto"/>
            <w:vAlign w:val="center"/>
            <w:hideMark/>
          </w:tcPr>
          <w:p w14:paraId="567456A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80" w:type="pct"/>
            <w:vMerge w:val="restart"/>
            <w:shd w:val="clear" w:color="auto" w:fill="auto"/>
            <w:vAlign w:val="center"/>
            <w:hideMark/>
          </w:tcPr>
          <w:p w14:paraId="482D908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23" w:type="pct"/>
            <w:vMerge w:val="restart"/>
            <w:shd w:val="clear" w:color="auto" w:fill="auto"/>
            <w:vAlign w:val="center"/>
            <w:hideMark/>
          </w:tcPr>
          <w:p w14:paraId="170F2E1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72" w:type="pct"/>
            <w:vMerge w:val="restart"/>
            <w:shd w:val="clear" w:color="auto" w:fill="auto"/>
            <w:vAlign w:val="center"/>
            <w:hideMark/>
          </w:tcPr>
          <w:p w14:paraId="3C67088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r>
      <w:tr w:rsidR="003C140B" w:rsidRPr="00DC7DCD" w14:paraId="2C8B1598" w14:textId="77777777" w:rsidTr="00BF5F35">
        <w:trPr>
          <w:trHeight w:val="253"/>
        </w:trPr>
        <w:tc>
          <w:tcPr>
            <w:tcW w:w="574" w:type="pct"/>
            <w:vMerge/>
            <w:vAlign w:val="center"/>
            <w:hideMark/>
          </w:tcPr>
          <w:p w14:paraId="5DF0F47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FDE72F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13ED0E0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83FE11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5ABBC5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78657F9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8DDAFB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BAA8E6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792571C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22D355D7" w14:textId="77777777" w:rsidTr="00BF5F35">
        <w:trPr>
          <w:trHeight w:val="253"/>
        </w:trPr>
        <w:tc>
          <w:tcPr>
            <w:tcW w:w="574" w:type="pct"/>
            <w:vMerge/>
            <w:vAlign w:val="center"/>
            <w:hideMark/>
          </w:tcPr>
          <w:p w14:paraId="6EC83F8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3394F8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18AC6D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Participar en consejos, patronatos y </w:t>
            </w:r>
            <w:proofErr w:type="spellStart"/>
            <w:r w:rsidRPr="00DC7DCD">
              <w:rPr>
                <w:rFonts w:ascii="Times New Roman" w:eastAsia="Times New Roman" w:hAnsi="Times New Roman"/>
                <w:color w:val="767171"/>
                <w:sz w:val="22"/>
                <w:lang w:val="es-DO" w:eastAsia="es-DO"/>
              </w:rPr>
              <w:t>co-manejos</w:t>
            </w:r>
            <w:proofErr w:type="spellEnd"/>
            <w:r w:rsidRPr="00DC7DCD">
              <w:rPr>
                <w:rFonts w:ascii="Times New Roman" w:eastAsia="Times New Roman" w:hAnsi="Times New Roman"/>
                <w:color w:val="767171"/>
                <w:sz w:val="22"/>
                <w:lang w:val="es-DO" w:eastAsia="es-DO"/>
              </w:rPr>
              <w:t xml:space="preserve"> de los destinos. </w:t>
            </w:r>
          </w:p>
        </w:tc>
        <w:tc>
          <w:tcPr>
            <w:tcW w:w="440" w:type="pct"/>
            <w:vMerge w:val="restart"/>
            <w:shd w:val="clear" w:color="auto" w:fill="auto"/>
            <w:vAlign w:val="center"/>
            <w:hideMark/>
          </w:tcPr>
          <w:p w14:paraId="29EC970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7469AB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14E13E1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2017267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332B424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1D9972B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2E433931" w14:textId="77777777" w:rsidTr="00BF5F35">
        <w:trPr>
          <w:trHeight w:val="300"/>
        </w:trPr>
        <w:tc>
          <w:tcPr>
            <w:tcW w:w="574" w:type="pct"/>
            <w:vMerge/>
            <w:vAlign w:val="center"/>
            <w:hideMark/>
          </w:tcPr>
          <w:p w14:paraId="2090CDC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E333FB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F20CD1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6869A5D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380B9D1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0975F5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A31657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140E96C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EBAC5C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EC61C63" w14:textId="77777777" w:rsidTr="00BF5F35">
        <w:trPr>
          <w:trHeight w:val="737"/>
        </w:trPr>
        <w:tc>
          <w:tcPr>
            <w:tcW w:w="574" w:type="pct"/>
            <w:vMerge/>
            <w:vAlign w:val="center"/>
            <w:hideMark/>
          </w:tcPr>
          <w:p w14:paraId="63F5DFF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A9E1EC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4F0EE7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Desarrollar programas de capacitación, necesarias para el desarrollo del turismo.</w:t>
            </w:r>
          </w:p>
        </w:tc>
        <w:tc>
          <w:tcPr>
            <w:tcW w:w="440" w:type="pct"/>
            <w:vMerge w:val="restart"/>
            <w:shd w:val="clear" w:color="auto" w:fill="auto"/>
            <w:vAlign w:val="center"/>
            <w:hideMark/>
          </w:tcPr>
          <w:p w14:paraId="09CEFAC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6476B6B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000000" w:fill="D9D9D9"/>
            <w:vAlign w:val="center"/>
            <w:hideMark/>
          </w:tcPr>
          <w:p w14:paraId="394DA82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vAlign w:val="center"/>
            <w:hideMark/>
          </w:tcPr>
          <w:p w14:paraId="7339008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vMerge w:val="restart"/>
            <w:shd w:val="clear" w:color="auto" w:fill="auto"/>
            <w:vAlign w:val="center"/>
            <w:hideMark/>
          </w:tcPr>
          <w:p w14:paraId="6CD596B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vMerge w:val="restart"/>
            <w:shd w:val="clear" w:color="000000" w:fill="D9D9D9"/>
            <w:vAlign w:val="center"/>
            <w:hideMark/>
          </w:tcPr>
          <w:p w14:paraId="59034DA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10C223C3" w14:textId="77777777" w:rsidTr="00BF5F35">
        <w:trPr>
          <w:trHeight w:val="253"/>
        </w:trPr>
        <w:tc>
          <w:tcPr>
            <w:tcW w:w="574" w:type="pct"/>
            <w:vMerge/>
            <w:vAlign w:val="center"/>
            <w:hideMark/>
          </w:tcPr>
          <w:p w14:paraId="413BE85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24C4A1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33C20B1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6309C4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1E7C2E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32D0ED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29EBEF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7F112CC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50EF8B5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A42DAAB" w14:textId="77777777" w:rsidTr="00BF5F35">
        <w:trPr>
          <w:trHeight w:val="710"/>
        </w:trPr>
        <w:tc>
          <w:tcPr>
            <w:tcW w:w="574" w:type="pct"/>
            <w:vMerge/>
            <w:vAlign w:val="center"/>
            <w:hideMark/>
          </w:tcPr>
          <w:p w14:paraId="02E2B36E"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E0A304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77EB82F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Fomentar la participación social en la planeación del turismo. </w:t>
            </w:r>
          </w:p>
        </w:tc>
        <w:tc>
          <w:tcPr>
            <w:tcW w:w="440" w:type="pct"/>
            <w:shd w:val="clear" w:color="auto" w:fill="auto"/>
            <w:vAlign w:val="center"/>
            <w:hideMark/>
          </w:tcPr>
          <w:p w14:paraId="210C26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6A38939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1783900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2D3A2E6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2C12B33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6471BBE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015105A2" w14:textId="77777777" w:rsidTr="00BF5F35">
        <w:trPr>
          <w:trHeight w:val="253"/>
        </w:trPr>
        <w:tc>
          <w:tcPr>
            <w:tcW w:w="574" w:type="pct"/>
            <w:vMerge/>
            <w:vAlign w:val="center"/>
            <w:hideMark/>
          </w:tcPr>
          <w:p w14:paraId="71CBCA1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restart"/>
            <w:shd w:val="clear" w:color="auto" w:fill="auto"/>
            <w:vAlign w:val="center"/>
            <w:hideMark/>
          </w:tcPr>
          <w:p w14:paraId="32145A2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Implementación de un Plan de Puesta Valor de Productos y Servicios Turísticos integrado a las Comunidades</w:t>
            </w:r>
          </w:p>
        </w:tc>
        <w:tc>
          <w:tcPr>
            <w:tcW w:w="1122" w:type="pct"/>
            <w:vMerge w:val="restart"/>
            <w:shd w:val="clear" w:color="auto" w:fill="auto"/>
            <w:vAlign w:val="center"/>
            <w:hideMark/>
          </w:tcPr>
          <w:p w14:paraId="51D257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Levantamiento de atractivos </w:t>
            </w:r>
          </w:p>
        </w:tc>
        <w:tc>
          <w:tcPr>
            <w:tcW w:w="440" w:type="pct"/>
            <w:vMerge w:val="restart"/>
            <w:shd w:val="clear" w:color="auto" w:fill="auto"/>
            <w:vAlign w:val="center"/>
            <w:hideMark/>
          </w:tcPr>
          <w:p w14:paraId="0D6102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800</w:t>
            </w:r>
          </w:p>
        </w:tc>
        <w:tc>
          <w:tcPr>
            <w:tcW w:w="383" w:type="pct"/>
            <w:vMerge w:val="restart"/>
            <w:shd w:val="clear" w:color="auto" w:fill="auto"/>
            <w:vAlign w:val="center"/>
            <w:hideMark/>
          </w:tcPr>
          <w:p w14:paraId="5DB098F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5AE907B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38D98BA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0CCEC0B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72C4C1F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570A49F9" w14:textId="77777777" w:rsidTr="00BF5F35">
        <w:trPr>
          <w:trHeight w:val="253"/>
        </w:trPr>
        <w:tc>
          <w:tcPr>
            <w:tcW w:w="574" w:type="pct"/>
            <w:vMerge/>
            <w:vAlign w:val="center"/>
            <w:hideMark/>
          </w:tcPr>
          <w:p w14:paraId="1C51CBA1"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8FDA6A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5EFE8E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FC6513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5625F5F8"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095A049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5D6DB72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517CE1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D497B4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4AA87B12" w14:textId="77777777" w:rsidTr="00BF5F35">
        <w:trPr>
          <w:trHeight w:val="253"/>
        </w:trPr>
        <w:tc>
          <w:tcPr>
            <w:tcW w:w="574" w:type="pct"/>
            <w:vMerge/>
            <w:vAlign w:val="center"/>
            <w:hideMark/>
          </w:tcPr>
          <w:p w14:paraId="40C4BBB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662F2D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D09F56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721809B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F3AA70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82570E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3F69602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489B8DC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129A75D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6B5E5FA1" w14:textId="77777777" w:rsidTr="00BF5F35">
        <w:trPr>
          <w:trHeight w:val="253"/>
        </w:trPr>
        <w:tc>
          <w:tcPr>
            <w:tcW w:w="574" w:type="pct"/>
            <w:vMerge/>
            <w:vAlign w:val="center"/>
            <w:hideMark/>
          </w:tcPr>
          <w:p w14:paraId="3C864EEF"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078F082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1538BE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Cantidad de nuevos productos identificados</w:t>
            </w:r>
          </w:p>
        </w:tc>
        <w:tc>
          <w:tcPr>
            <w:tcW w:w="440" w:type="pct"/>
            <w:vMerge w:val="restart"/>
            <w:shd w:val="clear" w:color="auto" w:fill="auto"/>
            <w:vAlign w:val="center"/>
            <w:hideMark/>
          </w:tcPr>
          <w:p w14:paraId="3CF0F16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300</w:t>
            </w:r>
          </w:p>
        </w:tc>
        <w:tc>
          <w:tcPr>
            <w:tcW w:w="383" w:type="pct"/>
            <w:vMerge w:val="restart"/>
            <w:shd w:val="clear" w:color="auto" w:fill="auto"/>
            <w:vAlign w:val="center"/>
            <w:hideMark/>
          </w:tcPr>
          <w:p w14:paraId="026A633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300</w:t>
            </w:r>
          </w:p>
        </w:tc>
        <w:tc>
          <w:tcPr>
            <w:tcW w:w="275" w:type="pct"/>
            <w:vMerge w:val="restart"/>
            <w:shd w:val="clear" w:color="auto" w:fill="auto"/>
            <w:vAlign w:val="center"/>
            <w:hideMark/>
          </w:tcPr>
          <w:p w14:paraId="466C606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vMerge w:val="restart"/>
            <w:shd w:val="clear" w:color="auto" w:fill="auto"/>
            <w:vAlign w:val="center"/>
            <w:hideMark/>
          </w:tcPr>
          <w:p w14:paraId="46BA8D0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23" w:type="pct"/>
            <w:vMerge w:val="restart"/>
            <w:shd w:val="clear" w:color="auto" w:fill="auto"/>
            <w:vAlign w:val="center"/>
            <w:hideMark/>
          </w:tcPr>
          <w:p w14:paraId="7DC15F4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72" w:type="pct"/>
            <w:vMerge w:val="restart"/>
            <w:shd w:val="clear" w:color="auto" w:fill="auto"/>
            <w:vAlign w:val="center"/>
            <w:hideMark/>
          </w:tcPr>
          <w:p w14:paraId="7E71B5F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4D8455AD" w14:textId="77777777" w:rsidTr="00BF5F35">
        <w:trPr>
          <w:trHeight w:val="300"/>
        </w:trPr>
        <w:tc>
          <w:tcPr>
            <w:tcW w:w="574" w:type="pct"/>
            <w:vMerge/>
            <w:vAlign w:val="center"/>
            <w:hideMark/>
          </w:tcPr>
          <w:p w14:paraId="1E87856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5016434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12083E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7708E0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14059856"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35B1C88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065A54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56815E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3C10045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362E3CD" w14:textId="77777777" w:rsidTr="00BF5F35">
        <w:trPr>
          <w:trHeight w:val="478"/>
        </w:trPr>
        <w:tc>
          <w:tcPr>
            <w:tcW w:w="574" w:type="pct"/>
            <w:vMerge/>
            <w:vAlign w:val="center"/>
            <w:hideMark/>
          </w:tcPr>
          <w:p w14:paraId="68D7AB48"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4D2D66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177800D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Coordinar Plan de Desarrollo para nuevos Productos turísticos </w:t>
            </w:r>
          </w:p>
        </w:tc>
        <w:tc>
          <w:tcPr>
            <w:tcW w:w="440" w:type="pct"/>
            <w:shd w:val="clear" w:color="auto" w:fill="auto"/>
            <w:vAlign w:val="center"/>
            <w:hideMark/>
          </w:tcPr>
          <w:p w14:paraId="71C40BC5"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0904671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08F3FE8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280" w:type="pct"/>
            <w:shd w:val="clear" w:color="auto" w:fill="auto"/>
            <w:vAlign w:val="center"/>
            <w:hideMark/>
          </w:tcPr>
          <w:p w14:paraId="13784FB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000000" w:fill="D9D9D9"/>
            <w:vAlign w:val="center"/>
            <w:hideMark/>
          </w:tcPr>
          <w:p w14:paraId="0997150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shd w:val="clear" w:color="000000" w:fill="D9D9D9"/>
            <w:vAlign w:val="center"/>
            <w:hideMark/>
          </w:tcPr>
          <w:p w14:paraId="040F209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3B15CC4" w14:textId="77777777" w:rsidTr="00BF5F35">
        <w:trPr>
          <w:trHeight w:val="551"/>
        </w:trPr>
        <w:tc>
          <w:tcPr>
            <w:tcW w:w="574" w:type="pct"/>
            <w:vMerge/>
            <w:vAlign w:val="center"/>
            <w:hideMark/>
          </w:tcPr>
          <w:p w14:paraId="13CA153A"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A9D1F2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8C1B14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Calidad de nuevos productos turísticos identificados. </w:t>
            </w:r>
          </w:p>
        </w:tc>
        <w:tc>
          <w:tcPr>
            <w:tcW w:w="440" w:type="pct"/>
            <w:shd w:val="clear" w:color="auto" w:fill="auto"/>
            <w:vAlign w:val="center"/>
            <w:hideMark/>
          </w:tcPr>
          <w:p w14:paraId="09BBBA6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01EADC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2A20E23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4A92499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691F1EB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69EB51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50E23A42" w14:textId="77777777" w:rsidTr="00BF5F35">
        <w:trPr>
          <w:trHeight w:val="504"/>
        </w:trPr>
        <w:tc>
          <w:tcPr>
            <w:tcW w:w="574" w:type="pct"/>
            <w:vMerge/>
            <w:vAlign w:val="center"/>
            <w:hideMark/>
          </w:tcPr>
          <w:p w14:paraId="464082E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33E9A3A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2537A35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Apoyo a la reactivación de los Cloústers turísticos de la Republica Dominicana </w:t>
            </w:r>
          </w:p>
        </w:tc>
        <w:tc>
          <w:tcPr>
            <w:tcW w:w="440" w:type="pct"/>
            <w:shd w:val="clear" w:color="auto" w:fill="auto"/>
            <w:vAlign w:val="center"/>
            <w:hideMark/>
          </w:tcPr>
          <w:p w14:paraId="6283305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5DE2D96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62BBA6D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53FCCFE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shd w:val="clear" w:color="auto" w:fill="auto"/>
            <w:vAlign w:val="center"/>
            <w:hideMark/>
          </w:tcPr>
          <w:p w14:paraId="24C017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000000" w:fill="D9D9D9"/>
            <w:vAlign w:val="center"/>
            <w:hideMark/>
          </w:tcPr>
          <w:p w14:paraId="784D848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237E04E7" w14:textId="77777777" w:rsidTr="00BF5F35">
        <w:trPr>
          <w:trHeight w:val="444"/>
        </w:trPr>
        <w:tc>
          <w:tcPr>
            <w:tcW w:w="574" w:type="pct"/>
            <w:vMerge/>
            <w:vAlign w:val="center"/>
            <w:hideMark/>
          </w:tcPr>
          <w:p w14:paraId="11E1E2B3"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1C2B60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5CD416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Incrementación de la oferta turística de la Republica Dominicana </w:t>
            </w:r>
          </w:p>
        </w:tc>
        <w:tc>
          <w:tcPr>
            <w:tcW w:w="440" w:type="pct"/>
            <w:shd w:val="clear" w:color="auto" w:fill="auto"/>
            <w:vAlign w:val="center"/>
            <w:hideMark/>
          </w:tcPr>
          <w:p w14:paraId="6E5385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383" w:type="pct"/>
            <w:shd w:val="clear" w:color="auto" w:fill="auto"/>
            <w:vAlign w:val="center"/>
            <w:hideMark/>
          </w:tcPr>
          <w:p w14:paraId="1540105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w:t>
            </w:r>
          </w:p>
        </w:tc>
        <w:tc>
          <w:tcPr>
            <w:tcW w:w="275" w:type="pct"/>
            <w:shd w:val="clear" w:color="auto" w:fill="auto"/>
            <w:vAlign w:val="center"/>
            <w:hideMark/>
          </w:tcPr>
          <w:p w14:paraId="55BEB1F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vAlign w:val="center"/>
            <w:hideMark/>
          </w:tcPr>
          <w:p w14:paraId="0FBF2A7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23" w:type="pct"/>
            <w:shd w:val="clear" w:color="auto" w:fill="auto"/>
            <w:vAlign w:val="center"/>
            <w:hideMark/>
          </w:tcPr>
          <w:p w14:paraId="33CC5B1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w:t>
            </w:r>
          </w:p>
        </w:tc>
        <w:tc>
          <w:tcPr>
            <w:tcW w:w="372" w:type="pct"/>
            <w:shd w:val="clear" w:color="000000" w:fill="D9D9D9"/>
            <w:vAlign w:val="center"/>
            <w:hideMark/>
          </w:tcPr>
          <w:p w14:paraId="41CE541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228496A6" w14:textId="77777777" w:rsidTr="00BF5F35">
        <w:trPr>
          <w:trHeight w:val="510"/>
        </w:trPr>
        <w:tc>
          <w:tcPr>
            <w:tcW w:w="574" w:type="pct"/>
            <w:vMerge/>
            <w:vAlign w:val="center"/>
            <w:hideMark/>
          </w:tcPr>
          <w:p w14:paraId="348ECB0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50F1BA9"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0FA51FF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Creación de una guía nacional de productos identificados </w:t>
            </w:r>
          </w:p>
        </w:tc>
        <w:tc>
          <w:tcPr>
            <w:tcW w:w="440" w:type="pct"/>
            <w:vMerge w:val="restart"/>
            <w:shd w:val="clear" w:color="auto" w:fill="auto"/>
            <w:vAlign w:val="center"/>
            <w:hideMark/>
          </w:tcPr>
          <w:p w14:paraId="4CC87DC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428E31D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000000" w:fill="D9D9D9"/>
            <w:vAlign w:val="center"/>
            <w:hideMark/>
          </w:tcPr>
          <w:p w14:paraId="641A797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vAlign w:val="center"/>
            <w:hideMark/>
          </w:tcPr>
          <w:p w14:paraId="66B3AAB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vMerge w:val="restart"/>
            <w:shd w:val="clear" w:color="000000" w:fill="D9D9D9"/>
            <w:vAlign w:val="center"/>
            <w:hideMark/>
          </w:tcPr>
          <w:p w14:paraId="15A832E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372" w:type="pct"/>
            <w:vMerge w:val="restart"/>
            <w:shd w:val="clear" w:color="auto" w:fill="auto"/>
            <w:vAlign w:val="center"/>
            <w:hideMark/>
          </w:tcPr>
          <w:p w14:paraId="70B673C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r>
      <w:tr w:rsidR="003C140B" w:rsidRPr="00DC7DCD" w14:paraId="7EEAD8B5" w14:textId="77777777" w:rsidTr="00BF5F35">
        <w:trPr>
          <w:trHeight w:val="253"/>
        </w:trPr>
        <w:tc>
          <w:tcPr>
            <w:tcW w:w="574" w:type="pct"/>
            <w:vMerge/>
            <w:vAlign w:val="center"/>
            <w:hideMark/>
          </w:tcPr>
          <w:p w14:paraId="539433CC"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793FC9C"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034EF54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072410A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0D9F1C6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2C10739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0E2E776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27A8687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02BBEFC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3CF1559B" w14:textId="77777777" w:rsidTr="00BF5F35">
        <w:trPr>
          <w:trHeight w:val="20"/>
        </w:trPr>
        <w:tc>
          <w:tcPr>
            <w:tcW w:w="574" w:type="pct"/>
            <w:vMerge/>
            <w:vAlign w:val="center"/>
            <w:hideMark/>
          </w:tcPr>
          <w:p w14:paraId="1288826B"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1A000FFA"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0F7199C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Desarrollo de un manual de operaciones sobre Sostenibilidad y Calidad con herramientas aplicables a los establecimientos. </w:t>
            </w:r>
          </w:p>
        </w:tc>
        <w:tc>
          <w:tcPr>
            <w:tcW w:w="440" w:type="pct"/>
            <w:shd w:val="clear" w:color="auto" w:fill="auto"/>
            <w:vAlign w:val="center"/>
            <w:hideMark/>
          </w:tcPr>
          <w:p w14:paraId="1425245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6FF0B8A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00E9F4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40%</w:t>
            </w:r>
          </w:p>
        </w:tc>
        <w:tc>
          <w:tcPr>
            <w:tcW w:w="280" w:type="pct"/>
            <w:shd w:val="clear" w:color="auto" w:fill="auto"/>
            <w:vAlign w:val="center"/>
            <w:hideMark/>
          </w:tcPr>
          <w:p w14:paraId="2A57C37A"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w:t>
            </w:r>
          </w:p>
        </w:tc>
        <w:tc>
          <w:tcPr>
            <w:tcW w:w="323" w:type="pct"/>
            <w:shd w:val="clear" w:color="auto" w:fill="auto"/>
            <w:vAlign w:val="center"/>
            <w:hideMark/>
          </w:tcPr>
          <w:p w14:paraId="03F2FBA3"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vAlign w:val="center"/>
            <w:hideMark/>
          </w:tcPr>
          <w:p w14:paraId="1BAC52C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3BC63643" w14:textId="77777777" w:rsidTr="00BF5F35">
        <w:trPr>
          <w:trHeight w:val="253"/>
        </w:trPr>
        <w:tc>
          <w:tcPr>
            <w:tcW w:w="574" w:type="pct"/>
            <w:vMerge/>
            <w:vAlign w:val="center"/>
            <w:hideMark/>
          </w:tcPr>
          <w:p w14:paraId="116DF650"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428F128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05C5EEF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Creación de página web.</w:t>
            </w:r>
          </w:p>
        </w:tc>
        <w:tc>
          <w:tcPr>
            <w:tcW w:w="440" w:type="pct"/>
            <w:vMerge w:val="restart"/>
            <w:shd w:val="clear" w:color="auto" w:fill="auto"/>
            <w:vAlign w:val="center"/>
            <w:hideMark/>
          </w:tcPr>
          <w:p w14:paraId="156CC56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08DEEF0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000000" w:fill="D9D9D9"/>
            <w:vAlign w:val="center"/>
            <w:hideMark/>
          </w:tcPr>
          <w:p w14:paraId="6B8549E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c>
          <w:tcPr>
            <w:tcW w:w="280" w:type="pct"/>
            <w:vMerge w:val="restart"/>
            <w:shd w:val="clear" w:color="auto" w:fill="auto"/>
            <w:vAlign w:val="center"/>
            <w:hideMark/>
          </w:tcPr>
          <w:p w14:paraId="73719CC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23" w:type="pct"/>
            <w:vMerge w:val="restart"/>
            <w:shd w:val="clear" w:color="auto" w:fill="auto"/>
            <w:vAlign w:val="center"/>
            <w:hideMark/>
          </w:tcPr>
          <w:p w14:paraId="68995BF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vMerge w:val="restart"/>
            <w:shd w:val="clear" w:color="000000" w:fill="D9D9D9"/>
            <w:vAlign w:val="center"/>
            <w:hideMark/>
          </w:tcPr>
          <w:p w14:paraId="5E6AA19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07EBAECA" w14:textId="77777777" w:rsidTr="00BF5F35">
        <w:trPr>
          <w:trHeight w:val="253"/>
        </w:trPr>
        <w:tc>
          <w:tcPr>
            <w:tcW w:w="574" w:type="pct"/>
            <w:vMerge/>
            <w:vAlign w:val="center"/>
            <w:hideMark/>
          </w:tcPr>
          <w:p w14:paraId="3E1C6D59"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39BD455"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6C2DBB6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317A9E2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481137D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5797595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644B479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3705E4F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782D964B"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5D7A86D6" w14:textId="77777777" w:rsidTr="00BF5F35">
        <w:trPr>
          <w:trHeight w:val="253"/>
        </w:trPr>
        <w:tc>
          <w:tcPr>
            <w:tcW w:w="574" w:type="pct"/>
            <w:vMerge/>
            <w:vAlign w:val="center"/>
            <w:hideMark/>
          </w:tcPr>
          <w:p w14:paraId="779D3274"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64A5796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restart"/>
            <w:shd w:val="clear" w:color="auto" w:fill="auto"/>
            <w:vAlign w:val="center"/>
            <w:hideMark/>
          </w:tcPr>
          <w:p w14:paraId="3B2E9E83"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Monitorio de calidad de los servicios.</w:t>
            </w:r>
          </w:p>
        </w:tc>
        <w:tc>
          <w:tcPr>
            <w:tcW w:w="440" w:type="pct"/>
            <w:vMerge w:val="restart"/>
            <w:shd w:val="clear" w:color="auto" w:fill="auto"/>
            <w:vAlign w:val="center"/>
            <w:hideMark/>
          </w:tcPr>
          <w:p w14:paraId="0683CF6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vMerge w:val="restart"/>
            <w:shd w:val="clear" w:color="auto" w:fill="auto"/>
            <w:vAlign w:val="center"/>
            <w:hideMark/>
          </w:tcPr>
          <w:p w14:paraId="09B749C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vMerge w:val="restart"/>
            <w:shd w:val="clear" w:color="auto" w:fill="auto"/>
            <w:vAlign w:val="center"/>
            <w:hideMark/>
          </w:tcPr>
          <w:p w14:paraId="5797129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vMerge w:val="restart"/>
            <w:shd w:val="clear" w:color="auto" w:fill="auto"/>
            <w:vAlign w:val="center"/>
            <w:hideMark/>
          </w:tcPr>
          <w:p w14:paraId="59B111E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vMerge w:val="restart"/>
            <w:shd w:val="clear" w:color="auto" w:fill="auto"/>
            <w:vAlign w:val="center"/>
            <w:hideMark/>
          </w:tcPr>
          <w:p w14:paraId="7907DB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vMerge w:val="restart"/>
            <w:shd w:val="clear" w:color="auto" w:fill="auto"/>
            <w:vAlign w:val="center"/>
            <w:hideMark/>
          </w:tcPr>
          <w:p w14:paraId="3D7F736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7A0C56D2" w14:textId="77777777" w:rsidTr="00BF5F35">
        <w:trPr>
          <w:trHeight w:val="300"/>
        </w:trPr>
        <w:tc>
          <w:tcPr>
            <w:tcW w:w="574" w:type="pct"/>
            <w:vMerge/>
            <w:vAlign w:val="center"/>
            <w:hideMark/>
          </w:tcPr>
          <w:p w14:paraId="4093B2D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7D406F37"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vMerge/>
            <w:vAlign w:val="center"/>
            <w:hideMark/>
          </w:tcPr>
          <w:p w14:paraId="2BF7890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440" w:type="pct"/>
            <w:vMerge/>
            <w:vAlign w:val="center"/>
            <w:hideMark/>
          </w:tcPr>
          <w:p w14:paraId="525037F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83" w:type="pct"/>
            <w:vMerge/>
            <w:vAlign w:val="center"/>
            <w:hideMark/>
          </w:tcPr>
          <w:p w14:paraId="6A80E76F"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75" w:type="pct"/>
            <w:vMerge/>
            <w:vAlign w:val="center"/>
            <w:hideMark/>
          </w:tcPr>
          <w:p w14:paraId="6E3B773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280" w:type="pct"/>
            <w:vMerge/>
            <w:vAlign w:val="center"/>
            <w:hideMark/>
          </w:tcPr>
          <w:p w14:paraId="7A58AC40"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23" w:type="pct"/>
            <w:vMerge/>
            <w:vAlign w:val="center"/>
            <w:hideMark/>
          </w:tcPr>
          <w:p w14:paraId="36D5137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372" w:type="pct"/>
            <w:vMerge/>
            <w:vAlign w:val="center"/>
            <w:hideMark/>
          </w:tcPr>
          <w:p w14:paraId="27581AE4"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r>
      <w:tr w:rsidR="003C140B" w:rsidRPr="00DC7DCD" w14:paraId="770A6A28" w14:textId="77777777" w:rsidTr="00BF5F35">
        <w:trPr>
          <w:cantSplit/>
          <w:trHeight w:val="659"/>
        </w:trPr>
        <w:tc>
          <w:tcPr>
            <w:tcW w:w="574" w:type="pct"/>
            <w:vMerge/>
            <w:vAlign w:val="center"/>
            <w:hideMark/>
          </w:tcPr>
          <w:p w14:paraId="466BA6C2"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vMerge/>
            <w:vAlign w:val="center"/>
            <w:hideMark/>
          </w:tcPr>
          <w:p w14:paraId="2AE92CA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p>
        </w:tc>
        <w:tc>
          <w:tcPr>
            <w:tcW w:w="1122" w:type="pct"/>
            <w:shd w:val="clear" w:color="auto" w:fill="auto"/>
            <w:vAlign w:val="center"/>
            <w:hideMark/>
          </w:tcPr>
          <w:p w14:paraId="4E63DEA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xml:space="preserve">Desarrollo de una línea de productos con el distintivo de Dominican </w:t>
            </w:r>
            <w:proofErr w:type="spellStart"/>
            <w:r w:rsidRPr="00DC7DCD">
              <w:rPr>
                <w:rFonts w:ascii="Times New Roman" w:eastAsia="Times New Roman" w:hAnsi="Times New Roman"/>
                <w:color w:val="767171"/>
                <w:sz w:val="22"/>
                <w:lang w:val="es-DO" w:eastAsia="es-DO"/>
              </w:rPr>
              <w:t>Trearuses</w:t>
            </w:r>
            <w:proofErr w:type="spellEnd"/>
            <w:r w:rsidRPr="00DC7DCD">
              <w:rPr>
                <w:rFonts w:ascii="Times New Roman" w:eastAsia="Times New Roman" w:hAnsi="Times New Roman"/>
                <w:color w:val="767171"/>
                <w:sz w:val="22"/>
                <w:lang w:val="es-DO" w:eastAsia="es-DO"/>
              </w:rPr>
              <w:t xml:space="preserve">. </w:t>
            </w:r>
          </w:p>
        </w:tc>
        <w:tc>
          <w:tcPr>
            <w:tcW w:w="440" w:type="pct"/>
            <w:shd w:val="clear" w:color="auto" w:fill="auto"/>
            <w:vAlign w:val="center"/>
            <w:hideMark/>
          </w:tcPr>
          <w:p w14:paraId="6860DB5E"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383" w:type="pct"/>
            <w:shd w:val="clear" w:color="auto" w:fill="auto"/>
            <w:vAlign w:val="center"/>
            <w:hideMark/>
          </w:tcPr>
          <w:p w14:paraId="66CCA247"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vAlign w:val="center"/>
            <w:hideMark/>
          </w:tcPr>
          <w:p w14:paraId="537A64A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vAlign w:val="center"/>
            <w:hideMark/>
          </w:tcPr>
          <w:p w14:paraId="1974DD0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vAlign w:val="center"/>
            <w:hideMark/>
          </w:tcPr>
          <w:p w14:paraId="334FEE0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50%</w:t>
            </w:r>
          </w:p>
        </w:tc>
        <w:tc>
          <w:tcPr>
            <w:tcW w:w="372" w:type="pct"/>
            <w:shd w:val="clear" w:color="000000" w:fill="D9D9D9"/>
            <w:vAlign w:val="center"/>
            <w:hideMark/>
          </w:tcPr>
          <w:p w14:paraId="1C6C050C"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 </w:t>
            </w:r>
          </w:p>
        </w:tc>
      </w:tr>
      <w:tr w:rsidR="003C140B" w:rsidRPr="00DC7DCD" w14:paraId="7A9320DF" w14:textId="77777777" w:rsidTr="00BF5F35">
        <w:trPr>
          <w:cantSplit/>
          <w:trHeight w:val="633"/>
        </w:trPr>
        <w:tc>
          <w:tcPr>
            <w:tcW w:w="574" w:type="pct"/>
            <w:vMerge w:val="restart"/>
            <w:shd w:val="clear" w:color="auto" w:fill="auto"/>
            <w:textDirection w:val="btLr"/>
            <w:vAlign w:val="center"/>
            <w:hideMark/>
          </w:tcPr>
          <w:p w14:paraId="659787B3" w14:textId="77777777" w:rsidR="00B74E38" w:rsidRPr="00DC7DCD" w:rsidRDefault="00B74E38" w:rsidP="00D23EC5">
            <w:pPr>
              <w:spacing w:after="0" w:line="240" w:lineRule="auto"/>
              <w:jc w:val="center"/>
              <w:rPr>
                <w:rFonts w:ascii="Times New Roman" w:eastAsia="Times New Roman" w:hAnsi="Times New Roman"/>
                <w:b/>
                <w:bCs/>
                <w:color w:val="767171"/>
                <w:sz w:val="22"/>
                <w:lang w:val="es-DO" w:eastAsia="es-DO"/>
              </w:rPr>
            </w:pPr>
            <w:r w:rsidRPr="00DC7DCD">
              <w:rPr>
                <w:rFonts w:ascii="Times New Roman" w:eastAsia="Times New Roman" w:hAnsi="Times New Roman"/>
                <w:b/>
                <w:bCs/>
                <w:color w:val="767171"/>
                <w:sz w:val="22"/>
                <w:lang w:val="es-DO" w:eastAsia="es-DO"/>
              </w:rPr>
              <w:t>Comisión de Ética</w:t>
            </w:r>
          </w:p>
        </w:tc>
        <w:tc>
          <w:tcPr>
            <w:tcW w:w="1231" w:type="pct"/>
            <w:shd w:val="clear" w:color="000000" w:fill="FFFFFF"/>
            <w:vAlign w:val="center"/>
            <w:hideMark/>
          </w:tcPr>
          <w:p w14:paraId="013DD1F2"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91. Sensibilización a los empleados en materia de ética y transparencia.</w:t>
            </w:r>
          </w:p>
        </w:tc>
        <w:tc>
          <w:tcPr>
            <w:tcW w:w="1122" w:type="pct"/>
            <w:shd w:val="clear" w:color="000000" w:fill="FFFFFF"/>
            <w:vAlign w:val="center"/>
            <w:hideMark/>
          </w:tcPr>
          <w:p w14:paraId="3BABE451"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125. Porcentaje de empleados sensibilizados.</w:t>
            </w:r>
          </w:p>
        </w:tc>
        <w:tc>
          <w:tcPr>
            <w:tcW w:w="440" w:type="pct"/>
            <w:shd w:val="clear" w:color="000000" w:fill="FFFFFF"/>
            <w:vAlign w:val="center"/>
            <w:hideMark/>
          </w:tcPr>
          <w:p w14:paraId="4C62C22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45%</w:t>
            </w:r>
          </w:p>
        </w:tc>
        <w:tc>
          <w:tcPr>
            <w:tcW w:w="383" w:type="pct"/>
            <w:shd w:val="clear" w:color="000000" w:fill="FFFFFF"/>
            <w:vAlign w:val="center"/>
            <w:hideMark/>
          </w:tcPr>
          <w:p w14:paraId="03BE54F8"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100%</w:t>
            </w:r>
          </w:p>
        </w:tc>
        <w:tc>
          <w:tcPr>
            <w:tcW w:w="275" w:type="pct"/>
            <w:shd w:val="clear" w:color="auto" w:fill="auto"/>
            <w:noWrap/>
            <w:vAlign w:val="center"/>
            <w:hideMark/>
          </w:tcPr>
          <w:p w14:paraId="37CE4D91"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280" w:type="pct"/>
            <w:shd w:val="clear" w:color="auto" w:fill="auto"/>
            <w:noWrap/>
            <w:vAlign w:val="center"/>
            <w:hideMark/>
          </w:tcPr>
          <w:p w14:paraId="0082723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23" w:type="pct"/>
            <w:shd w:val="clear" w:color="auto" w:fill="auto"/>
            <w:noWrap/>
            <w:vAlign w:val="center"/>
            <w:hideMark/>
          </w:tcPr>
          <w:p w14:paraId="276581B4"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c>
          <w:tcPr>
            <w:tcW w:w="372" w:type="pct"/>
            <w:shd w:val="clear" w:color="auto" w:fill="auto"/>
            <w:noWrap/>
            <w:vAlign w:val="center"/>
            <w:hideMark/>
          </w:tcPr>
          <w:p w14:paraId="7C2D8D50"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25%</w:t>
            </w:r>
          </w:p>
        </w:tc>
      </w:tr>
      <w:tr w:rsidR="003C140B" w:rsidRPr="00DC7DCD" w14:paraId="424A543F" w14:textId="77777777" w:rsidTr="00BF5F35">
        <w:trPr>
          <w:trHeight w:val="1134"/>
        </w:trPr>
        <w:tc>
          <w:tcPr>
            <w:tcW w:w="574" w:type="pct"/>
            <w:vMerge/>
            <w:vAlign w:val="center"/>
            <w:hideMark/>
          </w:tcPr>
          <w:p w14:paraId="7960F555" w14:textId="77777777" w:rsidR="00B74E38" w:rsidRPr="00DC7DCD" w:rsidRDefault="00B74E38" w:rsidP="00D23EC5">
            <w:pPr>
              <w:spacing w:after="0" w:line="240" w:lineRule="auto"/>
              <w:jc w:val="left"/>
              <w:rPr>
                <w:rFonts w:ascii="Times New Roman" w:eastAsia="Times New Roman" w:hAnsi="Times New Roman"/>
                <w:b/>
                <w:bCs/>
                <w:color w:val="767171"/>
                <w:sz w:val="22"/>
                <w:lang w:val="es-DO" w:eastAsia="es-DO"/>
              </w:rPr>
            </w:pPr>
          </w:p>
        </w:tc>
        <w:tc>
          <w:tcPr>
            <w:tcW w:w="1231" w:type="pct"/>
            <w:shd w:val="clear" w:color="auto" w:fill="auto"/>
            <w:vAlign w:val="center"/>
            <w:hideMark/>
          </w:tcPr>
          <w:p w14:paraId="17B0B47E"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92.Elaboración de los informes de cumplimiento de los requerimientos de la DIGEIG</w:t>
            </w:r>
          </w:p>
        </w:tc>
        <w:tc>
          <w:tcPr>
            <w:tcW w:w="1122" w:type="pct"/>
            <w:shd w:val="clear" w:color="auto" w:fill="auto"/>
            <w:vAlign w:val="center"/>
            <w:hideMark/>
          </w:tcPr>
          <w:p w14:paraId="71090DED" w14:textId="77777777" w:rsidR="00B74E38" w:rsidRPr="00DC7DCD" w:rsidRDefault="00B74E38" w:rsidP="00D23EC5">
            <w:pPr>
              <w:spacing w:after="0" w:line="240" w:lineRule="auto"/>
              <w:jc w:val="left"/>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126. Cantidad de Informe semestral sobre Sistema de Integridad y mapa de riesgos de corrupción administrativa.</w:t>
            </w:r>
          </w:p>
        </w:tc>
        <w:tc>
          <w:tcPr>
            <w:tcW w:w="440" w:type="pct"/>
            <w:shd w:val="clear" w:color="auto" w:fill="auto"/>
            <w:noWrap/>
            <w:vAlign w:val="center"/>
            <w:hideMark/>
          </w:tcPr>
          <w:p w14:paraId="03683A3B"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383" w:type="pct"/>
            <w:shd w:val="clear" w:color="auto" w:fill="auto"/>
            <w:vAlign w:val="center"/>
            <w:hideMark/>
          </w:tcPr>
          <w:p w14:paraId="508EAA19"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4</w:t>
            </w:r>
          </w:p>
        </w:tc>
        <w:tc>
          <w:tcPr>
            <w:tcW w:w="275" w:type="pct"/>
            <w:shd w:val="clear" w:color="auto" w:fill="auto"/>
            <w:noWrap/>
            <w:vAlign w:val="center"/>
            <w:hideMark/>
          </w:tcPr>
          <w:p w14:paraId="0C20518F"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280" w:type="pct"/>
            <w:shd w:val="clear" w:color="auto" w:fill="auto"/>
            <w:noWrap/>
            <w:vAlign w:val="center"/>
            <w:hideMark/>
          </w:tcPr>
          <w:p w14:paraId="4EE59192"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23" w:type="pct"/>
            <w:shd w:val="clear" w:color="auto" w:fill="auto"/>
            <w:noWrap/>
            <w:vAlign w:val="center"/>
            <w:hideMark/>
          </w:tcPr>
          <w:p w14:paraId="580E77D6"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c>
          <w:tcPr>
            <w:tcW w:w="372" w:type="pct"/>
            <w:shd w:val="clear" w:color="auto" w:fill="auto"/>
            <w:noWrap/>
            <w:vAlign w:val="center"/>
            <w:hideMark/>
          </w:tcPr>
          <w:p w14:paraId="3E1838DD" w14:textId="77777777" w:rsidR="00B74E38" w:rsidRPr="00DC7DCD" w:rsidRDefault="00B74E38" w:rsidP="00D23EC5">
            <w:pPr>
              <w:spacing w:after="0" w:line="240" w:lineRule="auto"/>
              <w:jc w:val="center"/>
              <w:rPr>
                <w:rFonts w:ascii="Times New Roman" w:eastAsia="Times New Roman" w:hAnsi="Times New Roman"/>
                <w:color w:val="767171"/>
                <w:sz w:val="22"/>
                <w:lang w:val="es-DO" w:eastAsia="es-DO"/>
              </w:rPr>
            </w:pPr>
            <w:r w:rsidRPr="00DC7DCD">
              <w:rPr>
                <w:rFonts w:ascii="Times New Roman" w:eastAsia="Times New Roman" w:hAnsi="Times New Roman"/>
                <w:color w:val="767171"/>
                <w:sz w:val="22"/>
                <w:lang w:val="es-DO" w:eastAsia="es-DO"/>
              </w:rPr>
              <w:t>1</w:t>
            </w:r>
          </w:p>
        </w:tc>
      </w:tr>
    </w:tbl>
    <w:p w14:paraId="388EC62F" w14:textId="77777777" w:rsidR="009E227A" w:rsidRPr="00DC7DCD" w:rsidRDefault="009E227A" w:rsidP="009E227A">
      <w:pPr>
        <w:rPr>
          <w:rFonts w:ascii="Times New Roman" w:hAnsi="Times New Roman"/>
          <w:color w:val="767171"/>
          <w:lang w:val="es-DO"/>
        </w:rPr>
      </w:pPr>
    </w:p>
    <w:p w14:paraId="5855D5FC" w14:textId="77777777" w:rsidR="009E227A" w:rsidRPr="00DC7DCD" w:rsidRDefault="009E227A" w:rsidP="009E227A">
      <w:pPr>
        <w:rPr>
          <w:rFonts w:ascii="Times New Roman" w:hAnsi="Times New Roman"/>
          <w:color w:val="767171"/>
          <w:lang w:val="es-DO"/>
        </w:rPr>
        <w:sectPr w:rsidR="009E227A" w:rsidRPr="00DC7DCD" w:rsidSect="00FB4502">
          <w:pgSz w:w="15842" w:h="12242" w:orient="landscape" w:code="1"/>
          <w:pgMar w:top="1440" w:right="2160" w:bottom="1440" w:left="2160" w:header="709" w:footer="119" w:gutter="0"/>
          <w:cols w:space="708"/>
          <w:docGrid w:linePitch="360"/>
        </w:sectPr>
      </w:pPr>
    </w:p>
    <w:tbl>
      <w:tblPr>
        <w:tblpPr w:leftFromText="141" w:rightFromText="141" w:vertAnchor="text" w:horzAnchor="page" w:tblpX="1" w:tblpY="-1439"/>
        <w:tblW w:w="99" w:type="pct"/>
        <w:tblCellMar>
          <w:left w:w="70" w:type="dxa"/>
          <w:right w:w="70" w:type="dxa"/>
        </w:tblCellMar>
        <w:tblLook w:val="04A0" w:firstRow="1" w:lastRow="0" w:firstColumn="1" w:lastColumn="0" w:noHBand="0" w:noVBand="1"/>
      </w:tblPr>
      <w:tblGrid>
        <w:gridCol w:w="228"/>
      </w:tblGrid>
      <w:tr w:rsidR="009E227A" w:rsidRPr="00DC7DCD" w14:paraId="25CADE1F" w14:textId="77777777" w:rsidTr="00D23EC5">
        <w:trPr>
          <w:trHeight w:val="1515"/>
        </w:trPr>
        <w:tc>
          <w:tcPr>
            <w:tcW w:w="5000" w:type="pct"/>
            <w:vAlign w:val="center"/>
            <w:hideMark/>
          </w:tcPr>
          <w:p w14:paraId="6FFF0760" w14:textId="77777777" w:rsidR="009E227A" w:rsidRPr="00DC7DCD" w:rsidRDefault="009E227A" w:rsidP="00D23EC5">
            <w:pPr>
              <w:spacing w:after="0" w:line="240" w:lineRule="auto"/>
              <w:jc w:val="left"/>
              <w:rPr>
                <w:rFonts w:ascii="Times New Roman" w:eastAsia="Times New Roman" w:hAnsi="Times New Roman"/>
                <w:color w:val="767171"/>
                <w:sz w:val="20"/>
                <w:szCs w:val="20"/>
                <w:lang w:val="es-DO" w:eastAsia="es-DO"/>
              </w:rPr>
            </w:pPr>
          </w:p>
        </w:tc>
      </w:tr>
    </w:tbl>
    <w:bookmarkStart w:id="61" w:name="_Toc91150103"/>
    <w:p w14:paraId="72B802A2" w14:textId="0110085D" w:rsidR="00111E17" w:rsidRPr="00DC7DCD" w:rsidRDefault="00454C24" w:rsidP="003C140B">
      <w:pPr>
        <w:pStyle w:val="Ttulo1"/>
        <w:numPr>
          <w:ilvl w:val="0"/>
          <w:numId w:val="1"/>
        </w:numPr>
        <w:spacing w:line="480" w:lineRule="auto"/>
        <w:ind w:left="0" w:firstLine="0"/>
        <w:rPr>
          <w:rFonts w:ascii="Times New Roman" w:hAnsi="Times New Roman"/>
          <w:b/>
          <w:bCs/>
          <w:color w:val="767171"/>
          <w:sz w:val="28"/>
          <w:szCs w:val="36"/>
          <w:lang w:val="es-DO"/>
        </w:rPr>
      </w:pPr>
      <w:r w:rsidRPr="00DC7DCD">
        <w:rPr>
          <w:rFonts w:ascii="Times New Roman" w:hAnsi="Times New Roman"/>
          <w:noProof/>
          <w:color w:val="767171"/>
          <w:lang w:val="es-DO"/>
        </w:rPr>
        <mc:AlternateContent>
          <mc:Choice Requires="wps">
            <w:drawing>
              <wp:anchor distT="0" distB="0" distL="114300" distR="114300" simplePos="0" relativeHeight="251672064" behindDoc="0" locked="0" layoutInCell="1" allowOverlap="1" wp14:anchorId="31E2A733" wp14:editId="47577428">
                <wp:simplePos x="0" y="0"/>
                <wp:positionH relativeFrom="margin">
                  <wp:posOffset>3430905</wp:posOffset>
                </wp:positionH>
                <wp:positionV relativeFrom="paragraph">
                  <wp:posOffset>321945</wp:posOffset>
                </wp:positionV>
                <wp:extent cx="463550" cy="0"/>
                <wp:effectExtent l="20955" t="17145" r="20320" b="20955"/>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702E08C" id="Conector recto 4"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0.15pt,25.35pt" to="306.6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F+1kp3gAAAAkBAAAP&#10;AAAAZHJzL2Rvd25yZXYueG1sTI/NTsMwEITvSLyDtUjcqF1aUghxKoSExAVa2h44uvHmB+J1FLtJ&#10;eHsWcYDb7uxo5ttsPblWDNiHxpOG+UyBQCq8bajScNg/Xd2CCNGQNa0n1PCFAdb5+VlmUutHesNh&#10;FyvBIRRSo6GOsUulDEWNzoSZ75D4VvremchrX0nbm5HDXSuvlUqkMw1xQ206fKyx+NydHPduXvyq&#10;HJ6TZdx+vBt7Nzav5Vbry4vp4R5ExCn+meEHn9EhZ6ajP5ENotVws1QLtvKgViDYkMwXLBx/BZln&#10;8v8H+TcAAAD//wMAUEsBAi0AFAAGAAgAAAAhALaDOJL+AAAA4QEAABMAAAAAAAAAAAAAAAAAAAAA&#10;AFtDb250ZW50X1R5cGVzXS54bWxQSwECLQAUAAYACAAAACEAOP0h/9YAAACUAQAACwAAAAAAAAAA&#10;AAAAAAAvAQAAX3JlbHMvLnJlbHNQSwECLQAUAAYACAAAACEAQYx3IsYBAABgAwAADgAAAAAAAAAA&#10;AAAAAAAuAgAAZHJzL2Uyb0RvYy54bWxQSwECLQAUAAYACAAAACEAxftZKd4AAAAJAQAADwAAAAAA&#10;AAAAAAAAAAAgBAAAZHJzL2Rvd25yZXYueG1sUEsFBgAAAAAEAAQA8wAAACsFAAAAAA==&#10;" strokecolor="#ee2a24" strokeweight="2.25pt">
                <v:stroke joinstyle="miter"/>
                <w10:wrap anchorx="margin"/>
              </v:line>
            </w:pict>
          </mc:Fallback>
        </mc:AlternateContent>
      </w:r>
      <w:r w:rsidR="00111E17" w:rsidRPr="00DC7DCD">
        <w:rPr>
          <w:rFonts w:ascii="Times New Roman" w:hAnsi="Times New Roman"/>
          <w:b/>
          <w:bCs/>
          <w:color w:val="767171"/>
          <w:sz w:val="28"/>
          <w:szCs w:val="36"/>
          <w:lang w:val="es-DO"/>
        </w:rPr>
        <w:t>ANEXOS.</w:t>
      </w:r>
      <w:bookmarkEnd w:id="61"/>
    </w:p>
    <w:p w14:paraId="1849E39C" w14:textId="77777777" w:rsidR="003C140B" w:rsidRPr="00DC7DCD" w:rsidRDefault="003C140B" w:rsidP="003C140B">
      <w:pPr>
        <w:rPr>
          <w:rFonts w:ascii="Times New Roman" w:hAnsi="Times New Roman"/>
          <w:color w:val="767171"/>
          <w:lang w:val="es-DO"/>
        </w:rPr>
      </w:pPr>
    </w:p>
    <w:p w14:paraId="65AD9ABB" w14:textId="77777777" w:rsidR="00111E17" w:rsidRPr="00DC7DCD" w:rsidRDefault="00111E17" w:rsidP="00845ABE">
      <w:pPr>
        <w:pStyle w:val="Ttulo1"/>
        <w:numPr>
          <w:ilvl w:val="0"/>
          <w:numId w:val="2"/>
        </w:numPr>
        <w:spacing w:after="240" w:line="360" w:lineRule="auto"/>
        <w:ind w:left="1134" w:hanging="567"/>
        <w:jc w:val="left"/>
        <w:rPr>
          <w:rFonts w:ascii="Times New Roman" w:hAnsi="Times New Roman"/>
          <w:color w:val="767171"/>
          <w:spacing w:val="20"/>
          <w:sz w:val="24"/>
          <w:szCs w:val="24"/>
          <w:lang w:val="es-DO"/>
        </w:rPr>
      </w:pPr>
      <w:bookmarkStart w:id="62" w:name="_Toc91150104"/>
      <w:r w:rsidRPr="00DC7DCD">
        <w:rPr>
          <w:rFonts w:ascii="Times New Roman" w:hAnsi="Times New Roman"/>
          <w:color w:val="767171"/>
          <w:sz w:val="24"/>
          <w:szCs w:val="28"/>
          <w:lang w:val="es-DO"/>
        </w:rPr>
        <w:t xml:space="preserve">Matriz de Principales Indicadores de Gestión por </w:t>
      </w:r>
      <w:r w:rsidRPr="00DC7DCD">
        <w:rPr>
          <w:rFonts w:ascii="Times New Roman" w:hAnsi="Times New Roman"/>
          <w:color w:val="767171"/>
          <w:spacing w:val="20"/>
          <w:sz w:val="24"/>
          <w:szCs w:val="24"/>
          <w:lang w:val="es-DO"/>
        </w:rPr>
        <w:t>Procesos.</w:t>
      </w:r>
      <w:bookmarkEnd w:id="62"/>
    </w:p>
    <w:p w14:paraId="5015E793" w14:textId="77777777" w:rsidR="00111E17" w:rsidRPr="00DC7DCD" w:rsidRDefault="00111E17" w:rsidP="00111E17">
      <w:pPr>
        <w:spacing w:line="360" w:lineRule="auto"/>
        <w:rPr>
          <w:rFonts w:ascii="Times New Roman" w:hAnsi="Times New Roman"/>
          <w:color w:val="767171"/>
          <w:spacing w:val="20"/>
          <w:sz w:val="24"/>
          <w:szCs w:val="24"/>
          <w:lang w:val="es-DO"/>
        </w:rPr>
      </w:pPr>
      <w:r w:rsidRPr="00DC7DCD">
        <w:rPr>
          <w:rFonts w:ascii="Times New Roman" w:hAnsi="Times New Roman"/>
          <w:color w:val="767171"/>
          <w:spacing w:val="20"/>
          <w:sz w:val="24"/>
          <w:szCs w:val="24"/>
          <w:lang w:val="es-DO"/>
        </w:rPr>
        <w:t>N/A.</w:t>
      </w:r>
    </w:p>
    <w:p w14:paraId="7361E4F7" w14:textId="77777777" w:rsidR="00111E17" w:rsidRPr="00DC7DCD" w:rsidRDefault="00111E17" w:rsidP="009F6949">
      <w:pPr>
        <w:pStyle w:val="Ttulo1"/>
        <w:numPr>
          <w:ilvl w:val="0"/>
          <w:numId w:val="2"/>
        </w:numPr>
        <w:spacing w:after="240" w:line="360" w:lineRule="auto"/>
        <w:ind w:left="1134" w:hanging="567"/>
        <w:jc w:val="left"/>
        <w:rPr>
          <w:rFonts w:ascii="Times New Roman" w:hAnsi="Times New Roman"/>
          <w:color w:val="767171"/>
          <w:sz w:val="24"/>
          <w:szCs w:val="28"/>
          <w:lang w:val="es-DO"/>
        </w:rPr>
      </w:pPr>
      <w:bookmarkStart w:id="63" w:name="_Toc91150105"/>
      <w:bookmarkStart w:id="64" w:name="_Hlk87947573"/>
      <w:r w:rsidRPr="00DC7DCD">
        <w:rPr>
          <w:rFonts w:ascii="Times New Roman" w:hAnsi="Times New Roman"/>
          <w:color w:val="767171"/>
          <w:sz w:val="24"/>
          <w:szCs w:val="28"/>
          <w:lang w:val="es-DO"/>
        </w:rPr>
        <w:t>Matriz Índice de Gestión Presupuestaria Anual (IGP).</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0"/>
        <w:gridCol w:w="1394"/>
        <w:gridCol w:w="1394"/>
        <w:gridCol w:w="1394"/>
        <w:gridCol w:w="1390"/>
        <w:gridCol w:w="1540"/>
      </w:tblGrid>
      <w:tr w:rsidR="007A2612" w:rsidRPr="00DC7DCD" w14:paraId="3C786302" w14:textId="77777777" w:rsidTr="00B13805">
        <w:trPr>
          <w:trHeight w:val="300"/>
        </w:trPr>
        <w:tc>
          <w:tcPr>
            <w:tcW w:w="1914" w:type="pct"/>
            <w:shd w:val="clear" w:color="000000" w:fill="011C50"/>
            <w:vAlign w:val="center"/>
            <w:hideMark/>
          </w:tcPr>
          <w:p w14:paraId="0D99CD85" w14:textId="77777777" w:rsidR="00D8744C" w:rsidRPr="00DC7DCD" w:rsidRDefault="00D8744C" w:rsidP="00D8744C">
            <w:pPr>
              <w:spacing w:after="0" w:line="240" w:lineRule="auto"/>
              <w:jc w:val="center"/>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Detalle </w:t>
            </w:r>
          </w:p>
        </w:tc>
        <w:tc>
          <w:tcPr>
            <w:tcW w:w="608" w:type="pct"/>
            <w:shd w:val="clear" w:color="000000" w:fill="011C50"/>
            <w:vAlign w:val="center"/>
            <w:hideMark/>
          </w:tcPr>
          <w:p w14:paraId="606E2F78" w14:textId="77777777" w:rsidR="00D8744C" w:rsidRPr="00DC7DCD" w:rsidRDefault="00D8744C" w:rsidP="00D8744C">
            <w:pPr>
              <w:spacing w:after="0" w:line="240" w:lineRule="auto"/>
              <w:jc w:val="center"/>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1er Trimestre</w:t>
            </w:r>
          </w:p>
        </w:tc>
        <w:tc>
          <w:tcPr>
            <w:tcW w:w="608" w:type="pct"/>
            <w:shd w:val="clear" w:color="000000" w:fill="011C50"/>
            <w:vAlign w:val="center"/>
            <w:hideMark/>
          </w:tcPr>
          <w:p w14:paraId="7E200BB8" w14:textId="77777777" w:rsidR="00D8744C" w:rsidRPr="00DC7DCD" w:rsidRDefault="00D8744C" w:rsidP="00D8744C">
            <w:pPr>
              <w:spacing w:after="0" w:line="240" w:lineRule="auto"/>
              <w:jc w:val="center"/>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2do Trimestre</w:t>
            </w:r>
          </w:p>
        </w:tc>
        <w:tc>
          <w:tcPr>
            <w:tcW w:w="608" w:type="pct"/>
            <w:shd w:val="clear" w:color="000000" w:fill="011C50"/>
            <w:vAlign w:val="center"/>
            <w:hideMark/>
          </w:tcPr>
          <w:p w14:paraId="2E6E9F16" w14:textId="77777777" w:rsidR="00D8744C" w:rsidRPr="00DC7DCD" w:rsidRDefault="00D8744C" w:rsidP="00D8744C">
            <w:pPr>
              <w:spacing w:after="0" w:line="240" w:lineRule="auto"/>
              <w:jc w:val="center"/>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3er Trimestre</w:t>
            </w:r>
          </w:p>
        </w:tc>
        <w:tc>
          <w:tcPr>
            <w:tcW w:w="602" w:type="pct"/>
            <w:shd w:val="clear" w:color="000000" w:fill="011C50"/>
            <w:vAlign w:val="center"/>
            <w:hideMark/>
          </w:tcPr>
          <w:p w14:paraId="64D9D19A" w14:textId="77777777" w:rsidR="00D8744C" w:rsidRPr="00DC7DCD" w:rsidRDefault="00D8744C" w:rsidP="00D8744C">
            <w:pPr>
              <w:spacing w:after="0" w:line="240" w:lineRule="auto"/>
              <w:jc w:val="center"/>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4to Trimestre</w:t>
            </w:r>
          </w:p>
        </w:tc>
        <w:tc>
          <w:tcPr>
            <w:tcW w:w="660" w:type="pct"/>
            <w:shd w:val="clear" w:color="000000" w:fill="011C50"/>
            <w:vAlign w:val="center"/>
            <w:hideMark/>
          </w:tcPr>
          <w:p w14:paraId="134AED25" w14:textId="77777777" w:rsidR="00D8744C" w:rsidRPr="00DC7DCD" w:rsidRDefault="00D8744C" w:rsidP="00D8744C">
            <w:pPr>
              <w:spacing w:after="0" w:line="240" w:lineRule="auto"/>
              <w:jc w:val="center"/>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 Total </w:t>
            </w:r>
          </w:p>
        </w:tc>
      </w:tr>
      <w:tr w:rsidR="00D8744C" w:rsidRPr="00DC7DCD" w14:paraId="7721B8D1" w14:textId="77777777" w:rsidTr="00B13805">
        <w:trPr>
          <w:trHeight w:val="300"/>
        </w:trPr>
        <w:tc>
          <w:tcPr>
            <w:tcW w:w="1914" w:type="pct"/>
            <w:shd w:val="clear" w:color="auto" w:fill="auto"/>
            <w:vAlign w:val="center"/>
            <w:hideMark/>
          </w:tcPr>
          <w:p w14:paraId="717B10E6"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2 - GASTOS</w:t>
            </w:r>
          </w:p>
        </w:tc>
        <w:tc>
          <w:tcPr>
            <w:tcW w:w="608" w:type="pct"/>
            <w:shd w:val="clear" w:color="auto" w:fill="auto"/>
            <w:vAlign w:val="center"/>
            <w:hideMark/>
          </w:tcPr>
          <w:p w14:paraId="19444B35"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 </w:t>
            </w:r>
          </w:p>
        </w:tc>
        <w:tc>
          <w:tcPr>
            <w:tcW w:w="608" w:type="pct"/>
            <w:shd w:val="clear" w:color="auto" w:fill="auto"/>
            <w:vAlign w:val="center"/>
            <w:hideMark/>
          </w:tcPr>
          <w:p w14:paraId="6C05E946"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 </w:t>
            </w:r>
          </w:p>
        </w:tc>
        <w:tc>
          <w:tcPr>
            <w:tcW w:w="608" w:type="pct"/>
            <w:shd w:val="clear" w:color="auto" w:fill="auto"/>
            <w:vAlign w:val="center"/>
            <w:hideMark/>
          </w:tcPr>
          <w:p w14:paraId="39D30509"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 </w:t>
            </w:r>
          </w:p>
        </w:tc>
        <w:tc>
          <w:tcPr>
            <w:tcW w:w="602" w:type="pct"/>
            <w:shd w:val="clear" w:color="auto" w:fill="auto"/>
            <w:vAlign w:val="center"/>
            <w:hideMark/>
          </w:tcPr>
          <w:p w14:paraId="6F75059B"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 </w:t>
            </w:r>
          </w:p>
        </w:tc>
        <w:tc>
          <w:tcPr>
            <w:tcW w:w="660" w:type="pct"/>
            <w:shd w:val="clear" w:color="auto" w:fill="auto"/>
            <w:vAlign w:val="center"/>
            <w:hideMark/>
          </w:tcPr>
          <w:p w14:paraId="7764F541"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 </w:t>
            </w:r>
          </w:p>
        </w:tc>
      </w:tr>
      <w:tr w:rsidR="00D8744C" w:rsidRPr="00DC7DCD" w14:paraId="27F2B6A8" w14:textId="77777777" w:rsidTr="00B13805">
        <w:trPr>
          <w:trHeight w:val="420"/>
        </w:trPr>
        <w:tc>
          <w:tcPr>
            <w:tcW w:w="1914" w:type="pct"/>
            <w:shd w:val="clear" w:color="auto" w:fill="auto"/>
            <w:vAlign w:val="center"/>
            <w:hideMark/>
          </w:tcPr>
          <w:p w14:paraId="63BC3404"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2.1 - REMUNERACIONES Y CONTRIBUCIONES</w:t>
            </w:r>
          </w:p>
        </w:tc>
        <w:tc>
          <w:tcPr>
            <w:tcW w:w="608" w:type="pct"/>
            <w:shd w:val="clear" w:color="auto" w:fill="auto"/>
            <w:vAlign w:val="center"/>
            <w:hideMark/>
          </w:tcPr>
          <w:p w14:paraId="462474A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262,164,151.43</w:t>
            </w:r>
          </w:p>
        </w:tc>
        <w:tc>
          <w:tcPr>
            <w:tcW w:w="608" w:type="pct"/>
            <w:shd w:val="clear" w:color="auto" w:fill="auto"/>
            <w:vAlign w:val="center"/>
            <w:hideMark/>
          </w:tcPr>
          <w:p w14:paraId="7F9C773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256,987,030.85</w:t>
            </w:r>
          </w:p>
        </w:tc>
        <w:tc>
          <w:tcPr>
            <w:tcW w:w="608" w:type="pct"/>
            <w:shd w:val="clear" w:color="auto" w:fill="auto"/>
            <w:vAlign w:val="center"/>
            <w:hideMark/>
          </w:tcPr>
          <w:p w14:paraId="30969AE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286,019,935.58</w:t>
            </w:r>
          </w:p>
        </w:tc>
        <w:tc>
          <w:tcPr>
            <w:tcW w:w="602" w:type="pct"/>
            <w:shd w:val="clear" w:color="auto" w:fill="auto"/>
            <w:vAlign w:val="center"/>
            <w:hideMark/>
          </w:tcPr>
          <w:p w14:paraId="1CC157A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263,005,649.34</w:t>
            </w:r>
          </w:p>
        </w:tc>
        <w:tc>
          <w:tcPr>
            <w:tcW w:w="660" w:type="pct"/>
            <w:shd w:val="clear" w:color="auto" w:fill="auto"/>
            <w:vAlign w:val="center"/>
            <w:hideMark/>
          </w:tcPr>
          <w:p w14:paraId="404B687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1,068,176,767.20</w:t>
            </w:r>
          </w:p>
        </w:tc>
      </w:tr>
      <w:tr w:rsidR="00D8744C" w:rsidRPr="00DC7DCD" w14:paraId="3868DD5B" w14:textId="77777777" w:rsidTr="00B13805">
        <w:trPr>
          <w:trHeight w:val="300"/>
        </w:trPr>
        <w:tc>
          <w:tcPr>
            <w:tcW w:w="1914" w:type="pct"/>
            <w:shd w:val="clear" w:color="auto" w:fill="auto"/>
            <w:vAlign w:val="center"/>
            <w:hideMark/>
          </w:tcPr>
          <w:p w14:paraId="25560B52"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2.1.1 - REMUNERACIONES</w:t>
            </w:r>
          </w:p>
        </w:tc>
        <w:tc>
          <w:tcPr>
            <w:tcW w:w="608" w:type="pct"/>
            <w:shd w:val="clear" w:color="auto" w:fill="auto"/>
            <w:vAlign w:val="center"/>
            <w:hideMark/>
          </w:tcPr>
          <w:p w14:paraId="70FD1CC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220,346,130.50</w:t>
            </w:r>
          </w:p>
        </w:tc>
        <w:tc>
          <w:tcPr>
            <w:tcW w:w="608" w:type="pct"/>
            <w:shd w:val="clear" w:color="auto" w:fill="auto"/>
            <w:vAlign w:val="center"/>
            <w:hideMark/>
          </w:tcPr>
          <w:p w14:paraId="3946164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214,615,843.22</w:t>
            </w:r>
          </w:p>
        </w:tc>
        <w:tc>
          <w:tcPr>
            <w:tcW w:w="608" w:type="pct"/>
            <w:shd w:val="clear" w:color="auto" w:fill="auto"/>
            <w:vAlign w:val="center"/>
            <w:hideMark/>
          </w:tcPr>
          <w:p w14:paraId="50D056D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228,425,740.82</w:t>
            </w:r>
          </w:p>
        </w:tc>
        <w:tc>
          <w:tcPr>
            <w:tcW w:w="602" w:type="pct"/>
            <w:shd w:val="clear" w:color="auto" w:fill="auto"/>
            <w:vAlign w:val="center"/>
            <w:hideMark/>
          </w:tcPr>
          <w:p w14:paraId="639F40E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195,246,533.20</w:t>
            </w:r>
          </w:p>
        </w:tc>
        <w:tc>
          <w:tcPr>
            <w:tcW w:w="660" w:type="pct"/>
            <w:shd w:val="clear" w:color="auto" w:fill="auto"/>
            <w:vAlign w:val="center"/>
            <w:hideMark/>
          </w:tcPr>
          <w:p w14:paraId="6F8ABC5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858,634,247.74</w:t>
            </w:r>
          </w:p>
        </w:tc>
      </w:tr>
      <w:tr w:rsidR="00D8744C" w:rsidRPr="00DC7DCD" w14:paraId="288B5A7C" w14:textId="77777777" w:rsidTr="00B13805">
        <w:trPr>
          <w:trHeight w:val="300"/>
        </w:trPr>
        <w:tc>
          <w:tcPr>
            <w:tcW w:w="1914" w:type="pct"/>
            <w:shd w:val="clear" w:color="auto" w:fill="auto"/>
            <w:vAlign w:val="center"/>
            <w:hideMark/>
          </w:tcPr>
          <w:p w14:paraId="2A00ADEC"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2.1.2 - SOBRESUELDOS</w:t>
            </w:r>
          </w:p>
        </w:tc>
        <w:tc>
          <w:tcPr>
            <w:tcW w:w="608" w:type="pct"/>
            <w:shd w:val="clear" w:color="auto" w:fill="auto"/>
            <w:vAlign w:val="center"/>
            <w:hideMark/>
          </w:tcPr>
          <w:p w14:paraId="771D039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16,377,189.28</w:t>
            </w:r>
          </w:p>
        </w:tc>
        <w:tc>
          <w:tcPr>
            <w:tcW w:w="608" w:type="pct"/>
            <w:shd w:val="clear" w:color="auto" w:fill="auto"/>
            <w:vAlign w:val="center"/>
            <w:hideMark/>
          </w:tcPr>
          <w:p w14:paraId="2F205F7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16,251,321.92</w:t>
            </w:r>
          </w:p>
        </w:tc>
        <w:tc>
          <w:tcPr>
            <w:tcW w:w="608" w:type="pct"/>
            <w:shd w:val="clear" w:color="auto" w:fill="auto"/>
            <w:vAlign w:val="center"/>
            <w:hideMark/>
          </w:tcPr>
          <w:p w14:paraId="07FA884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30,364,362.82</w:t>
            </w:r>
          </w:p>
        </w:tc>
        <w:tc>
          <w:tcPr>
            <w:tcW w:w="602" w:type="pct"/>
            <w:shd w:val="clear" w:color="auto" w:fill="auto"/>
            <w:vAlign w:val="center"/>
            <w:hideMark/>
          </w:tcPr>
          <w:p w14:paraId="314B134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49,212,470.60</w:t>
            </w:r>
          </w:p>
        </w:tc>
        <w:tc>
          <w:tcPr>
            <w:tcW w:w="660" w:type="pct"/>
            <w:shd w:val="clear" w:color="auto" w:fill="auto"/>
            <w:vAlign w:val="center"/>
            <w:hideMark/>
          </w:tcPr>
          <w:p w14:paraId="282EDAC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112,205,344.62</w:t>
            </w:r>
          </w:p>
        </w:tc>
      </w:tr>
      <w:tr w:rsidR="00D8744C" w:rsidRPr="00DC7DCD" w14:paraId="20F2CC66" w14:textId="77777777" w:rsidTr="00B13805">
        <w:trPr>
          <w:trHeight w:val="450"/>
        </w:trPr>
        <w:tc>
          <w:tcPr>
            <w:tcW w:w="1914" w:type="pct"/>
            <w:shd w:val="clear" w:color="auto" w:fill="auto"/>
            <w:vAlign w:val="center"/>
            <w:hideMark/>
          </w:tcPr>
          <w:p w14:paraId="051B1341"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2.1.3 - DIETAS Y GASTOS DE REPRESENTACIÓN</w:t>
            </w:r>
          </w:p>
        </w:tc>
        <w:tc>
          <w:tcPr>
            <w:tcW w:w="608" w:type="pct"/>
            <w:shd w:val="clear" w:color="auto" w:fill="auto"/>
            <w:vAlign w:val="center"/>
            <w:hideMark/>
          </w:tcPr>
          <w:p w14:paraId="7ABE4DA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1B6AE0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83E333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53F3FC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w:t>
            </w:r>
          </w:p>
        </w:tc>
        <w:tc>
          <w:tcPr>
            <w:tcW w:w="660" w:type="pct"/>
            <w:shd w:val="clear" w:color="auto" w:fill="auto"/>
            <w:vAlign w:val="center"/>
            <w:hideMark/>
          </w:tcPr>
          <w:p w14:paraId="767FD3F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28B7967F" w14:textId="77777777" w:rsidTr="00B13805">
        <w:trPr>
          <w:trHeight w:val="450"/>
        </w:trPr>
        <w:tc>
          <w:tcPr>
            <w:tcW w:w="1914" w:type="pct"/>
            <w:shd w:val="clear" w:color="auto" w:fill="auto"/>
            <w:vAlign w:val="center"/>
            <w:hideMark/>
          </w:tcPr>
          <w:p w14:paraId="1D9824AC"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2.1.4 - GRATIFICACIONES Y BONIFICACIONES</w:t>
            </w:r>
          </w:p>
        </w:tc>
        <w:tc>
          <w:tcPr>
            <w:tcW w:w="608" w:type="pct"/>
            <w:shd w:val="clear" w:color="auto" w:fill="auto"/>
            <w:vAlign w:val="center"/>
            <w:hideMark/>
          </w:tcPr>
          <w:p w14:paraId="70C3962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A6339F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BB2B72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22A376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689B4BC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378AC855" w14:textId="77777777" w:rsidTr="00B13805">
        <w:trPr>
          <w:trHeight w:val="450"/>
        </w:trPr>
        <w:tc>
          <w:tcPr>
            <w:tcW w:w="1914" w:type="pct"/>
            <w:shd w:val="clear" w:color="auto" w:fill="auto"/>
            <w:vAlign w:val="center"/>
            <w:hideMark/>
          </w:tcPr>
          <w:p w14:paraId="26154142"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2.1.5 - CONTRIBUCIONES A LA SEGURIDAD SOCIAL</w:t>
            </w:r>
          </w:p>
        </w:tc>
        <w:tc>
          <w:tcPr>
            <w:tcW w:w="608" w:type="pct"/>
            <w:shd w:val="clear" w:color="auto" w:fill="auto"/>
            <w:vAlign w:val="center"/>
            <w:hideMark/>
          </w:tcPr>
          <w:p w14:paraId="1875408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25,440,831.65</w:t>
            </w:r>
          </w:p>
        </w:tc>
        <w:tc>
          <w:tcPr>
            <w:tcW w:w="608" w:type="pct"/>
            <w:shd w:val="clear" w:color="auto" w:fill="auto"/>
            <w:vAlign w:val="center"/>
            <w:hideMark/>
          </w:tcPr>
          <w:p w14:paraId="6538E2F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26,119,865.71</w:t>
            </w:r>
          </w:p>
        </w:tc>
        <w:tc>
          <w:tcPr>
            <w:tcW w:w="608" w:type="pct"/>
            <w:shd w:val="clear" w:color="auto" w:fill="auto"/>
            <w:vAlign w:val="center"/>
            <w:hideMark/>
          </w:tcPr>
          <w:p w14:paraId="5268F85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27,229,831.94</w:t>
            </w:r>
          </w:p>
        </w:tc>
        <w:tc>
          <w:tcPr>
            <w:tcW w:w="602" w:type="pct"/>
            <w:shd w:val="clear" w:color="auto" w:fill="auto"/>
            <w:vAlign w:val="center"/>
            <w:hideMark/>
          </w:tcPr>
          <w:p w14:paraId="200C528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18,546,645.54</w:t>
            </w:r>
          </w:p>
        </w:tc>
        <w:tc>
          <w:tcPr>
            <w:tcW w:w="660" w:type="pct"/>
            <w:shd w:val="clear" w:color="auto" w:fill="auto"/>
            <w:vAlign w:val="center"/>
            <w:hideMark/>
          </w:tcPr>
          <w:p w14:paraId="13C63FD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97,337,174.84</w:t>
            </w:r>
          </w:p>
        </w:tc>
      </w:tr>
      <w:tr w:rsidR="00D8744C" w:rsidRPr="00DC7DCD" w14:paraId="7A57EBC3" w14:textId="77777777" w:rsidTr="00B13805">
        <w:trPr>
          <w:trHeight w:val="300"/>
        </w:trPr>
        <w:tc>
          <w:tcPr>
            <w:tcW w:w="1914" w:type="pct"/>
            <w:shd w:val="clear" w:color="auto" w:fill="auto"/>
            <w:vAlign w:val="center"/>
            <w:hideMark/>
          </w:tcPr>
          <w:p w14:paraId="62344071"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2.2 - CONTRATACIÓN DE SERVICIOS</w:t>
            </w:r>
          </w:p>
        </w:tc>
        <w:tc>
          <w:tcPr>
            <w:tcW w:w="608" w:type="pct"/>
            <w:shd w:val="clear" w:color="auto" w:fill="auto"/>
            <w:vAlign w:val="center"/>
            <w:hideMark/>
          </w:tcPr>
          <w:p w14:paraId="0999078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241,430,998.05</w:t>
            </w:r>
          </w:p>
        </w:tc>
        <w:tc>
          <w:tcPr>
            <w:tcW w:w="608" w:type="pct"/>
            <w:shd w:val="clear" w:color="auto" w:fill="auto"/>
            <w:vAlign w:val="center"/>
            <w:hideMark/>
          </w:tcPr>
          <w:p w14:paraId="4EC326D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111,401,122.51</w:t>
            </w:r>
          </w:p>
        </w:tc>
        <w:tc>
          <w:tcPr>
            <w:tcW w:w="608" w:type="pct"/>
            <w:shd w:val="clear" w:color="auto" w:fill="auto"/>
            <w:vAlign w:val="center"/>
            <w:hideMark/>
          </w:tcPr>
          <w:p w14:paraId="2FB569D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278,117,397.51</w:t>
            </w:r>
          </w:p>
        </w:tc>
        <w:tc>
          <w:tcPr>
            <w:tcW w:w="602" w:type="pct"/>
            <w:shd w:val="clear" w:color="auto" w:fill="auto"/>
            <w:vAlign w:val="center"/>
            <w:hideMark/>
          </w:tcPr>
          <w:p w14:paraId="5DAAE46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114,775,600.45</w:t>
            </w:r>
          </w:p>
        </w:tc>
        <w:tc>
          <w:tcPr>
            <w:tcW w:w="660" w:type="pct"/>
            <w:shd w:val="clear" w:color="auto" w:fill="auto"/>
            <w:noWrap/>
            <w:vAlign w:val="center"/>
            <w:hideMark/>
          </w:tcPr>
          <w:p w14:paraId="0009283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745,725,118.52</w:t>
            </w:r>
          </w:p>
        </w:tc>
      </w:tr>
      <w:tr w:rsidR="00D8744C" w:rsidRPr="00DC7DCD" w14:paraId="747CBD5E" w14:textId="77777777" w:rsidTr="00B13805">
        <w:trPr>
          <w:trHeight w:val="300"/>
        </w:trPr>
        <w:tc>
          <w:tcPr>
            <w:tcW w:w="1914" w:type="pct"/>
            <w:shd w:val="clear" w:color="auto" w:fill="auto"/>
            <w:vAlign w:val="center"/>
            <w:hideMark/>
          </w:tcPr>
          <w:p w14:paraId="19FCA3BC"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2.2.1 - SERVICIOS BÁSICOS</w:t>
            </w:r>
          </w:p>
        </w:tc>
        <w:tc>
          <w:tcPr>
            <w:tcW w:w="608" w:type="pct"/>
            <w:shd w:val="clear" w:color="auto" w:fill="auto"/>
            <w:vAlign w:val="center"/>
            <w:hideMark/>
          </w:tcPr>
          <w:p w14:paraId="0C22293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10,140,337.99</w:t>
            </w:r>
          </w:p>
        </w:tc>
        <w:tc>
          <w:tcPr>
            <w:tcW w:w="608" w:type="pct"/>
            <w:shd w:val="clear" w:color="auto" w:fill="auto"/>
            <w:vAlign w:val="center"/>
            <w:hideMark/>
          </w:tcPr>
          <w:p w14:paraId="15939BC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14,036,128.58</w:t>
            </w:r>
          </w:p>
        </w:tc>
        <w:tc>
          <w:tcPr>
            <w:tcW w:w="608" w:type="pct"/>
            <w:shd w:val="clear" w:color="auto" w:fill="auto"/>
            <w:vAlign w:val="center"/>
            <w:hideMark/>
          </w:tcPr>
          <w:p w14:paraId="5ACC5D7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14,947,481.84</w:t>
            </w:r>
          </w:p>
        </w:tc>
        <w:tc>
          <w:tcPr>
            <w:tcW w:w="602" w:type="pct"/>
            <w:shd w:val="clear" w:color="auto" w:fill="auto"/>
            <w:vAlign w:val="center"/>
            <w:hideMark/>
          </w:tcPr>
          <w:p w14:paraId="6D296F5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10,225,736.82</w:t>
            </w:r>
          </w:p>
        </w:tc>
        <w:tc>
          <w:tcPr>
            <w:tcW w:w="660" w:type="pct"/>
            <w:shd w:val="clear" w:color="auto" w:fill="auto"/>
            <w:vAlign w:val="center"/>
            <w:hideMark/>
          </w:tcPr>
          <w:p w14:paraId="69A1851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49,349,685.23</w:t>
            </w:r>
          </w:p>
        </w:tc>
      </w:tr>
      <w:tr w:rsidR="00D8744C" w:rsidRPr="00DC7DCD" w14:paraId="5CBA1E00" w14:textId="77777777" w:rsidTr="00B13805">
        <w:trPr>
          <w:trHeight w:val="450"/>
        </w:trPr>
        <w:tc>
          <w:tcPr>
            <w:tcW w:w="1914" w:type="pct"/>
            <w:shd w:val="clear" w:color="auto" w:fill="auto"/>
            <w:vAlign w:val="center"/>
            <w:hideMark/>
          </w:tcPr>
          <w:p w14:paraId="7079A772"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2.2.2 - PUBLICIDAD, IMPRESIÓN Y ENCUADERNACIÓN</w:t>
            </w:r>
          </w:p>
        </w:tc>
        <w:tc>
          <w:tcPr>
            <w:tcW w:w="608" w:type="pct"/>
            <w:shd w:val="clear" w:color="auto" w:fill="auto"/>
            <w:vAlign w:val="center"/>
            <w:hideMark/>
          </w:tcPr>
          <w:p w14:paraId="0619BAA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184,349,745.55</w:t>
            </w:r>
          </w:p>
        </w:tc>
        <w:tc>
          <w:tcPr>
            <w:tcW w:w="608" w:type="pct"/>
            <w:shd w:val="clear" w:color="auto" w:fill="auto"/>
            <w:vAlign w:val="center"/>
            <w:hideMark/>
          </w:tcPr>
          <w:p w14:paraId="2419497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57,211,770.20</w:t>
            </w:r>
          </w:p>
        </w:tc>
        <w:tc>
          <w:tcPr>
            <w:tcW w:w="608" w:type="pct"/>
            <w:shd w:val="clear" w:color="auto" w:fill="auto"/>
            <w:vAlign w:val="center"/>
            <w:hideMark/>
          </w:tcPr>
          <w:p w14:paraId="7925378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213,880,325.24</w:t>
            </w:r>
          </w:p>
        </w:tc>
        <w:tc>
          <w:tcPr>
            <w:tcW w:w="602" w:type="pct"/>
            <w:shd w:val="clear" w:color="auto" w:fill="auto"/>
            <w:vAlign w:val="center"/>
            <w:hideMark/>
          </w:tcPr>
          <w:p w14:paraId="23D0C85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75,867,834.31</w:t>
            </w:r>
          </w:p>
        </w:tc>
        <w:tc>
          <w:tcPr>
            <w:tcW w:w="660" w:type="pct"/>
            <w:shd w:val="clear" w:color="auto" w:fill="auto"/>
            <w:vAlign w:val="center"/>
            <w:hideMark/>
          </w:tcPr>
          <w:p w14:paraId="1BA3247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531,309,675.30</w:t>
            </w:r>
          </w:p>
        </w:tc>
      </w:tr>
      <w:tr w:rsidR="00D8744C" w:rsidRPr="00DC7DCD" w14:paraId="231DA53B" w14:textId="77777777" w:rsidTr="00B13805">
        <w:trPr>
          <w:trHeight w:val="300"/>
        </w:trPr>
        <w:tc>
          <w:tcPr>
            <w:tcW w:w="1914" w:type="pct"/>
            <w:shd w:val="clear" w:color="auto" w:fill="auto"/>
            <w:vAlign w:val="center"/>
            <w:hideMark/>
          </w:tcPr>
          <w:p w14:paraId="6B1DD81D"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2.2.3 - VIÁTICOS</w:t>
            </w:r>
          </w:p>
        </w:tc>
        <w:tc>
          <w:tcPr>
            <w:tcW w:w="608" w:type="pct"/>
            <w:shd w:val="clear" w:color="auto" w:fill="auto"/>
            <w:vAlign w:val="center"/>
            <w:hideMark/>
          </w:tcPr>
          <w:p w14:paraId="72F8C2D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C58EC6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A72345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A4DB56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72362B0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578B70C3" w14:textId="77777777" w:rsidTr="00B13805">
        <w:trPr>
          <w:trHeight w:val="300"/>
        </w:trPr>
        <w:tc>
          <w:tcPr>
            <w:tcW w:w="1914" w:type="pct"/>
            <w:shd w:val="clear" w:color="auto" w:fill="auto"/>
            <w:vAlign w:val="center"/>
            <w:hideMark/>
          </w:tcPr>
          <w:p w14:paraId="43587B4F"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2.2.4 - TRANSPORTE Y ALMACENAJE</w:t>
            </w:r>
          </w:p>
        </w:tc>
        <w:tc>
          <w:tcPr>
            <w:tcW w:w="608" w:type="pct"/>
            <w:shd w:val="clear" w:color="auto" w:fill="auto"/>
            <w:vAlign w:val="center"/>
            <w:hideMark/>
          </w:tcPr>
          <w:p w14:paraId="347F6C5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248,460.00</w:t>
            </w:r>
          </w:p>
        </w:tc>
        <w:tc>
          <w:tcPr>
            <w:tcW w:w="608" w:type="pct"/>
            <w:shd w:val="clear" w:color="auto" w:fill="auto"/>
            <w:vAlign w:val="center"/>
            <w:hideMark/>
          </w:tcPr>
          <w:p w14:paraId="176C8CB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395,000.00</w:t>
            </w:r>
          </w:p>
        </w:tc>
        <w:tc>
          <w:tcPr>
            <w:tcW w:w="608" w:type="pct"/>
            <w:shd w:val="clear" w:color="auto" w:fill="auto"/>
            <w:vAlign w:val="center"/>
            <w:hideMark/>
          </w:tcPr>
          <w:p w14:paraId="3A5E2D8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350,000.00</w:t>
            </w:r>
          </w:p>
        </w:tc>
        <w:tc>
          <w:tcPr>
            <w:tcW w:w="602" w:type="pct"/>
            <w:shd w:val="clear" w:color="auto" w:fill="auto"/>
            <w:vAlign w:val="center"/>
            <w:hideMark/>
          </w:tcPr>
          <w:p w14:paraId="4A057BF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205,423.72</w:t>
            </w:r>
          </w:p>
        </w:tc>
        <w:tc>
          <w:tcPr>
            <w:tcW w:w="660" w:type="pct"/>
            <w:shd w:val="clear" w:color="auto" w:fill="auto"/>
            <w:vAlign w:val="center"/>
            <w:hideMark/>
          </w:tcPr>
          <w:p w14:paraId="4F71B07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1,198,883.72</w:t>
            </w:r>
          </w:p>
        </w:tc>
      </w:tr>
      <w:tr w:rsidR="00D8744C" w:rsidRPr="00DC7DCD" w14:paraId="5C3BF5CF" w14:textId="77777777" w:rsidTr="00B13805">
        <w:trPr>
          <w:trHeight w:val="300"/>
        </w:trPr>
        <w:tc>
          <w:tcPr>
            <w:tcW w:w="1914" w:type="pct"/>
            <w:shd w:val="clear" w:color="auto" w:fill="auto"/>
            <w:vAlign w:val="center"/>
            <w:hideMark/>
          </w:tcPr>
          <w:p w14:paraId="1B71D723"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2.2.5 - ALQUILERES Y RENTAS</w:t>
            </w:r>
          </w:p>
        </w:tc>
        <w:tc>
          <w:tcPr>
            <w:tcW w:w="608" w:type="pct"/>
            <w:shd w:val="clear" w:color="auto" w:fill="auto"/>
            <w:vAlign w:val="center"/>
            <w:hideMark/>
          </w:tcPr>
          <w:p w14:paraId="79571B9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32,921,614.29</w:t>
            </w:r>
          </w:p>
        </w:tc>
        <w:tc>
          <w:tcPr>
            <w:tcW w:w="608" w:type="pct"/>
            <w:shd w:val="clear" w:color="auto" w:fill="auto"/>
            <w:vAlign w:val="center"/>
            <w:hideMark/>
          </w:tcPr>
          <w:p w14:paraId="1DC9C9A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22,247,279.74</w:t>
            </w:r>
          </w:p>
        </w:tc>
        <w:tc>
          <w:tcPr>
            <w:tcW w:w="608" w:type="pct"/>
            <w:shd w:val="clear" w:color="auto" w:fill="auto"/>
            <w:vAlign w:val="center"/>
            <w:hideMark/>
          </w:tcPr>
          <w:p w14:paraId="6149808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20,491,800.15</w:t>
            </w:r>
          </w:p>
        </w:tc>
        <w:tc>
          <w:tcPr>
            <w:tcW w:w="602" w:type="pct"/>
            <w:shd w:val="clear" w:color="auto" w:fill="auto"/>
            <w:vAlign w:val="center"/>
            <w:hideMark/>
          </w:tcPr>
          <w:p w14:paraId="5BD3AC3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19,132,521.02</w:t>
            </w:r>
          </w:p>
        </w:tc>
        <w:tc>
          <w:tcPr>
            <w:tcW w:w="660" w:type="pct"/>
            <w:shd w:val="clear" w:color="auto" w:fill="auto"/>
            <w:vAlign w:val="center"/>
            <w:hideMark/>
          </w:tcPr>
          <w:p w14:paraId="6283255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94,793,215.20</w:t>
            </w:r>
          </w:p>
        </w:tc>
      </w:tr>
      <w:tr w:rsidR="00D8744C" w:rsidRPr="00DC7DCD" w14:paraId="14699EE4" w14:textId="77777777" w:rsidTr="00B13805">
        <w:trPr>
          <w:trHeight w:val="300"/>
        </w:trPr>
        <w:tc>
          <w:tcPr>
            <w:tcW w:w="1914" w:type="pct"/>
            <w:shd w:val="clear" w:color="auto" w:fill="auto"/>
            <w:vAlign w:val="center"/>
            <w:hideMark/>
          </w:tcPr>
          <w:p w14:paraId="0351EE6E"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2.2.6 - SEGUROS</w:t>
            </w:r>
          </w:p>
        </w:tc>
        <w:tc>
          <w:tcPr>
            <w:tcW w:w="608" w:type="pct"/>
            <w:shd w:val="clear" w:color="auto" w:fill="auto"/>
            <w:vAlign w:val="center"/>
            <w:hideMark/>
          </w:tcPr>
          <w:p w14:paraId="7934987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7,625,683.97</w:t>
            </w:r>
          </w:p>
        </w:tc>
        <w:tc>
          <w:tcPr>
            <w:tcW w:w="608" w:type="pct"/>
            <w:shd w:val="clear" w:color="auto" w:fill="auto"/>
            <w:vAlign w:val="center"/>
            <w:hideMark/>
          </w:tcPr>
          <w:p w14:paraId="71CA41B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8,581,610.46</w:t>
            </w:r>
          </w:p>
        </w:tc>
        <w:tc>
          <w:tcPr>
            <w:tcW w:w="608" w:type="pct"/>
            <w:shd w:val="clear" w:color="auto" w:fill="auto"/>
            <w:vAlign w:val="center"/>
            <w:hideMark/>
          </w:tcPr>
          <w:p w14:paraId="7748A9B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17,518,630.16</w:t>
            </w:r>
          </w:p>
        </w:tc>
        <w:tc>
          <w:tcPr>
            <w:tcW w:w="602" w:type="pct"/>
            <w:shd w:val="clear" w:color="auto" w:fill="auto"/>
            <w:vAlign w:val="center"/>
            <w:hideMark/>
          </w:tcPr>
          <w:p w14:paraId="39A43C1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1,180,233.25</w:t>
            </w:r>
          </w:p>
        </w:tc>
        <w:tc>
          <w:tcPr>
            <w:tcW w:w="660" w:type="pct"/>
            <w:shd w:val="clear" w:color="auto" w:fill="auto"/>
            <w:vAlign w:val="center"/>
            <w:hideMark/>
          </w:tcPr>
          <w:p w14:paraId="6CA1C0A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34,906,157.84</w:t>
            </w:r>
          </w:p>
        </w:tc>
      </w:tr>
      <w:tr w:rsidR="00D8744C" w:rsidRPr="00DC7DCD" w14:paraId="4A193850" w14:textId="77777777" w:rsidTr="00B13805">
        <w:trPr>
          <w:trHeight w:val="450"/>
        </w:trPr>
        <w:tc>
          <w:tcPr>
            <w:tcW w:w="1914" w:type="pct"/>
            <w:shd w:val="clear" w:color="auto" w:fill="auto"/>
            <w:vAlign w:val="center"/>
            <w:hideMark/>
          </w:tcPr>
          <w:p w14:paraId="330155FD"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2.2.7 - SERV. DE CONSERV., REP. MENORES E INSTAL. TEMP.</w:t>
            </w:r>
          </w:p>
        </w:tc>
        <w:tc>
          <w:tcPr>
            <w:tcW w:w="608" w:type="pct"/>
            <w:shd w:val="clear" w:color="auto" w:fill="auto"/>
            <w:vAlign w:val="center"/>
            <w:hideMark/>
          </w:tcPr>
          <w:p w14:paraId="554C977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2,115,460.46</w:t>
            </w:r>
          </w:p>
        </w:tc>
        <w:tc>
          <w:tcPr>
            <w:tcW w:w="608" w:type="pct"/>
            <w:shd w:val="clear" w:color="auto" w:fill="auto"/>
            <w:vAlign w:val="center"/>
            <w:hideMark/>
          </w:tcPr>
          <w:p w14:paraId="765C624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2,612,126.04</w:t>
            </w:r>
          </w:p>
        </w:tc>
        <w:tc>
          <w:tcPr>
            <w:tcW w:w="608" w:type="pct"/>
            <w:shd w:val="clear" w:color="auto" w:fill="auto"/>
            <w:vAlign w:val="center"/>
            <w:hideMark/>
          </w:tcPr>
          <w:p w14:paraId="513470F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3,294,789.57</w:t>
            </w:r>
          </w:p>
        </w:tc>
        <w:tc>
          <w:tcPr>
            <w:tcW w:w="602" w:type="pct"/>
            <w:shd w:val="clear" w:color="auto" w:fill="auto"/>
            <w:vAlign w:val="center"/>
            <w:hideMark/>
          </w:tcPr>
          <w:p w14:paraId="63DEFF7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1,567,214.37</w:t>
            </w:r>
          </w:p>
        </w:tc>
        <w:tc>
          <w:tcPr>
            <w:tcW w:w="660" w:type="pct"/>
            <w:shd w:val="clear" w:color="auto" w:fill="auto"/>
            <w:vAlign w:val="center"/>
            <w:hideMark/>
          </w:tcPr>
          <w:p w14:paraId="7CFB272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9,589,590.44</w:t>
            </w:r>
          </w:p>
        </w:tc>
      </w:tr>
      <w:tr w:rsidR="00D8744C" w:rsidRPr="00DC7DCD" w14:paraId="3EC3D79D" w14:textId="77777777" w:rsidTr="00B13805">
        <w:trPr>
          <w:trHeight w:val="450"/>
        </w:trPr>
        <w:tc>
          <w:tcPr>
            <w:tcW w:w="1914" w:type="pct"/>
            <w:shd w:val="clear" w:color="auto" w:fill="auto"/>
            <w:vAlign w:val="center"/>
            <w:hideMark/>
          </w:tcPr>
          <w:p w14:paraId="449243BB"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lastRenderedPageBreak/>
              <w:t>2.2.8 - OTROS SERV. NO INCLUI. EN CONCEPTOS ANTE.</w:t>
            </w:r>
          </w:p>
        </w:tc>
        <w:tc>
          <w:tcPr>
            <w:tcW w:w="608" w:type="pct"/>
            <w:shd w:val="clear" w:color="auto" w:fill="auto"/>
            <w:vAlign w:val="center"/>
            <w:hideMark/>
          </w:tcPr>
          <w:p w14:paraId="3A3D41A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821,253.87</w:t>
            </w:r>
          </w:p>
        </w:tc>
        <w:tc>
          <w:tcPr>
            <w:tcW w:w="608" w:type="pct"/>
            <w:shd w:val="clear" w:color="auto" w:fill="auto"/>
            <w:vAlign w:val="center"/>
            <w:hideMark/>
          </w:tcPr>
          <w:p w14:paraId="5B0BE8D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2,169,697.49</w:t>
            </w:r>
          </w:p>
        </w:tc>
        <w:tc>
          <w:tcPr>
            <w:tcW w:w="608" w:type="pct"/>
            <w:shd w:val="clear" w:color="auto" w:fill="auto"/>
            <w:vAlign w:val="center"/>
            <w:hideMark/>
          </w:tcPr>
          <w:p w14:paraId="72F0B67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2,448,187.22</w:t>
            </w:r>
          </w:p>
        </w:tc>
        <w:tc>
          <w:tcPr>
            <w:tcW w:w="602" w:type="pct"/>
            <w:shd w:val="clear" w:color="auto" w:fill="auto"/>
            <w:vAlign w:val="center"/>
            <w:hideMark/>
          </w:tcPr>
          <w:p w14:paraId="17956AD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2,530,736.96</w:t>
            </w:r>
          </w:p>
        </w:tc>
        <w:tc>
          <w:tcPr>
            <w:tcW w:w="660" w:type="pct"/>
            <w:shd w:val="clear" w:color="auto" w:fill="auto"/>
            <w:vAlign w:val="center"/>
            <w:hideMark/>
          </w:tcPr>
          <w:p w14:paraId="5A31ACE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7,969,875.54</w:t>
            </w:r>
          </w:p>
        </w:tc>
      </w:tr>
      <w:tr w:rsidR="00D8744C" w:rsidRPr="00DC7DCD" w14:paraId="4E9DDC37" w14:textId="77777777" w:rsidTr="00B13805">
        <w:trPr>
          <w:trHeight w:val="450"/>
        </w:trPr>
        <w:tc>
          <w:tcPr>
            <w:tcW w:w="1914" w:type="pct"/>
            <w:shd w:val="clear" w:color="auto" w:fill="auto"/>
            <w:vAlign w:val="center"/>
            <w:hideMark/>
          </w:tcPr>
          <w:p w14:paraId="7A3381DD"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2.2.9 - OTRAS CONTRATACIONES DE SERVICIOS</w:t>
            </w:r>
          </w:p>
        </w:tc>
        <w:tc>
          <w:tcPr>
            <w:tcW w:w="608" w:type="pct"/>
            <w:shd w:val="clear" w:color="auto" w:fill="auto"/>
            <w:vAlign w:val="center"/>
            <w:hideMark/>
          </w:tcPr>
          <w:p w14:paraId="250A07B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3,208,441.92</w:t>
            </w:r>
          </w:p>
        </w:tc>
        <w:tc>
          <w:tcPr>
            <w:tcW w:w="608" w:type="pct"/>
            <w:shd w:val="clear" w:color="auto" w:fill="auto"/>
            <w:vAlign w:val="center"/>
            <w:hideMark/>
          </w:tcPr>
          <w:p w14:paraId="0CD6472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4,147,510.00</w:t>
            </w:r>
          </w:p>
        </w:tc>
        <w:tc>
          <w:tcPr>
            <w:tcW w:w="608" w:type="pct"/>
            <w:shd w:val="clear" w:color="auto" w:fill="auto"/>
            <w:vAlign w:val="center"/>
            <w:hideMark/>
          </w:tcPr>
          <w:p w14:paraId="137476F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5,186,183.33</w:t>
            </w:r>
          </w:p>
        </w:tc>
        <w:tc>
          <w:tcPr>
            <w:tcW w:w="602" w:type="pct"/>
            <w:shd w:val="clear" w:color="auto" w:fill="auto"/>
            <w:vAlign w:val="center"/>
            <w:hideMark/>
          </w:tcPr>
          <w:p w14:paraId="7603B1D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4,065,900.00</w:t>
            </w:r>
          </w:p>
        </w:tc>
        <w:tc>
          <w:tcPr>
            <w:tcW w:w="660" w:type="pct"/>
            <w:shd w:val="clear" w:color="auto" w:fill="auto"/>
            <w:vAlign w:val="center"/>
            <w:hideMark/>
          </w:tcPr>
          <w:p w14:paraId="06CBAC4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16,608,035.25</w:t>
            </w:r>
          </w:p>
        </w:tc>
      </w:tr>
      <w:tr w:rsidR="00D8744C" w:rsidRPr="00DC7DCD" w14:paraId="2A0A0CFA" w14:textId="77777777" w:rsidTr="00B13805">
        <w:trPr>
          <w:trHeight w:val="300"/>
        </w:trPr>
        <w:tc>
          <w:tcPr>
            <w:tcW w:w="1914" w:type="pct"/>
            <w:shd w:val="clear" w:color="auto" w:fill="auto"/>
            <w:vAlign w:val="center"/>
            <w:hideMark/>
          </w:tcPr>
          <w:p w14:paraId="19160672"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2.3 - MATERIALES Y SUMINISTROS</w:t>
            </w:r>
          </w:p>
        </w:tc>
        <w:tc>
          <w:tcPr>
            <w:tcW w:w="608" w:type="pct"/>
            <w:shd w:val="clear" w:color="auto" w:fill="auto"/>
            <w:vAlign w:val="center"/>
            <w:hideMark/>
          </w:tcPr>
          <w:p w14:paraId="7D01FC6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3,295,267.12</w:t>
            </w:r>
          </w:p>
        </w:tc>
        <w:tc>
          <w:tcPr>
            <w:tcW w:w="608" w:type="pct"/>
            <w:shd w:val="clear" w:color="auto" w:fill="auto"/>
            <w:vAlign w:val="center"/>
            <w:hideMark/>
          </w:tcPr>
          <w:p w14:paraId="503E10E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4,198,583.59</w:t>
            </w:r>
          </w:p>
        </w:tc>
        <w:tc>
          <w:tcPr>
            <w:tcW w:w="608" w:type="pct"/>
            <w:shd w:val="clear" w:color="auto" w:fill="auto"/>
            <w:vAlign w:val="center"/>
            <w:hideMark/>
          </w:tcPr>
          <w:p w14:paraId="781C55C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4,955,524.95</w:t>
            </w:r>
          </w:p>
        </w:tc>
        <w:tc>
          <w:tcPr>
            <w:tcW w:w="602" w:type="pct"/>
            <w:shd w:val="clear" w:color="auto" w:fill="auto"/>
            <w:vAlign w:val="center"/>
            <w:hideMark/>
          </w:tcPr>
          <w:p w14:paraId="72145D0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5,416,224.91</w:t>
            </w:r>
          </w:p>
        </w:tc>
        <w:tc>
          <w:tcPr>
            <w:tcW w:w="660" w:type="pct"/>
            <w:shd w:val="clear" w:color="auto" w:fill="auto"/>
            <w:vAlign w:val="center"/>
            <w:hideMark/>
          </w:tcPr>
          <w:p w14:paraId="1242DC4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17,865,600.57</w:t>
            </w:r>
          </w:p>
        </w:tc>
      </w:tr>
      <w:tr w:rsidR="00D22372" w:rsidRPr="00DC7DCD" w14:paraId="28CB6210" w14:textId="77777777" w:rsidTr="00B13805">
        <w:trPr>
          <w:trHeight w:val="450"/>
        </w:trPr>
        <w:tc>
          <w:tcPr>
            <w:tcW w:w="1914" w:type="pct"/>
            <w:shd w:val="clear" w:color="auto" w:fill="auto"/>
            <w:vAlign w:val="center"/>
            <w:hideMark/>
          </w:tcPr>
          <w:p w14:paraId="5EA0A397" w14:textId="77777777" w:rsidR="00D22372" w:rsidRPr="00DC7DCD" w:rsidRDefault="00D22372" w:rsidP="00D22372">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2.3.1 - ALIMENTOS Y PRODUCTOS AGROFORESTALES</w:t>
            </w:r>
          </w:p>
        </w:tc>
        <w:tc>
          <w:tcPr>
            <w:tcW w:w="608" w:type="pct"/>
            <w:shd w:val="clear" w:color="auto" w:fill="auto"/>
            <w:vAlign w:val="center"/>
            <w:hideMark/>
          </w:tcPr>
          <w:p w14:paraId="53B0D0B7"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622,511.21</w:t>
            </w:r>
          </w:p>
        </w:tc>
        <w:tc>
          <w:tcPr>
            <w:tcW w:w="608" w:type="pct"/>
            <w:shd w:val="clear" w:color="auto" w:fill="auto"/>
            <w:vAlign w:val="center"/>
            <w:hideMark/>
          </w:tcPr>
          <w:p w14:paraId="4143D5CC"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332,400.87</w:t>
            </w:r>
          </w:p>
        </w:tc>
        <w:tc>
          <w:tcPr>
            <w:tcW w:w="608" w:type="pct"/>
            <w:shd w:val="clear" w:color="auto" w:fill="auto"/>
            <w:vAlign w:val="center"/>
            <w:hideMark/>
          </w:tcPr>
          <w:p w14:paraId="626DBA5D"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473,530.48</w:t>
            </w:r>
          </w:p>
        </w:tc>
        <w:tc>
          <w:tcPr>
            <w:tcW w:w="602" w:type="pct"/>
            <w:shd w:val="clear" w:color="auto" w:fill="auto"/>
            <w:vAlign w:val="center"/>
            <w:hideMark/>
          </w:tcPr>
          <w:p w14:paraId="26937806"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027049C9"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1,428,442.56</w:t>
            </w:r>
          </w:p>
        </w:tc>
      </w:tr>
      <w:tr w:rsidR="00D8744C" w:rsidRPr="00DC7DCD" w14:paraId="33630643" w14:textId="77777777" w:rsidTr="00B13805">
        <w:trPr>
          <w:trHeight w:val="300"/>
        </w:trPr>
        <w:tc>
          <w:tcPr>
            <w:tcW w:w="1914" w:type="pct"/>
            <w:shd w:val="clear" w:color="auto" w:fill="auto"/>
            <w:vAlign w:val="center"/>
            <w:hideMark/>
          </w:tcPr>
          <w:p w14:paraId="1D7DC294"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2.3.2 - TEXTILES Y VESTUARIOS</w:t>
            </w:r>
          </w:p>
        </w:tc>
        <w:tc>
          <w:tcPr>
            <w:tcW w:w="608" w:type="pct"/>
            <w:shd w:val="clear" w:color="auto" w:fill="auto"/>
            <w:vAlign w:val="center"/>
            <w:hideMark/>
          </w:tcPr>
          <w:p w14:paraId="7C9E6C2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224,672.00</w:t>
            </w:r>
          </w:p>
        </w:tc>
        <w:tc>
          <w:tcPr>
            <w:tcW w:w="608" w:type="pct"/>
            <w:shd w:val="clear" w:color="auto" w:fill="auto"/>
            <w:vAlign w:val="center"/>
            <w:hideMark/>
          </w:tcPr>
          <w:p w14:paraId="64A8CDF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496,436.10</w:t>
            </w:r>
          </w:p>
        </w:tc>
        <w:tc>
          <w:tcPr>
            <w:tcW w:w="608" w:type="pct"/>
            <w:shd w:val="clear" w:color="auto" w:fill="auto"/>
            <w:vAlign w:val="center"/>
            <w:hideMark/>
          </w:tcPr>
          <w:p w14:paraId="3AF271D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181,720.00</w:t>
            </w:r>
          </w:p>
        </w:tc>
        <w:tc>
          <w:tcPr>
            <w:tcW w:w="602" w:type="pct"/>
            <w:shd w:val="clear" w:color="auto" w:fill="auto"/>
            <w:vAlign w:val="center"/>
            <w:hideMark/>
          </w:tcPr>
          <w:p w14:paraId="020641A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885.00</w:t>
            </w:r>
          </w:p>
        </w:tc>
        <w:tc>
          <w:tcPr>
            <w:tcW w:w="660" w:type="pct"/>
            <w:shd w:val="clear" w:color="auto" w:fill="auto"/>
            <w:vAlign w:val="center"/>
            <w:hideMark/>
          </w:tcPr>
          <w:p w14:paraId="4510DFB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903,713.10</w:t>
            </w:r>
          </w:p>
        </w:tc>
      </w:tr>
      <w:tr w:rsidR="00D22372" w:rsidRPr="00DC7DCD" w14:paraId="346B37BE" w14:textId="77777777" w:rsidTr="00B13805">
        <w:trPr>
          <w:trHeight w:val="450"/>
        </w:trPr>
        <w:tc>
          <w:tcPr>
            <w:tcW w:w="1914" w:type="pct"/>
            <w:shd w:val="clear" w:color="auto" w:fill="auto"/>
            <w:vAlign w:val="center"/>
            <w:hideMark/>
          </w:tcPr>
          <w:p w14:paraId="78F40B35" w14:textId="77777777" w:rsidR="00D22372" w:rsidRPr="00DC7DCD" w:rsidRDefault="00D22372" w:rsidP="00D22372">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2.3.3 - PRODUCTOS DE PAPEL, CARTÓN E IMPRESOS</w:t>
            </w:r>
          </w:p>
        </w:tc>
        <w:tc>
          <w:tcPr>
            <w:tcW w:w="608" w:type="pct"/>
            <w:shd w:val="clear" w:color="auto" w:fill="auto"/>
            <w:vAlign w:val="center"/>
            <w:hideMark/>
          </w:tcPr>
          <w:p w14:paraId="455EEC69"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334,799.42</w:t>
            </w:r>
          </w:p>
        </w:tc>
        <w:tc>
          <w:tcPr>
            <w:tcW w:w="608" w:type="pct"/>
            <w:shd w:val="clear" w:color="auto" w:fill="auto"/>
            <w:vAlign w:val="center"/>
            <w:hideMark/>
          </w:tcPr>
          <w:p w14:paraId="65A0513B"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658,878.77</w:t>
            </w:r>
          </w:p>
        </w:tc>
        <w:tc>
          <w:tcPr>
            <w:tcW w:w="608" w:type="pct"/>
            <w:shd w:val="clear" w:color="auto" w:fill="auto"/>
            <w:vAlign w:val="center"/>
            <w:hideMark/>
          </w:tcPr>
          <w:p w14:paraId="52594383"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754,691.69</w:t>
            </w:r>
          </w:p>
        </w:tc>
        <w:tc>
          <w:tcPr>
            <w:tcW w:w="602" w:type="pct"/>
            <w:shd w:val="clear" w:color="auto" w:fill="auto"/>
            <w:vAlign w:val="center"/>
            <w:hideMark/>
          </w:tcPr>
          <w:p w14:paraId="457FD4D4"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414937E" w14:textId="77777777" w:rsidR="00D22372" w:rsidRPr="00DC7DCD" w:rsidRDefault="00D22372" w:rsidP="00D22372">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1,748,369.88</w:t>
            </w:r>
          </w:p>
        </w:tc>
      </w:tr>
      <w:tr w:rsidR="00D8744C" w:rsidRPr="00DC7DCD" w14:paraId="5FC59401" w14:textId="77777777" w:rsidTr="00B13805">
        <w:trPr>
          <w:trHeight w:val="300"/>
        </w:trPr>
        <w:tc>
          <w:tcPr>
            <w:tcW w:w="1914" w:type="pct"/>
            <w:shd w:val="clear" w:color="auto" w:fill="auto"/>
            <w:vAlign w:val="center"/>
            <w:hideMark/>
          </w:tcPr>
          <w:p w14:paraId="10464E3E"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2.3.4 - PRODUCTOS FARMACÉUTICOS</w:t>
            </w:r>
          </w:p>
        </w:tc>
        <w:tc>
          <w:tcPr>
            <w:tcW w:w="608" w:type="pct"/>
            <w:shd w:val="clear" w:color="auto" w:fill="auto"/>
            <w:vAlign w:val="center"/>
            <w:hideMark/>
          </w:tcPr>
          <w:p w14:paraId="7434484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4C6E9D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E05FA1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3657BFB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F6278E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7B0A8F98" w14:textId="77777777" w:rsidTr="00B13805">
        <w:trPr>
          <w:trHeight w:val="450"/>
        </w:trPr>
        <w:tc>
          <w:tcPr>
            <w:tcW w:w="1914" w:type="pct"/>
            <w:shd w:val="clear" w:color="auto" w:fill="auto"/>
            <w:vAlign w:val="center"/>
            <w:hideMark/>
          </w:tcPr>
          <w:p w14:paraId="39CBD2E4"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2.3.5 - PRODUCTOS DE CUERO, CAUCHO Y PLÁSTICO</w:t>
            </w:r>
          </w:p>
        </w:tc>
        <w:tc>
          <w:tcPr>
            <w:tcW w:w="608" w:type="pct"/>
            <w:shd w:val="clear" w:color="auto" w:fill="auto"/>
            <w:vAlign w:val="center"/>
            <w:hideMark/>
          </w:tcPr>
          <w:p w14:paraId="5B66373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B61104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5BA185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857,565.00</w:t>
            </w:r>
          </w:p>
        </w:tc>
        <w:tc>
          <w:tcPr>
            <w:tcW w:w="602" w:type="pct"/>
            <w:shd w:val="clear" w:color="auto" w:fill="auto"/>
            <w:vAlign w:val="center"/>
            <w:hideMark/>
          </w:tcPr>
          <w:p w14:paraId="5F454D7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1,715.91</w:t>
            </w:r>
          </w:p>
        </w:tc>
        <w:tc>
          <w:tcPr>
            <w:tcW w:w="660" w:type="pct"/>
            <w:shd w:val="clear" w:color="auto" w:fill="auto"/>
            <w:vAlign w:val="center"/>
            <w:hideMark/>
          </w:tcPr>
          <w:p w14:paraId="00BA02D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859,280.91</w:t>
            </w:r>
          </w:p>
        </w:tc>
      </w:tr>
      <w:tr w:rsidR="00D8744C" w:rsidRPr="00DC7DCD" w14:paraId="75483368" w14:textId="77777777" w:rsidTr="00B13805">
        <w:trPr>
          <w:trHeight w:val="450"/>
        </w:trPr>
        <w:tc>
          <w:tcPr>
            <w:tcW w:w="1914" w:type="pct"/>
            <w:shd w:val="clear" w:color="auto" w:fill="auto"/>
            <w:vAlign w:val="center"/>
            <w:hideMark/>
          </w:tcPr>
          <w:p w14:paraId="5F33B699"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2.3.6 - PROD. DE MINER., META. Y NO METÁLICOS</w:t>
            </w:r>
          </w:p>
        </w:tc>
        <w:tc>
          <w:tcPr>
            <w:tcW w:w="608" w:type="pct"/>
            <w:shd w:val="clear" w:color="auto" w:fill="auto"/>
            <w:vAlign w:val="center"/>
            <w:hideMark/>
          </w:tcPr>
          <w:p w14:paraId="5DF1050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68,209.78</w:t>
            </w:r>
          </w:p>
        </w:tc>
        <w:tc>
          <w:tcPr>
            <w:tcW w:w="608" w:type="pct"/>
            <w:shd w:val="clear" w:color="auto" w:fill="auto"/>
            <w:vAlign w:val="center"/>
            <w:hideMark/>
          </w:tcPr>
          <w:p w14:paraId="025B3B5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513.30</w:t>
            </w:r>
          </w:p>
        </w:tc>
        <w:tc>
          <w:tcPr>
            <w:tcW w:w="608" w:type="pct"/>
            <w:shd w:val="clear" w:color="auto" w:fill="auto"/>
            <w:vAlign w:val="center"/>
            <w:hideMark/>
          </w:tcPr>
          <w:p w14:paraId="00FFF88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74,796.66</w:t>
            </w:r>
          </w:p>
        </w:tc>
        <w:tc>
          <w:tcPr>
            <w:tcW w:w="602" w:type="pct"/>
            <w:shd w:val="clear" w:color="auto" w:fill="auto"/>
            <w:vAlign w:val="center"/>
            <w:hideMark/>
          </w:tcPr>
          <w:p w14:paraId="76EE4C4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1,652.00</w:t>
            </w:r>
          </w:p>
        </w:tc>
        <w:tc>
          <w:tcPr>
            <w:tcW w:w="660" w:type="pct"/>
            <w:shd w:val="clear" w:color="auto" w:fill="auto"/>
            <w:vAlign w:val="center"/>
            <w:hideMark/>
          </w:tcPr>
          <w:p w14:paraId="2EF12C9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145,171.74</w:t>
            </w:r>
          </w:p>
        </w:tc>
      </w:tr>
      <w:tr w:rsidR="00D8744C" w:rsidRPr="00DC7DCD" w14:paraId="6A271A6D" w14:textId="77777777" w:rsidTr="00B13805">
        <w:trPr>
          <w:trHeight w:val="450"/>
        </w:trPr>
        <w:tc>
          <w:tcPr>
            <w:tcW w:w="1914" w:type="pct"/>
            <w:shd w:val="clear" w:color="auto" w:fill="auto"/>
            <w:vAlign w:val="center"/>
            <w:hideMark/>
          </w:tcPr>
          <w:p w14:paraId="6DE91078"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2.3.7 - COMB., LUBRI., PROD. QUÍMI. Y CONEXOS</w:t>
            </w:r>
          </w:p>
        </w:tc>
        <w:tc>
          <w:tcPr>
            <w:tcW w:w="608" w:type="pct"/>
            <w:shd w:val="clear" w:color="auto" w:fill="auto"/>
            <w:vAlign w:val="center"/>
            <w:hideMark/>
          </w:tcPr>
          <w:p w14:paraId="2129B6D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281,677.80</w:t>
            </w:r>
          </w:p>
        </w:tc>
        <w:tc>
          <w:tcPr>
            <w:tcW w:w="608" w:type="pct"/>
            <w:shd w:val="clear" w:color="auto" w:fill="auto"/>
            <w:vAlign w:val="center"/>
            <w:hideMark/>
          </w:tcPr>
          <w:p w14:paraId="5857471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103,021.39</w:t>
            </w:r>
          </w:p>
        </w:tc>
        <w:tc>
          <w:tcPr>
            <w:tcW w:w="608" w:type="pct"/>
            <w:shd w:val="clear" w:color="auto" w:fill="auto"/>
            <w:vAlign w:val="center"/>
            <w:hideMark/>
          </w:tcPr>
          <w:p w14:paraId="274E3A8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457,226.60</w:t>
            </w:r>
          </w:p>
        </w:tc>
        <w:tc>
          <w:tcPr>
            <w:tcW w:w="602" w:type="pct"/>
            <w:shd w:val="clear" w:color="auto" w:fill="auto"/>
            <w:vAlign w:val="center"/>
            <w:hideMark/>
          </w:tcPr>
          <w:p w14:paraId="7F2847B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4,667,445.00</w:t>
            </w:r>
          </w:p>
        </w:tc>
        <w:tc>
          <w:tcPr>
            <w:tcW w:w="660" w:type="pct"/>
            <w:shd w:val="clear" w:color="auto" w:fill="auto"/>
            <w:vAlign w:val="center"/>
            <w:hideMark/>
          </w:tcPr>
          <w:p w14:paraId="4753852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5,509,370.79</w:t>
            </w:r>
          </w:p>
        </w:tc>
      </w:tr>
      <w:tr w:rsidR="00D8744C" w:rsidRPr="00DC7DCD" w14:paraId="270280D5" w14:textId="77777777" w:rsidTr="00B13805">
        <w:trPr>
          <w:trHeight w:val="450"/>
        </w:trPr>
        <w:tc>
          <w:tcPr>
            <w:tcW w:w="1914" w:type="pct"/>
            <w:shd w:val="clear" w:color="auto" w:fill="auto"/>
            <w:vAlign w:val="center"/>
            <w:hideMark/>
          </w:tcPr>
          <w:p w14:paraId="792DC6D3"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2.3.8 - GASTOS ASIG. EJERCICIO (ART. 32 Y 33 LEY 423-06)</w:t>
            </w:r>
          </w:p>
        </w:tc>
        <w:tc>
          <w:tcPr>
            <w:tcW w:w="608" w:type="pct"/>
            <w:shd w:val="clear" w:color="auto" w:fill="auto"/>
            <w:vAlign w:val="center"/>
            <w:hideMark/>
          </w:tcPr>
          <w:p w14:paraId="6C3176D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0A8655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74417E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A56420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A2FCE1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23008B64" w14:textId="77777777" w:rsidTr="00B13805">
        <w:trPr>
          <w:trHeight w:val="300"/>
        </w:trPr>
        <w:tc>
          <w:tcPr>
            <w:tcW w:w="1914" w:type="pct"/>
            <w:shd w:val="clear" w:color="auto" w:fill="auto"/>
            <w:vAlign w:val="center"/>
            <w:hideMark/>
          </w:tcPr>
          <w:p w14:paraId="26152680"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2.3.9 - PRODUCTOS Y ÚTILES VARIOS</w:t>
            </w:r>
          </w:p>
        </w:tc>
        <w:tc>
          <w:tcPr>
            <w:tcW w:w="608" w:type="pct"/>
            <w:shd w:val="clear" w:color="auto" w:fill="auto"/>
            <w:vAlign w:val="center"/>
            <w:hideMark/>
          </w:tcPr>
          <w:p w14:paraId="1472BC0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1,763,396.91</w:t>
            </w:r>
          </w:p>
        </w:tc>
        <w:tc>
          <w:tcPr>
            <w:tcW w:w="608" w:type="pct"/>
            <w:shd w:val="clear" w:color="auto" w:fill="auto"/>
            <w:vAlign w:val="center"/>
            <w:hideMark/>
          </w:tcPr>
          <w:p w14:paraId="10A4A6A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2,607,333.16</w:t>
            </w:r>
          </w:p>
        </w:tc>
        <w:tc>
          <w:tcPr>
            <w:tcW w:w="608" w:type="pct"/>
            <w:shd w:val="clear" w:color="auto" w:fill="auto"/>
            <w:vAlign w:val="center"/>
            <w:hideMark/>
          </w:tcPr>
          <w:p w14:paraId="179AE29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2,155,994.52</w:t>
            </w:r>
          </w:p>
        </w:tc>
        <w:tc>
          <w:tcPr>
            <w:tcW w:w="602" w:type="pct"/>
            <w:shd w:val="clear" w:color="auto" w:fill="auto"/>
            <w:vAlign w:val="center"/>
            <w:hideMark/>
          </w:tcPr>
          <w:p w14:paraId="2BF26C2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744,527.00</w:t>
            </w:r>
          </w:p>
        </w:tc>
        <w:tc>
          <w:tcPr>
            <w:tcW w:w="660" w:type="pct"/>
            <w:shd w:val="clear" w:color="auto" w:fill="auto"/>
            <w:vAlign w:val="center"/>
            <w:hideMark/>
          </w:tcPr>
          <w:p w14:paraId="0E2B023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7,271,251.59</w:t>
            </w:r>
          </w:p>
        </w:tc>
      </w:tr>
      <w:tr w:rsidR="00D8744C" w:rsidRPr="00DC7DCD" w14:paraId="67323DFD" w14:textId="77777777" w:rsidTr="00B13805">
        <w:trPr>
          <w:trHeight w:val="300"/>
        </w:trPr>
        <w:tc>
          <w:tcPr>
            <w:tcW w:w="1914" w:type="pct"/>
            <w:shd w:val="clear" w:color="auto" w:fill="auto"/>
            <w:vAlign w:val="center"/>
            <w:hideMark/>
          </w:tcPr>
          <w:p w14:paraId="66F03086"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2.4 - TRANSFERENCIAS CORRIENTES</w:t>
            </w:r>
          </w:p>
        </w:tc>
        <w:tc>
          <w:tcPr>
            <w:tcW w:w="608" w:type="pct"/>
            <w:shd w:val="clear" w:color="auto" w:fill="auto"/>
            <w:vAlign w:val="center"/>
            <w:hideMark/>
          </w:tcPr>
          <w:p w14:paraId="2782838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1,042,338.60</w:t>
            </w:r>
          </w:p>
        </w:tc>
        <w:tc>
          <w:tcPr>
            <w:tcW w:w="608" w:type="pct"/>
            <w:shd w:val="clear" w:color="auto" w:fill="auto"/>
            <w:vAlign w:val="center"/>
            <w:hideMark/>
          </w:tcPr>
          <w:p w14:paraId="54FCE61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5,263,597.42</w:t>
            </w:r>
          </w:p>
        </w:tc>
        <w:tc>
          <w:tcPr>
            <w:tcW w:w="608" w:type="pct"/>
            <w:shd w:val="clear" w:color="auto" w:fill="auto"/>
            <w:vAlign w:val="center"/>
            <w:hideMark/>
          </w:tcPr>
          <w:p w14:paraId="05144A4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21,125,941.43</w:t>
            </w:r>
          </w:p>
        </w:tc>
        <w:tc>
          <w:tcPr>
            <w:tcW w:w="602" w:type="pct"/>
            <w:shd w:val="clear" w:color="auto" w:fill="auto"/>
            <w:vAlign w:val="center"/>
            <w:hideMark/>
          </w:tcPr>
          <w:p w14:paraId="7672C05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6,336,658.00</w:t>
            </w:r>
          </w:p>
        </w:tc>
        <w:tc>
          <w:tcPr>
            <w:tcW w:w="660" w:type="pct"/>
            <w:shd w:val="clear" w:color="auto" w:fill="auto"/>
            <w:vAlign w:val="center"/>
            <w:hideMark/>
          </w:tcPr>
          <w:p w14:paraId="2B4A949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33,768,535.45</w:t>
            </w:r>
          </w:p>
        </w:tc>
      </w:tr>
      <w:tr w:rsidR="00D8744C" w:rsidRPr="00DC7DCD" w14:paraId="74B50D87" w14:textId="77777777" w:rsidTr="00B13805">
        <w:trPr>
          <w:trHeight w:val="450"/>
        </w:trPr>
        <w:tc>
          <w:tcPr>
            <w:tcW w:w="1914" w:type="pct"/>
            <w:shd w:val="clear" w:color="auto" w:fill="auto"/>
            <w:vAlign w:val="center"/>
            <w:hideMark/>
          </w:tcPr>
          <w:p w14:paraId="0D80FF69"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2.4.1 - TRANSF. CTE. AL SECTOR PRIVADO</w:t>
            </w:r>
          </w:p>
        </w:tc>
        <w:tc>
          <w:tcPr>
            <w:tcW w:w="608" w:type="pct"/>
            <w:shd w:val="clear" w:color="auto" w:fill="auto"/>
            <w:vAlign w:val="center"/>
            <w:hideMark/>
          </w:tcPr>
          <w:p w14:paraId="28D3133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4952E6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A21DDD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3,357,812.50</w:t>
            </w:r>
          </w:p>
        </w:tc>
        <w:tc>
          <w:tcPr>
            <w:tcW w:w="602" w:type="pct"/>
            <w:shd w:val="clear" w:color="auto" w:fill="auto"/>
            <w:vAlign w:val="center"/>
            <w:hideMark/>
          </w:tcPr>
          <w:p w14:paraId="7048525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920,000.00</w:t>
            </w:r>
          </w:p>
        </w:tc>
        <w:tc>
          <w:tcPr>
            <w:tcW w:w="660" w:type="pct"/>
            <w:shd w:val="clear" w:color="auto" w:fill="auto"/>
            <w:vAlign w:val="center"/>
            <w:hideMark/>
          </w:tcPr>
          <w:p w14:paraId="218B367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4,277,812.50</w:t>
            </w:r>
          </w:p>
        </w:tc>
      </w:tr>
      <w:tr w:rsidR="00D8744C" w:rsidRPr="00DC7DCD" w14:paraId="3777C4E8" w14:textId="77777777" w:rsidTr="00B13805">
        <w:trPr>
          <w:trHeight w:val="450"/>
        </w:trPr>
        <w:tc>
          <w:tcPr>
            <w:tcW w:w="1914" w:type="pct"/>
            <w:shd w:val="clear" w:color="auto" w:fill="auto"/>
            <w:vAlign w:val="center"/>
            <w:hideMark/>
          </w:tcPr>
          <w:p w14:paraId="60D4EAE1"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2.4.2 - TRANSF. CTE. AL  GOBIERNO GENERAL NAC.</w:t>
            </w:r>
          </w:p>
        </w:tc>
        <w:tc>
          <w:tcPr>
            <w:tcW w:w="608" w:type="pct"/>
            <w:shd w:val="clear" w:color="auto" w:fill="auto"/>
            <w:vAlign w:val="center"/>
            <w:hideMark/>
          </w:tcPr>
          <w:p w14:paraId="634396D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2FFE0C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D5DE34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35E4866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B055AC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72A40872" w14:textId="77777777" w:rsidTr="00B13805">
        <w:trPr>
          <w:trHeight w:val="450"/>
        </w:trPr>
        <w:tc>
          <w:tcPr>
            <w:tcW w:w="1914" w:type="pct"/>
            <w:shd w:val="clear" w:color="auto" w:fill="auto"/>
            <w:vAlign w:val="center"/>
            <w:hideMark/>
          </w:tcPr>
          <w:p w14:paraId="08C9B880"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2.4.3 - TRANSF. CTE. A GOB. GENERALES LOCALES</w:t>
            </w:r>
          </w:p>
        </w:tc>
        <w:tc>
          <w:tcPr>
            <w:tcW w:w="608" w:type="pct"/>
            <w:shd w:val="clear" w:color="auto" w:fill="auto"/>
            <w:vAlign w:val="center"/>
            <w:hideMark/>
          </w:tcPr>
          <w:p w14:paraId="3DB7AD2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A7AF39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9E068D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150,852.43</w:t>
            </w:r>
          </w:p>
        </w:tc>
        <w:tc>
          <w:tcPr>
            <w:tcW w:w="602" w:type="pct"/>
            <w:shd w:val="clear" w:color="auto" w:fill="auto"/>
            <w:vAlign w:val="center"/>
            <w:hideMark/>
          </w:tcPr>
          <w:p w14:paraId="61239AC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DF6DDB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150,852.43</w:t>
            </w:r>
          </w:p>
        </w:tc>
      </w:tr>
      <w:tr w:rsidR="00D8744C" w:rsidRPr="00DC7DCD" w14:paraId="1420CF87" w14:textId="77777777" w:rsidTr="00B13805">
        <w:trPr>
          <w:trHeight w:val="450"/>
        </w:trPr>
        <w:tc>
          <w:tcPr>
            <w:tcW w:w="1914" w:type="pct"/>
            <w:shd w:val="clear" w:color="auto" w:fill="auto"/>
            <w:vAlign w:val="center"/>
            <w:hideMark/>
          </w:tcPr>
          <w:p w14:paraId="19E4F740"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2.4.4 - TRANSF. CTE. A EMPR. PÚBLICAS NO FINANC.</w:t>
            </w:r>
          </w:p>
        </w:tc>
        <w:tc>
          <w:tcPr>
            <w:tcW w:w="608" w:type="pct"/>
            <w:shd w:val="clear" w:color="auto" w:fill="auto"/>
            <w:vAlign w:val="center"/>
            <w:hideMark/>
          </w:tcPr>
          <w:p w14:paraId="7FEE133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B63EAF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339D26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0C48CC8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FDBF3B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7435F4C8" w14:textId="77777777" w:rsidTr="00B13805">
        <w:trPr>
          <w:trHeight w:val="450"/>
        </w:trPr>
        <w:tc>
          <w:tcPr>
            <w:tcW w:w="1914" w:type="pct"/>
            <w:shd w:val="clear" w:color="auto" w:fill="auto"/>
            <w:vAlign w:val="center"/>
            <w:hideMark/>
          </w:tcPr>
          <w:p w14:paraId="49C63C0B"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2.4.5 - TRANSF. CTE. A INSTIT. PÚBLICAS FINANC.</w:t>
            </w:r>
          </w:p>
        </w:tc>
        <w:tc>
          <w:tcPr>
            <w:tcW w:w="608" w:type="pct"/>
            <w:shd w:val="clear" w:color="auto" w:fill="auto"/>
            <w:vAlign w:val="center"/>
            <w:hideMark/>
          </w:tcPr>
          <w:p w14:paraId="54FA4F3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1BD7C9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D61B2F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81BFFE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5352E1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7B14C395" w14:textId="77777777" w:rsidTr="00B13805">
        <w:trPr>
          <w:trHeight w:val="450"/>
        </w:trPr>
        <w:tc>
          <w:tcPr>
            <w:tcW w:w="1914" w:type="pct"/>
            <w:shd w:val="clear" w:color="auto" w:fill="auto"/>
            <w:vAlign w:val="center"/>
            <w:hideMark/>
          </w:tcPr>
          <w:p w14:paraId="54FC80FC"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2.4.7 - TRANSF. CTE. AL SECTOR EXTERNO</w:t>
            </w:r>
          </w:p>
        </w:tc>
        <w:tc>
          <w:tcPr>
            <w:tcW w:w="608" w:type="pct"/>
            <w:shd w:val="clear" w:color="auto" w:fill="auto"/>
            <w:vAlign w:val="center"/>
            <w:hideMark/>
          </w:tcPr>
          <w:p w14:paraId="75ED25C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1,042,338.60</w:t>
            </w:r>
          </w:p>
        </w:tc>
        <w:tc>
          <w:tcPr>
            <w:tcW w:w="608" w:type="pct"/>
            <w:shd w:val="clear" w:color="auto" w:fill="auto"/>
            <w:vAlign w:val="center"/>
            <w:hideMark/>
          </w:tcPr>
          <w:p w14:paraId="25CF222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5,263,597.42</w:t>
            </w:r>
          </w:p>
        </w:tc>
        <w:tc>
          <w:tcPr>
            <w:tcW w:w="608" w:type="pct"/>
            <w:shd w:val="clear" w:color="auto" w:fill="auto"/>
            <w:vAlign w:val="center"/>
            <w:hideMark/>
          </w:tcPr>
          <w:p w14:paraId="165E0A8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117,288.50</w:t>
            </w:r>
          </w:p>
        </w:tc>
        <w:tc>
          <w:tcPr>
            <w:tcW w:w="602" w:type="pct"/>
            <w:shd w:val="clear" w:color="auto" w:fill="auto"/>
            <w:vAlign w:val="center"/>
            <w:hideMark/>
          </w:tcPr>
          <w:p w14:paraId="30C5FCF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36872EA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6,423,224.52</w:t>
            </w:r>
          </w:p>
        </w:tc>
      </w:tr>
      <w:tr w:rsidR="00D8744C" w:rsidRPr="00DC7DCD" w14:paraId="0475D656" w14:textId="77777777" w:rsidTr="00B13805">
        <w:trPr>
          <w:trHeight w:val="450"/>
        </w:trPr>
        <w:tc>
          <w:tcPr>
            <w:tcW w:w="1914" w:type="pct"/>
            <w:shd w:val="clear" w:color="auto" w:fill="auto"/>
            <w:vAlign w:val="center"/>
            <w:hideMark/>
          </w:tcPr>
          <w:p w14:paraId="66A016F3"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2.4.9 - TRANSF. CTE. A OTRAS INSTIT. PÚBLICAS </w:t>
            </w:r>
          </w:p>
        </w:tc>
        <w:tc>
          <w:tcPr>
            <w:tcW w:w="608" w:type="pct"/>
            <w:shd w:val="clear" w:color="auto" w:fill="auto"/>
            <w:vAlign w:val="center"/>
            <w:hideMark/>
          </w:tcPr>
          <w:p w14:paraId="269D50C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C31B13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968AF0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17,499,988.00</w:t>
            </w:r>
          </w:p>
        </w:tc>
        <w:tc>
          <w:tcPr>
            <w:tcW w:w="602" w:type="pct"/>
            <w:shd w:val="clear" w:color="auto" w:fill="auto"/>
            <w:vAlign w:val="center"/>
            <w:hideMark/>
          </w:tcPr>
          <w:p w14:paraId="600E5E0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5,416,658.00</w:t>
            </w:r>
          </w:p>
        </w:tc>
        <w:tc>
          <w:tcPr>
            <w:tcW w:w="660" w:type="pct"/>
            <w:shd w:val="clear" w:color="auto" w:fill="auto"/>
            <w:vAlign w:val="center"/>
            <w:hideMark/>
          </w:tcPr>
          <w:p w14:paraId="22391F6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22,916,646.00</w:t>
            </w:r>
          </w:p>
        </w:tc>
      </w:tr>
      <w:tr w:rsidR="00D8744C" w:rsidRPr="00DC7DCD" w14:paraId="058F455D" w14:textId="77777777" w:rsidTr="00B13805">
        <w:trPr>
          <w:trHeight w:val="300"/>
        </w:trPr>
        <w:tc>
          <w:tcPr>
            <w:tcW w:w="1914" w:type="pct"/>
            <w:shd w:val="clear" w:color="auto" w:fill="auto"/>
            <w:vAlign w:val="center"/>
            <w:hideMark/>
          </w:tcPr>
          <w:p w14:paraId="37AC4BA7"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2.5 - TRANSFERENCIAS DE CAPITAL</w:t>
            </w:r>
          </w:p>
        </w:tc>
        <w:tc>
          <w:tcPr>
            <w:tcW w:w="608" w:type="pct"/>
            <w:shd w:val="clear" w:color="auto" w:fill="auto"/>
            <w:vAlign w:val="center"/>
            <w:hideMark/>
          </w:tcPr>
          <w:p w14:paraId="67DF182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178,378,260.00</w:t>
            </w:r>
          </w:p>
        </w:tc>
        <w:tc>
          <w:tcPr>
            <w:tcW w:w="608" w:type="pct"/>
            <w:shd w:val="clear" w:color="auto" w:fill="auto"/>
            <w:vAlign w:val="center"/>
            <w:hideMark/>
          </w:tcPr>
          <w:p w14:paraId="74AEDC9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350BAA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7B15B55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0ADAC39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178,378,260.00</w:t>
            </w:r>
          </w:p>
        </w:tc>
      </w:tr>
      <w:tr w:rsidR="00D8744C" w:rsidRPr="00DC7DCD" w14:paraId="17F37904" w14:textId="77777777" w:rsidTr="00B13805">
        <w:trPr>
          <w:trHeight w:val="450"/>
        </w:trPr>
        <w:tc>
          <w:tcPr>
            <w:tcW w:w="1914" w:type="pct"/>
            <w:shd w:val="clear" w:color="auto" w:fill="auto"/>
            <w:vAlign w:val="center"/>
            <w:hideMark/>
          </w:tcPr>
          <w:p w14:paraId="6464C6C4"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lastRenderedPageBreak/>
              <w:t>2.5.1 - TRANSF. DE CAP. SECTOR PRIVADO</w:t>
            </w:r>
          </w:p>
        </w:tc>
        <w:tc>
          <w:tcPr>
            <w:tcW w:w="608" w:type="pct"/>
            <w:shd w:val="clear" w:color="auto" w:fill="auto"/>
            <w:vAlign w:val="center"/>
            <w:hideMark/>
          </w:tcPr>
          <w:p w14:paraId="092A401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178,378,260.00</w:t>
            </w:r>
          </w:p>
        </w:tc>
        <w:tc>
          <w:tcPr>
            <w:tcW w:w="608" w:type="pct"/>
            <w:shd w:val="clear" w:color="auto" w:fill="auto"/>
            <w:vAlign w:val="center"/>
            <w:hideMark/>
          </w:tcPr>
          <w:p w14:paraId="34E8B77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ED37AF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72223A8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62C98E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178,378,260.00</w:t>
            </w:r>
          </w:p>
        </w:tc>
      </w:tr>
      <w:tr w:rsidR="00D8744C" w:rsidRPr="00DC7DCD" w14:paraId="19BB78EE" w14:textId="77777777" w:rsidTr="00B13805">
        <w:trPr>
          <w:trHeight w:val="450"/>
        </w:trPr>
        <w:tc>
          <w:tcPr>
            <w:tcW w:w="1914" w:type="pct"/>
            <w:shd w:val="clear" w:color="auto" w:fill="auto"/>
            <w:vAlign w:val="center"/>
            <w:hideMark/>
          </w:tcPr>
          <w:p w14:paraId="72765BC7"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2.5.2 - TRANSF. DE CAP. GOB. GENERAL  NAC.</w:t>
            </w:r>
          </w:p>
        </w:tc>
        <w:tc>
          <w:tcPr>
            <w:tcW w:w="608" w:type="pct"/>
            <w:shd w:val="clear" w:color="auto" w:fill="auto"/>
            <w:vAlign w:val="center"/>
            <w:hideMark/>
          </w:tcPr>
          <w:p w14:paraId="41ABCC8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6D1BB1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7036B1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092F8C5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0028010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EFA9F5F" w14:textId="77777777" w:rsidTr="00B13805">
        <w:trPr>
          <w:trHeight w:val="450"/>
        </w:trPr>
        <w:tc>
          <w:tcPr>
            <w:tcW w:w="1914" w:type="pct"/>
            <w:shd w:val="clear" w:color="auto" w:fill="auto"/>
            <w:vAlign w:val="center"/>
            <w:hideMark/>
          </w:tcPr>
          <w:p w14:paraId="481AF5B7"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2.5.3 - TRANSF. DE CAP. GOB. GENE. LOCALES</w:t>
            </w:r>
          </w:p>
        </w:tc>
        <w:tc>
          <w:tcPr>
            <w:tcW w:w="608" w:type="pct"/>
            <w:shd w:val="clear" w:color="auto" w:fill="auto"/>
            <w:vAlign w:val="center"/>
            <w:hideMark/>
          </w:tcPr>
          <w:p w14:paraId="4D51389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FF5C7D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301212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6D62CEE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02A7808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130B325E" w14:textId="77777777" w:rsidTr="00B13805">
        <w:trPr>
          <w:trHeight w:val="450"/>
        </w:trPr>
        <w:tc>
          <w:tcPr>
            <w:tcW w:w="1914" w:type="pct"/>
            <w:shd w:val="clear" w:color="auto" w:fill="auto"/>
            <w:vAlign w:val="center"/>
            <w:hideMark/>
          </w:tcPr>
          <w:p w14:paraId="1FC0E1AC"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2.5.4 - TRANSF. DE CAP. EMPR. PÚBLICAS NO FINANC.</w:t>
            </w:r>
          </w:p>
        </w:tc>
        <w:tc>
          <w:tcPr>
            <w:tcW w:w="608" w:type="pct"/>
            <w:shd w:val="clear" w:color="auto" w:fill="auto"/>
            <w:vAlign w:val="center"/>
            <w:hideMark/>
          </w:tcPr>
          <w:p w14:paraId="459E4C1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4D9E89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6BBF73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406D79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589659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415F6921" w14:textId="77777777" w:rsidTr="00B13805">
        <w:trPr>
          <w:trHeight w:val="450"/>
        </w:trPr>
        <w:tc>
          <w:tcPr>
            <w:tcW w:w="1914" w:type="pct"/>
            <w:shd w:val="clear" w:color="auto" w:fill="auto"/>
            <w:vAlign w:val="center"/>
            <w:hideMark/>
          </w:tcPr>
          <w:p w14:paraId="2F97F1D4"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2.5.5 - TRANSF. DE CAP. INSTIT. PÚBLICAS FINANC.</w:t>
            </w:r>
          </w:p>
        </w:tc>
        <w:tc>
          <w:tcPr>
            <w:tcW w:w="608" w:type="pct"/>
            <w:shd w:val="clear" w:color="auto" w:fill="auto"/>
            <w:vAlign w:val="center"/>
            <w:hideMark/>
          </w:tcPr>
          <w:p w14:paraId="732515E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0C6081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83278E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356436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F65043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7C92B462" w14:textId="77777777" w:rsidTr="00B13805">
        <w:trPr>
          <w:trHeight w:val="450"/>
        </w:trPr>
        <w:tc>
          <w:tcPr>
            <w:tcW w:w="1914" w:type="pct"/>
            <w:shd w:val="clear" w:color="auto" w:fill="auto"/>
            <w:vAlign w:val="center"/>
            <w:hideMark/>
          </w:tcPr>
          <w:p w14:paraId="0450E4D8"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2.5.6 - TRANSF. DE CAP. SECTOR EXTERNO</w:t>
            </w:r>
          </w:p>
        </w:tc>
        <w:tc>
          <w:tcPr>
            <w:tcW w:w="608" w:type="pct"/>
            <w:shd w:val="clear" w:color="auto" w:fill="auto"/>
            <w:vAlign w:val="center"/>
            <w:hideMark/>
          </w:tcPr>
          <w:p w14:paraId="2E67DB6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157F8D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6F16F4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77479CB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154C83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3658A2DC" w14:textId="77777777" w:rsidTr="00B13805">
        <w:trPr>
          <w:trHeight w:val="450"/>
        </w:trPr>
        <w:tc>
          <w:tcPr>
            <w:tcW w:w="1914" w:type="pct"/>
            <w:shd w:val="clear" w:color="auto" w:fill="auto"/>
            <w:vAlign w:val="center"/>
            <w:hideMark/>
          </w:tcPr>
          <w:p w14:paraId="231F06D8"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2.5.9 - TRANSF. DE CAP. OTRAS INSTI. PÚBLICAS</w:t>
            </w:r>
          </w:p>
        </w:tc>
        <w:tc>
          <w:tcPr>
            <w:tcW w:w="608" w:type="pct"/>
            <w:shd w:val="clear" w:color="auto" w:fill="auto"/>
            <w:vAlign w:val="center"/>
            <w:hideMark/>
          </w:tcPr>
          <w:p w14:paraId="78564E0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1FC604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A062F7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0A58313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7463DE6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F5E3B85" w14:textId="77777777" w:rsidTr="00B13805">
        <w:trPr>
          <w:trHeight w:val="420"/>
        </w:trPr>
        <w:tc>
          <w:tcPr>
            <w:tcW w:w="1914" w:type="pct"/>
            <w:shd w:val="clear" w:color="auto" w:fill="auto"/>
            <w:vAlign w:val="center"/>
            <w:hideMark/>
          </w:tcPr>
          <w:p w14:paraId="016CB2A9"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2.6 - BIENES MUEBLES, INMUEBLES E INTANGIBLES</w:t>
            </w:r>
          </w:p>
        </w:tc>
        <w:tc>
          <w:tcPr>
            <w:tcW w:w="608" w:type="pct"/>
            <w:shd w:val="clear" w:color="auto" w:fill="auto"/>
            <w:vAlign w:val="center"/>
            <w:hideMark/>
          </w:tcPr>
          <w:p w14:paraId="420E9D9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5,199,807.88</w:t>
            </w:r>
          </w:p>
        </w:tc>
        <w:tc>
          <w:tcPr>
            <w:tcW w:w="608" w:type="pct"/>
            <w:shd w:val="clear" w:color="auto" w:fill="auto"/>
            <w:vAlign w:val="center"/>
            <w:hideMark/>
          </w:tcPr>
          <w:p w14:paraId="45C16DE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593,764.73</w:t>
            </w:r>
          </w:p>
        </w:tc>
        <w:tc>
          <w:tcPr>
            <w:tcW w:w="608" w:type="pct"/>
            <w:shd w:val="clear" w:color="auto" w:fill="auto"/>
            <w:vAlign w:val="center"/>
            <w:hideMark/>
          </w:tcPr>
          <w:p w14:paraId="28A2CC8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2,309,872.70</w:t>
            </w:r>
          </w:p>
        </w:tc>
        <w:tc>
          <w:tcPr>
            <w:tcW w:w="602" w:type="pct"/>
            <w:shd w:val="clear" w:color="auto" w:fill="auto"/>
            <w:vAlign w:val="center"/>
            <w:hideMark/>
          </w:tcPr>
          <w:p w14:paraId="088D301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3,874,990.58</w:t>
            </w:r>
          </w:p>
        </w:tc>
        <w:tc>
          <w:tcPr>
            <w:tcW w:w="660" w:type="pct"/>
            <w:shd w:val="clear" w:color="auto" w:fill="auto"/>
            <w:vAlign w:val="center"/>
            <w:hideMark/>
          </w:tcPr>
          <w:p w14:paraId="2B79813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11,978,435.89</w:t>
            </w:r>
          </w:p>
        </w:tc>
      </w:tr>
      <w:tr w:rsidR="00D8744C" w:rsidRPr="00DC7DCD" w14:paraId="71864698" w14:textId="77777777" w:rsidTr="00B13805">
        <w:trPr>
          <w:trHeight w:val="300"/>
        </w:trPr>
        <w:tc>
          <w:tcPr>
            <w:tcW w:w="1914" w:type="pct"/>
            <w:shd w:val="clear" w:color="auto" w:fill="auto"/>
            <w:vAlign w:val="center"/>
            <w:hideMark/>
          </w:tcPr>
          <w:p w14:paraId="0D1E4DCA"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2.6.1 - MOBILIARIO Y EQUIPO </w:t>
            </w:r>
          </w:p>
        </w:tc>
        <w:tc>
          <w:tcPr>
            <w:tcW w:w="608" w:type="pct"/>
            <w:shd w:val="clear" w:color="auto" w:fill="auto"/>
            <w:vAlign w:val="center"/>
            <w:hideMark/>
          </w:tcPr>
          <w:p w14:paraId="5E9AE43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665,233.25</w:t>
            </w:r>
          </w:p>
        </w:tc>
        <w:tc>
          <w:tcPr>
            <w:tcW w:w="608" w:type="pct"/>
            <w:shd w:val="clear" w:color="auto" w:fill="auto"/>
            <w:vAlign w:val="center"/>
            <w:hideMark/>
          </w:tcPr>
          <w:p w14:paraId="77322E2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208,848.73</w:t>
            </w:r>
          </w:p>
        </w:tc>
        <w:tc>
          <w:tcPr>
            <w:tcW w:w="608" w:type="pct"/>
            <w:shd w:val="clear" w:color="auto" w:fill="auto"/>
            <w:vAlign w:val="center"/>
            <w:hideMark/>
          </w:tcPr>
          <w:p w14:paraId="5B20968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311,708.80</w:t>
            </w:r>
          </w:p>
        </w:tc>
        <w:tc>
          <w:tcPr>
            <w:tcW w:w="602" w:type="pct"/>
            <w:shd w:val="clear" w:color="auto" w:fill="auto"/>
            <w:vAlign w:val="center"/>
            <w:hideMark/>
          </w:tcPr>
          <w:p w14:paraId="0C3AD01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74D0A0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1,185,790.78</w:t>
            </w:r>
          </w:p>
        </w:tc>
      </w:tr>
      <w:tr w:rsidR="00D8744C" w:rsidRPr="00DC7DCD" w14:paraId="214C88F6" w14:textId="77777777" w:rsidTr="00B13805">
        <w:trPr>
          <w:trHeight w:val="450"/>
        </w:trPr>
        <w:tc>
          <w:tcPr>
            <w:tcW w:w="1914" w:type="pct"/>
            <w:shd w:val="clear" w:color="auto" w:fill="auto"/>
            <w:vAlign w:val="center"/>
            <w:hideMark/>
          </w:tcPr>
          <w:p w14:paraId="474F1AD2"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2.6.2 - MOBILIARIO Y EQUIPO EDUCA. Y RECREATIVO </w:t>
            </w:r>
          </w:p>
        </w:tc>
        <w:tc>
          <w:tcPr>
            <w:tcW w:w="608" w:type="pct"/>
            <w:shd w:val="clear" w:color="auto" w:fill="auto"/>
            <w:vAlign w:val="center"/>
            <w:hideMark/>
          </w:tcPr>
          <w:p w14:paraId="40C4CFD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193,088.03</w:t>
            </w:r>
          </w:p>
        </w:tc>
        <w:tc>
          <w:tcPr>
            <w:tcW w:w="608" w:type="pct"/>
            <w:shd w:val="clear" w:color="auto" w:fill="auto"/>
            <w:vAlign w:val="center"/>
            <w:hideMark/>
          </w:tcPr>
          <w:p w14:paraId="5965637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1A66EB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332,760.00</w:t>
            </w:r>
          </w:p>
        </w:tc>
        <w:tc>
          <w:tcPr>
            <w:tcW w:w="602" w:type="pct"/>
            <w:shd w:val="clear" w:color="auto" w:fill="auto"/>
            <w:vAlign w:val="center"/>
            <w:hideMark/>
          </w:tcPr>
          <w:p w14:paraId="08F2B7E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6284F23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525,848.03</w:t>
            </w:r>
          </w:p>
        </w:tc>
      </w:tr>
      <w:tr w:rsidR="00D8744C" w:rsidRPr="00DC7DCD" w14:paraId="7558E4DE" w14:textId="77777777" w:rsidTr="00B13805">
        <w:trPr>
          <w:trHeight w:val="450"/>
        </w:trPr>
        <w:tc>
          <w:tcPr>
            <w:tcW w:w="1914" w:type="pct"/>
            <w:shd w:val="clear" w:color="auto" w:fill="auto"/>
            <w:vAlign w:val="center"/>
            <w:hideMark/>
          </w:tcPr>
          <w:p w14:paraId="102F1791"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2.6.3 - EQU. E INSTRUMENTAL, CIENTÍFICO Y LAB.</w:t>
            </w:r>
          </w:p>
        </w:tc>
        <w:tc>
          <w:tcPr>
            <w:tcW w:w="608" w:type="pct"/>
            <w:shd w:val="clear" w:color="auto" w:fill="auto"/>
            <w:vAlign w:val="center"/>
            <w:hideMark/>
          </w:tcPr>
          <w:p w14:paraId="79A7D31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65AFDA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BC14B0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1682C3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3474868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59098F10" w14:textId="77777777" w:rsidTr="00B13805">
        <w:trPr>
          <w:trHeight w:val="450"/>
        </w:trPr>
        <w:tc>
          <w:tcPr>
            <w:tcW w:w="1914" w:type="pct"/>
            <w:shd w:val="clear" w:color="auto" w:fill="auto"/>
            <w:vAlign w:val="center"/>
            <w:hideMark/>
          </w:tcPr>
          <w:p w14:paraId="6E5108F7"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2.6.4 - VEHÍC. Y EQU. TRANSP., TRACCIÓN Y ELEVA.</w:t>
            </w:r>
          </w:p>
        </w:tc>
        <w:tc>
          <w:tcPr>
            <w:tcW w:w="608" w:type="pct"/>
            <w:shd w:val="clear" w:color="auto" w:fill="auto"/>
            <w:vAlign w:val="center"/>
            <w:hideMark/>
          </w:tcPr>
          <w:p w14:paraId="35D1D05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D33312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FF1E6A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3E29AE8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6019CE3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FDADFF7" w14:textId="77777777" w:rsidTr="00B13805">
        <w:trPr>
          <w:trHeight w:val="450"/>
        </w:trPr>
        <w:tc>
          <w:tcPr>
            <w:tcW w:w="1914" w:type="pct"/>
            <w:shd w:val="clear" w:color="auto" w:fill="auto"/>
            <w:vAlign w:val="center"/>
            <w:hideMark/>
          </w:tcPr>
          <w:p w14:paraId="5EC24CA6"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2.6.5 - MAQUINARIA, OTROS EQU. Y HERRAM.</w:t>
            </w:r>
          </w:p>
        </w:tc>
        <w:tc>
          <w:tcPr>
            <w:tcW w:w="608" w:type="pct"/>
            <w:shd w:val="clear" w:color="auto" w:fill="auto"/>
            <w:vAlign w:val="center"/>
            <w:hideMark/>
          </w:tcPr>
          <w:p w14:paraId="5F03757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243,083.90</w:t>
            </w:r>
          </w:p>
        </w:tc>
        <w:tc>
          <w:tcPr>
            <w:tcW w:w="608" w:type="pct"/>
            <w:shd w:val="clear" w:color="auto" w:fill="auto"/>
            <w:vAlign w:val="center"/>
            <w:hideMark/>
          </w:tcPr>
          <w:p w14:paraId="22BE250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384,916.00</w:t>
            </w:r>
          </w:p>
        </w:tc>
        <w:tc>
          <w:tcPr>
            <w:tcW w:w="608" w:type="pct"/>
            <w:shd w:val="clear" w:color="auto" w:fill="auto"/>
            <w:vAlign w:val="center"/>
            <w:hideMark/>
          </w:tcPr>
          <w:p w14:paraId="73A0673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6BA4C71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B762E4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627,999.90</w:t>
            </w:r>
          </w:p>
        </w:tc>
      </w:tr>
      <w:tr w:rsidR="00D8744C" w:rsidRPr="00DC7DCD" w14:paraId="116788A6" w14:textId="77777777" w:rsidTr="00B13805">
        <w:trPr>
          <w:trHeight w:val="450"/>
        </w:trPr>
        <w:tc>
          <w:tcPr>
            <w:tcW w:w="1914" w:type="pct"/>
            <w:shd w:val="clear" w:color="auto" w:fill="auto"/>
            <w:vAlign w:val="center"/>
            <w:hideMark/>
          </w:tcPr>
          <w:p w14:paraId="3ACEF613"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2.6.6 - EQUIPOS DE DEFENSA Y SEGURIDAD</w:t>
            </w:r>
          </w:p>
        </w:tc>
        <w:tc>
          <w:tcPr>
            <w:tcW w:w="608" w:type="pct"/>
            <w:shd w:val="clear" w:color="auto" w:fill="auto"/>
            <w:vAlign w:val="center"/>
            <w:hideMark/>
          </w:tcPr>
          <w:p w14:paraId="30C30DB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5F31FD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B1A6C6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FBE773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8EFC50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1D7FB101" w14:textId="77777777" w:rsidTr="00B13805">
        <w:trPr>
          <w:trHeight w:val="450"/>
        </w:trPr>
        <w:tc>
          <w:tcPr>
            <w:tcW w:w="1914" w:type="pct"/>
            <w:shd w:val="clear" w:color="auto" w:fill="auto"/>
            <w:vAlign w:val="center"/>
            <w:hideMark/>
          </w:tcPr>
          <w:p w14:paraId="4BF2049F"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2.6.7 - ACTIVOS BIÓLOGICOS CULTIVABLES</w:t>
            </w:r>
          </w:p>
        </w:tc>
        <w:tc>
          <w:tcPr>
            <w:tcW w:w="608" w:type="pct"/>
            <w:shd w:val="clear" w:color="auto" w:fill="auto"/>
            <w:vAlign w:val="center"/>
            <w:hideMark/>
          </w:tcPr>
          <w:p w14:paraId="1EA82A1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462B40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9A05E6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8539A8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A5BC41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2EF7FAB1" w14:textId="77777777" w:rsidTr="00B13805">
        <w:trPr>
          <w:trHeight w:val="300"/>
        </w:trPr>
        <w:tc>
          <w:tcPr>
            <w:tcW w:w="1914" w:type="pct"/>
            <w:shd w:val="clear" w:color="auto" w:fill="auto"/>
            <w:vAlign w:val="center"/>
            <w:hideMark/>
          </w:tcPr>
          <w:p w14:paraId="46B641BD"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2.6.8 - BIENES INTANGIBLES </w:t>
            </w:r>
          </w:p>
        </w:tc>
        <w:tc>
          <w:tcPr>
            <w:tcW w:w="608" w:type="pct"/>
            <w:shd w:val="clear" w:color="auto" w:fill="auto"/>
            <w:vAlign w:val="center"/>
            <w:hideMark/>
          </w:tcPr>
          <w:p w14:paraId="5904C95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4,098,402.70</w:t>
            </w:r>
          </w:p>
        </w:tc>
        <w:tc>
          <w:tcPr>
            <w:tcW w:w="608" w:type="pct"/>
            <w:shd w:val="clear" w:color="auto" w:fill="auto"/>
            <w:vAlign w:val="center"/>
            <w:hideMark/>
          </w:tcPr>
          <w:p w14:paraId="27AD456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D4D6E9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1,616,251.00</w:t>
            </w:r>
          </w:p>
        </w:tc>
        <w:tc>
          <w:tcPr>
            <w:tcW w:w="602" w:type="pct"/>
            <w:shd w:val="clear" w:color="auto" w:fill="auto"/>
            <w:vAlign w:val="center"/>
            <w:hideMark/>
          </w:tcPr>
          <w:p w14:paraId="5E988AB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3,874,990.58</w:t>
            </w:r>
          </w:p>
        </w:tc>
        <w:tc>
          <w:tcPr>
            <w:tcW w:w="660" w:type="pct"/>
            <w:shd w:val="clear" w:color="auto" w:fill="auto"/>
            <w:vAlign w:val="center"/>
            <w:hideMark/>
          </w:tcPr>
          <w:p w14:paraId="1D0DA17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9,589,644.28</w:t>
            </w:r>
          </w:p>
        </w:tc>
      </w:tr>
      <w:tr w:rsidR="00D8744C" w:rsidRPr="00DC7DCD" w14:paraId="08CFC32B" w14:textId="77777777" w:rsidTr="00B13805">
        <w:trPr>
          <w:trHeight w:val="450"/>
        </w:trPr>
        <w:tc>
          <w:tcPr>
            <w:tcW w:w="1914" w:type="pct"/>
            <w:shd w:val="clear" w:color="auto" w:fill="auto"/>
            <w:vAlign w:val="center"/>
            <w:hideMark/>
          </w:tcPr>
          <w:p w14:paraId="7A59356F"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2.6.9 - EDIFI., ESTRUCT., TERRENOS Y OBJE. VALOR</w:t>
            </w:r>
          </w:p>
        </w:tc>
        <w:tc>
          <w:tcPr>
            <w:tcW w:w="608" w:type="pct"/>
            <w:shd w:val="clear" w:color="auto" w:fill="auto"/>
            <w:vAlign w:val="center"/>
            <w:hideMark/>
          </w:tcPr>
          <w:p w14:paraId="4B63DB0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0D7B27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DE6DEF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49,152.90</w:t>
            </w:r>
          </w:p>
        </w:tc>
        <w:tc>
          <w:tcPr>
            <w:tcW w:w="602" w:type="pct"/>
            <w:shd w:val="clear" w:color="auto" w:fill="auto"/>
            <w:vAlign w:val="center"/>
            <w:hideMark/>
          </w:tcPr>
          <w:p w14:paraId="1D04921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365F0B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49,152.90</w:t>
            </w:r>
          </w:p>
        </w:tc>
      </w:tr>
      <w:tr w:rsidR="00D8744C" w:rsidRPr="00DC7DCD" w14:paraId="2327FCDD" w14:textId="77777777" w:rsidTr="00B13805">
        <w:trPr>
          <w:trHeight w:val="300"/>
        </w:trPr>
        <w:tc>
          <w:tcPr>
            <w:tcW w:w="1914" w:type="pct"/>
            <w:shd w:val="clear" w:color="auto" w:fill="auto"/>
            <w:vAlign w:val="center"/>
            <w:hideMark/>
          </w:tcPr>
          <w:p w14:paraId="257F0EAE"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2.7 - OBRAS</w:t>
            </w:r>
          </w:p>
        </w:tc>
        <w:tc>
          <w:tcPr>
            <w:tcW w:w="608" w:type="pct"/>
            <w:shd w:val="clear" w:color="auto" w:fill="auto"/>
            <w:vAlign w:val="center"/>
            <w:hideMark/>
          </w:tcPr>
          <w:p w14:paraId="1662FCA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E84866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D24625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7DED19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A1C850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0CCDB9B5" w14:textId="77777777" w:rsidTr="00B13805">
        <w:trPr>
          <w:trHeight w:val="300"/>
        </w:trPr>
        <w:tc>
          <w:tcPr>
            <w:tcW w:w="1914" w:type="pct"/>
            <w:shd w:val="clear" w:color="auto" w:fill="auto"/>
            <w:vAlign w:val="center"/>
            <w:hideMark/>
          </w:tcPr>
          <w:p w14:paraId="501C8147"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2.7.1 - OBRAS EN EDIFICACIONES </w:t>
            </w:r>
          </w:p>
        </w:tc>
        <w:tc>
          <w:tcPr>
            <w:tcW w:w="608" w:type="pct"/>
            <w:shd w:val="clear" w:color="auto" w:fill="auto"/>
            <w:vAlign w:val="center"/>
            <w:hideMark/>
          </w:tcPr>
          <w:p w14:paraId="7098563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F30322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700E89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18E7F4A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5A2421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5B5D6B0" w14:textId="77777777" w:rsidTr="00B13805">
        <w:trPr>
          <w:trHeight w:val="300"/>
        </w:trPr>
        <w:tc>
          <w:tcPr>
            <w:tcW w:w="1914" w:type="pct"/>
            <w:shd w:val="clear" w:color="auto" w:fill="auto"/>
            <w:vAlign w:val="center"/>
            <w:hideMark/>
          </w:tcPr>
          <w:p w14:paraId="4B5A1052"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2.7.2 - INFRAESTRUCTURA</w:t>
            </w:r>
          </w:p>
        </w:tc>
        <w:tc>
          <w:tcPr>
            <w:tcW w:w="608" w:type="pct"/>
            <w:shd w:val="clear" w:color="auto" w:fill="auto"/>
            <w:vAlign w:val="center"/>
            <w:hideMark/>
          </w:tcPr>
          <w:p w14:paraId="5931032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8523E6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63052A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6DF9FB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5BFF218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204C1B1" w14:textId="77777777" w:rsidTr="00B13805">
        <w:trPr>
          <w:trHeight w:val="450"/>
        </w:trPr>
        <w:tc>
          <w:tcPr>
            <w:tcW w:w="1914" w:type="pct"/>
            <w:shd w:val="clear" w:color="auto" w:fill="auto"/>
            <w:vAlign w:val="center"/>
            <w:hideMark/>
          </w:tcPr>
          <w:p w14:paraId="0BFA02F2"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2.7.3 - CONSTRUCCIONES EN BIENES CONCESIONADOS</w:t>
            </w:r>
          </w:p>
        </w:tc>
        <w:tc>
          <w:tcPr>
            <w:tcW w:w="608" w:type="pct"/>
            <w:shd w:val="clear" w:color="auto" w:fill="auto"/>
            <w:vAlign w:val="center"/>
            <w:hideMark/>
          </w:tcPr>
          <w:p w14:paraId="114FABB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87AA4D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41238B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A16032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9836D4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4F0D2624" w14:textId="77777777" w:rsidTr="00B13805">
        <w:trPr>
          <w:trHeight w:val="450"/>
        </w:trPr>
        <w:tc>
          <w:tcPr>
            <w:tcW w:w="1914" w:type="pct"/>
            <w:shd w:val="clear" w:color="auto" w:fill="auto"/>
            <w:vAlign w:val="center"/>
            <w:hideMark/>
          </w:tcPr>
          <w:p w14:paraId="6B878F45"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lastRenderedPageBreak/>
              <w:t>2.7.4 - GASTOS ASIG. EJERC. INVER. (ART. 32, 33 L. 423-06)</w:t>
            </w:r>
          </w:p>
        </w:tc>
        <w:tc>
          <w:tcPr>
            <w:tcW w:w="608" w:type="pct"/>
            <w:shd w:val="clear" w:color="auto" w:fill="auto"/>
            <w:vAlign w:val="center"/>
            <w:hideMark/>
          </w:tcPr>
          <w:p w14:paraId="4A90407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B057BA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C669E6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7D68C6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0CD47EB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3AC96A5C" w14:textId="77777777" w:rsidTr="00B13805">
        <w:trPr>
          <w:trHeight w:val="420"/>
        </w:trPr>
        <w:tc>
          <w:tcPr>
            <w:tcW w:w="1914" w:type="pct"/>
            <w:shd w:val="clear" w:color="auto" w:fill="auto"/>
            <w:vAlign w:val="center"/>
            <w:hideMark/>
          </w:tcPr>
          <w:p w14:paraId="467D04C0"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2.8 - ADQUIS. ACTIVOS FINANC. CON FINES DE POLÍTICA</w:t>
            </w:r>
          </w:p>
        </w:tc>
        <w:tc>
          <w:tcPr>
            <w:tcW w:w="608" w:type="pct"/>
            <w:shd w:val="clear" w:color="auto" w:fill="auto"/>
            <w:vAlign w:val="center"/>
            <w:hideMark/>
          </w:tcPr>
          <w:p w14:paraId="452C132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6E71A4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AE8EE1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502B45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3CD01C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3996F303" w14:textId="77777777" w:rsidTr="00B13805">
        <w:trPr>
          <w:trHeight w:val="300"/>
        </w:trPr>
        <w:tc>
          <w:tcPr>
            <w:tcW w:w="1914" w:type="pct"/>
            <w:shd w:val="clear" w:color="auto" w:fill="auto"/>
            <w:vAlign w:val="center"/>
            <w:hideMark/>
          </w:tcPr>
          <w:p w14:paraId="5C022110"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2.8.1 - CONCESIÓN DE PRESTAMOS</w:t>
            </w:r>
          </w:p>
        </w:tc>
        <w:tc>
          <w:tcPr>
            <w:tcW w:w="608" w:type="pct"/>
            <w:shd w:val="clear" w:color="auto" w:fill="auto"/>
            <w:vAlign w:val="center"/>
            <w:hideMark/>
          </w:tcPr>
          <w:p w14:paraId="58BB544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59C1B9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0DBC28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39C392B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EE1055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41D2F8C" w14:textId="77777777" w:rsidTr="00B13805">
        <w:trPr>
          <w:trHeight w:val="450"/>
        </w:trPr>
        <w:tc>
          <w:tcPr>
            <w:tcW w:w="1914" w:type="pct"/>
            <w:shd w:val="clear" w:color="auto" w:fill="auto"/>
            <w:vAlign w:val="center"/>
            <w:hideMark/>
          </w:tcPr>
          <w:p w14:paraId="6EF57F19"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2.8.2 - ADQUIS. TÍTULOS VALORES REPRESENT. DEUDA</w:t>
            </w:r>
          </w:p>
        </w:tc>
        <w:tc>
          <w:tcPr>
            <w:tcW w:w="608" w:type="pct"/>
            <w:shd w:val="clear" w:color="auto" w:fill="auto"/>
            <w:vAlign w:val="center"/>
            <w:hideMark/>
          </w:tcPr>
          <w:p w14:paraId="5B19C71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6F76B2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CD5F6E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176CF56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A10085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27E37D06" w14:textId="77777777" w:rsidTr="00B13805">
        <w:trPr>
          <w:trHeight w:val="300"/>
        </w:trPr>
        <w:tc>
          <w:tcPr>
            <w:tcW w:w="1914" w:type="pct"/>
            <w:shd w:val="clear" w:color="auto" w:fill="auto"/>
            <w:vAlign w:val="center"/>
            <w:hideMark/>
          </w:tcPr>
          <w:p w14:paraId="4EB5F94E"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2.9 - GASTOS FINANCIEROS</w:t>
            </w:r>
          </w:p>
        </w:tc>
        <w:tc>
          <w:tcPr>
            <w:tcW w:w="608" w:type="pct"/>
            <w:shd w:val="clear" w:color="auto" w:fill="auto"/>
            <w:vAlign w:val="center"/>
            <w:hideMark/>
          </w:tcPr>
          <w:p w14:paraId="362A114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6E6D3B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05539B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095308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367454B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533E07E3" w14:textId="77777777" w:rsidTr="00B13805">
        <w:trPr>
          <w:trHeight w:val="450"/>
        </w:trPr>
        <w:tc>
          <w:tcPr>
            <w:tcW w:w="1914" w:type="pct"/>
            <w:shd w:val="clear" w:color="auto" w:fill="auto"/>
            <w:vAlign w:val="center"/>
            <w:hideMark/>
          </w:tcPr>
          <w:p w14:paraId="5D402904"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2.9.1 - INTERESES DE LA DEUDA PÚBLICA INTERNA</w:t>
            </w:r>
          </w:p>
        </w:tc>
        <w:tc>
          <w:tcPr>
            <w:tcW w:w="608" w:type="pct"/>
            <w:shd w:val="clear" w:color="auto" w:fill="auto"/>
            <w:vAlign w:val="center"/>
            <w:hideMark/>
          </w:tcPr>
          <w:p w14:paraId="0172767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1F3872C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398F0B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D56DA4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7800D6D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68DA21B9" w14:textId="77777777" w:rsidTr="00B13805">
        <w:trPr>
          <w:trHeight w:val="450"/>
        </w:trPr>
        <w:tc>
          <w:tcPr>
            <w:tcW w:w="1914" w:type="pct"/>
            <w:shd w:val="clear" w:color="auto" w:fill="auto"/>
            <w:vAlign w:val="center"/>
            <w:hideMark/>
          </w:tcPr>
          <w:p w14:paraId="0DC161F7"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2.9.2 - INTERESES DE LA DEUDA PUBLICA EXTERNA</w:t>
            </w:r>
          </w:p>
        </w:tc>
        <w:tc>
          <w:tcPr>
            <w:tcW w:w="608" w:type="pct"/>
            <w:shd w:val="clear" w:color="auto" w:fill="auto"/>
            <w:vAlign w:val="center"/>
            <w:hideMark/>
          </w:tcPr>
          <w:p w14:paraId="4ED7F3A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DAC47D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54C864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43C7373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C9E1D6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4791A417" w14:textId="77777777" w:rsidTr="00B13805">
        <w:trPr>
          <w:trHeight w:val="450"/>
        </w:trPr>
        <w:tc>
          <w:tcPr>
            <w:tcW w:w="1914" w:type="pct"/>
            <w:shd w:val="clear" w:color="auto" w:fill="auto"/>
            <w:vAlign w:val="center"/>
            <w:hideMark/>
          </w:tcPr>
          <w:p w14:paraId="134CB058"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2.9.4 - COMIS. Y OTROS GASTOS BANCA. DEUDA PÚBLICA</w:t>
            </w:r>
          </w:p>
        </w:tc>
        <w:tc>
          <w:tcPr>
            <w:tcW w:w="608" w:type="pct"/>
            <w:shd w:val="clear" w:color="auto" w:fill="auto"/>
            <w:vAlign w:val="center"/>
            <w:hideMark/>
          </w:tcPr>
          <w:p w14:paraId="0015D64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0CAC92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E94733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0015622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F63ED4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7A2612" w:rsidRPr="00DC7DCD" w14:paraId="1F49EAED" w14:textId="77777777" w:rsidTr="00B13805">
        <w:trPr>
          <w:trHeight w:val="300"/>
        </w:trPr>
        <w:tc>
          <w:tcPr>
            <w:tcW w:w="1914" w:type="pct"/>
            <w:shd w:val="clear" w:color="auto" w:fill="011C50"/>
            <w:vAlign w:val="center"/>
            <w:hideMark/>
          </w:tcPr>
          <w:p w14:paraId="3950E6CA" w14:textId="77777777" w:rsidR="00D8744C" w:rsidRPr="00DC7DCD" w:rsidRDefault="00D8744C" w:rsidP="00D8744C">
            <w:pPr>
              <w:spacing w:after="0" w:line="240"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Total Gastos</w:t>
            </w:r>
          </w:p>
        </w:tc>
        <w:tc>
          <w:tcPr>
            <w:tcW w:w="608" w:type="pct"/>
            <w:shd w:val="clear" w:color="auto" w:fill="011C50"/>
            <w:vAlign w:val="center"/>
            <w:hideMark/>
          </w:tcPr>
          <w:p w14:paraId="6FB2A474" w14:textId="77777777" w:rsidR="00D8744C" w:rsidRPr="00DC7DCD" w:rsidRDefault="00D8744C" w:rsidP="00D8744C">
            <w:pPr>
              <w:spacing w:after="0" w:line="240"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691,510,823.08</w:t>
            </w:r>
          </w:p>
        </w:tc>
        <w:tc>
          <w:tcPr>
            <w:tcW w:w="608" w:type="pct"/>
            <w:shd w:val="clear" w:color="auto" w:fill="011C50"/>
            <w:vAlign w:val="center"/>
            <w:hideMark/>
          </w:tcPr>
          <w:p w14:paraId="335BE483" w14:textId="77777777" w:rsidR="00D8744C" w:rsidRPr="00DC7DCD" w:rsidRDefault="00D8744C" w:rsidP="00D8744C">
            <w:pPr>
              <w:spacing w:after="0" w:line="240"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378,444,099.10</w:t>
            </w:r>
          </w:p>
        </w:tc>
        <w:tc>
          <w:tcPr>
            <w:tcW w:w="608" w:type="pct"/>
            <w:shd w:val="clear" w:color="auto" w:fill="011C50"/>
            <w:vAlign w:val="center"/>
            <w:hideMark/>
          </w:tcPr>
          <w:p w14:paraId="675A3E7E" w14:textId="77777777" w:rsidR="00D8744C" w:rsidRPr="00DC7DCD" w:rsidRDefault="00D8744C" w:rsidP="00D8744C">
            <w:pPr>
              <w:spacing w:after="0" w:line="240"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592,528,672.17</w:t>
            </w:r>
          </w:p>
        </w:tc>
        <w:tc>
          <w:tcPr>
            <w:tcW w:w="602" w:type="pct"/>
            <w:shd w:val="clear" w:color="auto" w:fill="011C50"/>
            <w:vAlign w:val="center"/>
            <w:hideMark/>
          </w:tcPr>
          <w:p w14:paraId="0C1C5DDD" w14:textId="77777777" w:rsidR="00D8744C" w:rsidRPr="00DC7DCD" w:rsidRDefault="00D8744C" w:rsidP="00D8744C">
            <w:pPr>
              <w:spacing w:after="0" w:line="240"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393,409,123.28</w:t>
            </w:r>
          </w:p>
        </w:tc>
        <w:tc>
          <w:tcPr>
            <w:tcW w:w="660" w:type="pct"/>
            <w:shd w:val="clear" w:color="auto" w:fill="011C50"/>
            <w:noWrap/>
            <w:vAlign w:val="center"/>
            <w:hideMark/>
          </w:tcPr>
          <w:p w14:paraId="3749A4F4" w14:textId="77777777" w:rsidR="00D8744C" w:rsidRPr="00DC7DCD" w:rsidRDefault="00D8744C" w:rsidP="00D8744C">
            <w:pPr>
              <w:spacing w:after="0" w:line="240"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2,055,892,717.63</w:t>
            </w:r>
          </w:p>
        </w:tc>
      </w:tr>
      <w:tr w:rsidR="00D8744C" w:rsidRPr="00DC7DCD" w14:paraId="2A0EB591" w14:textId="77777777" w:rsidTr="00B13805">
        <w:trPr>
          <w:trHeight w:val="300"/>
        </w:trPr>
        <w:tc>
          <w:tcPr>
            <w:tcW w:w="1914" w:type="pct"/>
            <w:shd w:val="clear" w:color="auto" w:fill="auto"/>
            <w:vAlign w:val="center"/>
            <w:hideMark/>
          </w:tcPr>
          <w:p w14:paraId="71C6481B"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4 - APLICACIONES FINANCIERAS</w:t>
            </w:r>
          </w:p>
        </w:tc>
        <w:tc>
          <w:tcPr>
            <w:tcW w:w="608" w:type="pct"/>
            <w:shd w:val="clear" w:color="auto" w:fill="auto"/>
            <w:vAlign w:val="center"/>
            <w:hideMark/>
          </w:tcPr>
          <w:p w14:paraId="5EC934F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802871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404FAC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0E16AA4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68FE9F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783F3DA9" w14:textId="77777777" w:rsidTr="00B13805">
        <w:trPr>
          <w:trHeight w:val="420"/>
        </w:trPr>
        <w:tc>
          <w:tcPr>
            <w:tcW w:w="1914" w:type="pct"/>
            <w:shd w:val="clear" w:color="auto" w:fill="auto"/>
            <w:vAlign w:val="center"/>
            <w:hideMark/>
          </w:tcPr>
          <w:p w14:paraId="11584E8D"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4.1 - INCREMENTO DE ACTIVOS FINANCIEROS</w:t>
            </w:r>
          </w:p>
        </w:tc>
        <w:tc>
          <w:tcPr>
            <w:tcW w:w="608" w:type="pct"/>
            <w:shd w:val="clear" w:color="auto" w:fill="auto"/>
            <w:vAlign w:val="center"/>
            <w:hideMark/>
          </w:tcPr>
          <w:p w14:paraId="03CA26A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D39ADA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8C8E45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3DEBFE3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2184A1C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0E972021" w14:textId="77777777" w:rsidTr="00B13805">
        <w:trPr>
          <w:trHeight w:val="450"/>
        </w:trPr>
        <w:tc>
          <w:tcPr>
            <w:tcW w:w="1914" w:type="pct"/>
            <w:shd w:val="clear" w:color="auto" w:fill="auto"/>
            <w:vAlign w:val="center"/>
            <w:hideMark/>
          </w:tcPr>
          <w:p w14:paraId="2D2D6B97"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4.1.1 - INCREMENTO DE ACTIVOS FINANC. CTE.</w:t>
            </w:r>
          </w:p>
        </w:tc>
        <w:tc>
          <w:tcPr>
            <w:tcW w:w="608" w:type="pct"/>
            <w:shd w:val="clear" w:color="auto" w:fill="auto"/>
            <w:vAlign w:val="center"/>
            <w:hideMark/>
          </w:tcPr>
          <w:p w14:paraId="4285489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E3F70D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2D8149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6999DD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6E4956E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40A6D565" w14:textId="77777777" w:rsidTr="00B13805">
        <w:trPr>
          <w:trHeight w:val="450"/>
        </w:trPr>
        <w:tc>
          <w:tcPr>
            <w:tcW w:w="1914" w:type="pct"/>
            <w:shd w:val="clear" w:color="auto" w:fill="auto"/>
            <w:vAlign w:val="center"/>
            <w:hideMark/>
          </w:tcPr>
          <w:p w14:paraId="56B84790"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4.1.2 - INCREMENTO DE ACTIVOS FINANC. NO CTE.</w:t>
            </w:r>
          </w:p>
        </w:tc>
        <w:tc>
          <w:tcPr>
            <w:tcW w:w="608" w:type="pct"/>
            <w:shd w:val="clear" w:color="auto" w:fill="auto"/>
            <w:vAlign w:val="center"/>
            <w:hideMark/>
          </w:tcPr>
          <w:p w14:paraId="769E344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E48873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F7954A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CB2540D"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04F637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2AFADE22" w14:textId="77777777" w:rsidTr="00B13805">
        <w:trPr>
          <w:trHeight w:val="300"/>
        </w:trPr>
        <w:tc>
          <w:tcPr>
            <w:tcW w:w="1914" w:type="pct"/>
            <w:shd w:val="clear" w:color="auto" w:fill="auto"/>
            <w:vAlign w:val="center"/>
            <w:hideMark/>
          </w:tcPr>
          <w:p w14:paraId="5B555A62"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4.2 - DISMINUCIÓN DE PASIVOS</w:t>
            </w:r>
          </w:p>
        </w:tc>
        <w:tc>
          <w:tcPr>
            <w:tcW w:w="608" w:type="pct"/>
            <w:shd w:val="clear" w:color="auto" w:fill="auto"/>
            <w:vAlign w:val="center"/>
            <w:hideMark/>
          </w:tcPr>
          <w:p w14:paraId="7479418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AD3053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C7D26D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2846ED2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405BB9A"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2DE430C1" w14:textId="77777777" w:rsidTr="00B13805">
        <w:trPr>
          <w:trHeight w:val="450"/>
        </w:trPr>
        <w:tc>
          <w:tcPr>
            <w:tcW w:w="1914" w:type="pct"/>
            <w:shd w:val="clear" w:color="auto" w:fill="auto"/>
            <w:vAlign w:val="center"/>
            <w:hideMark/>
          </w:tcPr>
          <w:p w14:paraId="75289A5C"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4.2.1 - DISMINUCIÓN DE PASIVOS CORRIENTES</w:t>
            </w:r>
          </w:p>
        </w:tc>
        <w:tc>
          <w:tcPr>
            <w:tcW w:w="608" w:type="pct"/>
            <w:shd w:val="clear" w:color="auto" w:fill="auto"/>
            <w:vAlign w:val="center"/>
            <w:hideMark/>
          </w:tcPr>
          <w:p w14:paraId="31B6BDB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A993740"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72E9724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00D3154C"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3CE4BAEF"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12A4AE9E" w14:textId="77777777" w:rsidTr="00B13805">
        <w:trPr>
          <w:trHeight w:val="450"/>
        </w:trPr>
        <w:tc>
          <w:tcPr>
            <w:tcW w:w="1914" w:type="pct"/>
            <w:shd w:val="clear" w:color="auto" w:fill="auto"/>
            <w:vAlign w:val="center"/>
            <w:hideMark/>
          </w:tcPr>
          <w:p w14:paraId="262F1775"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4.2.2 - DISMINUCIÓN DE PASIVOS NO CORRIENTES</w:t>
            </w:r>
          </w:p>
        </w:tc>
        <w:tc>
          <w:tcPr>
            <w:tcW w:w="608" w:type="pct"/>
            <w:shd w:val="clear" w:color="auto" w:fill="auto"/>
            <w:vAlign w:val="center"/>
            <w:hideMark/>
          </w:tcPr>
          <w:p w14:paraId="77A3B7F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5ED4B3F3"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210866F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A63DF76"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44808CC1"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4AC4EA6D" w14:textId="77777777" w:rsidTr="00B13805">
        <w:trPr>
          <w:trHeight w:val="420"/>
        </w:trPr>
        <w:tc>
          <w:tcPr>
            <w:tcW w:w="1914" w:type="pct"/>
            <w:shd w:val="clear" w:color="auto" w:fill="auto"/>
            <w:vAlign w:val="center"/>
            <w:hideMark/>
          </w:tcPr>
          <w:p w14:paraId="52CBA975" w14:textId="77777777" w:rsidR="00D8744C" w:rsidRPr="00DC7DCD" w:rsidRDefault="00D8744C" w:rsidP="00D8744C">
            <w:pPr>
              <w:spacing w:after="0" w:line="240" w:lineRule="auto"/>
              <w:jc w:val="left"/>
              <w:rPr>
                <w:rFonts w:ascii="Times New Roman" w:eastAsia="Times New Roman" w:hAnsi="Times New Roman"/>
                <w:b/>
                <w:bCs/>
                <w:color w:val="767171"/>
                <w:sz w:val="20"/>
                <w:szCs w:val="20"/>
                <w:lang w:val="es-DO" w:eastAsia="es-DO"/>
              </w:rPr>
            </w:pPr>
            <w:r w:rsidRPr="00DC7DCD">
              <w:rPr>
                <w:rFonts w:ascii="Times New Roman" w:eastAsia="Times New Roman" w:hAnsi="Times New Roman"/>
                <w:b/>
                <w:bCs/>
                <w:color w:val="767171"/>
                <w:sz w:val="20"/>
                <w:szCs w:val="20"/>
                <w:lang w:val="es-DO" w:eastAsia="es-DO"/>
              </w:rPr>
              <w:t>4.3 - DISMINUCIÓN DE FONDOS DE TERCEROS</w:t>
            </w:r>
          </w:p>
        </w:tc>
        <w:tc>
          <w:tcPr>
            <w:tcW w:w="608" w:type="pct"/>
            <w:shd w:val="clear" w:color="auto" w:fill="auto"/>
            <w:vAlign w:val="center"/>
            <w:hideMark/>
          </w:tcPr>
          <w:p w14:paraId="6A30C0F9"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6B67F7A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0E93E044"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5A0F3F15"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15F3F32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0A12C662" w14:textId="77777777" w:rsidTr="00B13805">
        <w:trPr>
          <w:trHeight w:val="450"/>
        </w:trPr>
        <w:tc>
          <w:tcPr>
            <w:tcW w:w="1914" w:type="pct"/>
            <w:shd w:val="clear" w:color="auto" w:fill="auto"/>
            <w:vAlign w:val="center"/>
            <w:hideMark/>
          </w:tcPr>
          <w:p w14:paraId="7F6232B5" w14:textId="77777777" w:rsidR="00D8744C" w:rsidRPr="00DC7DCD" w:rsidRDefault="00D8744C" w:rsidP="00D8744C">
            <w:pPr>
              <w:spacing w:after="0" w:line="240" w:lineRule="auto"/>
              <w:ind w:firstLineChars="200" w:firstLine="400"/>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4.3.5 - DISMINUCIÓN DEPÓSITOS FONDOS DE TERCEROS</w:t>
            </w:r>
          </w:p>
        </w:tc>
        <w:tc>
          <w:tcPr>
            <w:tcW w:w="608" w:type="pct"/>
            <w:shd w:val="clear" w:color="auto" w:fill="auto"/>
            <w:vAlign w:val="center"/>
            <w:hideMark/>
          </w:tcPr>
          <w:p w14:paraId="75404528"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3DAA1607"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8" w:type="pct"/>
            <w:shd w:val="clear" w:color="auto" w:fill="auto"/>
            <w:vAlign w:val="center"/>
            <w:hideMark/>
          </w:tcPr>
          <w:p w14:paraId="411BE62E"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02" w:type="pct"/>
            <w:shd w:val="clear" w:color="auto" w:fill="auto"/>
            <w:vAlign w:val="center"/>
            <w:hideMark/>
          </w:tcPr>
          <w:p w14:paraId="665A522B"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c>
          <w:tcPr>
            <w:tcW w:w="660" w:type="pct"/>
            <w:shd w:val="clear" w:color="auto" w:fill="auto"/>
            <w:vAlign w:val="center"/>
            <w:hideMark/>
          </w:tcPr>
          <w:p w14:paraId="320F2532" w14:textId="77777777" w:rsidR="00D8744C" w:rsidRPr="00DC7DCD" w:rsidRDefault="00D8744C" w:rsidP="00D8744C">
            <w:pPr>
              <w:spacing w:after="0" w:line="240" w:lineRule="auto"/>
              <w:jc w:val="left"/>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xml:space="preserve"> -   </w:t>
            </w:r>
          </w:p>
        </w:tc>
      </w:tr>
      <w:tr w:rsidR="00D8744C" w:rsidRPr="00DC7DCD" w14:paraId="5FDD5554" w14:textId="77777777" w:rsidTr="00B13805">
        <w:trPr>
          <w:trHeight w:val="411"/>
        </w:trPr>
        <w:tc>
          <w:tcPr>
            <w:tcW w:w="1914" w:type="pct"/>
            <w:shd w:val="clear" w:color="000000" w:fill="011C50"/>
            <w:vAlign w:val="center"/>
            <w:hideMark/>
          </w:tcPr>
          <w:p w14:paraId="0D516191"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TOTAL APLICACIONES FINANCIERAS</w:t>
            </w:r>
          </w:p>
        </w:tc>
        <w:tc>
          <w:tcPr>
            <w:tcW w:w="608" w:type="pct"/>
            <w:shd w:val="clear" w:color="000000" w:fill="011C50"/>
            <w:vAlign w:val="center"/>
            <w:hideMark/>
          </w:tcPr>
          <w:p w14:paraId="0618A17D"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 -   </w:t>
            </w:r>
          </w:p>
        </w:tc>
        <w:tc>
          <w:tcPr>
            <w:tcW w:w="608" w:type="pct"/>
            <w:shd w:val="clear" w:color="000000" w:fill="011C50"/>
            <w:vAlign w:val="center"/>
            <w:hideMark/>
          </w:tcPr>
          <w:p w14:paraId="79F7F985"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 -   </w:t>
            </w:r>
          </w:p>
        </w:tc>
        <w:tc>
          <w:tcPr>
            <w:tcW w:w="608" w:type="pct"/>
            <w:shd w:val="clear" w:color="000000" w:fill="011C50"/>
            <w:vAlign w:val="center"/>
            <w:hideMark/>
          </w:tcPr>
          <w:p w14:paraId="392C5D9A"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 -   </w:t>
            </w:r>
          </w:p>
        </w:tc>
        <w:tc>
          <w:tcPr>
            <w:tcW w:w="602" w:type="pct"/>
            <w:shd w:val="clear" w:color="000000" w:fill="011C50"/>
            <w:vAlign w:val="center"/>
            <w:hideMark/>
          </w:tcPr>
          <w:p w14:paraId="760FA134"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 -   </w:t>
            </w:r>
          </w:p>
        </w:tc>
        <w:tc>
          <w:tcPr>
            <w:tcW w:w="660" w:type="pct"/>
            <w:shd w:val="clear" w:color="000000" w:fill="011C50"/>
            <w:vAlign w:val="center"/>
            <w:hideMark/>
          </w:tcPr>
          <w:p w14:paraId="50A833F0"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 xml:space="preserve"> -   </w:t>
            </w:r>
          </w:p>
        </w:tc>
      </w:tr>
      <w:tr w:rsidR="00D8744C" w:rsidRPr="00DC7DCD" w14:paraId="52EDF14E" w14:textId="77777777" w:rsidTr="00B13805">
        <w:trPr>
          <w:trHeight w:val="275"/>
        </w:trPr>
        <w:tc>
          <w:tcPr>
            <w:tcW w:w="5000" w:type="pct"/>
            <w:gridSpan w:val="6"/>
            <w:shd w:val="clear" w:color="auto" w:fill="auto"/>
            <w:vAlign w:val="center"/>
            <w:hideMark/>
          </w:tcPr>
          <w:p w14:paraId="491F5ADF" w14:textId="77777777" w:rsidR="00D8744C" w:rsidRPr="00DC7DCD" w:rsidRDefault="00D8744C" w:rsidP="007A2612">
            <w:pPr>
              <w:spacing w:after="0" w:line="276" w:lineRule="auto"/>
              <w:jc w:val="center"/>
              <w:rPr>
                <w:rFonts w:ascii="Times New Roman" w:eastAsia="Times New Roman" w:hAnsi="Times New Roman"/>
                <w:color w:val="767171"/>
                <w:sz w:val="20"/>
                <w:szCs w:val="20"/>
                <w:lang w:val="es-DO" w:eastAsia="es-DO"/>
              </w:rPr>
            </w:pPr>
            <w:r w:rsidRPr="00DC7DCD">
              <w:rPr>
                <w:rFonts w:ascii="Times New Roman" w:eastAsia="Times New Roman" w:hAnsi="Times New Roman"/>
                <w:color w:val="767171"/>
                <w:sz w:val="20"/>
                <w:szCs w:val="20"/>
                <w:lang w:val="es-DO" w:eastAsia="es-DO"/>
              </w:rPr>
              <w:t> </w:t>
            </w:r>
          </w:p>
        </w:tc>
      </w:tr>
      <w:tr w:rsidR="00D8744C" w:rsidRPr="00DC7DCD" w14:paraId="3B1AB6FB" w14:textId="77777777" w:rsidTr="00B13805">
        <w:trPr>
          <w:trHeight w:val="420"/>
        </w:trPr>
        <w:tc>
          <w:tcPr>
            <w:tcW w:w="1914" w:type="pct"/>
            <w:shd w:val="clear" w:color="000000" w:fill="011C50"/>
            <w:vAlign w:val="center"/>
            <w:hideMark/>
          </w:tcPr>
          <w:p w14:paraId="0D4F2471"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TOTAL GASTOS Y APLICACIONES FINANCIERAS</w:t>
            </w:r>
          </w:p>
        </w:tc>
        <w:tc>
          <w:tcPr>
            <w:tcW w:w="608" w:type="pct"/>
            <w:shd w:val="clear" w:color="000000" w:fill="011C50"/>
            <w:noWrap/>
            <w:vAlign w:val="center"/>
            <w:hideMark/>
          </w:tcPr>
          <w:p w14:paraId="3035B421"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691,510,823.08</w:t>
            </w:r>
          </w:p>
        </w:tc>
        <w:tc>
          <w:tcPr>
            <w:tcW w:w="608" w:type="pct"/>
            <w:shd w:val="clear" w:color="000000" w:fill="011C50"/>
            <w:noWrap/>
            <w:vAlign w:val="center"/>
            <w:hideMark/>
          </w:tcPr>
          <w:p w14:paraId="174C2EDB"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378,444,099.10</w:t>
            </w:r>
          </w:p>
        </w:tc>
        <w:tc>
          <w:tcPr>
            <w:tcW w:w="608" w:type="pct"/>
            <w:shd w:val="clear" w:color="000000" w:fill="011C50"/>
            <w:noWrap/>
            <w:vAlign w:val="center"/>
            <w:hideMark/>
          </w:tcPr>
          <w:p w14:paraId="60AE4B5E"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592,528,672.17</w:t>
            </w:r>
          </w:p>
        </w:tc>
        <w:tc>
          <w:tcPr>
            <w:tcW w:w="602" w:type="pct"/>
            <w:shd w:val="clear" w:color="000000" w:fill="011C50"/>
            <w:noWrap/>
            <w:vAlign w:val="center"/>
            <w:hideMark/>
          </w:tcPr>
          <w:p w14:paraId="198E3DC0"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393,409,123.28</w:t>
            </w:r>
          </w:p>
        </w:tc>
        <w:tc>
          <w:tcPr>
            <w:tcW w:w="660" w:type="pct"/>
            <w:shd w:val="clear" w:color="000000" w:fill="011C50"/>
            <w:noWrap/>
            <w:vAlign w:val="center"/>
            <w:hideMark/>
          </w:tcPr>
          <w:p w14:paraId="00E3B81C" w14:textId="77777777" w:rsidR="00D8744C" w:rsidRPr="00DC7DCD" w:rsidRDefault="00D8744C" w:rsidP="007A2612">
            <w:pPr>
              <w:spacing w:after="0" w:line="276" w:lineRule="auto"/>
              <w:jc w:val="left"/>
              <w:rPr>
                <w:rFonts w:ascii="Times New Roman" w:eastAsia="Times New Roman" w:hAnsi="Times New Roman"/>
                <w:b/>
                <w:bCs/>
                <w:color w:val="E0E6ED"/>
                <w:sz w:val="20"/>
                <w:szCs w:val="20"/>
                <w:lang w:val="es-DO" w:eastAsia="es-DO"/>
              </w:rPr>
            </w:pPr>
            <w:r w:rsidRPr="00DC7DCD">
              <w:rPr>
                <w:rFonts w:ascii="Times New Roman" w:eastAsia="Times New Roman" w:hAnsi="Times New Roman"/>
                <w:b/>
                <w:bCs/>
                <w:color w:val="E0E6ED"/>
                <w:sz w:val="20"/>
                <w:szCs w:val="20"/>
                <w:lang w:val="es-DO" w:eastAsia="es-DO"/>
              </w:rPr>
              <w:t>2,055,892,717.63</w:t>
            </w:r>
          </w:p>
        </w:tc>
      </w:tr>
    </w:tbl>
    <w:p w14:paraId="0AEA867E" w14:textId="77777777" w:rsidR="00D8744C" w:rsidRPr="00DC7DCD" w:rsidRDefault="00D8744C" w:rsidP="00D8744C">
      <w:pPr>
        <w:rPr>
          <w:rFonts w:ascii="Times New Roman" w:hAnsi="Times New Roman"/>
          <w:color w:val="767171"/>
          <w:sz w:val="24"/>
          <w:szCs w:val="24"/>
          <w:lang w:val="es-DO"/>
        </w:rPr>
      </w:pPr>
    </w:p>
    <w:p w14:paraId="62363D67" w14:textId="77777777" w:rsidR="00A95A2F" w:rsidRPr="00DC7DCD" w:rsidRDefault="00111E17" w:rsidP="00BF55BE">
      <w:pPr>
        <w:pStyle w:val="Ttulo1"/>
        <w:numPr>
          <w:ilvl w:val="0"/>
          <w:numId w:val="2"/>
        </w:numPr>
        <w:spacing w:after="240" w:line="360" w:lineRule="auto"/>
        <w:ind w:left="1134" w:hanging="567"/>
        <w:jc w:val="left"/>
        <w:rPr>
          <w:rFonts w:ascii="Times New Roman" w:hAnsi="Times New Roman"/>
          <w:color w:val="767171"/>
          <w:sz w:val="24"/>
          <w:szCs w:val="28"/>
          <w:lang w:val="es-DO"/>
        </w:rPr>
      </w:pPr>
      <w:bookmarkStart w:id="65" w:name="_Toc91150106"/>
      <w:bookmarkStart w:id="66" w:name="_Hlk87947612"/>
      <w:bookmarkEnd w:id="64"/>
      <w:r w:rsidRPr="00DC7DCD">
        <w:rPr>
          <w:rFonts w:ascii="Times New Roman" w:hAnsi="Times New Roman"/>
          <w:color w:val="767171"/>
          <w:sz w:val="24"/>
          <w:szCs w:val="28"/>
          <w:lang w:val="es-DO"/>
        </w:rPr>
        <w:lastRenderedPageBreak/>
        <w:t>Plan de Compras.</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2"/>
        <w:gridCol w:w="1777"/>
        <w:gridCol w:w="1821"/>
        <w:gridCol w:w="2470"/>
        <w:gridCol w:w="2220"/>
        <w:gridCol w:w="1662"/>
      </w:tblGrid>
      <w:tr w:rsidR="000F2C18" w:rsidRPr="00DC7DCD" w14:paraId="556156A7" w14:textId="77777777" w:rsidTr="007A2612">
        <w:trPr>
          <w:trHeight w:val="324"/>
        </w:trPr>
        <w:tc>
          <w:tcPr>
            <w:tcW w:w="5000" w:type="pct"/>
            <w:gridSpan w:val="6"/>
            <w:shd w:val="clear" w:color="auto" w:fill="011C50"/>
            <w:vAlign w:val="center"/>
            <w:hideMark/>
          </w:tcPr>
          <w:bookmarkEnd w:id="66"/>
          <w:p w14:paraId="55DE8A02" w14:textId="77777777" w:rsidR="00FA3F65" w:rsidRPr="00DC7DCD" w:rsidRDefault="00FA3F65" w:rsidP="007A2612">
            <w:pPr>
              <w:spacing w:before="240" w:after="0" w:line="480" w:lineRule="auto"/>
              <w:jc w:val="center"/>
              <w:rPr>
                <w:rFonts w:ascii="Times New Roman" w:eastAsia="Times New Roman" w:hAnsi="Times New Roman"/>
                <w:b/>
                <w:bCs/>
                <w:color w:val="E0E6ED"/>
                <w:sz w:val="24"/>
                <w:szCs w:val="24"/>
                <w:lang w:val="es-DO" w:eastAsia="es-DO"/>
              </w:rPr>
            </w:pPr>
            <w:r w:rsidRPr="00DC7DCD">
              <w:rPr>
                <w:rFonts w:ascii="Times New Roman" w:eastAsia="Times New Roman" w:hAnsi="Times New Roman"/>
                <w:b/>
                <w:bCs/>
                <w:color w:val="E0E6ED"/>
                <w:sz w:val="24"/>
                <w:szCs w:val="24"/>
                <w:lang w:val="es-DO" w:eastAsia="es-DO"/>
              </w:rPr>
              <w:t>Reporte de Ejecución Presupuestal de Compras</w:t>
            </w:r>
          </w:p>
        </w:tc>
      </w:tr>
      <w:tr w:rsidR="00C0213B" w:rsidRPr="00DC7DCD" w14:paraId="0152DDD9" w14:textId="77777777" w:rsidTr="00C0213B">
        <w:trPr>
          <w:trHeight w:val="649"/>
        </w:trPr>
        <w:tc>
          <w:tcPr>
            <w:tcW w:w="678" w:type="pct"/>
            <w:shd w:val="clear" w:color="auto" w:fill="auto"/>
            <w:hideMark/>
          </w:tcPr>
          <w:p w14:paraId="12461C0A" w14:textId="77777777" w:rsidR="00FA3F65" w:rsidRPr="00DC7DCD" w:rsidRDefault="00FA3F65" w:rsidP="007A2612">
            <w:pPr>
              <w:spacing w:after="0" w:line="276" w:lineRule="auto"/>
              <w:jc w:val="center"/>
              <w:rPr>
                <w:rFonts w:ascii="Times New Roman" w:eastAsia="Times New Roman" w:hAnsi="Times New Roman"/>
                <w:color w:val="011C50"/>
                <w:sz w:val="24"/>
                <w:szCs w:val="24"/>
                <w:lang w:val="es-DO" w:eastAsia="es-DO"/>
              </w:rPr>
            </w:pPr>
            <w:r w:rsidRPr="00DC7DCD">
              <w:rPr>
                <w:rFonts w:ascii="Times New Roman" w:eastAsia="Times New Roman" w:hAnsi="Times New Roman"/>
                <w:color w:val="011C50"/>
                <w:sz w:val="24"/>
                <w:szCs w:val="24"/>
                <w:lang w:val="es-DO" w:eastAsia="es-DO"/>
              </w:rPr>
              <w:t>Año del Plan</w:t>
            </w:r>
          </w:p>
        </w:tc>
        <w:tc>
          <w:tcPr>
            <w:tcW w:w="772" w:type="pct"/>
            <w:shd w:val="clear" w:color="auto" w:fill="auto"/>
            <w:hideMark/>
          </w:tcPr>
          <w:p w14:paraId="26AE572B" w14:textId="77777777" w:rsidR="00FA3F65" w:rsidRPr="00DC7DCD" w:rsidRDefault="00FA3F65" w:rsidP="007A2612">
            <w:pPr>
              <w:spacing w:after="0" w:line="276" w:lineRule="auto"/>
              <w:jc w:val="center"/>
              <w:rPr>
                <w:rFonts w:ascii="Times New Roman" w:eastAsia="Times New Roman" w:hAnsi="Times New Roman"/>
                <w:color w:val="011C50"/>
                <w:sz w:val="24"/>
                <w:szCs w:val="24"/>
                <w:lang w:val="es-DO" w:eastAsia="es-DO"/>
              </w:rPr>
            </w:pPr>
            <w:r w:rsidRPr="00DC7DCD">
              <w:rPr>
                <w:rFonts w:ascii="Times New Roman" w:eastAsia="Times New Roman" w:hAnsi="Times New Roman"/>
                <w:color w:val="011C50"/>
                <w:sz w:val="24"/>
                <w:szCs w:val="24"/>
                <w:lang w:val="es-DO" w:eastAsia="es-DO"/>
              </w:rPr>
              <w:t>Capitulo</w:t>
            </w:r>
          </w:p>
        </w:tc>
        <w:tc>
          <w:tcPr>
            <w:tcW w:w="791" w:type="pct"/>
            <w:shd w:val="clear" w:color="auto" w:fill="auto"/>
            <w:hideMark/>
          </w:tcPr>
          <w:p w14:paraId="0952D48E" w14:textId="77777777" w:rsidR="00FA3F65" w:rsidRPr="00DC7DCD" w:rsidRDefault="00FA3F65" w:rsidP="007A2612">
            <w:pPr>
              <w:spacing w:after="0" w:line="276" w:lineRule="auto"/>
              <w:jc w:val="center"/>
              <w:rPr>
                <w:rFonts w:ascii="Times New Roman" w:eastAsia="Times New Roman" w:hAnsi="Times New Roman"/>
                <w:color w:val="011C50"/>
                <w:sz w:val="24"/>
                <w:szCs w:val="24"/>
                <w:lang w:val="es-DO" w:eastAsia="es-DO"/>
              </w:rPr>
            </w:pPr>
            <w:r w:rsidRPr="00DC7DCD">
              <w:rPr>
                <w:rFonts w:ascii="Times New Roman" w:eastAsia="Times New Roman" w:hAnsi="Times New Roman"/>
                <w:color w:val="011C50"/>
                <w:sz w:val="24"/>
                <w:szCs w:val="24"/>
                <w:lang w:val="es-DO" w:eastAsia="es-DO"/>
              </w:rPr>
              <w:t>Unidad de Compras</w:t>
            </w:r>
          </w:p>
        </w:tc>
        <w:tc>
          <w:tcPr>
            <w:tcW w:w="1073" w:type="pct"/>
            <w:shd w:val="clear" w:color="auto" w:fill="auto"/>
            <w:hideMark/>
          </w:tcPr>
          <w:p w14:paraId="49B10D73" w14:textId="77777777" w:rsidR="00FA3F65" w:rsidRPr="00DC7DCD" w:rsidRDefault="00FA3F65" w:rsidP="007A2612">
            <w:pPr>
              <w:spacing w:after="0" w:line="276" w:lineRule="auto"/>
              <w:jc w:val="center"/>
              <w:rPr>
                <w:rFonts w:ascii="Times New Roman" w:eastAsia="Times New Roman" w:hAnsi="Times New Roman"/>
                <w:color w:val="011C50"/>
                <w:sz w:val="24"/>
                <w:szCs w:val="24"/>
                <w:lang w:val="es-DO" w:eastAsia="es-DO"/>
              </w:rPr>
            </w:pPr>
            <w:r w:rsidRPr="00DC7DCD">
              <w:rPr>
                <w:rFonts w:ascii="Times New Roman" w:eastAsia="Times New Roman" w:hAnsi="Times New Roman"/>
                <w:color w:val="011C50"/>
                <w:sz w:val="24"/>
                <w:szCs w:val="24"/>
                <w:lang w:val="es-DO" w:eastAsia="es-DO"/>
              </w:rPr>
              <w:t>Monto Presupuestado</w:t>
            </w:r>
          </w:p>
        </w:tc>
        <w:tc>
          <w:tcPr>
            <w:tcW w:w="964" w:type="pct"/>
            <w:shd w:val="clear" w:color="auto" w:fill="auto"/>
            <w:hideMark/>
          </w:tcPr>
          <w:p w14:paraId="285DC1A8" w14:textId="77777777" w:rsidR="00FA3F65" w:rsidRPr="00DC7DCD" w:rsidRDefault="00FA3F65" w:rsidP="007A2612">
            <w:pPr>
              <w:spacing w:after="0" w:line="276" w:lineRule="auto"/>
              <w:jc w:val="center"/>
              <w:rPr>
                <w:rFonts w:ascii="Times New Roman" w:eastAsia="Times New Roman" w:hAnsi="Times New Roman"/>
                <w:color w:val="011C50"/>
                <w:sz w:val="24"/>
                <w:szCs w:val="24"/>
                <w:lang w:val="es-DO" w:eastAsia="es-DO"/>
              </w:rPr>
            </w:pPr>
            <w:r w:rsidRPr="00DC7DCD">
              <w:rPr>
                <w:rFonts w:ascii="Times New Roman" w:eastAsia="Times New Roman" w:hAnsi="Times New Roman"/>
                <w:color w:val="011C50"/>
                <w:sz w:val="24"/>
                <w:szCs w:val="24"/>
                <w:lang w:val="es-DO" w:eastAsia="es-DO"/>
              </w:rPr>
              <w:t>Monto Ejecutado</w:t>
            </w:r>
          </w:p>
        </w:tc>
        <w:tc>
          <w:tcPr>
            <w:tcW w:w="722" w:type="pct"/>
            <w:shd w:val="clear" w:color="auto" w:fill="auto"/>
            <w:hideMark/>
          </w:tcPr>
          <w:p w14:paraId="2FDB0B72" w14:textId="77777777" w:rsidR="00FA3F65" w:rsidRPr="00DC7DCD" w:rsidRDefault="00FA3F65" w:rsidP="007A2612">
            <w:pPr>
              <w:spacing w:after="0" w:line="276" w:lineRule="auto"/>
              <w:jc w:val="center"/>
              <w:rPr>
                <w:rFonts w:ascii="Times New Roman" w:eastAsia="Times New Roman" w:hAnsi="Times New Roman"/>
                <w:color w:val="011C50"/>
                <w:sz w:val="24"/>
                <w:szCs w:val="24"/>
                <w:lang w:val="es-DO" w:eastAsia="es-DO"/>
              </w:rPr>
            </w:pPr>
            <w:r w:rsidRPr="00DC7DCD">
              <w:rPr>
                <w:rFonts w:ascii="Times New Roman" w:eastAsia="Times New Roman" w:hAnsi="Times New Roman"/>
                <w:color w:val="011C50"/>
                <w:sz w:val="24"/>
                <w:szCs w:val="24"/>
                <w:lang w:val="es-DO" w:eastAsia="es-DO"/>
              </w:rPr>
              <w:t>% Monto Ejecutado</w:t>
            </w:r>
          </w:p>
        </w:tc>
      </w:tr>
      <w:tr w:rsidR="003C140B" w:rsidRPr="00DC7DCD" w14:paraId="567B9109" w14:textId="77777777" w:rsidTr="00180CFB">
        <w:trPr>
          <w:trHeight w:val="714"/>
        </w:trPr>
        <w:tc>
          <w:tcPr>
            <w:tcW w:w="678" w:type="pct"/>
            <w:shd w:val="clear" w:color="auto" w:fill="auto"/>
            <w:hideMark/>
          </w:tcPr>
          <w:p w14:paraId="6315819B" w14:textId="77777777" w:rsidR="00FA3F65" w:rsidRPr="00DC7DCD" w:rsidRDefault="00FA3F65" w:rsidP="007A2612">
            <w:pPr>
              <w:spacing w:after="0" w:line="276"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2021</w:t>
            </w:r>
          </w:p>
        </w:tc>
        <w:tc>
          <w:tcPr>
            <w:tcW w:w="772" w:type="pct"/>
            <w:shd w:val="clear" w:color="auto" w:fill="auto"/>
            <w:hideMark/>
          </w:tcPr>
          <w:p w14:paraId="4B1A04DB" w14:textId="77777777" w:rsidR="00FA3F65" w:rsidRPr="00DC7DCD" w:rsidRDefault="00FA3F65" w:rsidP="007A2612">
            <w:pPr>
              <w:spacing w:after="0" w:line="276"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Ministerio de Turismo</w:t>
            </w:r>
          </w:p>
        </w:tc>
        <w:tc>
          <w:tcPr>
            <w:tcW w:w="791" w:type="pct"/>
            <w:shd w:val="clear" w:color="auto" w:fill="auto"/>
            <w:hideMark/>
          </w:tcPr>
          <w:p w14:paraId="403919EE" w14:textId="77777777" w:rsidR="00FA3F65" w:rsidRPr="00DC7DCD" w:rsidRDefault="00FA3F65" w:rsidP="007A2612">
            <w:pPr>
              <w:spacing w:after="0" w:line="276"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Ministerio de Turismo</w:t>
            </w:r>
          </w:p>
        </w:tc>
        <w:tc>
          <w:tcPr>
            <w:tcW w:w="1073" w:type="pct"/>
            <w:shd w:val="clear" w:color="auto" w:fill="auto"/>
            <w:hideMark/>
          </w:tcPr>
          <w:p w14:paraId="69A4872A" w14:textId="77777777" w:rsidR="00FA3F65" w:rsidRPr="00DC7DCD" w:rsidRDefault="00FA3F65" w:rsidP="007A2612">
            <w:pPr>
              <w:spacing w:after="0" w:line="276"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523,856,304.00</w:t>
            </w:r>
          </w:p>
        </w:tc>
        <w:tc>
          <w:tcPr>
            <w:tcW w:w="964" w:type="pct"/>
            <w:shd w:val="clear" w:color="auto" w:fill="auto"/>
            <w:hideMark/>
          </w:tcPr>
          <w:p w14:paraId="67E24FF0" w14:textId="77777777" w:rsidR="00FA3F65" w:rsidRPr="00DC7DCD" w:rsidRDefault="00FA3F65" w:rsidP="007A2612">
            <w:pPr>
              <w:spacing w:after="0" w:line="276"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45,788,721.19</w:t>
            </w:r>
          </w:p>
        </w:tc>
        <w:tc>
          <w:tcPr>
            <w:tcW w:w="722" w:type="pct"/>
            <w:shd w:val="clear" w:color="auto" w:fill="auto"/>
            <w:hideMark/>
          </w:tcPr>
          <w:p w14:paraId="7021A9CA" w14:textId="77777777" w:rsidR="00FA3F65" w:rsidRPr="00DC7DCD" w:rsidRDefault="00FA3F65" w:rsidP="007A2612">
            <w:pPr>
              <w:spacing w:after="0" w:line="276" w:lineRule="auto"/>
              <w:jc w:val="center"/>
              <w:rPr>
                <w:rFonts w:ascii="Times New Roman" w:eastAsia="Times New Roman" w:hAnsi="Times New Roman"/>
                <w:color w:val="767171"/>
                <w:sz w:val="24"/>
                <w:szCs w:val="24"/>
                <w:lang w:val="es-DO" w:eastAsia="es-DO"/>
              </w:rPr>
            </w:pPr>
            <w:r w:rsidRPr="00DC7DCD">
              <w:rPr>
                <w:rFonts w:ascii="Times New Roman" w:eastAsia="Times New Roman" w:hAnsi="Times New Roman"/>
                <w:color w:val="767171"/>
                <w:sz w:val="24"/>
                <w:szCs w:val="24"/>
                <w:lang w:val="es-DO" w:eastAsia="es-DO"/>
              </w:rPr>
              <w:t>8%</w:t>
            </w:r>
          </w:p>
        </w:tc>
      </w:tr>
    </w:tbl>
    <w:p w14:paraId="5D77DA6A" w14:textId="77777777" w:rsidR="00FA3F65" w:rsidRPr="00DC7DCD" w:rsidRDefault="00FA3F65" w:rsidP="0027228C">
      <w:pPr>
        <w:spacing w:line="360" w:lineRule="auto"/>
        <w:rPr>
          <w:rFonts w:ascii="Times New Roman" w:hAnsi="Times New Roman"/>
          <w:color w:val="767171"/>
          <w:spacing w:val="20"/>
          <w:sz w:val="24"/>
          <w:szCs w:val="24"/>
          <w:lang w:val="es-DO"/>
        </w:rPr>
      </w:pPr>
    </w:p>
    <w:sectPr w:rsidR="00FA3F65" w:rsidRPr="00DC7DCD" w:rsidSect="00FB4502">
      <w:pgSz w:w="15842" w:h="12242" w:orient="landscape" w:code="1"/>
      <w:pgMar w:top="1440" w:right="2160" w:bottom="144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9DB7F" w14:textId="77777777" w:rsidR="00EF49AA" w:rsidRDefault="00EF49AA" w:rsidP="0089322F">
      <w:pPr>
        <w:spacing w:after="0" w:line="240" w:lineRule="auto"/>
      </w:pPr>
      <w:r>
        <w:separator/>
      </w:r>
    </w:p>
  </w:endnote>
  <w:endnote w:type="continuationSeparator" w:id="0">
    <w:p w14:paraId="53CBACDA" w14:textId="77777777" w:rsidR="00EF49AA" w:rsidRDefault="00EF49AA"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roman"/>
    <w:notTrueType/>
    <w:pitch w:val="default"/>
  </w:font>
  <w:font w:name="Gotham">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266D4" w14:textId="11F637A0" w:rsidR="00EF49AA" w:rsidRDefault="00EF49AA" w:rsidP="00B45BC5">
    <w:pPr>
      <w:pStyle w:val="Piedepgina"/>
      <w:jc w:val="center"/>
    </w:pPr>
    <w:r>
      <w:rPr>
        <w:noProof/>
      </w:rPr>
      <w:drawing>
        <wp:inline distT="0" distB="0" distL="0" distR="0" wp14:anchorId="7B596735" wp14:editId="61A855F3">
          <wp:extent cx="3000375" cy="400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418F81C5" w14:textId="77777777" w:rsidR="00EF49AA" w:rsidRPr="006F0C62" w:rsidRDefault="00EF49AA" w:rsidP="00B45BC5">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Pr>
        <w:rFonts w:ascii="Times New Roman" w:hAnsi="Times New Roman"/>
        <w:color w:val="767171"/>
      </w:rPr>
      <w:t>1</w:t>
    </w:r>
    <w:r w:rsidRPr="006F0C62">
      <w:rPr>
        <w:rFonts w:ascii="Times New Roman" w:hAnsi="Times New Roman"/>
        <w:color w:val="76717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BC728" w14:textId="77777777" w:rsidR="00EF49AA" w:rsidRDefault="00EF49AA" w:rsidP="0089322F">
      <w:pPr>
        <w:spacing w:after="0" w:line="240" w:lineRule="auto"/>
      </w:pPr>
      <w:r>
        <w:separator/>
      </w:r>
    </w:p>
  </w:footnote>
  <w:footnote w:type="continuationSeparator" w:id="0">
    <w:p w14:paraId="4B491F4F" w14:textId="77777777" w:rsidR="00EF49AA" w:rsidRDefault="00EF49AA" w:rsidP="0089322F">
      <w:pPr>
        <w:spacing w:after="0" w:line="240" w:lineRule="auto"/>
      </w:pPr>
      <w:r>
        <w:continuationSeparator/>
      </w:r>
    </w:p>
  </w:footnote>
  <w:footnote w:id="1">
    <w:p w14:paraId="311F8F4A" w14:textId="67738F6B" w:rsidR="00EF49AA" w:rsidRPr="006D7D32" w:rsidRDefault="00EF49AA" w:rsidP="00D7313D">
      <w:pPr>
        <w:pStyle w:val="Textonotapie"/>
        <w:spacing w:after="0"/>
        <w:rPr>
          <w:rFonts w:ascii="Times New Roman" w:hAnsi="Times New Roman"/>
          <w:color w:val="767171"/>
          <w:lang w:val="es-DO"/>
        </w:rPr>
      </w:pPr>
      <w:r w:rsidRPr="006D7D32">
        <w:rPr>
          <w:rStyle w:val="Refdenotaalpie"/>
          <w:rFonts w:ascii="Times New Roman" w:hAnsi="Times New Roman"/>
          <w:color w:val="767171"/>
          <w:lang w:val="es-DO"/>
        </w:rPr>
        <w:footnoteRef/>
      </w:r>
      <w:r w:rsidRPr="006D7D32">
        <w:rPr>
          <w:rFonts w:ascii="Times New Roman" w:hAnsi="Times New Roman"/>
          <w:color w:val="767171"/>
          <w:lang w:val="es-DO"/>
        </w:rPr>
        <w:t xml:space="preserve"> </w:t>
      </w:r>
      <w:bookmarkStart w:id="8" w:name="_Hlk94172920"/>
      <w:r w:rsidRPr="006D7D32">
        <w:rPr>
          <w:rFonts w:ascii="Times New Roman" w:hAnsi="Times New Roman"/>
          <w:color w:val="767171"/>
          <w:lang w:val="es-DO"/>
        </w:rPr>
        <w:t xml:space="preserve">Información proporcionada por </w:t>
      </w:r>
      <w:r>
        <w:rPr>
          <w:rFonts w:ascii="Times New Roman" w:hAnsi="Times New Roman"/>
          <w:color w:val="767171"/>
        </w:rPr>
        <w:t>e</w:t>
      </w:r>
      <w:r w:rsidRPr="006D7D32">
        <w:rPr>
          <w:rFonts w:ascii="Times New Roman" w:hAnsi="Times New Roman"/>
          <w:color w:val="767171"/>
          <w:lang w:val="es-DO"/>
        </w:rPr>
        <w:t>l Departamento de Análisis y Estadísticas</w:t>
      </w:r>
      <w:r>
        <w:rPr>
          <w:rFonts w:ascii="Times New Roman" w:hAnsi="Times New Roman"/>
          <w:color w:val="767171"/>
        </w:rPr>
        <w:t xml:space="preserve"> del MITUR</w:t>
      </w:r>
      <w:bookmarkEnd w:id="8"/>
      <w:r w:rsidRPr="006D7D32">
        <w:rPr>
          <w:rFonts w:ascii="Times New Roman" w:hAnsi="Times New Roman"/>
          <w:color w:val="767171"/>
          <w:lang w:val="es-DO"/>
        </w:rPr>
        <w:t xml:space="preserve">. </w:t>
      </w:r>
    </w:p>
  </w:footnote>
  <w:footnote w:id="2">
    <w:p w14:paraId="22C8CD65" w14:textId="62412FC6" w:rsidR="00EF49AA" w:rsidRPr="00D7313D" w:rsidRDefault="00EF49AA" w:rsidP="00D7313D">
      <w:pPr>
        <w:pStyle w:val="Textonotapie"/>
        <w:spacing w:after="0"/>
        <w:rPr>
          <w:rFonts w:ascii="Times New Roman" w:hAnsi="Times New Roman"/>
        </w:rPr>
      </w:pPr>
      <w:r w:rsidRPr="006D7D32">
        <w:rPr>
          <w:rStyle w:val="Refdenotaalpie"/>
          <w:rFonts w:ascii="Times New Roman" w:hAnsi="Times New Roman"/>
          <w:color w:val="767171"/>
          <w:lang w:val="es-DO"/>
        </w:rPr>
        <w:footnoteRef/>
      </w:r>
      <w:r w:rsidRPr="00D7313D">
        <w:rPr>
          <w:rFonts w:ascii="Times New Roman" w:hAnsi="Times New Roman"/>
        </w:rPr>
        <w:t xml:space="preserve"> </w:t>
      </w:r>
      <w:r w:rsidRPr="006D7D32">
        <w:rPr>
          <w:rFonts w:ascii="Times New Roman" w:hAnsi="Times New Roman"/>
          <w:color w:val="767171"/>
          <w:lang w:val="es-DO"/>
        </w:rPr>
        <w:t xml:space="preserve">Información proporcionada por </w:t>
      </w:r>
      <w:r>
        <w:rPr>
          <w:rFonts w:ascii="Times New Roman" w:hAnsi="Times New Roman"/>
          <w:color w:val="767171"/>
        </w:rPr>
        <w:t>e</w:t>
      </w:r>
      <w:r w:rsidRPr="006D7D32">
        <w:rPr>
          <w:rFonts w:ascii="Times New Roman" w:hAnsi="Times New Roman"/>
          <w:color w:val="767171"/>
          <w:lang w:val="es-DO"/>
        </w:rPr>
        <w:t>l Departamento de Análisis y Estadísticas</w:t>
      </w:r>
      <w:r>
        <w:rPr>
          <w:rFonts w:ascii="Times New Roman" w:hAnsi="Times New Roman"/>
          <w:color w:val="767171"/>
        </w:rPr>
        <w:t xml:space="preserve"> del MITUR</w:t>
      </w:r>
      <w:r w:rsidRPr="00D7313D">
        <w:rPr>
          <w:rFonts w:ascii="Times New Roman" w:hAnsi="Times New Roman"/>
          <w:color w:val="767171"/>
        </w:rPr>
        <w:t>.</w:t>
      </w:r>
    </w:p>
  </w:footnote>
  <w:footnote w:id="3">
    <w:p w14:paraId="0C7C686C" w14:textId="5B46AF6E" w:rsidR="00EF49AA" w:rsidRPr="0074359E" w:rsidRDefault="00EF49AA" w:rsidP="00D7313D">
      <w:pPr>
        <w:pStyle w:val="Textonotapie"/>
        <w:spacing w:after="0"/>
        <w:rPr>
          <w:color w:val="767171"/>
        </w:rPr>
      </w:pPr>
      <w:r w:rsidRPr="00D7313D">
        <w:rPr>
          <w:rStyle w:val="Refdenotaalpie"/>
          <w:rFonts w:ascii="Times New Roman" w:hAnsi="Times New Roman"/>
          <w:color w:val="767171"/>
        </w:rPr>
        <w:footnoteRef/>
      </w:r>
      <w:r w:rsidRPr="00D7313D">
        <w:rPr>
          <w:rFonts w:ascii="Times New Roman" w:hAnsi="Times New Roman"/>
          <w:color w:val="767171"/>
        </w:rPr>
        <w:t xml:space="preserve"> </w:t>
      </w:r>
      <w:r w:rsidRPr="006D7D32">
        <w:rPr>
          <w:rFonts w:ascii="Times New Roman" w:hAnsi="Times New Roman"/>
          <w:color w:val="767171"/>
          <w:lang w:val="es-DO"/>
        </w:rPr>
        <w:t xml:space="preserve">Información proporcionada por </w:t>
      </w:r>
      <w:r>
        <w:rPr>
          <w:rFonts w:ascii="Times New Roman" w:hAnsi="Times New Roman"/>
          <w:color w:val="767171"/>
        </w:rPr>
        <w:t>e</w:t>
      </w:r>
      <w:r w:rsidRPr="006D7D32">
        <w:rPr>
          <w:rFonts w:ascii="Times New Roman" w:hAnsi="Times New Roman"/>
          <w:color w:val="767171"/>
          <w:lang w:val="es-DO"/>
        </w:rPr>
        <w:t>l Departamento de Análisis y Estadísticas</w:t>
      </w:r>
      <w:r>
        <w:rPr>
          <w:rFonts w:ascii="Times New Roman" w:hAnsi="Times New Roman"/>
          <w:color w:val="767171"/>
        </w:rPr>
        <w:t xml:space="preserve"> del MITUR</w:t>
      </w:r>
      <w:r w:rsidRPr="00D7313D">
        <w:rPr>
          <w:rFonts w:ascii="Times New Roman" w:hAnsi="Times New Roman"/>
          <w:color w:val="767171"/>
        </w:rPr>
        <w:t>.</w:t>
      </w:r>
    </w:p>
  </w:footnote>
  <w:footnote w:id="4">
    <w:p w14:paraId="1BBEAAB6" w14:textId="77777777" w:rsidR="00EF49AA" w:rsidRPr="00D725FA" w:rsidRDefault="00EF49AA">
      <w:pPr>
        <w:pStyle w:val="Textonotapie"/>
      </w:pPr>
      <w:r w:rsidRPr="00D7313D">
        <w:rPr>
          <w:rFonts w:ascii="Times New Roman" w:hAnsi="Times New Roman"/>
          <w:color w:val="767171"/>
          <w:spacing w:val="20"/>
          <w:sz w:val="18"/>
          <w:szCs w:val="18"/>
        </w:rPr>
        <w:footnoteRef/>
      </w:r>
      <w:r w:rsidRPr="00D7313D">
        <w:rPr>
          <w:rFonts w:ascii="Times New Roman" w:hAnsi="Times New Roman"/>
          <w:color w:val="767171"/>
          <w:spacing w:val="20"/>
          <w:sz w:val="18"/>
          <w:szCs w:val="18"/>
        </w:rPr>
        <w:t xml:space="preserve"> A partir del mes de Julio del presente año el </w:t>
      </w:r>
      <w:proofErr w:type="spellStart"/>
      <w:r w:rsidRPr="00D7313D">
        <w:rPr>
          <w:rFonts w:ascii="Times New Roman" w:hAnsi="Times New Roman"/>
          <w:color w:val="767171"/>
          <w:spacing w:val="20"/>
          <w:sz w:val="18"/>
          <w:szCs w:val="18"/>
        </w:rPr>
        <w:t>sub-portal</w:t>
      </w:r>
      <w:proofErr w:type="spellEnd"/>
      <w:r w:rsidRPr="00D7313D">
        <w:rPr>
          <w:rFonts w:ascii="Times New Roman" w:hAnsi="Times New Roman"/>
          <w:color w:val="767171"/>
          <w:spacing w:val="20"/>
          <w:sz w:val="18"/>
          <w:szCs w:val="18"/>
        </w:rPr>
        <w:t xml:space="preserve"> de Transparencia del Ministerio de Turismo, no ha sido evaluado por parte de la Dirección General de Ética e Integridad Gubernamental (DIGEIG), institución encargada de esta revisión mensual. Es por esto </w:t>
      </w:r>
      <w:proofErr w:type="gramStart"/>
      <w:r w:rsidRPr="00D7313D">
        <w:rPr>
          <w:rFonts w:ascii="Times New Roman" w:hAnsi="Times New Roman"/>
          <w:color w:val="767171"/>
          <w:spacing w:val="20"/>
          <w:sz w:val="18"/>
          <w:szCs w:val="18"/>
        </w:rPr>
        <w:t>que</w:t>
      </w:r>
      <w:proofErr w:type="gramEnd"/>
      <w:r w:rsidRPr="00D7313D">
        <w:rPr>
          <w:rFonts w:ascii="Times New Roman" w:hAnsi="Times New Roman"/>
          <w:color w:val="767171"/>
          <w:spacing w:val="20"/>
          <w:sz w:val="18"/>
          <w:szCs w:val="18"/>
        </w:rPr>
        <w:t xml:space="preserve"> las evaluaciones del </w:t>
      </w:r>
      <w:proofErr w:type="spellStart"/>
      <w:r w:rsidRPr="00D7313D">
        <w:rPr>
          <w:rFonts w:ascii="Times New Roman" w:hAnsi="Times New Roman"/>
          <w:color w:val="767171"/>
          <w:spacing w:val="20"/>
          <w:sz w:val="18"/>
          <w:szCs w:val="18"/>
        </w:rPr>
        <w:t>sub-portal</w:t>
      </w:r>
      <w:proofErr w:type="spellEnd"/>
      <w:r w:rsidRPr="00D7313D">
        <w:rPr>
          <w:rFonts w:ascii="Times New Roman" w:hAnsi="Times New Roman"/>
          <w:color w:val="767171"/>
          <w:spacing w:val="20"/>
          <w:sz w:val="18"/>
          <w:szCs w:val="18"/>
        </w:rPr>
        <w:t xml:space="preserve"> se encuentran hasta el mes de Junio del presente año.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80D0B"/>
    <w:multiLevelType w:val="hybridMultilevel"/>
    <w:tmpl w:val="2D9E57BE"/>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0D4478A"/>
    <w:multiLevelType w:val="hybridMultilevel"/>
    <w:tmpl w:val="883CD1A0"/>
    <w:lvl w:ilvl="0" w:tplc="0409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2736C82"/>
    <w:multiLevelType w:val="hybridMultilevel"/>
    <w:tmpl w:val="7D4097D0"/>
    <w:lvl w:ilvl="0" w:tplc="1C0A0001">
      <w:start w:val="1"/>
      <w:numFmt w:val="bullet"/>
      <w:lvlText w:val=""/>
      <w:lvlJc w:val="left"/>
      <w:pPr>
        <w:ind w:left="720" w:hanging="360"/>
      </w:pPr>
      <w:rPr>
        <w:rFonts w:ascii="Symbol" w:hAnsi="Symbol" w:hint="default"/>
      </w:rPr>
    </w:lvl>
    <w:lvl w:ilvl="1" w:tplc="89C83D84">
      <w:numFmt w:val="bullet"/>
      <w:lvlText w:val="-"/>
      <w:lvlJc w:val="left"/>
      <w:pPr>
        <w:ind w:left="1785" w:hanging="705"/>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9FE684D"/>
    <w:multiLevelType w:val="hybridMultilevel"/>
    <w:tmpl w:val="5980F5CA"/>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DBD2455"/>
    <w:multiLevelType w:val="hybridMultilevel"/>
    <w:tmpl w:val="27BEE6E4"/>
    <w:lvl w:ilvl="0" w:tplc="04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677525E"/>
    <w:multiLevelType w:val="hybridMultilevel"/>
    <w:tmpl w:val="70E80D4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30020A0C"/>
    <w:multiLevelType w:val="hybridMultilevel"/>
    <w:tmpl w:val="5DDC4122"/>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304B6B1E"/>
    <w:multiLevelType w:val="hybridMultilevel"/>
    <w:tmpl w:val="7BD4D920"/>
    <w:lvl w:ilvl="0" w:tplc="04090017">
      <w:start w:val="1"/>
      <w:numFmt w:val="lowerLetter"/>
      <w:lvlText w:val="%1)"/>
      <w:lvlJc w:val="lef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8" w15:restartNumberingAfterBreak="0">
    <w:nsid w:val="342A7AC6"/>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83F1046"/>
    <w:multiLevelType w:val="hybridMultilevel"/>
    <w:tmpl w:val="DC7C382A"/>
    <w:lvl w:ilvl="0" w:tplc="0409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0" w15:restartNumberingAfterBreak="0">
    <w:nsid w:val="3D9A7A7D"/>
    <w:multiLevelType w:val="hybridMultilevel"/>
    <w:tmpl w:val="D4F41328"/>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4637629E"/>
    <w:multiLevelType w:val="hybridMultilevel"/>
    <w:tmpl w:val="20ACEE9E"/>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484D730A"/>
    <w:multiLevelType w:val="hybridMultilevel"/>
    <w:tmpl w:val="26DE9E24"/>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785" w:hanging="705"/>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8506A3D"/>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52997ADC"/>
    <w:multiLevelType w:val="multilevel"/>
    <w:tmpl w:val="3C0847EE"/>
    <w:lvl w:ilvl="0">
      <w:start w:val="1"/>
      <w:numFmt w:val="upperRoman"/>
      <w:lvlText w:val="%1."/>
      <w:lvlJc w:val="left"/>
      <w:pPr>
        <w:ind w:left="1080" w:hanging="720"/>
      </w:pPr>
      <w:rPr>
        <w:rFonts w:hint="default"/>
      </w:rPr>
    </w:lvl>
    <w:lvl w:ilvl="1">
      <w:start w:val="1"/>
      <w:numFmt w:val="lowerLetter"/>
      <w:lvlText w:val="%2."/>
      <w:lvlJc w:val="left"/>
      <w:pPr>
        <w:ind w:left="1080"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6B060EE"/>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62366EC2"/>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68292E0D"/>
    <w:multiLevelType w:val="hybridMultilevel"/>
    <w:tmpl w:val="D66447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9744ED2"/>
    <w:multiLevelType w:val="hybridMultilevel"/>
    <w:tmpl w:val="1BD0825A"/>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6D4368AA"/>
    <w:multiLevelType w:val="hybridMultilevel"/>
    <w:tmpl w:val="FFC23D32"/>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1B04B37"/>
    <w:multiLevelType w:val="hybridMultilevel"/>
    <w:tmpl w:val="8C309C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89D6C2B"/>
    <w:multiLevelType w:val="hybridMultilevel"/>
    <w:tmpl w:val="DEC82246"/>
    <w:lvl w:ilvl="0" w:tplc="04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7ECB09F2"/>
    <w:multiLevelType w:val="multilevel"/>
    <w:tmpl w:val="273EB78E"/>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sz w:val="24"/>
        <w:szCs w:val="3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5"/>
  </w:num>
  <w:num w:numId="2">
    <w:abstractNumId w:val="7"/>
  </w:num>
  <w:num w:numId="3">
    <w:abstractNumId w:val="21"/>
  </w:num>
  <w:num w:numId="4">
    <w:abstractNumId w:val="0"/>
  </w:num>
  <w:num w:numId="5">
    <w:abstractNumId w:val="2"/>
  </w:num>
  <w:num w:numId="6">
    <w:abstractNumId w:val="12"/>
  </w:num>
  <w:num w:numId="7">
    <w:abstractNumId w:val="4"/>
  </w:num>
  <w:num w:numId="8">
    <w:abstractNumId w:val="1"/>
  </w:num>
  <w:num w:numId="9">
    <w:abstractNumId w:val="22"/>
  </w:num>
  <w:num w:numId="10">
    <w:abstractNumId w:val="9"/>
  </w:num>
  <w:num w:numId="11">
    <w:abstractNumId w:val="14"/>
  </w:num>
  <w:num w:numId="12">
    <w:abstractNumId w:val="16"/>
  </w:num>
  <w:num w:numId="13">
    <w:abstractNumId w:val="3"/>
  </w:num>
  <w:num w:numId="14">
    <w:abstractNumId w:val="11"/>
  </w:num>
  <w:num w:numId="15">
    <w:abstractNumId w:val="18"/>
  </w:num>
  <w:num w:numId="16">
    <w:abstractNumId w:val="19"/>
  </w:num>
  <w:num w:numId="17">
    <w:abstractNumId w:val="6"/>
  </w:num>
  <w:num w:numId="18">
    <w:abstractNumId w:val="8"/>
  </w:num>
  <w:num w:numId="19">
    <w:abstractNumId w:val="17"/>
  </w:num>
  <w:num w:numId="20">
    <w:abstractNumId w:val="10"/>
  </w:num>
  <w:num w:numId="21">
    <w:abstractNumId w:val="20"/>
  </w:num>
  <w:num w:numId="22">
    <w:abstractNumId w:val="5"/>
  </w:num>
  <w:num w:numId="2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044"/>
    <w:rsid w:val="000014FE"/>
    <w:rsid w:val="00002343"/>
    <w:rsid w:val="00002CBE"/>
    <w:rsid w:val="00004005"/>
    <w:rsid w:val="00017D94"/>
    <w:rsid w:val="00020BA6"/>
    <w:rsid w:val="0002256C"/>
    <w:rsid w:val="0003078B"/>
    <w:rsid w:val="00041816"/>
    <w:rsid w:val="00043007"/>
    <w:rsid w:val="000437CA"/>
    <w:rsid w:val="00046E67"/>
    <w:rsid w:val="00053841"/>
    <w:rsid w:val="0006081A"/>
    <w:rsid w:val="000739E4"/>
    <w:rsid w:val="000807CB"/>
    <w:rsid w:val="000816DB"/>
    <w:rsid w:val="000835B9"/>
    <w:rsid w:val="0009329A"/>
    <w:rsid w:val="00094126"/>
    <w:rsid w:val="0009435D"/>
    <w:rsid w:val="000944E7"/>
    <w:rsid w:val="00095D44"/>
    <w:rsid w:val="00096CA3"/>
    <w:rsid w:val="000A0A7F"/>
    <w:rsid w:val="000A275C"/>
    <w:rsid w:val="000A4131"/>
    <w:rsid w:val="000A5555"/>
    <w:rsid w:val="000A6044"/>
    <w:rsid w:val="000B0FD8"/>
    <w:rsid w:val="000B1C59"/>
    <w:rsid w:val="000B3DDD"/>
    <w:rsid w:val="000C0F63"/>
    <w:rsid w:val="000C2CA9"/>
    <w:rsid w:val="000C5DC1"/>
    <w:rsid w:val="000D49A5"/>
    <w:rsid w:val="000D5E2B"/>
    <w:rsid w:val="000E345C"/>
    <w:rsid w:val="000F2C18"/>
    <w:rsid w:val="000F3A2E"/>
    <w:rsid w:val="000F5A4B"/>
    <w:rsid w:val="000F6304"/>
    <w:rsid w:val="000F6E23"/>
    <w:rsid w:val="00111E17"/>
    <w:rsid w:val="00120F83"/>
    <w:rsid w:val="001221C8"/>
    <w:rsid w:val="00126C63"/>
    <w:rsid w:val="0013368A"/>
    <w:rsid w:val="00134B57"/>
    <w:rsid w:val="001353C5"/>
    <w:rsid w:val="00136C7D"/>
    <w:rsid w:val="0013758D"/>
    <w:rsid w:val="0014093C"/>
    <w:rsid w:val="001429D0"/>
    <w:rsid w:val="0014428C"/>
    <w:rsid w:val="0015155C"/>
    <w:rsid w:val="00151614"/>
    <w:rsid w:val="001619D8"/>
    <w:rsid w:val="001703F6"/>
    <w:rsid w:val="00172079"/>
    <w:rsid w:val="00174669"/>
    <w:rsid w:val="00180CFB"/>
    <w:rsid w:val="001826B5"/>
    <w:rsid w:val="00182B6B"/>
    <w:rsid w:val="00187525"/>
    <w:rsid w:val="00193B13"/>
    <w:rsid w:val="0019410D"/>
    <w:rsid w:val="00197B1F"/>
    <w:rsid w:val="001A30D1"/>
    <w:rsid w:val="001A5157"/>
    <w:rsid w:val="001A5354"/>
    <w:rsid w:val="001A5B3D"/>
    <w:rsid w:val="001B007D"/>
    <w:rsid w:val="001C0D9E"/>
    <w:rsid w:val="001D1DC8"/>
    <w:rsid w:val="001D6C1E"/>
    <w:rsid w:val="001D7434"/>
    <w:rsid w:val="001E1481"/>
    <w:rsid w:val="001E7712"/>
    <w:rsid w:val="001F0B81"/>
    <w:rsid w:val="001F3F2D"/>
    <w:rsid w:val="001F439C"/>
    <w:rsid w:val="002007A5"/>
    <w:rsid w:val="00200E95"/>
    <w:rsid w:val="002065A9"/>
    <w:rsid w:val="002117D1"/>
    <w:rsid w:val="002133EF"/>
    <w:rsid w:val="00222F7E"/>
    <w:rsid w:val="00223924"/>
    <w:rsid w:val="00230B5E"/>
    <w:rsid w:val="002320BC"/>
    <w:rsid w:val="00245E33"/>
    <w:rsid w:val="0025344B"/>
    <w:rsid w:val="00261C13"/>
    <w:rsid w:val="00262892"/>
    <w:rsid w:val="00264B8D"/>
    <w:rsid w:val="0027228C"/>
    <w:rsid w:val="00274FF0"/>
    <w:rsid w:val="0028167E"/>
    <w:rsid w:val="00284E61"/>
    <w:rsid w:val="00285CA7"/>
    <w:rsid w:val="00286837"/>
    <w:rsid w:val="002879E8"/>
    <w:rsid w:val="002918B5"/>
    <w:rsid w:val="002923D4"/>
    <w:rsid w:val="00293502"/>
    <w:rsid w:val="002950FC"/>
    <w:rsid w:val="00295A83"/>
    <w:rsid w:val="002A2B1A"/>
    <w:rsid w:val="002A448E"/>
    <w:rsid w:val="002A505C"/>
    <w:rsid w:val="002C0272"/>
    <w:rsid w:val="002C07F5"/>
    <w:rsid w:val="002C295E"/>
    <w:rsid w:val="002C5AAD"/>
    <w:rsid w:val="002D087F"/>
    <w:rsid w:val="002D56C5"/>
    <w:rsid w:val="002D5803"/>
    <w:rsid w:val="002D75B1"/>
    <w:rsid w:val="002D7BBB"/>
    <w:rsid w:val="002E027A"/>
    <w:rsid w:val="002E24A4"/>
    <w:rsid w:val="002E2A20"/>
    <w:rsid w:val="002E32C1"/>
    <w:rsid w:val="002E4869"/>
    <w:rsid w:val="002E7202"/>
    <w:rsid w:val="00303507"/>
    <w:rsid w:val="0030522B"/>
    <w:rsid w:val="00306A53"/>
    <w:rsid w:val="00312B37"/>
    <w:rsid w:val="00316EEB"/>
    <w:rsid w:val="00321939"/>
    <w:rsid w:val="00321BF4"/>
    <w:rsid w:val="00324FE3"/>
    <w:rsid w:val="00330F75"/>
    <w:rsid w:val="0033298C"/>
    <w:rsid w:val="00334A8E"/>
    <w:rsid w:val="00335E63"/>
    <w:rsid w:val="00341E7C"/>
    <w:rsid w:val="00342FA9"/>
    <w:rsid w:val="00345562"/>
    <w:rsid w:val="00346D51"/>
    <w:rsid w:val="00354B57"/>
    <w:rsid w:val="00360473"/>
    <w:rsid w:val="0036231A"/>
    <w:rsid w:val="00363CC5"/>
    <w:rsid w:val="00364C00"/>
    <w:rsid w:val="00372E13"/>
    <w:rsid w:val="0037411A"/>
    <w:rsid w:val="00375E28"/>
    <w:rsid w:val="0038643A"/>
    <w:rsid w:val="003932EE"/>
    <w:rsid w:val="003958EB"/>
    <w:rsid w:val="003971F8"/>
    <w:rsid w:val="003A255A"/>
    <w:rsid w:val="003A47C9"/>
    <w:rsid w:val="003B020C"/>
    <w:rsid w:val="003B11D4"/>
    <w:rsid w:val="003C00FF"/>
    <w:rsid w:val="003C140B"/>
    <w:rsid w:val="003C74C4"/>
    <w:rsid w:val="003D19A9"/>
    <w:rsid w:val="003D1BAF"/>
    <w:rsid w:val="003D20D3"/>
    <w:rsid w:val="003D44AB"/>
    <w:rsid w:val="003D4CE0"/>
    <w:rsid w:val="003D709F"/>
    <w:rsid w:val="003E1322"/>
    <w:rsid w:val="003E7F62"/>
    <w:rsid w:val="003F0133"/>
    <w:rsid w:val="003F05E7"/>
    <w:rsid w:val="003F06E0"/>
    <w:rsid w:val="00403E5B"/>
    <w:rsid w:val="00407A38"/>
    <w:rsid w:val="00411FED"/>
    <w:rsid w:val="00425000"/>
    <w:rsid w:val="00431398"/>
    <w:rsid w:val="00431B6E"/>
    <w:rsid w:val="0043634E"/>
    <w:rsid w:val="00444614"/>
    <w:rsid w:val="00446D9D"/>
    <w:rsid w:val="00447894"/>
    <w:rsid w:val="00451D62"/>
    <w:rsid w:val="0045377A"/>
    <w:rsid w:val="00454B9D"/>
    <w:rsid w:val="00454C24"/>
    <w:rsid w:val="004573DC"/>
    <w:rsid w:val="004601A6"/>
    <w:rsid w:val="00461DE8"/>
    <w:rsid w:val="00463682"/>
    <w:rsid w:val="00473293"/>
    <w:rsid w:val="00475F09"/>
    <w:rsid w:val="00483601"/>
    <w:rsid w:val="0048594A"/>
    <w:rsid w:val="004878DD"/>
    <w:rsid w:val="00496E75"/>
    <w:rsid w:val="004A7412"/>
    <w:rsid w:val="004B0B63"/>
    <w:rsid w:val="004B30C3"/>
    <w:rsid w:val="004C1E06"/>
    <w:rsid w:val="004C567E"/>
    <w:rsid w:val="004D282E"/>
    <w:rsid w:val="004E0FC0"/>
    <w:rsid w:val="004E53B5"/>
    <w:rsid w:val="004F26B7"/>
    <w:rsid w:val="004F38F4"/>
    <w:rsid w:val="004F4FFF"/>
    <w:rsid w:val="004F72D9"/>
    <w:rsid w:val="004F7EF4"/>
    <w:rsid w:val="00504D8C"/>
    <w:rsid w:val="00510EDE"/>
    <w:rsid w:val="005130CF"/>
    <w:rsid w:val="005303FA"/>
    <w:rsid w:val="00531C6A"/>
    <w:rsid w:val="00532C4E"/>
    <w:rsid w:val="00537B44"/>
    <w:rsid w:val="00544914"/>
    <w:rsid w:val="00552B64"/>
    <w:rsid w:val="00556591"/>
    <w:rsid w:val="00557381"/>
    <w:rsid w:val="0057695E"/>
    <w:rsid w:val="005818DE"/>
    <w:rsid w:val="00592E7B"/>
    <w:rsid w:val="0059597A"/>
    <w:rsid w:val="005C3EE9"/>
    <w:rsid w:val="005C41EA"/>
    <w:rsid w:val="005C4D7E"/>
    <w:rsid w:val="005C69E9"/>
    <w:rsid w:val="005C69EA"/>
    <w:rsid w:val="005E38E3"/>
    <w:rsid w:val="005E7E29"/>
    <w:rsid w:val="005F5E1F"/>
    <w:rsid w:val="00604DE3"/>
    <w:rsid w:val="00611F42"/>
    <w:rsid w:val="00623377"/>
    <w:rsid w:val="006248D7"/>
    <w:rsid w:val="0063345A"/>
    <w:rsid w:val="00634883"/>
    <w:rsid w:val="00635FFA"/>
    <w:rsid w:val="0063734E"/>
    <w:rsid w:val="00642533"/>
    <w:rsid w:val="00643308"/>
    <w:rsid w:val="00652198"/>
    <w:rsid w:val="00662BB7"/>
    <w:rsid w:val="006812FE"/>
    <w:rsid w:val="00683D3F"/>
    <w:rsid w:val="006911C2"/>
    <w:rsid w:val="0069213F"/>
    <w:rsid w:val="00697453"/>
    <w:rsid w:val="006A0F75"/>
    <w:rsid w:val="006A116B"/>
    <w:rsid w:val="006A521D"/>
    <w:rsid w:val="006B0AB8"/>
    <w:rsid w:val="006C0C02"/>
    <w:rsid w:val="006C31FB"/>
    <w:rsid w:val="006C3EB2"/>
    <w:rsid w:val="006C48BB"/>
    <w:rsid w:val="006C5C99"/>
    <w:rsid w:val="006C74E2"/>
    <w:rsid w:val="006D00B7"/>
    <w:rsid w:val="006D0CCC"/>
    <w:rsid w:val="006D3A2F"/>
    <w:rsid w:val="006D7934"/>
    <w:rsid w:val="006D7A41"/>
    <w:rsid w:val="006D7D32"/>
    <w:rsid w:val="006E3F10"/>
    <w:rsid w:val="006E528A"/>
    <w:rsid w:val="006E6D40"/>
    <w:rsid w:val="006F02A2"/>
    <w:rsid w:val="006F0C62"/>
    <w:rsid w:val="006F1C35"/>
    <w:rsid w:val="00701180"/>
    <w:rsid w:val="00704D4D"/>
    <w:rsid w:val="007061E9"/>
    <w:rsid w:val="007206F3"/>
    <w:rsid w:val="0072221C"/>
    <w:rsid w:val="007227E5"/>
    <w:rsid w:val="00732CBD"/>
    <w:rsid w:val="007333FC"/>
    <w:rsid w:val="007411A9"/>
    <w:rsid w:val="0074223B"/>
    <w:rsid w:val="0074359E"/>
    <w:rsid w:val="007523F8"/>
    <w:rsid w:val="00755E23"/>
    <w:rsid w:val="00760854"/>
    <w:rsid w:val="0076198F"/>
    <w:rsid w:val="00762EAA"/>
    <w:rsid w:val="0076326E"/>
    <w:rsid w:val="007715B3"/>
    <w:rsid w:val="00775563"/>
    <w:rsid w:val="0077610F"/>
    <w:rsid w:val="00780001"/>
    <w:rsid w:val="007807BB"/>
    <w:rsid w:val="00794BC4"/>
    <w:rsid w:val="007962A8"/>
    <w:rsid w:val="00797743"/>
    <w:rsid w:val="007A2612"/>
    <w:rsid w:val="007A62B1"/>
    <w:rsid w:val="007A67AD"/>
    <w:rsid w:val="007A7654"/>
    <w:rsid w:val="007B1F30"/>
    <w:rsid w:val="007B4CB4"/>
    <w:rsid w:val="007B66BA"/>
    <w:rsid w:val="007C0A23"/>
    <w:rsid w:val="007C3BB9"/>
    <w:rsid w:val="007D1D71"/>
    <w:rsid w:val="007E1C84"/>
    <w:rsid w:val="007F003A"/>
    <w:rsid w:val="007F0483"/>
    <w:rsid w:val="007F0B1F"/>
    <w:rsid w:val="007F2CE4"/>
    <w:rsid w:val="00801F9F"/>
    <w:rsid w:val="008048C8"/>
    <w:rsid w:val="00810F97"/>
    <w:rsid w:val="00813D4A"/>
    <w:rsid w:val="0082033C"/>
    <w:rsid w:val="00820B56"/>
    <w:rsid w:val="00821168"/>
    <w:rsid w:val="00822C48"/>
    <w:rsid w:val="00830927"/>
    <w:rsid w:val="00836F4D"/>
    <w:rsid w:val="00845ABE"/>
    <w:rsid w:val="008573C7"/>
    <w:rsid w:val="00857762"/>
    <w:rsid w:val="00863B0A"/>
    <w:rsid w:val="008671B6"/>
    <w:rsid w:val="00871F15"/>
    <w:rsid w:val="008736A9"/>
    <w:rsid w:val="008746C9"/>
    <w:rsid w:val="00874E6D"/>
    <w:rsid w:val="00876C32"/>
    <w:rsid w:val="00880AAF"/>
    <w:rsid w:val="008817B2"/>
    <w:rsid w:val="00890F2F"/>
    <w:rsid w:val="008913CB"/>
    <w:rsid w:val="00892A31"/>
    <w:rsid w:val="0089322F"/>
    <w:rsid w:val="0089362B"/>
    <w:rsid w:val="0089452E"/>
    <w:rsid w:val="008A354D"/>
    <w:rsid w:val="008B4376"/>
    <w:rsid w:val="008C022E"/>
    <w:rsid w:val="008C2292"/>
    <w:rsid w:val="008C38C7"/>
    <w:rsid w:val="008D21B8"/>
    <w:rsid w:val="008D4FFA"/>
    <w:rsid w:val="008D5869"/>
    <w:rsid w:val="008E04C2"/>
    <w:rsid w:val="008E1523"/>
    <w:rsid w:val="008F16F9"/>
    <w:rsid w:val="0090191E"/>
    <w:rsid w:val="00912520"/>
    <w:rsid w:val="00913808"/>
    <w:rsid w:val="00915D85"/>
    <w:rsid w:val="00917120"/>
    <w:rsid w:val="00927C70"/>
    <w:rsid w:val="009315E7"/>
    <w:rsid w:val="009366A8"/>
    <w:rsid w:val="00937E05"/>
    <w:rsid w:val="00942DFA"/>
    <w:rsid w:val="009460D8"/>
    <w:rsid w:val="00946E96"/>
    <w:rsid w:val="00954DE1"/>
    <w:rsid w:val="009662DE"/>
    <w:rsid w:val="00971757"/>
    <w:rsid w:val="009721A5"/>
    <w:rsid w:val="0097469F"/>
    <w:rsid w:val="00977B15"/>
    <w:rsid w:val="00980A5B"/>
    <w:rsid w:val="00984968"/>
    <w:rsid w:val="009916C0"/>
    <w:rsid w:val="00997A48"/>
    <w:rsid w:val="009A45EC"/>
    <w:rsid w:val="009A6B5D"/>
    <w:rsid w:val="009B12F6"/>
    <w:rsid w:val="009B4288"/>
    <w:rsid w:val="009C14CB"/>
    <w:rsid w:val="009D3932"/>
    <w:rsid w:val="009D64AD"/>
    <w:rsid w:val="009D728C"/>
    <w:rsid w:val="009E227A"/>
    <w:rsid w:val="009E5171"/>
    <w:rsid w:val="009E58EF"/>
    <w:rsid w:val="009F4FAF"/>
    <w:rsid w:val="009F6949"/>
    <w:rsid w:val="00A00C01"/>
    <w:rsid w:val="00A04715"/>
    <w:rsid w:val="00A07988"/>
    <w:rsid w:val="00A13CA1"/>
    <w:rsid w:val="00A15E34"/>
    <w:rsid w:val="00A27DD2"/>
    <w:rsid w:val="00A354B9"/>
    <w:rsid w:val="00A404B7"/>
    <w:rsid w:val="00A409E9"/>
    <w:rsid w:val="00A41D6B"/>
    <w:rsid w:val="00A44651"/>
    <w:rsid w:val="00A556B9"/>
    <w:rsid w:val="00A558E1"/>
    <w:rsid w:val="00A67658"/>
    <w:rsid w:val="00A70C53"/>
    <w:rsid w:val="00A73B7D"/>
    <w:rsid w:val="00A73F3D"/>
    <w:rsid w:val="00A76B1E"/>
    <w:rsid w:val="00A83FE2"/>
    <w:rsid w:val="00A8570C"/>
    <w:rsid w:val="00A864AF"/>
    <w:rsid w:val="00A87D9C"/>
    <w:rsid w:val="00A94425"/>
    <w:rsid w:val="00A94FDF"/>
    <w:rsid w:val="00A95A2F"/>
    <w:rsid w:val="00A974AF"/>
    <w:rsid w:val="00AA2643"/>
    <w:rsid w:val="00AB1A25"/>
    <w:rsid w:val="00AB5356"/>
    <w:rsid w:val="00AC0D9B"/>
    <w:rsid w:val="00AC0DE4"/>
    <w:rsid w:val="00AC34E5"/>
    <w:rsid w:val="00AC4D55"/>
    <w:rsid w:val="00AE3334"/>
    <w:rsid w:val="00AE4DDB"/>
    <w:rsid w:val="00AE5B1D"/>
    <w:rsid w:val="00AE6828"/>
    <w:rsid w:val="00AF0EA2"/>
    <w:rsid w:val="00B0144C"/>
    <w:rsid w:val="00B01BF6"/>
    <w:rsid w:val="00B03705"/>
    <w:rsid w:val="00B11DEE"/>
    <w:rsid w:val="00B13805"/>
    <w:rsid w:val="00B17106"/>
    <w:rsid w:val="00B1723F"/>
    <w:rsid w:val="00B17A2B"/>
    <w:rsid w:val="00B21AF4"/>
    <w:rsid w:val="00B24B59"/>
    <w:rsid w:val="00B34183"/>
    <w:rsid w:val="00B35B3E"/>
    <w:rsid w:val="00B37BE7"/>
    <w:rsid w:val="00B4107D"/>
    <w:rsid w:val="00B443D0"/>
    <w:rsid w:val="00B45BC5"/>
    <w:rsid w:val="00B47241"/>
    <w:rsid w:val="00B47C46"/>
    <w:rsid w:val="00B55053"/>
    <w:rsid w:val="00B608E4"/>
    <w:rsid w:val="00B61447"/>
    <w:rsid w:val="00B64F89"/>
    <w:rsid w:val="00B74E38"/>
    <w:rsid w:val="00B74E85"/>
    <w:rsid w:val="00B812E2"/>
    <w:rsid w:val="00BA041D"/>
    <w:rsid w:val="00BA0F10"/>
    <w:rsid w:val="00BA1DFA"/>
    <w:rsid w:val="00BA3308"/>
    <w:rsid w:val="00BA5027"/>
    <w:rsid w:val="00BA5170"/>
    <w:rsid w:val="00BA5CDD"/>
    <w:rsid w:val="00BB31D8"/>
    <w:rsid w:val="00BB5203"/>
    <w:rsid w:val="00BB5ED4"/>
    <w:rsid w:val="00BB6472"/>
    <w:rsid w:val="00BC3FB1"/>
    <w:rsid w:val="00BD0355"/>
    <w:rsid w:val="00BD1251"/>
    <w:rsid w:val="00BE00CE"/>
    <w:rsid w:val="00BE5260"/>
    <w:rsid w:val="00BF55BE"/>
    <w:rsid w:val="00BF5F35"/>
    <w:rsid w:val="00BF7B3E"/>
    <w:rsid w:val="00C011DA"/>
    <w:rsid w:val="00C0213B"/>
    <w:rsid w:val="00C111D5"/>
    <w:rsid w:val="00C1723B"/>
    <w:rsid w:val="00C222C6"/>
    <w:rsid w:val="00C22EC2"/>
    <w:rsid w:val="00C244F5"/>
    <w:rsid w:val="00C24D57"/>
    <w:rsid w:val="00C2568B"/>
    <w:rsid w:val="00C43D99"/>
    <w:rsid w:val="00C443F6"/>
    <w:rsid w:val="00C44466"/>
    <w:rsid w:val="00C530F1"/>
    <w:rsid w:val="00C53680"/>
    <w:rsid w:val="00C5588A"/>
    <w:rsid w:val="00C55E31"/>
    <w:rsid w:val="00C56E47"/>
    <w:rsid w:val="00C6016B"/>
    <w:rsid w:val="00C60997"/>
    <w:rsid w:val="00C611FE"/>
    <w:rsid w:val="00C732FD"/>
    <w:rsid w:val="00C73789"/>
    <w:rsid w:val="00C7401D"/>
    <w:rsid w:val="00C77A35"/>
    <w:rsid w:val="00C827AB"/>
    <w:rsid w:val="00C90436"/>
    <w:rsid w:val="00C92929"/>
    <w:rsid w:val="00C9741D"/>
    <w:rsid w:val="00CA603D"/>
    <w:rsid w:val="00CB2AE8"/>
    <w:rsid w:val="00CC2204"/>
    <w:rsid w:val="00CC58B3"/>
    <w:rsid w:val="00CC6566"/>
    <w:rsid w:val="00CD49AC"/>
    <w:rsid w:val="00CE4F01"/>
    <w:rsid w:val="00CE5455"/>
    <w:rsid w:val="00CF0857"/>
    <w:rsid w:val="00CF0924"/>
    <w:rsid w:val="00D04939"/>
    <w:rsid w:val="00D066E9"/>
    <w:rsid w:val="00D11011"/>
    <w:rsid w:val="00D17D4A"/>
    <w:rsid w:val="00D205CF"/>
    <w:rsid w:val="00D21E6F"/>
    <w:rsid w:val="00D22372"/>
    <w:rsid w:val="00D23EC5"/>
    <w:rsid w:val="00D421B3"/>
    <w:rsid w:val="00D421D3"/>
    <w:rsid w:val="00D438C2"/>
    <w:rsid w:val="00D52299"/>
    <w:rsid w:val="00D5602D"/>
    <w:rsid w:val="00D644D2"/>
    <w:rsid w:val="00D655C0"/>
    <w:rsid w:val="00D66F09"/>
    <w:rsid w:val="00D708B3"/>
    <w:rsid w:val="00D72543"/>
    <w:rsid w:val="00D725FA"/>
    <w:rsid w:val="00D7313D"/>
    <w:rsid w:val="00D84988"/>
    <w:rsid w:val="00D84B2E"/>
    <w:rsid w:val="00D8744C"/>
    <w:rsid w:val="00D87699"/>
    <w:rsid w:val="00D9060A"/>
    <w:rsid w:val="00D91F0A"/>
    <w:rsid w:val="00DA3BCC"/>
    <w:rsid w:val="00DA61DA"/>
    <w:rsid w:val="00DB35B0"/>
    <w:rsid w:val="00DB7B3F"/>
    <w:rsid w:val="00DC6969"/>
    <w:rsid w:val="00DC7DCD"/>
    <w:rsid w:val="00DE2F29"/>
    <w:rsid w:val="00DE3916"/>
    <w:rsid w:val="00DE7E71"/>
    <w:rsid w:val="00DF0C0B"/>
    <w:rsid w:val="00DF50BD"/>
    <w:rsid w:val="00DF5C3F"/>
    <w:rsid w:val="00DF6F54"/>
    <w:rsid w:val="00E04FE3"/>
    <w:rsid w:val="00E1233D"/>
    <w:rsid w:val="00E15FCB"/>
    <w:rsid w:val="00E25020"/>
    <w:rsid w:val="00E34532"/>
    <w:rsid w:val="00E5278A"/>
    <w:rsid w:val="00E66323"/>
    <w:rsid w:val="00E72ABC"/>
    <w:rsid w:val="00E76F64"/>
    <w:rsid w:val="00E776C9"/>
    <w:rsid w:val="00E80968"/>
    <w:rsid w:val="00E9177E"/>
    <w:rsid w:val="00E92F01"/>
    <w:rsid w:val="00E95E87"/>
    <w:rsid w:val="00E96B51"/>
    <w:rsid w:val="00EA2A74"/>
    <w:rsid w:val="00EA3B94"/>
    <w:rsid w:val="00EA7910"/>
    <w:rsid w:val="00EB492D"/>
    <w:rsid w:val="00EC51AC"/>
    <w:rsid w:val="00EC5A80"/>
    <w:rsid w:val="00ED1D1F"/>
    <w:rsid w:val="00ED7138"/>
    <w:rsid w:val="00EF2191"/>
    <w:rsid w:val="00EF349F"/>
    <w:rsid w:val="00EF39AD"/>
    <w:rsid w:val="00EF49AA"/>
    <w:rsid w:val="00EF531F"/>
    <w:rsid w:val="00EF66A0"/>
    <w:rsid w:val="00F00095"/>
    <w:rsid w:val="00F07B25"/>
    <w:rsid w:val="00F116D0"/>
    <w:rsid w:val="00F179E1"/>
    <w:rsid w:val="00F278C1"/>
    <w:rsid w:val="00F30072"/>
    <w:rsid w:val="00F3378E"/>
    <w:rsid w:val="00F36F36"/>
    <w:rsid w:val="00F43C26"/>
    <w:rsid w:val="00F53523"/>
    <w:rsid w:val="00F55D17"/>
    <w:rsid w:val="00F56EAF"/>
    <w:rsid w:val="00F577B8"/>
    <w:rsid w:val="00F618FF"/>
    <w:rsid w:val="00F62414"/>
    <w:rsid w:val="00F62B65"/>
    <w:rsid w:val="00F65CCE"/>
    <w:rsid w:val="00F65EB2"/>
    <w:rsid w:val="00F70DA9"/>
    <w:rsid w:val="00F72641"/>
    <w:rsid w:val="00F73307"/>
    <w:rsid w:val="00F747D2"/>
    <w:rsid w:val="00F74C5B"/>
    <w:rsid w:val="00F778C7"/>
    <w:rsid w:val="00F83177"/>
    <w:rsid w:val="00F84C87"/>
    <w:rsid w:val="00F853FE"/>
    <w:rsid w:val="00FA1393"/>
    <w:rsid w:val="00FA14DF"/>
    <w:rsid w:val="00FA3F65"/>
    <w:rsid w:val="00FB178C"/>
    <w:rsid w:val="00FB4502"/>
    <w:rsid w:val="00FB739E"/>
    <w:rsid w:val="00FC5CD7"/>
    <w:rsid w:val="00FC715C"/>
    <w:rsid w:val="00FC7BB6"/>
    <w:rsid w:val="00FE35B6"/>
    <w:rsid w:val="00FF536D"/>
    <w:rsid w:val="00FF5E5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1CE854C0"/>
  <w15:chartTrackingRefBased/>
  <w15:docId w15:val="{09F2FC13-3017-48A9-B89D-9C0FC1E1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80968"/>
    <w:pPr>
      <w:spacing w:after="160" w:line="259" w:lineRule="auto"/>
      <w:jc w:val="both"/>
    </w:pPr>
    <w:rPr>
      <w:rFonts w:ascii="Artifex CF Extra Light" w:hAnsi="Artifex CF Extra Light"/>
      <w:color w:val="003876"/>
      <w:sz w:val="18"/>
      <w:szCs w:val="22"/>
      <w:lang w:val="es-ES"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DC1">
    <w:name w:val="toc 1"/>
    <w:basedOn w:val="Normal"/>
    <w:next w:val="Normal"/>
    <w:link w:val="TDC1Car"/>
    <w:autoRedefine/>
    <w:uiPriority w:val="39"/>
    <w:unhideWhenUsed/>
    <w:rsid w:val="00D655C0"/>
    <w:pPr>
      <w:tabs>
        <w:tab w:val="left" w:pos="284"/>
        <w:tab w:val="left" w:pos="660"/>
        <w:tab w:val="right" w:leader="dot" w:pos="7912"/>
      </w:tabs>
    </w:pPr>
  </w:style>
  <w:style w:type="character" w:customStyle="1" w:styleId="TDC1Car">
    <w:name w:val="TDC 1 Car"/>
    <w:link w:val="TDC1"/>
    <w:uiPriority w:val="39"/>
    <w:rsid w:val="00D655C0"/>
    <w:rPr>
      <w:rFonts w:ascii="Artifex CF Extra Light" w:hAnsi="Artifex CF Extra Light"/>
      <w:color w:val="003876"/>
      <w:sz w:val="18"/>
      <w:szCs w:val="22"/>
      <w:lang w:val="es-ES" w:eastAsia="en-US"/>
    </w:rPr>
  </w:style>
  <w:style w:type="character" w:styleId="Hipervnculo">
    <w:name w:val="Hyperlink"/>
    <w:uiPriority w:val="99"/>
    <w:unhideWhenUsed/>
    <w:rsid w:val="00C56E47"/>
    <w:rPr>
      <w:color w:val="0563C1"/>
      <w:u w:val="single"/>
    </w:rPr>
  </w:style>
  <w:style w:type="paragraph" w:styleId="Sinespaciado">
    <w:name w:val="No Spacing"/>
    <w:uiPriority w:val="1"/>
    <w:qFormat/>
    <w:rsid w:val="00857762"/>
    <w:rPr>
      <w:sz w:val="22"/>
      <w:szCs w:val="22"/>
      <w:lang w:val="es-DO" w:eastAsia="en-US"/>
    </w:rPr>
  </w:style>
  <w:style w:type="paragraph" w:styleId="Prrafodelista">
    <w:name w:val="List Paragraph"/>
    <w:basedOn w:val="Normal"/>
    <w:uiPriority w:val="34"/>
    <w:qFormat/>
    <w:rsid w:val="00BB5203"/>
    <w:pPr>
      <w:ind w:left="720"/>
      <w:contextualSpacing/>
      <w:jc w:val="left"/>
    </w:pPr>
    <w:rPr>
      <w:rFonts w:ascii="Calibri" w:hAnsi="Calibri"/>
      <w:color w:val="auto"/>
      <w:sz w:val="22"/>
      <w:lang w:val="es-DO"/>
    </w:rPr>
  </w:style>
  <w:style w:type="paragraph" w:customStyle="1" w:styleId="Style1">
    <w:name w:val="Style1"/>
    <w:basedOn w:val="TDC1"/>
    <w:link w:val="Style1Char"/>
    <w:autoRedefine/>
    <w:qFormat/>
    <w:rsid w:val="003E1322"/>
    <w:pPr>
      <w:tabs>
        <w:tab w:val="left" w:pos="440"/>
      </w:tabs>
      <w:outlineLvl w:val="0"/>
    </w:pPr>
    <w:rPr>
      <w:rFonts w:ascii="Times New Roman" w:hAnsi="Times New Roman"/>
      <w:noProof/>
      <w:lang w:val="en-US"/>
    </w:rPr>
  </w:style>
  <w:style w:type="character" w:customStyle="1" w:styleId="Style1Char">
    <w:name w:val="Style1 Char"/>
    <w:link w:val="Style1"/>
    <w:rsid w:val="003E1322"/>
    <w:rPr>
      <w:rFonts w:ascii="Times New Roman" w:hAnsi="Times New Roman"/>
      <w:noProof/>
      <w:color w:val="003876"/>
      <w:sz w:val="18"/>
      <w:szCs w:val="22"/>
      <w:lang w:val="en-US" w:eastAsia="en-US"/>
    </w:rPr>
  </w:style>
  <w:style w:type="paragraph" w:styleId="ndice1">
    <w:name w:val="index 1"/>
    <w:basedOn w:val="Normal"/>
    <w:next w:val="Normal"/>
    <w:autoRedefine/>
    <w:uiPriority w:val="99"/>
    <w:semiHidden/>
    <w:unhideWhenUsed/>
    <w:rsid w:val="00FC7BB6"/>
    <w:pPr>
      <w:ind w:left="180" w:hanging="180"/>
    </w:pPr>
    <w:rPr>
      <w:rFonts w:ascii="Times New Roman" w:hAnsi="Times New Roman"/>
      <w:sz w:val="24"/>
    </w:rPr>
  </w:style>
  <w:style w:type="paragraph" w:customStyle="1" w:styleId="Style2">
    <w:name w:val="Style2"/>
    <w:basedOn w:val="Style1"/>
    <w:next w:val="Subttulo"/>
    <w:link w:val="Style2Char"/>
    <w:qFormat/>
    <w:rsid w:val="003E1322"/>
  </w:style>
  <w:style w:type="character" w:customStyle="1" w:styleId="Style2Char">
    <w:name w:val="Style2 Char"/>
    <w:basedOn w:val="Style1Char"/>
    <w:link w:val="Style2"/>
    <w:rsid w:val="003E1322"/>
    <w:rPr>
      <w:rFonts w:ascii="Times New Roman" w:hAnsi="Times New Roman"/>
      <w:noProof/>
      <w:color w:val="003876"/>
      <w:sz w:val="18"/>
      <w:szCs w:val="22"/>
      <w:lang w:val="en-US" w:eastAsia="en-US"/>
    </w:rPr>
  </w:style>
  <w:style w:type="table" w:styleId="Tablaconcuadrcula">
    <w:name w:val="Table Grid"/>
    <w:basedOn w:val="Tablanormal"/>
    <w:uiPriority w:val="39"/>
    <w:rsid w:val="00A95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F5A4B"/>
    <w:rPr>
      <w:sz w:val="20"/>
      <w:szCs w:val="20"/>
    </w:rPr>
  </w:style>
  <w:style w:type="character" w:customStyle="1" w:styleId="TextonotapieCar">
    <w:name w:val="Texto nota pie Car"/>
    <w:link w:val="Textonotapie"/>
    <w:uiPriority w:val="99"/>
    <w:semiHidden/>
    <w:rsid w:val="000F5A4B"/>
    <w:rPr>
      <w:rFonts w:ascii="Artifex CF Extra Light" w:hAnsi="Artifex CF Extra Light"/>
      <w:color w:val="003876"/>
      <w:lang w:val="es-ES" w:eastAsia="en-US"/>
    </w:rPr>
  </w:style>
  <w:style w:type="character" w:styleId="Refdenotaalpie">
    <w:name w:val="footnote reference"/>
    <w:uiPriority w:val="99"/>
    <w:semiHidden/>
    <w:unhideWhenUsed/>
    <w:rsid w:val="000F5A4B"/>
    <w:rPr>
      <w:vertAlign w:val="superscript"/>
    </w:rPr>
  </w:style>
  <w:style w:type="character" w:styleId="Mencinsinresolver">
    <w:name w:val="Unresolved Mention"/>
    <w:uiPriority w:val="99"/>
    <w:semiHidden/>
    <w:unhideWhenUsed/>
    <w:rsid w:val="0074359E"/>
    <w:rPr>
      <w:color w:val="605E5C"/>
      <w:shd w:val="clear" w:color="auto" w:fill="E1DFDD"/>
    </w:rPr>
  </w:style>
  <w:style w:type="character" w:styleId="Hipervnculovisitado">
    <w:name w:val="FollowedHyperlink"/>
    <w:uiPriority w:val="99"/>
    <w:semiHidden/>
    <w:unhideWhenUsed/>
    <w:rsid w:val="009E227A"/>
    <w:rPr>
      <w:color w:val="954F72"/>
      <w:u w:val="single"/>
    </w:rPr>
  </w:style>
  <w:style w:type="character" w:styleId="Refdecomentario">
    <w:name w:val="annotation reference"/>
    <w:basedOn w:val="Fuentedeprrafopredeter"/>
    <w:uiPriority w:val="99"/>
    <w:semiHidden/>
    <w:unhideWhenUsed/>
    <w:rsid w:val="007F003A"/>
    <w:rPr>
      <w:sz w:val="16"/>
      <w:szCs w:val="16"/>
    </w:rPr>
  </w:style>
  <w:style w:type="paragraph" w:styleId="Textocomentario">
    <w:name w:val="annotation text"/>
    <w:basedOn w:val="Normal"/>
    <w:link w:val="TextocomentarioCar"/>
    <w:uiPriority w:val="99"/>
    <w:unhideWhenUsed/>
    <w:rsid w:val="007F003A"/>
    <w:pPr>
      <w:spacing w:line="240" w:lineRule="auto"/>
    </w:pPr>
    <w:rPr>
      <w:sz w:val="20"/>
      <w:szCs w:val="20"/>
    </w:rPr>
  </w:style>
  <w:style w:type="character" w:customStyle="1" w:styleId="TextocomentarioCar">
    <w:name w:val="Texto comentario Car"/>
    <w:basedOn w:val="Fuentedeprrafopredeter"/>
    <w:link w:val="Textocomentario"/>
    <w:uiPriority w:val="99"/>
    <w:rsid w:val="007F003A"/>
    <w:rPr>
      <w:rFonts w:ascii="Artifex CF Extra Light" w:hAnsi="Artifex CF Extra Light"/>
      <w:color w:val="003876"/>
      <w:lang w:val="es-ES" w:eastAsia="en-US"/>
    </w:rPr>
  </w:style>
  <w:style w:type="paragraph" w:styleId="Asuntodelcomentario">
    <w:name w:val="annotation subject"/>
    <w:basedOn w:val="Textocomentario"/>
    <w:next w:val="Textocomentario"/>
    <w:link w:val="AsuntodelcomentarioCar"/>
    <w:uiPriority w:val="99"/>
    <w:semiHidden/>
    <w:unhideWhenUsed/>
    <w:rsid w:val="007F003A"/>
    <w:rPr>
      <w:b/>
      <w:bCs/>
    </w:rPr>
  </w:style>
  <w:style w:type="character" w:customStyle="1" w:styleId="AsuntodelcomentarioCar">
    <w:name w:val="Asunto del comentario Car"/>
    <w:basedOn w:val="TextocomentarioCar"/>
    <w:link w:val="Asuntodelcomentario"/>
    <w:uiPriority w:val="99"/>
    <w:semiHidden/>
    <w:rsid w:val="007F003A"/>
    <w:rPr>
      <w:rFonts w:ascii="Artifex CF Extra Light" w:hAnsi="Artifex CF Extra Light"/>
      <w:b/>
      <w:bCs/>
      <w:color w:val="003876"/>
      <w:lang w:val="es-ES" w:eastAsia="en-US"/>
    </w:rPr>
  </w:style>
  <w:style w:type="paragraph" w:styleId="Textodeglobo">
    <w:name w:val="Balloon Text"/>
    <w:basedOn w:val="Normal"/>
    <w:link w:val="TextodegloboCar"/>
    <w:uiPriority w:val="99"/>
    <w:semiHidden/>
    <w:unhideWhenUsed/>
    <w:rsid w:val="007F003A"/>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7F003A"/>
    <w:rPr>
      <w:rFonts w:ascii="Segoe UI" w:hAnsi="Segoe UI" w:cs="Segoe UI"/>
      <w:color w:val="003876"/>
      <w:sz w:val="18"/>
      <w:szCs w:val="18"/>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84889">
      <w:bodyDiv w:val="1"/>
      <w:marLeft w:val="0"/>
      <w:marRight w:val="0"/>
      <w:marTop w:val="0"/>
      <w:marBottom w:val="0"/>
      <w:divBdr>
        <w:top w:val="none" w:sz="0" w:space="0" w:color="auto"/>
        <w:left w:val="none" w:sz="0" w:space="0" w:color="auto"/>
        <w:bottom w:val="none" w:sz="0" w:space="0" w:color="auto"/>
        <w:right w:val="none" w:sz="0" w:space="0" w:color="auto"/>
      </w:divBdr>
    </w:div>
    <w:div w:id="150827579">
      <w:bodyDiv w:val="1"/>
      <w:marLeft w:val="0"/>
      <w:marRight w:val="0"/>
      <w:marTop w:val="0"/>
      <w:marBottom w:val="0"/>
      <w:divBdr>
        <w:top w:val="none" w:sz="0" w:space="0" w:color="auto"/>
        <w:left w:val="none" w:sz="0" w:space="0" w:color="auto"/>
        <w:bottom w:val="none" w:sz="0" w:space="0" w:color="auto"/>
        <w:right w:val="none" w:sz="0" w:space="0" w:color="auto"/>
      </w:divBdr>
    </w:div>
    <w:div w:id="223567372">
      <w:bodyDiv w:val="1"/>
      <w:marLeft w:val="0"/>
      <w:marRight w:val="0"/>
      <w:marTop w:val="0"/>
      <w:marBottom w:val="0"/>
      <w:divBdr>
        <w:top w:val="none" w:sz="0" w:space="0" w:color="auto"/>
        <w:left w:val="none" w:sz="0" w:space="0" w:color="auto"/>
        <w:bottom w:val="none" w:sz="0" w:space="0" w:color="auto"/>
        <w:right w:val="none" w:sz="0" w:space="0" w:color="auto"/>
      </w:divBdr>
    </w:div>
    <w:div w:id="753745852">
      <w:bodyDiv w:val="1"/>
      <w:marLeft w:val="0"/>
      <w:marRight w:val="0"/>
      <w:marTop w:val="0"/>
      <w:marBottom w:val="0"/>
      <w:divBdr>
        <w:top w:val="none" w:sz="0" w:space="0" w:color="auto"/>
        <w:left w:val="none" w:sz="0" w:space="0" w:color="auto"/>
        <w:bottom w:val="none" w:sz="0" w:space="0" w:color="auto"/>
        <w:right w:val="none" w:sz="0" w:space="0" w:color="auto"/>
      </w:divBdr>
    </w:div>
    <w:div w:id="765612404">
      <w:bodyDiv w:val="1"/>
      <w:marLeft w:val="0"/>
      <w:marRight w:val="0"/>
      <w:marTop w:val="0"/>
      <w:marBottom w:val="0"/>
      <w:divBdr>
        <w:top w:val="none" w:sz="0" w:space="0" w:color="auto"/>
        <w:left w:val="none" w:sz="0" w:space="0" w:color="auto"/>
        <w:bottom w:val="none" w:sz="0" w:space="0" w:color="auto"/>
        <w:right w:val="none" w:sz="0" w:space="0" w:color="auto"/>
      </w:divBdr>
    </w:div>
    <w:div w:id="913314932">
      <w:bodyDiv w:val="1"/>
      <w:marLeft w:val="0"/>
      <w:marRight w:val="0"/>
      <w:marTop w:val="0"/>
      <w:marBottom w:val="0"/>
      <w:divBdr>
        <w:top w:val="none" w:sz="0" w:space="0" w:color="auto"/>
        <w:left w:val="none" w:sz="0" w:space="0" w:color="auto"/>
        <w:bottom w:val="none" w:sz="0" w:space="0" w:color="auto"/>
        <w:right w:val="none" w:sz="0" w:space="0" w:color="auto"/>
      </w:divBdr>
    </w:div>
    <w:div w:id="939414269">
      <w:bodyDiv w:val="1"/>
      <w:marLeft w:val="0"/>
      <w:marRight w:val="0"/>
      <w:marTop w:val="0"/>
      <w:marBottom w:val="0"/>
      <w:divBdr>
        <w:top w:val="none" w:sz="0" w:space="0" w:color="auto"/>
        <w:left w:val="none" w:sz="0" w:space="0" w:color="auto"/>
        <w:bottom w:val="none" w:sz="0" w:space="0" w:color="auto"/>
        <w:right w:val="none" w:sz="0" w:space="0" w:color="auto"/>
      </w:divBdr>
    </w:div>
    <w:div w:id="1180046273">
      <w:bodyDiv w:val="1"/>
      <w:marLeft w:val="0"/>
      <w:marRight w:val="0"/>
      <w:marTop w:val="0"/>
      <w:marBottom w:val="0"/>
      <w:divBdr>
        <w:top w:val="none" w:sz="0" w:space="0" w:color="auto"/>
        <w:left w:val="none" w:sz="0" w:space="0" w:color="auto"/>
        <w:bottom w:val="none" w:sz="0" w:space="0" w:color="auto"/>
        <w:right w:val="none" w:sz="0" w:space="0" w:color="auto"/>
      </w:divBdr>
    </w:div>
    <w:div w:id="1452935998">
      <w:bodyDiv w:val="1"/>
      <w:marLeft w:val="0"/>
      <w:marRight w:val="0"/>
      <w:marTop w:val="0"/>
      <w:marBottom w:val="0"/>
      <w:divBdr>
        <w:top w:val="none" w:sz="0" w:space="0" w:color="auto"/>
        <w:left w:val="none" w:sz="0" w:space="0" w:color="auto"/>
        <w:bottom w:val="none" w:sz="0" w:space="0" w:color="auto"/>
        <w:right w:val="none" w:sz="0" w:space="0" w:color="auto"/>
      </w:divBdr>
    </w:div>
    <w:div w:id="1558971932">
      <w:bodyDiv w:val="1"/>
      <w:marLeft w:val="0"/>
      <w:marRight w:val="0"/>
      <w:marTop w:val="0"/>
      <w:marBottom w:val="0"/>
      <w:divBdr>
        <w:top w:val="none" w:sz="0" w:space="0" w:color="auto"/>
        <w:left w:val="none" w:sz="0" w:space="0" w:color="auto"/>
        <w:bottom w:val="none" w:sz="0" w:space="0" w:color="auto"/>
        <w:right w:val="none" w:sz="0" w:space="0" w:color="auto"/>
      </w:divBdr>
    </w:div>
    <w:div w:id="1655835639">
      <w:bodyDiv w:val="1"/>
      <w:marLeft w:val="0"/>
      <w:marRight w:val="0"/>
      <w:marTop w:val="0"/>
      <w:marBottom w:val="0"/>
      <w:divBdr>
        <w:top w:val="none" w:sz="0" w:space="0" w:color="auto"/>
        <w:left w:val="none" w:sz="0" w:space="0" w:color="auto"/>
        <w:bottom w:val="none" w:sz="0" w:space="0" w:color="auto"/>
        <w:right w:val="none" w:sz="0" w:space="0" w:color="auto"/>
      </w:divBdr>
    </w:div>
    <w:div w:id="1673297871">
      <w:bodyDiv w:val="1"/>
      <w:marLeft w:val="0"/>
      <w:marRight w:val="0"/>
      <w:marTop w:val="0"/>
      <w:marBottom w:val="0"/>
      <w:divBdr>
        <w:top w:val="none" w:sz="0" w:space="0" w:color="auto"/>
        <w:left w:val="none" w:sz="0" w:space="0" w:color="auto"/>
        <w:bottom w:val="none" w:sz="0" w:space="0" w:color="auto"/>
        <w:right w:val="none" w:sz="0" w:space="0" w:color="auto"/>
      </w:divBdr>
    </w:div>
    <w:div w:id="1937597208">
      <w:bodyDiv w:val="1"/>
      <w:marLeft w:val="0"/>
      <w:marRight w:val="0"/>
      <w:marTop w:val="0"/>
      <w:marBottom w:val="0"/>
      <w:divBdr>
        <w:top w:val="none" w:sz="0" w:space="0" w:color="auto"/>
        <w:left w:val="none" w:sz="0" w:space="0" w:color="auto"/>
        <w:bottom w:val="none" w:sz="0" w:space="0" w:color="auto"/>
        <w:right w:val="none" w:sz="0" w:space="0" w:color="auto"/>
      </w:divBdr>
    </w:div>
    <w:div w:id="206590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b.rodriguez\AppData\Local\Microsoft\Windows\Temporary%20Internet%20Files\Content.Outlook\0QJYR8MC\Actividades%20protocolares%20a&#241;o%20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Tipo de Actividad</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88"/>
          <c:dPt>
            <c:idx val="0"/>
            <c:bubble3D val="0"/>
            <c:spPr>
              <a:solidFill>
                <a:schemeClr val="accent5">
                  <a:shade val="40000"/>
                </a:schemeClr>
              </a:solidFill>
              <a:ln>
                <a:noFill/>
              </a:ln>
              <a:effectLst/>
              <a:sp3d/>
            </c:spPr>
            <c:extLst>
              <c:ext xmlns:c16="http://schemas.microsoft.com/office/drawing/2014/chart" uri="{C3380CC4-5D6E-409C-BE32-E72D297353CC}">
                <c16:uniqueId val="{00000001-2816-4948-B4A5-8D023DE57569}"/>
              </c:ext>
            </c:extLst>
          </c:dPt>
          <c:dPt>
            <c:idx val="1"/>
            <c:bubble3D val="0"/>
            <c:spPr>
              <a:solidFill>
                <a:schemeClr val="accent5">
                  <a:shade val="51000"/>
                </a:schemeClr>
              </a:solidFill>
              <a:ln>
                <a:noFill/>
              </a:ln>
              <a:effectLst/>
              <a:sp3d/>
            </c:spPr>
            <c:extLst>
              <c:ext xmlns:c16="http://schemas.microsoft.com/office/drawing/2014/chart" uri="{C3380CC4-5D6E-409C-BE32-E72D297353CC}">
                <c16:uniqueId val="{00000003-2816-4948-B4A5-8D023DE57569}"/>
              </c:ext>
            </c:extLst>
          </c:dPt>
          <c:dPt>
            <c:idx val="2"/>
            <c:bubble3D val="0"/>
            <c:spPr>
              <a:solidFill>
                <a:schemeClr val="accent5">
                  <a:shade val="62000"/>
                </a:schemeClr>
              </a:solidFill>
              <a:ln>
                <a:noFill/>
              </a:ln>
              <a:effectLst/>
              <a:sp3d/>
            </c:spPr>
            <c:extLst>
              <c:ext xmlns:c16="http://schemas.microsoft.com/office/drawing/2014/chart" uri="{C3380CC4-5D6E-409C-BE32-E72D297353CC}">
                <c16:uniqueId val="{00000005-2816-4948-B4A5-8D023DE57569}"/>
              </c:ext>
            </c:extLst>
          </c:dPt>
          <c:dPt>
            <c:idx val="3"/>
            <c:bubble3D val="0"/>
            <c:spPr>
              <a:solidFill>
                <a:schemeClr val="accent5">
                  <a:shade val="73000"/>
                </a:schemeClr>
              </a:solidFill>
              <a:ln>
                <a:noFill/>
              </a:ln>
              <a:effectLst/>
              <a:sp3d/>
            </c:spPr>
            <c:extLst>
              <c:ext xmlns:c16="http://schemas.microsoft.com/office/drawing/2014/chart" uri="{C3380CC4-5D6E-409C-BE32-E72D297353CC}">
                <c16:uniqueId val="{00000007-2816-4948-B4A5-8D023DE57569}"/>
              </c:ext>
            </c:extLst>
          </c:dPt>
          <c:dPt>
            <c:idx val="4"/>
            <c:bubble3D val="0"/>
            <c:spPr>
              <a:solidFill>
                <a:schemeClr val="accent5">
                  <a:shade val="83000"/>
                </a:schemeClr>
              </a:solidFill>
              <a:ln>
                <a:noFill/>
              </a:ln>
              <a:effectLst/>
              <a:sp3d/>
            </c:spPr>
            <c:extLst>
              <c:ext xmlns:c16="http://schemas.microsoft.com/office/drawing/2014/chart" uri="{C3380CC4-5D6E-409C-BE32-E72D297353CC}">
                <c16:uniqueId val="{00000009-2816-4948-B4A5-8D023DE57569}"/>
              </c:ext>
            </c:extLst>
          </c:dPt>
          <c:dPt>
            <c:idx val="5"/>
            <c:bubble3D val="0"/>
            <c:spPr>
              <a:solidFill>
                <a:schemeClr val="accent5">
                  <a:shade val="94000"/>
                </a:schemeClr>
              </a:solidFill>
              <a:ln>
                <a:noFill/>
              </a:ln>
              <a:effectLst/>
              <a:sp3d/>
            </c:spPr>
            <c:extLst>
              <c:ext xmlns:c16="http://schemas.microsoft.com/office/drawing/2014/chart" uri="{C3380CC4-5D6E-409C-BE32-E72D297353CC}">
                <c16:uniqueId val="{0000000B-2816-4948-B4A5-8D023DE57569}"/>
              </c:ext>
            </c:extLst>
          </c:dPt>
          <c:dPt>
            <c:idx val="6"/>
            <c:bubble3D val="0"/>
            <c:spPr>
              <a:solidFill>
                <a:schemeClr val="accent5">
                  <a:tint val="95000"/>
                </a:schemeClr>
              </a:solidFill>
              <a:ln>
                <a:noFill/>
              </a:ln>
              <a:effectLst/>
              <a:sp3d/>
            </c:spPr>
            <c:extLst>
              <c:ext xmlns:c16="http://schemas.microsoft.com/office/drawing/2014/chart" uri="{C3380CC4-5D6E-409C-BE32-E72D297353CC}">
                <c16:uniqueId val="{0000000D-2816-4948-B4A5-8D023DE57569}"/>
              </c:ext>
            </c:extLst>
          </c:dPt>
          <c:dPt>
            <c:idx val="7"/>
            <c:bubble3D val="0"/>
            <c:spPr>
              <a:solidFill>
                <a:schemeClr val="accent5">
                  <a:tint val="84000"/>
                </a:schemeClr>
              </a:solidFill>
              <a:ln>
                <a:noFill/>
              </a:ln>
              <a:effectLst/>
              <a:sp3d/>
            </c:spPr>
            <c:extLst>
              <c:ext xmlns:c16="http://schemas.microsoft.com/office/drawing/2014/chart" uri="{C3380CC4-5D6E-409C-BE32-E72D297353CC}">
                <c16:uniqueId val="{0000000F-2816-4948-B4A5-8D023DE57569}"/>
              </c:ext>
            </c:extLst>
          </c:dPt>
          <c:dPt>
            <c:idx val="8"/>
            <c:bubble3D val="0"/>
            <c:spPr>
              <a:solidFill>
                <a:schemeClr val="accent5">
                  <a:tint val="74000"/>
                </a:schemeClr>
              </a:solidFill>
              <a:ln>
                <a:noFill/>
              </a:ln>
              <a:effectLst/>
              <a:sp3d/>
            </c:spPr>
            <c:extLst>
              <c:ext xmlns:c16="http://schemas.microsoft.com/office/drawing/2014/chart" uri="{C3380CC4-5D6E-409C-BE32-E72D297353CC}">
                <c16:uniqueId val="{00000011-2816-4948-B4A5-8D023DE57569}"/>
              </c:ext>
            </c:extLst>
          </c:dPt>
          <c:dPt>
            <c:idx val="9"/>
            <c:bubble3D val="0"/>
            <c:spPr>
              <a:solidFill>
                <a:schemeClr val="accent5">
                  <a:tint val="63000"/>
                </a:schemeClr>
              </a:solidFill>
              <a:ln>
                <a:noFill/>
              </a:ln>
              <a:effectLst/>
              <a:sp3d/>
            </c:spPr>
            <c:extLst>
              <c:ext xmlns:c16="http://schemas.microsoft.com/office/drawing/2014/chart" uri="{C3380CC4-5D6E-409C-BE32-E72D297353CC}">
                <c16:uniqueId val="{00000013-2816-4948-B4A5-8D023DE57569}"/>
              </c:ext>
            </c:extLst>
          </c:dPt>
          <c:dPt>
            <c:idx val="10"/>
            <c:bubble3D val="0"/>
            <c:spPr>
              <a:solidFill>
                <a:schemeClr val="accent5">
                  <a:tint val="52000"/>
                </a:schemeClr>
              </a:solidFill>
              <a:ln>
                <a:noFill/>
              </a:ln>
              <a:effectLst/>
              <a:sp3d/>
            </c:spPr>
            <c:extLst>
              <c:ext xmlns:c16="http://schemas.microsoft.com/office/drawing/2014/chart" uri="{C3380CC4-5D6E-409C-BE32-E72D297353CC}">
                <c16:uniqueId val="{00000015-2816-4948-B4A5-8D023DE57569}"/>
              </c:ext>
            </c:extLst>
          </c:dPt>
          <c:dPt>
            <c:idx val="11"/>
            <c:bubble3D val="0"/>
            <c:spPr>
              <a:solidFill>
                <a:schemeClr val="accent5">
                  <a:tint val="41000"/>
                </a:schemeClr>
              </a:solidFill>
              <a:ln>
                <a:noFill/>
              </a:ln>
              <a:effectLst/>
              <a:sp3d/>
            </c:spPr>
            <c:extLst>
              <c:ext xmlns:c16="http://schemas.microsoft.com/office/drawing/2014/chart" uri="{C3380CC4-5D6E-409C-BE32-E72D297353CC}">
                <c16:uniqueId val="{00000017-2816-4948-B4A5-8D023DE57569}"/>
              </c:ext>
            </c:extLst>
          </c:dPt>
          <c:dLbls>
            <c:dLbl>
              <c:idx val="2"/>
              <c:layout>
                <c:manualLayout>
                  <c:x val="4.5343551334533719E-3"/>
                  <c:y val="-4.673457841551966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816-4948-B4A5-8D023DE57569}"/>
                </c:ext>
              </c:extLst>
            </c:dLbl>
            <c:dLbl>
              <c:idx val="3"/>
              <c:layout>
                <c:manualLayout>
                  <c:x val="-2.129105100931292E-5"/>
                  <c:y val="1.826738385863060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816-4948-B4A5-8D023DE57569}"/>
                </c:ext>
              </c:extLst>
            </c:dLbl>
            <c:dLbl>
              <c:idx val="5"/>
              <c:layout>
                <c:manualLayout>
                  <c:x val="1.4554775380476405E-2"/>
                  <c:y val="1.51254032030068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816-4948-B4A5-8D023DE57569}"/>
                </c:ext>
              </c:extLst>
            </c:dLbl>
            <c:spPr>
              <a:noFill/>
              <a:ln>
                <a:noFill/>
              </a:ln>
              <a:effectLst/>
            </c:spPr>
            <c:txPr>
              <a:bodyPr rot="0" spcFirstLastPara="1" vertOverflow="overflow" horzOverflow="overflow"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0"/>
            <c:extLst>
              <c:ext xmlns:c15="http://schemas.microsoft.com/office/drawing/2012/chart" uri="{CE6537A1-D6FC-4f65-9D91-7224C49458BB}"/>
            </c:extLst>
          </c:dLbls>
          <c:cat>
            <c:strRef>
              <c:f>Hoja1!$A$99:$A$110</c:f>
              <c:strCache>
                <c:ptCount val="12"/>
                <c:pt idx="0">
                  <c:v>Inauguración</c:v>
                </c:pt>
                <c:pt idx="1">
                  <c:v>Primer picazo</c:v>
                </c:pt>
                <c:pt idx="2">
                  <c:v>Reunión</c:v>
                </c:pt>
                <c:pt idx="3">
                  <c:v>Firma de acuerdo</c:v>
                </c:pt>
                <c:pt idx="4">
                  <c:v>Almuerzo</c:v>
                </c:pt>
                <c:pt idx="5">
                  <c:v>Rueda de prensa</c:v>
                </c:pt>
                <c:pt idx="6">
                  <c:v>Vuelo Inaugural </c:v>
                </c:pt>
                <c:pt idx="7">
                  <c:v>Reapertura</c:v>
                </c:pt>
                <c:pt idx="8">
                  <c:v>Lanzamiento</c:v>
                </c:pt>
                <c:pt idx="9">
                  <c:v>Conferencia </c:v>
                </c:pt>
                <c:pt idx="10">
                  <c:v>Recibimiento </c:v>
                </c:pt>
                <c:pt idx="11">
                  <c:v>Asistencia</c:v>
                </c:pt>
              </c:strCache>
            </c:strRef>
          </c:cat>
          <c:val>
            <c:numRef>
              <c:f>Hoja1!$B$99:$B$110</c:f>
              <c:numCache>
                <c:formatCode>General</c:formatCode>
                <c:ptCount val="12"/>
                <c:pt idx="0">
                  <c:v>7</c:v>
                </c:pt>
                <c:pt idx="1">
                  <c:v>5</c:v>
                </c:pt>
                <c:pt idx="2">
                  <c:v>12</c:v>
                </c:pt>
                <c:pt idx="3">
                  <c:v>8</c:v>
                </c:pt>
                <c:pt idx="4">
                  <c:v>1</c:v>
                </c:pt>
                <c:pt idx="5">
                  <c:v>8</c:v>
                </c:pt>
                <c:pt idx="6">
                  <c:v>4</c:v>
                </c:pt>
                <c:pt idx="7">
                  <c:v>2</c:v>
                </c:pt>
                <c:pt idx="8">
                  <c:v>6</c:v>
                </c:pt>
                <c:pt idx="9">
                  <c:v>6</c:v>
                </c:pt>
                <c:pt idx="10">
                  <c:v>2</c:v>
                </c:pt>
                <c:pt idx="11">
                  <c:v>1</c:v>
                </c:pt>
              </c:numCache>
            </c:numRef>
          </c:val>
          <c:extLst>
            <c:ext xmlns:c16="http://schemas.microsoft.com/office/drawing/2014/chart" uri="{C3380CC4-5D6E-409C-BE32-E72D297353CC}">
              <c16:uniqueId val="{00000018-2816-4948-B4A5-8D023DE57569}"/>
            </c:ext>
          </c:extLst>
        </c:ser>
        <c:dLbls>
          <c:showLegendKey val="0"/>
          <c:showVal val="0"/>
          <c:showCatName val="0"/>
          <c:showSerName val="0"/>
          <c:showPercent val="1"/>
          <c:showBubbleSize val="0"/>
          <c:showLeaderLines val="0"/>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6C1BF79132BC34DA7FDB6FDF6EF2C30" ma:contentTypeVersion="10" ma:contentTypeDescription="Crear nuevo documento." ma:contentTypeScope="" ma:versionID="6bc37fee63d25a63667b7b8bca30790c">
  <xsd:schema xmlns:xsd="http://www.w3.org/2001/XMLSchema" xmlns:xs="http://www.w3.org/2001/XMLSchema" xmlns:p="http://schemas.microsoft.com/office/2006/metadata/properties" xmlns:ns2="29c9f19d-0e4c-456c-b58d-2ade81663e45" xmlns:ns3="a13ffa7a-dae9-469a-bbbd-179b106747c9" targetNamespace="http://schemas.microsoft.com/office/2006/metadata/properties" ma:root="true" ma:fieldsID="0756342014a9129ebb3ba7d3f691d5ea" ns2:_="" ns3:_="">
    <xsd:import namespace="29c9f19d-0e4c-456c-b58d-2ade81663e45"/>
    <xsd:import namespace="a13ffa7a-dae9-469a-bbbd-179b106747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9f19d-0e4c-456c-b58d-2ade81663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3ffa7a-dae9-469a-bbbd-179b106747c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78EEF-6776-4F91-9D56-F63A02174B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00E64C-99C0-4B60-95DA-5698D37B6306}">
  <ds:schemaRefs>
    <ds:schemaRef ds:uri="http://schemas.microsoft.com/office/2006/metadata/longProperties"/>
  </ds:schemaRefs>
</ds:datastoreItem>
</file>

<file path=customXml/itemProps3.xml><?xml version="1.0" encoding="utf-8"?>
<ds:datastoreItem xmlns:ds="http://schemas.openxmlformats.org/officeDocument/2006/customXml" ds:itemID="{8DDF505D-A797-40C1-8F93-3FE3D257EEA5}">
  <ds:schemaRefs>
    <ds:schemaRef ds:uri="http://schemas.microsoft.com/sharepoint/v3/contenttype/forms"/>
  </ds:schemaRefs>
</ds:datastoreItem>
</file>

<file path=customXml/itemProps4.xml><?xml version="1.0" encoding="utf-8"?>
<ds:datastoreItem xmlns:ds="http://schemas.openxmlformats.org/officeDocument/2006/customXml" ds:itemID="{61B127C0-D3EB-44CB-B137-BFA24EDEE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9f19d-0e4c-456c-b58d-2ade81663e45"/>
    <ds:schemaRef ds:uri="a13ffa7a-dae9-469a-bbbd-179b10674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707431-1B7F-4E6D-B3F6-E7CFECC6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115</Pages>
  <Words>24218</Words>
  <Characters>133204</Characters>
  <Application>Microsoft Office Word</Application>
  <DocSecurity>0</DocSecurity>
  <Lines>1110</Lines>
  <Paragraphs>314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157108</CharactersWithSpaces>
  <SharedDoc>false</SharedDoc>
  <HLinks>
    <vt:vector size="246" baseType="variant">
      <vt:variant>
        <vt:i4>1310776</vt:i4>
      </vt:variant>
      <vt:variant>
        <vt:i4>224</vt:i4>
      </vt:variant>
      <vt:variant>
        <vt:i4>0</vt:i4>
      </vt:variant>
      <vt:variant>
        <vt:i4>5</vt:i4>
      </vt:variant>
      <vt:variant>
        <vt:lpwstr/>
      </vt:variant>
      <vt:variant>
        <vt:lpwstr>_Toc91150106</vt:lpwstr>
      </vt:variant>
      <vt:variant>
        <vt:i4>1507384</vt:i4>
      </vt:variant>
      <vt:variant>
        <vt:i4>218</vt:i4>
      </vt:variant>
      <vt:variant>
        <vt:i4>0</vt:i4>
      </vt:variant>
      <vt:variant>
        <vt:i4>5</vt:i4>
      </vt:variant>
      <vt:variant>
        <vt:lpwstr/>
      </vt:variant>
      <vt:variant>
        <vt:lpwstr>_Toc91150105</vt:lpwstr>
      </vt:variant>
      <vt:variant>
        <vt:i4>1441848</vt:i4>
      </vt:variant>
      <vt:variant>
        <vt:i4>212</vt:i4>
      </vt:variant>
      <vt:variant>
        <vt:i4>0</vt:i4>
      </vt:variant>
      <vt:variant>
        <vt:i4>5</vt:i4>
      </vt:variant>
      <vt:variant>
        <vt:lpwstr/>
      </vt:variant>
      <vt:variant>
        <vt:lpwstr>_Toc91150104</vt:lpwstr>
      </vt:variant>
      <vt:variant>
        <vt:i4>1114168</vt:i4>
      </vt:variant>
      <vt:variant>
        <vt:i4>206</vt:i4>
      </vt:variant>
      <vt:variant>
        <vt:i4>0</vt:i4>
      </vt:variant>
      <vt:variant>
        <vt:i4>5</vt:i4>
      </vt:variant>
      <vt:variant>
        <vt:lpwstr/>
      </vt:variant>
      <vt:variant>
        <vt:lpwstr>_Toc91150103</vt:lpwstr>
      </vt:variant>
      <vt:variant>
        <vt:i4>1048632</vt:i4>
      </vt:variant>
      <vt:variant>
        <vt:i4>200</vt:i4>
      </vt:variant>
      <vt:variant>
        <vt:i4>0</vt:i4>
      </vt:variant>
      <vt:variant>
        <vt:i4>5</vt:i4>
      </vt:variant>
      <vt:variant>
        <vt:lpwstr/>
      </vt:variant>
      <vt:variant>
        <vt:lpwstr>_Toc91150102</vt:lpwstr>
      </vt:variant>
      <vt:variant>
        <vt:i4>1245240</vt:i4>
      </vt:variant>
      <vt:variant>
        <vt:i4>194</vt:i4>
      </vt:variant>
      <vt:variant>
        <vt:i4>0</vt:i4>
      </vt:variant>
      <vt:variant>
        <vt:i4>5</vt:i4>
      </vt:variant>
      <vt:variant>
        <vt:lpwstr/>
      </vt:variant>
      <vt:variant>
        <vt:lpwstr>_Toc91150101</vt:lpwstr>
      </vt:variant>
      <vt:variant>
        <vt:i4>1179704</vt:i4>
      </vt:variant>
      <vt:variant>
        <vt:i4>188</vt:i4>
      </vt:variant>
      <vt:variant>
        <vt:i4>0</vt:i4>
      </vt:variant>
      <vt:variant>
        <vt:i4>5</vt:i4>
      </vt:variant>
      <vt:variant>
        <vt:lpwstr/>
      </vt:variant>
      <vt:variant>
        <vt:lpwstr>_Toc91150100</vt:lpwstr>
      </vt:variant>
      <vt:variant>
        <vt:i4>1703985</vt:i4>
      </vt:variant>
      <vt:variant>
        <vt:i4>182</vt:i4>
      </vt:variant>
      <vt:variant>
        <vt:i4>0</vt:i4>
      </vt:variant>
      <vt:variant>
        <vt:i4>5</vt:i4>
      </vt:variant>
      <vt:variant>
        <vt:lpwstr/>
      </vt:variant>
      <vt:variant>
        <vt:lpwstr>_Toc91150099</vt:lpwstr>
      </vt:variant>
      <vt:variant>
        <vt:i4>1769521</vt:i4>
      </vt:variant>
      <vt:variant>
        <vt:i4>176</vt:i4>
      </vt:variant>
      <vt:variant>
        <vt:i4>0</vt:i4>
      </vt:variant>
      <vt:variant>
        <vt:i4>5</vt:i4>
      </vt:variant>
      <vt:variant>
        <vt:lpwstr/>
      </vt:variant>
      <vt:variant>
        <vt:lpwstr>_Toc91150098</vt:lpwstr>
      </vt:variant>
      <vt:variant>
        <vt:i4>1310769</vt:i4>
      </vt:variant>
      <vt:variant>
        <vt:i4>170</vt:i4>
      </vt:variant>
      <vt:variant>
        <vt:i4>0</vt:i4>
      </vt:variant>
      <vt:variant>
        <vt:i4>5</vt:i4>
      </vt:variant>
      <vt:variant>
        <vt:lpwstr/>
      </vt:variant>
      <vt:variant>
        <vt:lpwstr>_Toc91150097</vt:lpwstr>
      </vt:variant>
      <vt:variant>
        <vt:i4>1376305</vt:i4>
      </vt:variant>
      <vt:variant>
        <vt:i4>164</vt:i4>
      </vt:variant>
      <vt:variant>
        <vt:i4>0</vt:i4>
      </vt:variant>
      <vt:variant>
        <vt:i4>5</vt:i4>
      </vt:variant>
      <vt:variant>
        <vt:lpwstr/>
      </vt:variant>
      <vt:variant>
        <vt:lpwstr>_Toc91150096</vt:lpwstr>
      </vt:variant>
      <vt:variant>
        <vt:i4>1441841</vt:i4>
      </vt:variant>
      <vt:variant>
        <vt:i4>158</vt:i4>
      </vt:variant>
      <vt:variant>
        <vt:i4>0</vt:i4>
      </vt:variant>
      <vt:variant>
        <vt:i4>5</vt:i4>
      </vt:variant>
      <vt:variant>
        <vt:lpwstr/>
      </vt:variant>
      <vt:variant>
        <vt:lpwstr>_Toc91150095</vt:lpwstr>
      </vt:variant>
      <vt:variant>
        <vt:i4>1507377</vt:i4>
      </vt:variant>
      <vt:variant>
        <vt:i4>152</vt:i4>
      </vt:variant>
      <vt:variant>
        <vt:i4>0</vt:i4>
      </vt:variant>
      <vt:variant>
        <vt:i4>5</vt:i4>
      </vt:variant>
      <vt:variant>
        <vt:lpwstr/>
      </vt:variant>
      <vt:variant>
        <vt:lpwstr>_Toc91150094</vt:lpwstr>
      </vt:variant>
      <vt:variant>
        <vt:i4>1048625</vt:i4>
      </vt:variant>
      <vt:variant>
        <vt:i4>146</vt:i4>
      </vt:variant>
      <vt:variant>
        <vt:i4>0</vt:i4>
      </vt:variant>
      <vt:variant>
        <vt:i4>5</vt:i4>
      </vt:variant>
      <vt:variant>
        <vt:lpwstr/>
      </vt:variant>
      <vt:variant>
        <vt:lpwstr>_Toc91150093</vt:lpwstr>
      </vt:variant>
      <vt:variant>
        <vt:i4>1114161</vt:i4>
      </vt:variant>
      <vt:variant>
        <vt:i4>140</vt:i4>
      </vt:variant>
      <vt:variant>
        <vt:i4>0</vt:i4>
      </vt:variant>
      <vt:variant>
        <vt:i4>5</vt:i4>
      </vt:variant>
      <vt:variant>
        <vt:lpwstr/>
      </vt:variant>
      <vt:variant>
        <vt:lpwstr>_Toc91150092</vt:lpwstr>
      </vt:variant>
      <vt:variant>
        <vt:i4>1179697</vt:i4>
      </vt:variant>
      <vt:variant>
        <vt:i4>134</vt:i4>
      </vt:variant>
      <vt:variant>
        <vt:i4>0</vt:i4>
      </vt:variant>
      <vt:variant>
        <vt:i4>5</vt:i4>
      </vt:variant>
      <vt:variant>
        <vt:lpwstr/>
      </vt:variant>
      <vt:variant>
        <vt:lpwstr>_Toc91150091</vt:lpwstr>
      </vt:variant>
      <vt:variant>
        <vt:i4>1245233</vt:i4>
      </vt:variant>
      <vt:variant>
        <vt:i4>128</vt:i4>
      </vt:variant>
      <vt:variant>
        <vt:i4>0</vt:i4>
      </vt:variant>
      <vt:variant>
        <vt:i4>5</vt:i4>
      </vt:variant>
      <vt:variant>
        <vt:lpwstr/>
      </vt:variant>
      <vt:variant>
        <vt:lpwstr>_Toc91150090</vt:lpwstr>
      </vt:variant>
      <vt:variant>
        <vt:i4>1703984</vt:i4>
      </vt:variant>
      <vt:variant>
        <vt:i4>122</vt:i4>
      </vt:variant>
      <vt:variant>
        <vt:i4>0</vt:i4>
      </vt:variant>
      <vt:variant>
        <vt:i4>5</vt:i4>
      </vt:variant>
      <vt:variant>
        <vt:lpwstr/>
      </vt:variant>
      <vt:variant>
        <vt:lpwstr>_Toc91150089</vt:lpwstr>
      </vt:variant>
      <vt:variant>
        <vt:i4>1769520</vt:i4>
      </vt:variant>
      <vt:variant>
        <vt:i4>116</vt:i4>
      </vt:variant>
      <vt:variant>
        <vt:i4>0</vt:i4>
      </vt:variant>
      <vt:variant>
        <vt:i4>5</vt:i4>
      </vt:variant>
      <vt:variant>
        <vt:lpwstr/>
      </vt:variant>
      <vt:variant>
        <vt:lpwstr>_Toc91150088</vt:lpwstr>
      </vt:variant>
      <vt:variant>
        <vt:i4>1310768</vt:i4>
      </vt:variant>
      <vt:variant>
        <vt:i4>110</vt:i4>
      </vt:variant>
      <vt:variant>
        <vt:i4>0</vt:i4>
      </vt:variant>
      <vt:variant>
        <vt:i4>5</vt:i4>
      </vt:variant>
      <vt:variant>
        <vt:lpwstr/>
      </vt:variant>
      <vt:variant>
        <vt:lpwstr>_Toc91150087</vt:lpwstr>
      </vt:variant>
      <vt:variant>
        <vt:i4>1376304</vt:i4>
      </vt:variant>
      <vt:variant>
        <vt:i4>104</vt:i4>
      </vt:variant>
      <vt:variant>
        <vt:i4>0</vt:i4>
      </vt:variant>
      <vt:variant>
        <vt:i4>5</vt:i4>
      </vt:variant>
      <vt:variant>
        <vt:lpwstr/>
      </vt:variant>
      <vt:variant>
        <vt:lpwstr>_Toc91150086</vt:lpwstr>
      </vt:variant>
      <vt:variant>
        <vt:i4>1441840</vt:i4>
      </vt:variant>
      <vt:variant>
        <vt:i4>98</vt:i4>
      </vt:variant>
      <vt:variant>
        <vt:i4>0</vt:i4>
      </vt:variant>
      <vt:variant>
        <vt:i4>5</vt:i4>
      </vt:variant>
      <vt:variant>
        <vt:lpwstr/>
      </vt:variant>
      <vt:variant>
        <vt:lpwstr>_Toc91150085</vt:lpwstr>
      </vt:variant>
      <vt:variant>
        <vt:i4>1507376</vt:i4>
      </vt:variant>
      <vt:variant>
        <vt:i4>92</vt:i4>
      </vt:variant>
      <vt:variant>
        <vt:i4>0</vt:i4>
      </vt:variant>
      <vt:variant>
        <vt:i4>5</vt:i4>
      </vt:variant>
      <vt:variant>
        <vt:lpwstr/>
      </vt:variant>
      <vt:variant>
        <vt:lpwstr>_Toc91150084</vt:lpwstr>
      </vt:variant>
      <vt:variant>
        <vt:i4>1048624</vt:i4>
      </vt:variant>
      <vt:variant>
        <vt:i4>86</vt:i4>
      </vt:variant>
      <vt:variant>
        <vt:i4>0</vt:i4>
      </vt:variant>
      <vt:variant>
        <vt:i4>5</vt:i4>
      </vt:variant>
      <vt:variant>
        <vt:lpwstr/>
      </vt:variant>
      <vt:variant>
        <vt:lpwstr>_Toc91150083</vt:lpwstr>
      </vt:variant>
      <vt:variant>
        <vt:i4>1114160</vt:i4>
      </vt:variant>
      <vt:variant>
        <vt:i4>80</vt:i4>
      </vt:variant>
      <vt:variant>
        <vt:i4>0</vt:i4>
      </vt:variant>
      <vt:variant>
        <vt:i4>5</vt:i4>
      </vt:variant>
      <vt:variant>
        <vt:lpwstr/>
      </vt:variant>
      <vt:variant>
        <vt:lpwstr>_Toc91150082</vt:lpwstr>
      </vt:variant>
      <vt:variant>
        <vt:i4>1179696</vt:i4>
      </vt:variant>
      <vt:variant>
        <vt:i4>74</vt:i4>
      </vt:variant>
      <vt:variant>
        <vt:i4>0</vt:i4>
      </vt:variant>
      <vt:variant>
        <vt:i4>5</vt:i4>
      </vt:variant>
      <vt:variant>
        <vt:lpwstr/>
      </vt:variant>
      <vt:variant>
        <vt:lpwstr>_Toc91150081</vt:lpwstr>
      </vt:variant>
      <vt:variant>
        <vt:i4>1245232</vt:i4>
      </vt:variant>
      <vt:variant>
        <vt:i4>68</vt:i4>
      </vt:variant>
      <vt:variant>
        <vt:i4>0</vt:i4>
      </vt:variant>
      <vt:variant>
        <vt:i4>5</vt:i4>
      </vt:variant>
      <vt:variant>
        <vt:lpwstr/>
      </vt:variant>
      <vt:variant>
        <vt:lpwstr>_Toc91150080</vt:lpwstr>
      </vt:variant>
      <vt:variant>
        <vt:i4>1703999</vt:i4>
      </vt:variant>
      <vt:variant>
        <vt:i4>62</vt:i4>
      </vt:variant>
      <vt:variant>
        <vt:i4>0</vt:i4>
      </vt:variant>
      <vt:variant>
        <vt:i4>5</vt:i4>
      </vt:variant>
      <vt:variant>
        <vt:lpwstr/>
      </vt:variant>
      <vt:variant>
        <vt:lpwstr>_Toc91150079</vt:lpwstr>
      </vt:variant>
      <vt:variant>
        <vt:i4>1769535</vt:i4>
      </vt:variant>
      <vt:variant>
        <vt:i4>56</vt:i4>
      </vt:variant>
      <vt:variant>
        <vt:i4>0</vt:i4>
      </vt:variant>
      <vt:variant>
        <vt:i4>5</vt:i4>
      </vt:variant>
      <vt:variant>
        <vt:lpwstr/>
      </vt:variant>
      <vt:variant>
        <vt:lpwstr>_Toc91150078</vt:lpwstr>
      </vt:variant>
      <vt:variant>
        <vt:i4>1310783</vt:i4>
      </vt:variant>
      <vt:variant>
        <vt:i4>50</vt:i4>
      </vt:variant>
      <vt:variant>
        <vt:i4>0</vt:i4>
      </vt:variant>
      <vt:variant>
        <vt:i4>5</vt:i4>
      </vt:variant>
      <vt:variant>
        <vt:lpwstr/>
      </vt:variant>
      <vt:variant>
        <vt:lpwstr>_Toc91150077</vt:lpwstr>
      </vt:variant>
      <vt:variant>
        <vt:i4>1376319</vt:i4>
      </vt:variant>
      <vt:variant>
        <vt:i4>44</vt:i4>
      </vt:variant>
      <vt:variant>
        <vt:i4>0</vt:i4>
      </vt:variant>
      <vt:variant>
        <vt:i4>5</vt:i4>
      </vt:variant>
      <vt:variant>
        <vt:lpwstr/>
      </vt:variant>
      <vt:variant>
        <vt:lpwstr>_Toc91150076</vt:lpwstr>
      </vt:variant>
      <vt:variant>
        <vt:i4>1441855</vt:i4>
      </vt:variant>
      <vt:variant>
        <vt:i4>38</vt:i4>
      </vt:variant>
      <vt:variant>
        <vt:i4>0</vt:i4>
      </vt:variant>
      <vt:variant>
        <vt:i4>5</vt:i4>
      </vt:variant>
      <vt:variant>
        <vt:lpwstr/>
      </vt:variant>
      <vt:variant>
        <vt:lpwstr>_Toc91150075</vt:lpwstr>
      </vt:variant>
      <vt:variant>
        <vt:i4>1507391</vt:i4>
      </vt:variant>
      <vt:variant>
        <vt:i4>32</vt:i4>
      </vt:variant>
      <vt:variant>
        <vt:i4>0</vt:i4>
      </vt:variant>
      <vt:variant>
        <vt:i4>5</vt:i4>
      </vt:variant>
      <vt:variant>
        <vt:lpwstr/>
      </vt:variant>
      <vt:variant>
        <vt:lpwstr>_Toc91150074</vt:lpwstr>
      </vt:variant>
      <vt:variant>
        <vt:i4>1048639</vt:i4>
      </vt:variant>
      <vt:variant>
        <vt:i4>26</vt:i4>
      </vt:variant>
      <vt:variant>
        <vt:i4>0</vt:i4>
      </vt:variant>
      <vt:variant>
        <vt:i4>5</vt:i4>
      </vt:variant>
      <vt:variant>
        <vt:lpwstr/>
      </vt:variant>
      <vt:variant>
        <vt:lpwstr>_Toc91150073</vt:lpwstr>
      </vt:variant>
      <vt:variant>
        <vt:i4>1114175</vt:i4>
      </vt:variant>
      <vt:variant>
        <vt:i4>20</vt:i4>
      </vt:variant>
      <vt:variant>
        <vt:i4>0</vt:i4>
      </vt:variant>
      <vt:variant>
        <vt:i4>5</vt:i4>
      </vt:variant>
      <vt:variant>
        <vt:lpwstr/>
      </vt:variant>
      <vt:variant>
        <vt:lpwstr>_Toc91150072</vt:lpwstr>
      </vt:variant>
      <vt:variant>
        <vt:i4>1179711</vt:i4>
      </vt:variant>
      <vt:variant>
        <vt:i4>14</vt:i4>
      </vt:variant>
      <vt:variant>
        <vt:i4>0</vt:i4>
      </vt:variant>
      <vt:variant>
        <vt:i4>5</vt:i4>
      </vt:variant>
      <vt:variant>
        <vt:lpwstr/>
      </vt:variant>
      <vt:variant>
        <vt:lpwstr>_Toc91150071</vt:lpwstr>
      </vt:variant>
      <vt:variant>
        <vt:i4>1245247</vt:i4>
      </vt:variant>
      <vt:variant>
        <vt:i4>8</vt:i4>
      </vt:variant>
      <vt:variant>
        <vt:i4>0</vt:i4>
      </vt:variant>
      <vt:variant>
        <vt:i4>5</vt:i4>
      </vt:variant>
      <vt:variant>
        <vt:lpwstr/>
      </vt:variant>
      <vt:variant>
        <vt:lpwstr>_Toc91150070</vt:lpwstr>
      </vt:variant>
      <vt:variant>
        <vt:i4>1703998</vt:i4>
      </vt:variant>
      <vt:variant>
        <vt:i4>2</vt:i4>
      </vt:variant>
      <vt:variant>
        <vt:i4>0</vt:i4>
      </vt:variant>
      <vt:variant>
        <vt:i4>5</vt:i4>
      </vt:variant>
      <vt:variant>
        <vt:lpwstr/>
      </vt:variant>
      <vt:variant>
        <vt:lpwstr>_Toc91150069</vt:lpwstr>
      </vt:variant>
      <vt:variant>
        <vt:i4>4128831</vt:i4>
      </vt:variant>
      <vt:variant>
        <vt:i4>6</vt:i4>
      </vt:variant>
      <vt:variant>
        <vt:i4>0</vt:i4>
      </vt:variant>
      <vt:variant>
        <vt:i4>5</vt:i4>
      </vt:variant>
      <vt:variant>
        <vt:lpwstr>https://situr.mitur.gob.do/</vt:lpwstr>
      </vt:variant>
      <vt:variant>
        <vt:lpwstr/>
      </vt:variant>
      <vt:variant>
        <vt:i4>4128831</vt:i4>
      </vt:variant>
      <vt:variant>
        <vt:i4>3</vt:i4>
      </vt:variant>
      <vt:variant>
        <vt:i4>0</vt:i4>
      </vt:variant>
      <vt:variant>
        <vt:i4>5</vt:i4>
      </vt:variant>
      <vt:variant>
        <vt:lpwstr>https://situr.mitur.gob.do/</vt:lpwstr>
      </vt:variant>
      <vt:variant>
        <vt:lpwstr/>
      </vt:variant>
      <vt:variant>
        <vt:i4>4128831</vt:i4>
      </vt:variant>
      <vt:variant>
        <vt:i4>0</vt:i4>
      </vt:variant>
      <vt:variant>
        <vt:i4>0</vt:i4>
      </vt:variant>
      <vt:variant>
        <vt:i4>5</vt:i4>
      </vt:variant>
      <vt:variant>
        <vt:lpwstr>https://situr.mitur.gob.do/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Bélgica Rodríguez</cp:lastModifiedBy>
  <cp:revision>18</cp:revision>
  <cp:lastPrinted>2022-01-12T20:29:00Z</cp:lastPrinted>
  <dcterms:created xsi:type="dcterms:W3CDTF">2022-01-12T20:03:00Z</dcterms:created>
  <dcterms:modified xsi:type="dcterms:W3CDTF">2022-01-28T13:24:00Z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Bélgica Rodríguez</vt:lpwstr>
  </property>
  <property fmtid="{D5CDD505-2E9C-101B-9397-08002B2CF9AE}" pid="3" name="Order">
    <vt:lpwstr>768200.000000000</vt:lpwstr>
  </property>
  <property fmtid="{D5CDD505-2E9C-101B-9397-08002B2CF9AE}" pid="4" name="display_urn:schemas-microsoft-com:office:office#Author">
    <vt:lpwstr>Bélgica Rodríguez</vt:lpwstr>
  </property>
</Properties>
</file>