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CF859" w14:textId="0641B885" w:rsidR="00845B7B" w:rsidRPr="006C1F39" w:rsidRDefault="00077DF3" w:rsidP="00845B7B">
      <w:pPr>
        <w:rPr>
          <w:rFonts w:ascii="Times New Roman" w:eastAsia="Times New Roman" w:hAnsi="Times New Roman"/>
          <w:color w:val="8E6C00"/>
          <w:spacing w:val="40"/>
          <w:sz w:val="20"/>
          <w:szCs w:val="20"/>
          <w:lang w:val="es-DO" w:eastAsia="es-DO"/>
        </w:rPr>
      </w:pPr>
      <w:r w:rsidRPr="006C1F39">
        <w:rPr>
          <w:noProof/>
          <w:lang w:val="en-US"/>
        </w:rPr>
        <w:drawing>
          <wp:anchor distT="0" distB="0" distL="114300" distR="114300" simplePos="0" relativeHeight="251677184" behindDoc="0" locked="0" layoutInCell="1" allowOverlap="1" wp14:anchorId="3D2BF773" wp14:editId="225080C3">
            <wp:simplePos x="0" y="0"/>
            <wp:positionH relativeFrom="margin">
              <wp:align>center</wp:align>
            </wp:positionH>
            <wp:positionV relativeFrom="margin">
              <wp:posOffset>-396875</wp:posOffset>
            </wp:positionV>
            <wp:extent cx="1270635" cy="1284605"/>
            <wp:effectExtent l="0" t="0" r="5715" b="0"/>
            <wp:wrapNone/>
            <wp:docPr id="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8" cstate="print">
                      <a:extLst>
                        <a:ext uri="{28A0092B-C50C-407E-A947-70E740481C1C}">
                          <a14:useLocalDpi xmlns:a14="http://schemas.microsoft.com/office/drawing/2010/main" val="0"/>
                        </a:ext>
                      </a:extLst>
                    </a:blip>
                    <a:srcRect l="27815" t="27197" r="48325" b="29893"/>
                    <a:stretch>
                      <a:fillRect/>
                    </a:stretch>
                  </pic:blipFill>
                  <pic:spPr bwMode="auto">
                    <a:xfrm>
                      <a:off x="0" y="0"/>
                      <a:ext cx="1270635" cy="1284605"/>
                    </a:xfrm>
                    <a:prstGeom prst="rect">
                      <a:avLst/>
                    </a:prstGeom>
                    <a:noFill/>
                    <a:ln>
                      <a:noFill/>
                    </a:ln>
                  </pic:spPr>
                </pic:pic>
              </a:graphicData>
            </a:graphic>
          </wp:anchor>
        </w:drawing>
      </w:r>
      <w:r w:rsidR="00183B92" w:rsidRPr="006C1F39">
        <w:rPr>
          <w:rFonts w:ascii="Times New Roman" w:eastAsia="Times New Roman" w:hAnsi="Times New Roman"/>
          <w:noProof/>
          <w:color w:val="8E6C00"/>
          <w:spacing w:val="40"/>
          <w:sz w:val="20"/>
          <w:szCs w:val="20"/>
          <w:lang w:val="en-US"/>
        </w:rPr>
        <w:drawing>
          <wp:anchor distT="0" distB="0" distL="114300" distR="114300" simplePos="0" relativeHeight="251675136" behindDoc="0" locked="0" layoutInCell="1" allowOverlap="1" wp14:anchorId="121B8CC4" wp14:editId="45F40336">
            <wp:simplePos x="0" y="0"/>
            <wp:positionH relativeFrom="margin">
              <wp:align>center</wp:align>
            </wp:positionH>
            <wp:positionV relativeFrom="margin">
              <wp:posOffset>-257503</wp:posOffset>
            </wp:positionV>
            <wp:extent cx="1277006" cy="1277006"/>
            <wp:effectExtent l="0" t="0" r="0" b="0"/>
            <wp:wrapNone/>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8" cstate="print">
                      <a:extLst>
                        <a:ext uri="{28A0092B-C50C-407E-A947-70E740481C1C}">
                          <a14:useLocalDpi xmlns:a14="http://schemas.microsoft.com/office/drawing/2010/main" val="0"/>
                        </a:ext>
                      </a:extLst>
                    </a:blip>
                    <a:srcRect l="27815" t="27197" r="48325" b="29893"/>
                    <a:stretch>
                      <a:fillRect/>
                    </a:stretch>
                  </pic:blipFill>
                  <pic:spPr bwMode="auto">
                    <a:xfrm>
                      <a:off x="0" y="0"/>
                      <a:ext cx="1270635" cy="1284605"/>
                    </a:xfrm>
                    <a:prstGeom prst="rect">
                      <a:avLst/>
                    </a:prstGeom>
                    <a:noFill/>
                    <a:ln>
                      <a:noFill/>
                    </a:ln>
                  </pic:spPr>
                </pic:pic>
              </a:graphicData>
            </a:graphic>
          </wp:anchor>
        </w:drawing>
      </w:r>
    </w:p>
    <w:p w14:paraId="4F804E17" w14:textId="49F99123" w:rsidR="00183B92" w:rsidRPr="001D4C25" w:rsidRDefault="00183B92" w:rsidP="00183B92">
      <w:pPr>
        <w:pStyle w:val="Sinespaciado"/>
        <w:tabs>
          <w:tab w:val="center" w:pos="3793"/>
          <w:tab w:val="right" w:pos="7586"/>
        </w:tabs>
        <w:spacing w:before="1540" w:after="240"/>
        <w:jc w:val="center"/>
        <w:rPr>
          <w:rFonts w:eastAsia="Calibri"/>
          <w:color w:val="D8B687"/>
          <w:spacing w:val="24"/>
        </w:rPr>
      </w:pPr>
      <w:r w:rsidRPr="001D4C25">
        <w:rPr>
          <w:b/>
          <w:bCs/>
          <w:color w:val="D8B687"/>
          <w:spacing w:val="24"/>
        </w:rPr>
        <w:t>REPÚBLICA DOMINICANA</w:t>
      </w:r>
    </w:p>
    <w:p w14:paraId="0840A771" w14:textId="77777777" w:rsidR="00685225" w:rsidRPr="006C1F39" w:rsidRDefault="00685225" w:rsidP="00685225">
      <w:pPr>
        <w:pStyle w:val="Sinespaciado"/>
        <w:spacing w:after="240"/>
        <w:jc w:val="center"/>
        <w:rPr>
          <w:color w:val="767171"/>
          <w:sz w:val="28"/>
          <w:szCs w:val="36"/>
        </w:rPr>
      </w:pPr>
    </w:p>
    <w:p w14:paraId="336460C9" w14:textId="77777777" w:rsidR="006B6232" w:rsidRPr="006C1F39" w:rsidRDefault="006B6232" w:rsidP="00685225">
      <w:pPr>
        <w:pStyle w:val="Sinespaciado"/>
        <w:spacing w:after="240"/>
        <w:jc w:val="center"/>
        <w:rPr>
          <w:color w:val="767171"/>
          <w:sz w:val="28"/>
          <w:szCs w:val="36"/>
        </w:rPr>
      </w:pPr>
    </w:p>
    <w:p w14:paraId="2CE1C47B" w14:textId="77777777" w:rsidR="006B6232" w:rsidRPr="006C1F39" w:rsidRDefault="006B6232" w:rsidP="00685225">
      <w:pPr>
        <w:pStyle w:val="Sinespaciado"/>
        <w:spacing w:after="240"/>
        <w:jc w:val="center"/>
        <w:rPr>
          <w:color w:val="767171"/>
          <w:sz w:val="28"/>
          <w:szCs w:val="36"/>
        </w:rPr>
      </w:pPr>
    </w:p>
    <w:p w14:paraId="6C3B64C5" w14:textId="77777777" w:rsidR="00685225" w:rsidRPr="006C1F39" w:rsidRDefault="00685225" w:rsidP="00685225">
      <w:pPr>
        <w:pStyle w:val="Sinespaciado"/>
        <w:spacing w:after="240"/>
        <w:jc w:val="center"/>
        <w:rPr>
          <w:color w:val="767171"/>
          <w:sz w:val="28"/>
          <w:szCs w:val="36"/>
        </w:rPr>
      </w:pPr>
    </w:p>
    <w:p w14:paraId="3D95BB59" w14:textId="77777777" w:rsidR="00685225" w:rsidRPr="006C1F39" w:rsidRDefault="00685225" w:rsidP="00685225">
      <w:pPr>
        <w:pStyle w:val="Sinespaciado"/>
        <w:spacing w:after="240"/>
        <w:jc w:val="center"/>
        <w:rPr>
          <w:color w:val="767171"/>
          <w:sz w:val="28"/>
          <w:szCs w:val="36"/>
        </w:rPr>
      </w:pPr>
    </w:p>
    <w:p w14:paraId="344120D2" w14:textId="77777777" w:rsidR="00685225" w:rsidRPr="006C1F39" w:rsidRDefault="00685225" w:rsidP="00685225">
      <w:pPr>
        <w:pStyle w:val="Sinespaciado"/>
        <w:spacing w:after="240"/>
        <w:jc w:val="center"/>
        <w:rPr>
          <w:color w:val="767171"/>
          <w:sz w:val="28"/>
          <w:szCs w:val="36"/>
        </w:rPr>
      </w:pPr>
    </w:p>
    <w:p w14:paraId="4194E9D0" w14:textId="77777777" w:rsidR="00685225" w:rsidRPr="001D4C25" w:rsidRDefault="00130970" w:rsidP="00685225">
      <w:pPr>
        <w:pStyle w:val="Sinespaciado"/>
        <w:spacing w:after="240"/>
        <w:jc w:val="center"/>
        <w:rPr>
          <w:color w:val="D8B687"/>
          <w:spacing w:val="18"/>
          <w:sz w:val="48"/>
          <w:szCs w:val="48"/>
        </w:rPr>
      </w:pPr>
      <w:r w:rsidRPr="001D4C25">
        <w:rPr>
          <w:color w:val="D8B687"/>
          <w:spacing w:val="18"/>
          <w:sz w:val="48"/>
          <w:szCs w:val="48"/>
        </w:rPr>
        <w:t>MEMORIA</w:t>
      </w:r>
    </w:p>
    <w:p w14:paraId="08DA9C05" w14:textId="77777777" w:rsidR="00685225" w:rsidRPr="001D4C25" w:rsidRDefault="00130970" w:rsidP="00685225">
      <w:pPr>
        <w:pStyle w:val="Sinespaciado"/>
        <w:spacing w:after="240"/>
        <w:jc w:val="center"/>
        <w:rPr>
          <w:color w:val="D8B687"/>
          <w:spacing w:val="18"/>
          <w:sz w:val="48"/>
          <w:szCs w:val="48"/>
        </w:rPr>
      </w:pPr>
      <w:r w:rsidRPr="001D4C25">
        <w:rPr>
          <w:color w:val="D8B687"/>
          <w:spacing w:val="18"/>
          <w:sz w:val="48"/>
          <w:szCs w:val="48"/>
        </w:rPr>
        <w:t>INSTITUCIONAL</w:t>
      </w:r>
    </w:p>
    <w:p w14:paraId="45A01BEC" w14:textId="77777777" w:rsidR="00685225" w:rsidRPr="001D4C25" w:rsidRDefault="008378DB" w:rsidP="00685225">
      <w:pPr>
        <w:pStyle w:val="Sinespaciado"/>
        <w:jc w:val="center"/>
        <w:rPr>
          <w:color w:val="D8B687"/>
          <w:spacing w:val="40"/>
          <w:sz w:val="20"/>
          <w:szCs w:val="20"/>
        </w:rPr>
      </w:pPr>
      <w:r w:rsidRPr="001D4C25">
        <w:rPr>
          <w:noProof/>
          <w:color w:val="D8B687"/>
        </w:rPr>
        <mc:AlternateContent>
          <mc:Choice Requires="wps">
            <w:drawing>
              <wp:anchor distT="0" distB="0" distL="114300" distR="114300" simplePos="0" relativeHeight="251671040" behindDoc="0" locked="0" layoutInCell="1" allowOverlap="1" wp14:anchorId="2F80AC8F" wp14:editId="7668AFDB">
                <wp:simplePos x="0" y="0"/>
                <wp:positionH relativeFrom="margin">
                  <wp:align>center</wp:align>
                </wp:positionH>
                <wp:positionV relativeFrom="paragraph">
                  <wp:posOffset>3810</wp:posOffset>
                </wp:positionV>
                <wp:extent cx="439420" cy="8255"/>
                <wp:effectExtent l="19050" t="19050" r="17780" b="10795"/>
                <wp:wrapNone/>
                <wp:docPr id="36" nam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39420" cy="8255"/>
                        </a:xfrm>
                        <a:prstGeom prst="line">
                          <a:avLst/>
                        </a:prstGeom>
                        <a:noFill/>
                        <a:ln w="38100">
                          <a:solidFill>
                            <a:srgbClr val="8E6C00">
                              <a:alpha val="39999"/>
                            </a:srgb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C62006B" id=" 27" o:spid="_x0000_s1026" style="position:absolute;flip:y;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" strokecolor="#8e6c00" strokeweight="3pt">
                <v:stroke opacity="26214f" joinstyle="miter"/>
                <o:lock v:ext="edit" shapetype="f"/>
                <w10:wrap anchorx="margin"/>
              </v:line>
            </w:pict>
          </mc:Fallback>
        </mc:AlternateContent>
      </w:r>
    </w:p>
    <w:p w14:paraId="2A5BF7BD" w14:textId="77777777" w:rsidR="00685225" w:rsidRPr="001D4C25" w:rsidRDefault="00685225" w:rsidP="00685225">
      <w:pPr>
        <w:pStyle w:val="Sinespaciado"/>
        <w:jc w:val="center"/>
        <w:rPr>
          <w:color w:val="D8B687"/>
          <w:spacing w:val="40"/>
          <w:sz w:val="20"/>
          <w:szCs w:val="20"/>
        </w:rPr>
      </w:pPr>
      <w:r w:rsidRPr="001D4C25">
        <w:rPr>
          <w:color w:val="D8B687"/>
          <w:spacing w:val="40"/>
          <w:sz w:val="20"/>
          <w:szCs w:val="20"/>
        </w:rPr>
        <w:t xml:space="preserve">AÑO 2021 </w:t>
      </w:r>
    </w:p>
    <w:p w14:paraId="253BE0AF" w14:textId="77777777" w:rsidR="00183B92" w:rsidRPr="006C1F39" w:rsidRDefault="00183B92" w:rsidP="00685225">
      <w:pPr>
        <w:pStyle w:val="Sinespaciado"/>
        <w:jc w:val="center"/>
        <w:rPr>
          <w:color w:val="8E6C00"/>
          <w:spacing w:val="40"/>
          <w:sz w:val="20"/>
          <w:szCs w:val="20"/>
        </w:rPr>
      </w:pPr>
    </w:p>
    <w:p w14:paraId="052756F2" w14:textId="77777777" w:rsidR="00183B92" w:rsidRPr="006C1F39" w:rsidRDefault="00183B92" w:rsidP="00685225">
      <w:pPr>
        <w:pStyle w:val="Sinespaciado"/>
        <w:jc w:val="center"/>
        <w:rPr>
          <w:color w:val="8E6C00"/>
          <w:spacing w:val="40"/>
          <w:sz w:val="20"/>
          <w:szCs w:val="20"/>
        </w:rPr>
      </w:pPr>
    </w:p>
    <w:p w14:paraId="513F2C53" w14:textId="77777777" w:rsidR="00183B92" w:rsidRPr="006C1F39" w:rsidRDefault="00183B92" w:rsidP="00685225">
      <w:pPr>
        <w:pStyle w:val="Sinespaciado"/>
        <w:jc w:val="center"/>
        <w:rPr>
          <w:color w:val="8E6C00"/>
          <w:spacing w:val="40"/>
          <w:sz w:val="20"/>
          <w:szCs w:val="20"/>
        </w:rPr>
      </w:pPr>
    </w:p>
    <w:p w14:paraId="7F943EA5" w14:textId="77777777" w:rsidR="00183B92" w:rsidRPr="006C1F39" w:rsidRDefault="00183B92" w:rsidP="00685225">
      <w:pPr>
        <w:pStyle w:val="Sinespaciado"/>
        <w:jc w:val="center"/>
        <w:rPr>
          <w:color w:val="8E6C00"/>
          <w:spacing w:val="40"/>
          <w:sz w:val="20"/>
          <w:szCs w:val="20"/>
        </w:rPr>
      </w:pPr>
    </w:p>
    <w:p w14:paraId="75343F9E" w14:textId="77777777" w:rsidR="00183B92" w:rsidRPr="006C1F39" w:rsidRDefault="00183B92" w:rsidP="00685225">
      <w:pPr>
        <w:pStyle w:val="Sinespaciado"/>
        <w:jc w:val="center"/>
        <w:rPr>
          <w:color w:val="8E6C00"/>
          <w:spacing w:val="40"/>
          <w:sz w:val="20"/>
          <w:szCs w:val="20"/>
        </w:rPr>
      </w:pPr>
    </w:p>
    <w:p w14:paraId="70797E04" w14:textId="77777777" w:rsidR="00183B92" w:rsidRPr="006C1F39" w:rsidRDefault="00183B92" w:rsidP="00685225">
      <w:pPr>
        <w:pStyle w:val="Sinespaciado"/>
        <w:jc w:val="center"/>
        <w:rPr>
          <w:color w:val="8E6C00"/>
          <w:spacing w:val="40"/>
          <w:sz w:val="20"/>
          <w:szCs w:val="20"/>
        </w:rPr>
      </w:pPr>
    </w:p>
    <w:p w14:paraId="7FE455C3" w14:textId="77777777" w:rsidR="00183B92" w:rsidRPr="006C1F39" w:rsidRDefault="00183B92" w:rsidP="00685225">
      <w:pPr>
        <w:pStyle w:val="Sinespaciado"/>
        <w:jc w:val="center"/>
        <w:rPr>
          <w:color w:val="8E6C00"/>
          <w:spacing w:val="40"/>
          <w:sz w:val="20"/>
          <w:szCs w:val="20"/>
        </w:rPr>
      </w:pPr>
    </w:p>
    <w:p w14:paraId="75BB12D9" w14:textId="77777777" w:rsidR="00183B92" w:rsidRPr="006C1F39" w:rsidRDefault="00183B92" w:rsidP="00685225">
      <w:pPr>
        <w:pStyle w:val="Sinespaciado"/>
        <w:jc w:val="center"/>
        <w:rPr>
          <w:color w:val="8E6C00"/>
          <w:spacing w:val="40"/>
          <w:sz w:val="20"/>
          <w:szCs w:val="20"/>
        </w:rPr>
      </w:pPr>
    </w:p>
    <w:p w14:paraId="24CEF629" w14:textId="77777777" w:rsidR="00183B92" w:rsidRPr="006C1F39" w:rsidRDefault="00183B92" w:rsidP="00183B92">
      <w:pPr>
        <w:pStyle w:val="Sinespaciado"/>
        <w:jc w:val="left"/>
        <w:rPr>
          <w:color w:val="8E6C00"/>
          <w:spacing w:val="40"/>
          <w:sz w:val="20"/>
          <w:szCs w:val="20"/>
        </w:rPr>
      </w:pPr>
    </w:p>
    <w:p w14:paraId="32C648F4" w14:textId="77777777" w:rsidR="00183B92" w:rsidRPr="006C1F39" w:rsidRDefault="00183B92" w:rsidP="0020140C">
      <w:pPr>
        <w:jc w:val="center"/>
        <w:rPr>
          <w:rFonts w:ascii="Times New Roman" w:hAnsi="Times New Roman"/>
          <w:color w:val="8E6C00"/>
          <w:spacing w:val="40"/>
          <w:sz w:val="20"/>
          <w:szCs w:val="20"/>
          <w:lang w:val="es-DO"/>
        </w:rPr>
      </w:pPr>
    </w:p>
    <w:p w14:paraId="7BE98C1B" w14:textId="77777777" w:rsidR="00183B92" w:rsidRPr="006C1F39" w:rsidRDefault="00F214E6" w:rsidP="00183B92">
      <w:pPr>
        <w:jc w:val="center"/>
        <w:rPr>
          <w:rFonts w:ascii="Times New Roman" w:hAnsi="Times New Roman"/>
          <w:b/>
          <w:bCs/>
          <w:color w:val="D4B07F"/>
          <w:sz w:val="24"/>
          <w:szCs w:val="24"/>
          <w:lang w:val="es-DO"/>
        </w:rPr>
      </w:pPr>
      <w:r w:rsidRPr="006C1F39">
        <w:rPr>
          <w:rFonts w:ascii="Times New Roman" w:hAnsi="Times New Roman"/>
          <w:b/>
          <w:bCs/>
          <w:noProof/>
          <w:color w:val="D4B07F"/>
          <w:sz w:val="24"/>
          <w:szCs w:val="24"/>
          <w:lang w:val="en-US"/>
        </w:rPr>
        <w:drawing>
          <wp:anchor distT="0" distB="0" distL="114300" distR="114300" simplePos="0" relativeHeight="251654144" behindDoc="0" locked="0" layoutInCell="1" allowOverlap="1" wp14:anchorId="292F5075" wp14:editId="172E6190">
            <wp:simplePos x="0" y="0"/>
            <wp:positionH relativeFrom="column">
              <wp:posOffset>-501945</wp:posOffset>
            </wp:positionH>
            <wp:positionV relativeFrom="paragraph">
              <wp:posOffset>329107</wp:posOffset>
            </wp:positionV>
            <wp:extent cx="3032494" cy="1257743"/>
            <wp:effectExtent l="0" t="0" r="0" b="0"/>
            <wp:wrapNone/>
            <wp:docPr id="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8360" cy="1260176"/>
                    </a:xfrm>
                    <a:prstGeom prst="rect">
                      <a:avLst/>
                    </a:prstGeom>
                    <a:noFill/>
                    <a:ln>
                      <a:noFill/>
                    </a:ln>
                  </pic:spPr>
                </pic:pic>
              </a:graphicData>
            </a:graphic>
          </wp:anchor>
        </w:drawing>
      </w:r>
    </w:p>
    <w:p w14:paraId="49B0F559" w14:textId="77777777" w:rsidR="00183B92" w:rsidRPr="006C1F39" w:rsidRDefault="00183B92" w:rsidP="00183B92">
      <w:pPr>
        <w:jc w:val="center"/>
        <w:rPr>
          <w:noProof/>
          <w:lang w:val="es-DO"/>
        </w:rPr>
      </w:pPr>
      <w:r w:rsidRPr="006C1F39">
        <w:rPr>
          <w:rFonts w:ascii="Times New Roman" w:hAnsi="Times New Roman"/>
          <w:b/>
          <w:bCs/>
          <w:color w:val="D4B07F"/>
          <w:sz w:val="24"/>
          <w:szCs w:val="24"/>
          <w:lang w:val="es-DO"/>
        </w:rPr>
        <w:tab/>
      </w:r>
    </w:p>
    <w:p w14:paraId="24C135D2" w14:textId="77777777" w:rsidR="00183B92" w:rsidRPr="006C1F39" w:rsidRDefault="00DA08C8" w:rsidP="00183B92">
      <w:pPr>
        <w:jc w:val="right"/>
        <w:rPr>
          <w:rFonts w:ascii="Times New Roman" w:hAnsi="Times New Roman"/>
          <w:b/>
          <w:bCs/>
          <w:color w:val="D4B07F"/>
          <w:sz w:val="24"/>
          <w:szCs w:val="24"/>
          <w:lang w:val="es-DO"/>
        </w:rPr>
      </w:pPr>
      <w:r w:rsidRPr="006C1F39">
        <w:rPr>
          <w:noProof/>
          <w:lang w:val="en-US"/>
        </w:rPr>
        <w:drawing>
          <wp:anchor distT="0" distB="0" distL="114300" distR="114300" simplePos="0" relativeHeight="251727360" behindDoc="0" locked="0" layoutInCell="1" allowOverlap="1" wp14:anchorId="6961889B" wp14:editId="5DC2A475">
            <wp:simplePos x="0" y="0"/>
            <wp:positionH relativeFrom="margin">
              <wp:posOffset>3549650</wp:posOffset>
            </wp:positionH>
            <wp:positionV relativeFrom="paragraph">
              <wp:posOffset>82077</wp:posOffset>
            </wp:positionV>
            <wp:extent cx="2066925" cy="914400"/>
            <wp:effectExtent l="0" t="0" r="0" b="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6925" cy="914400"/>
                    </a:xfrm>
                    <a:prstGeom prst="rect">
                      <a:avLst/>
                    </a:prstGeom>
                    <a:noFill/>
                    <a:ln w="9525">
                      <a:noFill/>
                      <a:miter lim="800000"/>
                      <a:headEnd/>
                      <a:tailEnd/>
                    </a:ln>
                  </pic:spPr>
                </pic:pic>
              </a:graphicData>
            </a:graphic>
          </wp:anchor>
        </w:drawing>
      </w:r>
    </w:p>
    <w:p w14:paraId="233A6EA4" w14:textId="77777777" w:rsidR="003A2B3B" w:rsidRPr="006C1F39" w:rsidRDefault="003A2B3B" w:rsidP="0020140C">
      <w:pPr>
        <w:jc w:val="center"/>
        <w:rPr>
          <w:rFonts w:ascii="Times New Roman" w:hAnsi="Times New Roman"/>
          <w:b/>
          <w:bCs/>
          <w:color w:val="D4B07F"/>
          <w:sz w:val="24"/>
          <w:szCs w:val="24"/>
          <w:lang w:val="es-DO"/>
        </w:rPr>
      </w:pPr>
    </w:p>
    <w:p w14:paraId="13B349A5" w14:textId="77777777" w:rsidR="00405DC2" w:rsidRPr="006C1F39" w:rsidRDefault="008378DB" w:rsidP="0020140C">
      <w:pPr>
        <w:jc w:val="center"/>
        <w:rPr>
          <w:rFonts w:ascii="Times New Roman" w:hAnsi="Times New Roman"/>
          <w:b/>
          <w:bCs/>
          <w:color w:val="D4B07F"/>
          <w:sz w:val="24"/>
          <w:szCs w:val="24"/>
          <w:lang w:val="es-DO"/>
        </w:rPr>
      </w:pPr>
      <w:r>
        <w:rPr>
          <w:noProof/>
          <w:color w:val="8E6C00"/>
          <w:spacing w:val="40"/>
          <w:sz w:val="20"/>
          <w:szCs w:val="20"/>
          <w:lang w:val="es-DO"/>
        </w:rPr>
        <mc:AlternateContent>
          <mc:Choice Requires="wps">
            <w:drawing>
              <wp:anchor distT="0" distB="0" distL="114300" distR="114300" simplePos="0" relativeHeight="251734528" behindDoc="0" locked="0" layoutInCell="1" allowOverlap="1" wp14:anchorId="0F2C09E7" wp14:editId="27849DE3">
                <wp:simplePos x="0" y="0"/>
                <wp:positionH relativeFrom="column">
                  <wp:posOffset>1057275</wp:posOffset>
                </wp:positionH>
                <wp:positionV relativeFrom="paragraph">
                  <wp:posOffset>487045</wp:posOffset>
                </wp:positionV>
                <wp:extent cx="2933700" cy="1314450"/>
                <wp:effectExtent l="0" t="0" r="0" b="0"/>
                <wp:wrapNone/>
                <wp:docPr id="1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1314450"/>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4FE60B" id="Rectangle 62" o:spid="_x0000_s1026" style="position:absolute;margin-left:83.25pt;margin-top:38.35pt;width:231pt;height:103.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" fillcolor="white [3212]" strokecolor="white [3212]" strokeweight="1pt"/>
            </w:pict>
          </mc:Fallback>
        </mc:AlternateContent>
      </w:r>
    </w:p>
    <w:p w14:paraId="601CFE08" w14:textId="77777777" w:rsidR="00DA08C8" w:rsidRPr="006C1F39" w:rsidRDefault="00DA08C8" w:rsidP="0020140C">
      <w:pPr>
        <w:jc w:val="center"/>
        <w:rPr>
          <w:rFonts w:ascii="Times New Roman" w:hAnsi="Times New Roman"/>
          <w:b/>
          <w:bCs/>
          <w:color w:val="D4B07F"/>
          <w:sz w:val="24"/>
          <w:szCs w:val="24"/>
          <w:lang w:val="es-DO"/>
        </w:rPr>
      </w:pPr>
    </w:p>
    <w:p w14:paraId="534A507F" w14:textId="77777777" w:rsidR="00DA08C8" w:rsidRPr="006C1F39" w:rsidRDefault="00DA08C8" w:rsidP="0020140C">
      <w:pPr>
        <w:jc w:val="center"/>
        <w:rPr>
          <w:rFonts w:ascii="Times New Roman" w:hAnsi="Times New Roman"/>
          <w:b/>
          <w:bCs/>
          <w:color w:val="D4B07F"/>
          <w:sz w:val="24"/>
          <w:szCs w:val="24"/>
          <w:lang w:val="es-DO"/>
        </w:rPr>
      </w:pPr>
    </w:p>
    <w:p w14:paraId="64FEFEF0" w14:textId="77777777" w:rsidR="00CB0C85" w:rsidRPr="006C1F39" w:rsidRDefault="00CB0C85" w:rsidP="0020140C">
      <w:pPr>
        <w:jc w:val="center"/>
        <w:rPr>
          <w:rFonts w:ascii="Times New Roman" w:hAnsi="Times New Roman"/>
          <w:b/>
          <w:bCs/>
          <w:color w:val="D4B07F"/>
          <w:sz w:val="24"/>
          <w:szCs w:val="24"/>
          <w:lang w:val="es-DO"/>
        </w:rPr>
      </w:pPr>
    </w:p>
    <w:p w14:paraId="25871F1F" w14:textId="77777777" w:rsidR="00DA08C8" w:rsidRPr="006C1F39" w:rsidRDefault="00DA08C8" w:rsidP="0020140C">
      <w:pPr>
        <w:jc w:val="center"/>
        <w:rPr>
          <w:rFonts w:ascii="Times New Roman" w:hAnsi="Times New Roman"/>
          <w:b/>
          <w:bCs/>
          <w:color w:val="D4B07F"/>
          <w:sz w:val="24"/>
          <w:szCs w:val="24"/>
          <w:lang w:val="es-DO"/>
        </w:rPr>
      </w:pPr>
    </w:p>
    <w:p w14:paraId="4BC1AB3F" w14:textId="77777777" w:rsidR="00405DC2" w:rsidRPr="006C1F39" w:rsidRDefault="00405DC2" w:rsidP="0020140C">
      <w:pPr>
        <w:jc w:val="center"/>
        <w:rPr>
          <w:rFonts w:ascii="Times New Roman" w:hAnsi="Times New Roman"/>
          <w:b/>
          <w:bCs/>
          <w:color w:val="D4B07F"/>
          <w:sz w:val="24"/>
          <w:szCs w:val="24"/>
          <w:lang w:val="es-DO"/>
        </w:rPr>
      </w:pPr>
    </w:p>
    <w:p w14:paraId="5FD3788F" w14:textId="77777777" w:rsidR="00405DC2" w:rsidRPr="006C1F39" w:rsidRDefault="00405DC2" w:rsidP="0020140C">
      <w:pPr>
        <w:jc w:val="center"/>
        <w:rPr>
          <w:rFonts w:ascii="Times New Roman" w:hAnsi="Times New Roman"/>
          <w:b/>
          <w:bCs/>
          <w:color w:val="D4B07F"/>
          <w:sz w:val="24"/>
          <w:szCs w:val="24"/>
          <w:lang w:val="es-DO"/>
        </w:rPr>
      </w:pPr>
    </w:p>
    <w:p w14:paraId="4EC4FCA3" w14:textId="77777777" w:rsidR="00405DC2" w:rsidRPr="006C1F39" w:rsidRDefault="00405DC2" w:rsidP="0020140C">
      <w:pPr>
        <w:jc w:val="center"/>
        <w:rPr>
          <w:rFonts w:ascii="Times New Roman" w:hAnsi="Times New Roman"/>
          <w:b/>
          <w:bCs/>
          <w:color w:val="D4B07F"/>
          <w:sz w:val="24"/>
          <w:szCs w:val="24"/>
          <w:lang w:val="es-DO"/>
        </w:rPr>
      </w:pPr>
    </w:p>
    <w:p w14:paraId="761CC843" w14:textId="77777777" w:rsidR="00405DC2" w:rsidRPr="001D4C25" w:rsidRDefault="00405DC2" w:rsidP="00405DC2">
      <w:pPr>
        <w:pStyle w:val="Sinespaciado"/>
        <w:spacing w:after="240"/>
        <w:jc w:val="center"/>
        <w:rPr>
          <w:color w:val="D8B687"/>
          <w:spacing w:val="18"/>
          <w:sz w:val="48"/>
          <w:szCs w:val="48"/>
        </w:rPr>
      </w:pPr>
      <w:r w:rsidRPr="001D4C25">
        <w:rPr>
          <w:color w:val="D8B687"/>
          <w:spacing w:val="18"/>
          <w:sz w:val="48"/>
          <w:szCs w:val="48"/>
        </w:rPr>
        <w:t>MEMORIA</w:t>
      </w:r>
    </w:p>
    <w:p w14:paraId="493BA461" w14:textId="77777777" w:rsidR="00405DC2" w:rsidRPr="001D4C25" w:rsidRDefault="00405DC2" w:rsidP="00405DC2">
      <w:pPr>
        <w:pStyle w:val="Sinespaciado"/>
        <w:spacing w:after="240"/>
        <w:jc w:val="center"/>
        <w:rPr>
          <w:color w:val="D8B687"/>
          <w:spacing w:val="18"/>
          <w:sz w:val="48"/>
          <w:szCs w:val="48"/>
        </w:rPr>
      </w:pPr>
      <w:r w:rsidRPr="001D4C25">
        <w:rPr>
          <w:color w:val="D8B687"/>
          <w:spacing w:val="18"/>
          <w:sz w:val="48"/>
          <w:szCs w:val="48"/>
        </w:rPr>
        <w:t>INSTITUCIONAL</w:t>
      </w:r>
    </w:p>
    <w:p w14:paraId="101E08C3" w14:textId="77777777" w:rsidR="00405DC2" w:rsidRPr="001D4C25" w:rsidRDefault="008378DB" w:rsidP="00405DC2">
      <w:pPr>
        <w:pStyle w:val="Sinespaciado"/>
        <w:jc w:val="center"/>
        <w:rPr>
          <w:color w:val="D8B687"/>
          <w:spacing w:val="40"/>
          <w:sz w:val="20"/>
          <w:szCs w:val="20"/>
        </w:rPr>
      </w:pPr>
      <w:r w:rsidRPr="001D4C25">
        <w:rPr>
          <w:noProof/>
          <w:color w:val="D8B687"/>
        </w:rPr>
        <mc:AlternateContent>
          <mc:Choice Requires="wps">
            <w:drawing>
              <wp:anchor distT="0" distB="0" distL="114300" distR="114300" simplePos="0" relativeHeight="251725312" behindDoc="0" locked="0" layoutInCell="1" allowOverlap="1" wp14:anchorId="25A9E56F" wp14:editId="01D3903F">
                <wp:simplePos x="0" y="0"/>
                <wp:positionH relativeFrom="margin">
                  <wp:align>center</wp:align>
                </wp:positionH>
                <wp:positionV relativeFrom="paragraph">
                  <wp:posOffset>3810</wp:posOffset>
                </wp:positionV>
                <wp:extent cx="439420" cy="8255"/>
                <wp:effectExtent l="19050" t="19050" r="17780" b="10795"/>
                <wp:wrapNone/>
                <wp:docPr id="35" nam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39420" cy="8255"/>
                        </a:xfrm>
                        <a:prstGeom prst="line">
                          <a:avLst/>
                        </a:prstGeom>
                        <a:noFill/>
                        <a:ln w="38100">
                          <a:solidFill>
                            <a:srgbClr val="8E6C00">
                              <a:alpha val="39999"/>
                            </a:srgbClr>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CC332AC" id=" 27" o:spid="_x0000_s1026" style="position:absolute;flip:y;z-index:251725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" strokecolor="#8e6c00" strokeweight="3pt">
                <v:stroke opacity="26214f" joinstyle="miter"/>
                <o:lock v:ext="edit" shapetype="f"/>
                <w10:wrap anchorx="margin"/>
              </v:line>
            </w:pict>
          </mc:Fallback>
        </mc:AlternateContent>
      </w:r>
    </w:p>
    <w:p w14:paraId="6B42ED6A" w14:textId="77777777" w:rsidR="00405DC2" w:rsidRPr="001D4C25" w:rsidRDefault="00405DC2" w:rsidP="00405DC2">
      <w:pPr>
        <w:pStyle w:val="Sinespaciado"/>
        <w:jc w:val="center"/>
        <w:rPr>
          <w:color w:val="D8B687"/>
          <w:spacing w:val="40"/>
          <w:sz w:val="20"/>
          <w:szCs w:val="20"/>
        </w:rPr>
      </w:pPr>
      <w:r w:rsidRPr="001D4C25">
        <w:rPr>
          <w:color w:val="D8B687"/>
          <w:spacing w:val="40"/>
          <w:sz w:val="20"/>
          <w:szCs w:val="20"/>
        </w:rPr>
        <w:t xml:space="preserve">AÑO 2021 </w:t>
      </w:r>
    </w:p>
    <w:p w14:paraId="019AEDC7" w14:textId="77777777" w:rsidR="00405DC2" w:rsidRPr="001D4C25" w:rsidRDefault="00405DC2" w:rsidP="00405DC2">
      <w:pPr>
        <w:pStyle w:val="Sinespaciado"/>
        <w:jc w:val="center"/>
        <w:rPr>
          <w:color w:val="D8B687"/>
          <w:spacing w:val="40"/>
          <w:sz w:val="20"/>
          <w:szCs w:val="20"/>
        </w:rPr>
      </w:pPr>
    </w:p>
    <w:p w14:paraId="2FA09EEB" w14:textId="77777777" w:rsidR="00405DC2" w:rsidRPr="006C1F39" w:rsidRDefault="00405DC2" w:rsidP="00405DC2">
      <w:pPr>
        <w:pStyle w:val="Sinespaciado"/>
        <w:jc w:val="center"/>
        <w:rPr>
          <w:color w:val="8E6C00"/>
          <w:spacing w:val="40"/>
          <w:sz w:val="20"/>
          <w:szCs w:val="20"/>
        </w:rPr>
      </w:pPr>
    </w:p>
    <w:p w14:paraId="3FFD7CFB" w14:textId="77777777" w:rsidR="00405DC2" w:rsidRPr="006C1F39" w:rsidRDefault="00542077" w:rsidP="00542077">
      <w:pPr>
        <w:pStyle w:val="Sinespaciado"/>
        <w:tabs>
          <w:tab w:val="left" w:pos="5704"/>
        </w:tabs>
        <w:jc w:val="left"/>
        <w:rPr>
          <w:color w:val="8E6C00"/>
          <w:spacing w:val="40"/>
          <w:sz w:val="20"/>
          <w:szCs w:val="20"/>
        </w:rPr>
      </w:pPr>
      <w:r>
        <w:rPr>
          <w:color w:val="8E6C00"/>
          <w:spacing w:val="40"/>
          <w:sz w:val="20"/>
          <w:szCs w:val="20"/>
        </w:rPr>
        <w:tab/>
      </w:r>
    </w:p>
    <w:p w14:paraId="7AB085D4" w14:textId="77777777" w:rsidR="00405DC2" w:rsidRPr="006C1F39" w:rsidRDefault="00405DC2" w:rsidP="00405DC2">
      <w:pPr>
        <w:pStyle w:val="Sinespaciado"/>
        <w:jc w:val="center"/>
        <w:rPr>
          <w:color w:val="8E6C00"/>
          <w:spacing w:val="40"/>
          <w:sz w:val="20"/>
          <w:szCs w:val="20"/>
        </w:rPr>
      </w:pPr>
    </w:p>
    <w:p w14:paraId="610B1A0A" w14:textId="77777777" w:rsidR="00405DC2" w:rsidRPr="006C1F39" w:rsidRDefault="00405DC2" w:rsidP="00405DC2">
      <w:pPr>
        <w:pStyle w:val="Sinespaciado"/>
        <w:jc w:val="center"/>
        <w:rPr>
          <w:color w:val="8E6C00"/>
          <w:spacing w:val="40"/>
          <w:sz w:val="20"/>
          <w:szCs w:val="20"/>
        </w:rPr>
      </w:pPr>
    </w:p>
    <w:p w14:paraId="01F2CD93" w14:textId="77777777" w:rsidR="00405DC2" w:rsidRPr="006C1F39" w:rsidRDefault="00405DC2" w:rsidP="00405DC2">
      <w:pPr>
        <w:pStyle w:val="Sinespaciado"/>
        <w:jc w:val="center"/>
        <w:rPr>
          <w:color w:val="8E6C00"/>
          <w:spacing w:val="40"/>
          <w:sz w:val="20"/>
          <w:szCs w:val="20"/>
        </w:rPr>
      </w:pPr>
    </w:p>
    <w:p w14:paraId="5AC52F02" w14:textId="77777777" w:rsidR="00405DC2" w:rsidRPr="006C1F39" w:rsidRDefault="00405DC2" w:rsidP="00405DC2">
      <w:pPr>
        <w:pStyle w:val="Sinespaciado"/>
        <w:jc w:val="center"/>
        <w:rPr>
          <w:color w:val="8E6C00"/>
          <w:spacing w:val="40"/>
          <w:sz w:val="20"/>
          <w:szCs w:val="20"/>
        </w:rPr>
      </w:pPr>
    </w:p>
    <w:p w14:paraId="59A938D1" w14:textId="77777777" w:rsidR="00405DC2" w:rsidRPr="006C1F39" w:rsidRDefault="00405DC2" w:rsidP="00405DC2">
      <w:pPr>
        <w:pStyle w:val="Sinespaciado"/>
        <w:jc w:val="center"/>
        <w:rPr>
          <w:color w:val="8E6C00"/>
          <w:spacing w:val="40"/>
          <w:sz w:val="20"/>
          <w:szCs w:val="20"/>
        </w:rPr>
      </w:pPr>
    </w:p>
    <w:p w14:paraId="4BF599A5" w14:textId="77777777" w:rsidR="00DA08C8" w:rsidRPr="006C1F39" w:rsidRDefault="00DA08C8" w:rsidP="00405DC2">
      <w:pPr>
        <w:pStyle w:val="Sinespaciado"/>
        <w:jc w:val="center"/>
        <w:rPr>
          <w:color w:val="8E6C00"/>
          <w:spacing w:val="40"/>
          <w:sz w:val="20"/>
          <w:szCs w:val="20"/>
        </w:rPr>
      </w:pPr>
    </w:p>
    <w:p w14:paraId="2814221D" w14:textId="77777777" w:rsidR="00DA08C8" w:rsidRPr="006C1F39" w:rsidRDefault="00DA08C8" w:rsidP="00405DC2">
      <w:pPr>
        <w:pStyle w:val="Sinespaciado"/>
        <w:jc w:val="center"/>
        <w:rPr>
          <w:color w:val="8E6C00"/>
          <w:spacing w:val="40"/>
          <w:sz w:val="20"/>
          <w:szCs w:val="20"/>
        </w:rPr>
      </w:pPr>
    </w:p>
    <w:p w14:paraId="276D7DD7" w14:textId="77777777" w:rsidR="00DA08C8" w:rsidRPr="006C1F39" w:rsidRDefault="00DA08C8" w:rsidP="00405DC2">
      <w:pPr>
        <w:pStyle w:val="Sinespaciado"/>
        <w:jc w:val="center"/>
        <w:rPr>
          <w:color w:val="8E6C00"/>
          <w:spacing w:val="40"/>
          <w:sz w:val="20"/>
          <w:szCs w:val="20"/>
        </w:rPr>
      </w:pPr>
    </w:p>
    <w:p w14:paraId="2E8169A3" w14:textId="77777777" w:rsidR="00CB0C85" w:rsidRPr="006C1F39" w:rsidRDefault="00CB0C85" w:rsidP="00405DC2">
      <w:pPr>
        <w:jc w:val="center"/>
        <w:rPr>
          <w:rFonts w:ascii="Times New Roman" w:hAnsi="Times New Roman"/>
          <w:color w:val="8E6C00"/>
          <w:spacing w:val="40"/>
          <w:sz w:val="20"/>
          <w:szCs w:val="20"/>
          <w:lang w:val="es-DO"/>
        </w:rPr>
      </w:pPr>
    </w:p>
    <w:p w14:paraId="35BE6576" w14:textId="77777777" w:rsidR="00CB0C85" w:rsidRPr="006C1F39" w:rsidRDefault="00CB0C85" w:rsidP="00405DC2">
      <w:pPr>
        <w:jc w:val="center"/>
        <w:rPr>
          <w:rFonts w:ascii="Times New Roman" w:hAnsi="Times New Roman"/>
          <w:color w:val="8E6C00"/>
          <w:spacing w:val="40"/>
          <w:sz w:val="20"/>
          <w:szCs w:val="20"/>
          <w:lang w:val="es-DO"/>
        </w:rPr>
      </w:pPr>
    </w:p>
    <w:p w14:paraId="64473223" w14:textId="77777777" w:rsidR="00DA08C8" w:rsidRPr="006C1F39" w:rsidRDefault="00DA08C8" w:rsidP="00DA08C8">
      <w:pPr>
        <w:jc w:val="center"/>
        <w:rPr>
          <w:rFonts w:ascii="Times New Roman" w:hAnsi="Times New Roman"/>
          <w:b/>
          <w:bCs/>
          <w:color w:val="D4B07F"/>
          <w:sz w:val="24"/>
          <w:szCs w:val="24"/>
          <w:lang w:val="es-DO"/>
        </w:rPr>
      </w:pPr>
    </w:p>
    <w:p w14:paraId="1A5B537E" w14:textId="77777777" w:rsidR="00DA08C8" w:rsidRPr="006C1F39" w:rsidRDefault="00DA08C8" w:rsidP="00DA08C8">
      <w:pPr>
        <w:jc w:val="center"/>
        <w:rPr>
          <w:noProof/>
          <w:lang w:val="es-DO"/>
        </w:rPr>
      </w:pPr>
      <w:r w:rsidRPr="006C1F39">
        <w:rPr>
          <w:rFonts w:ascii="Times New Roman" w:hAnsi="Times New Roman"/>
          <w:b/>
          <w:bCs/>
          <w:color w:val="D4B07F"/>
          <w:sz w:val="24"/>
          <w:szCs w:val="24"/>
          <w:lang w:val="es-DO"/>
        </w:rPr>
        <w:tab/>
      </w:r>
    </w:p>
    <w:p w14:paraId="3C9EB608" w14:textId="77777777" w:rsidR="00DA08C8" w:rsidRPr="006C1F39" w:rsidRDefault="00DA08C8" w:rsidP="00DA08C8">
      <w:pPr>
        <w:jc w:val="right"/>
        <w:rPr>
          <w:rFonts w:ascii="Times New Roman" w:hAnsi="Times New Roman"/>
          <w:b/>
          <w:bCs/>
          <w:color w:val="D4B07F"/>
          <w:sz w:val="24"/>
          <w:szCs w:val="24"/>
          <w:lang w:val="es-DO"/>
        </w:rPr>
      </w:pPr>
    </w:p>
    <w:p w14:paraId="2FBA1FA8" w14:textId="77777777" w:rsidR="00DA08C8" w:rsidRPr="006C1F39" w:rsidRDefault="00DA08C8" w:rsidP="00DA08C8">
      <w:pPr>
        <w:jc w:val="center"/>
        <w:rPr>
          <w:rFonts w:ascii="Times New Roman" w:hAnsi="Times New Roman"/>
          <w:b/>
          <w:bCs/>
          <w:color w:val="D4B07F"/>
          <w:sz w:val="24"/>
          <w:szCs w:val="24"/>
          <w:lang w:val="es-DO"/>
        </w:rPr>
      </w:pPr>
    </w:p>
    <w:p w14:paraId="125D4634" w14:textId="77777777" w:rsidR="00DA08C8" w:rsidRPr="006C1F39" w:rsidRDefault="00F214E6" w:rsidP="00DA08C8">
      <w:pPr>
        <w:jc w:val="center"/>
        <w:rPr>
          <w:rFonts w:ascii="Times New Roman" w:hAnsi="Times New Roman"/>
          <w:b/>
          <w:bCs/>
          <w:color w:val="D4B07F"/>
          <w:sz w:val="24"/>
          <w:szCs w:val="24"/>
          <w:lang w:val="es-DO"/>
        </w:rPr>
      </w:pPr>
      <w:r w:rsidRPr="006C1F39">
        <w:rPr>
          <w:rFonts w:ascii="Times New Roman" w:hAnsi="Times New Roman"/>
          <w:b/>
          <w:bCs/>
          <w:noProof/>
          <w:color w:val="D4B07F"/>
          <w:sz w:val="24"/>
          <w:szCs w:val="24"/>
          <w:lang w:val="en-US"/>
        </w:rPr>
        <w:drawing>
          <wp:anchor distT="0" distB="0" distL="114300" distR="114300" simplePos="0" relativeHeight="251661312" behindDoc="0" locked="0" layoutInCell="1" allowOverlap="1" wp14:anchorId="2C5167DA" wp14:editId="4A09DB0E">
            <wp:simplePos x="0" y="0"/>
            <wp:positionH relativeFrom="column">
              <wp:posOffset>-678342</wp:posOffset>
            </wp:positionH>
            <wp:positionV relativeFrom="paragraph">
              <wp:posOffset>292100</wp:posOffset>
            </wp:positionV>
            <wp:extent cx="3032494" cy="1257743"/>
            <wp:effectExtent l="0" t="0" r="0" b="0"/>
            <wp:wrapNone/>
            <wp:docPr id="2" name="Picture 2" descr="Logotipo&#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tipo&#10;&#10;Descripción generada automáticamente con confianza media"/>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2494" cy="1257743"/>
                    </a:xfrm>
                    <a:prstGeom prst="rect">
                      <a:avLst/>
                    </a:prstGeom>
                    <a:noFill/>
                    <a:ln>
                      <a:noFill/>
                    </a:ln>
                  </pic:spPr>
                </pic:pic>
              </a:graphicData>
            </a:graphic>
          </wp:anchor>
        </w:drawing>
      </w:r>
    </w:p>
    <w:p w14:paraId="1F5AE806" w14:textId="77777777" w:rsidR="00DA08C8" w:rsidRPr="006C1F39" w:rsidRDefault="00972BF5" w:rsidP="00DA08C8">
      <w:pPr>
        <w:jc w:val="center"/>
        <w:rPr>
          <w:rFonts w:ascii="Times New Roman" w:hAnsi="Times New Roman"/>
          <w:b/>
          <w:bCs/>
          <w:color w:val="D4B07F"/>
          <w:sz w:val="24"/>
          <w:szCs w:val="24"/>
          <w:lang w:val="es-DO"/>
        </w:rPr>
      </w:pPr>
      <w:r w:rsidRPr="006C1F39">
        <w:rPr>
          <w:rFonts w:ascii="Times New Roman" w:hAnsi="Times New Roman"/>
          <w:b/>
          <w:bCs/>
          <w:noProof/>
          <w:color w:val="D4B07F"/>
          <w:sz w:val="24"/>
          <w:szCs w:val="24"/>
          <w:lang w:val="en-US"/>
        </w:rPr>
        <w:drawing>
          <wp:anchor distT="0" distB="0" distL="114300" distR="114300" simplePos="0" relativeHeight="251657216" behindDoc="0" locked="0" layoutInCell="1" allowOverlap="1" wp14:anchorId="77259627" wp14:editId="77FE4FD9">
            <wp:simplePos x="0" y="0"/>
            <wp:positionH relativeFrom="margin">
              <wp:posOffset>3596005</wp:posOffset>
            </wp:positionH>
            <wp:positionV relativeFrom="paragraph">
              <wp:posOffset>290195</wp:posOffset>
            </wp:positionV>
            <wp:extent cx="2068195" cy="914400"/>
            <wp:effectExtent l="0" t="0" r="0" b="0"/>
            <wp:wrapNone/>
            <wp:docPr id="40"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1" descr="Imagen que contiene Texto&#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8195" cy="914400"/>
                    </a:xfrm>
                    <a:prstGeom prst="rect">
                      <a:avLst/>
                    </a:prstGeom>
                    <a:noFill/>
                    <a:ln w="9525">
                      <a:noFill/>
                      <a:miter lim="800000"/>
                      <a:headEnd/>
                      <a:tailEnd/>
                    </a:ln>
                  </pic:spPr>
                </pic:pic>
              </a:graphicData>
            </a:graphic>
          </wp:anchor>
        </w:drawing>
      </w:r>
    </w:p>
    <w:p w14:paraId="7D83EB51" w14:textId="77777777" w:rsidR="00405DC2" w:rsidRPr="006C1F39" w:rsidRDefault="00405DC2" w:rsidP="00405DC2">
      <w:pPr>
        <w:jc w:val="center"/>
        <w:rPr>
          <w:rFonts w:ascii="Times New Roman" w:hAnsi="Times New Roman"/>
          <w:b/>
          <w:bCs/>
          <w:color w:val="D4B07F"/>
          <w:sz w:val="24"/>
          <w:szCs w:val="24"/>
          <w:lang w:val="es-DO"/>
        </w:rPr>
      </w:pPr>
    </w:p>
    <w:p w14:paraId="48E78B05" w14:textId="77777777" w:rsidR="00405DC2" w:rsidRPr="006C1F39" w:rsidRDefault="00405DC2" w:rsidP="00405DC2">
      <w:pPr>
        <w:jc w:val="center"/>
        <w:rPr>
          <w:noProof/>
          <w:lang w:val="es-DO"/>
        </w:rPr>
      </w:pPr>
      <w:r w:rsidRPr="006C1F39">
        <w:rPr>
          <w:rFonts w:ascii="Times New Roman" w:hAnsi="Times New Roman"/>
          <w:b/>
          <w:bCs/>
          <w:color w:val="D4B07F"/>
          <w:sz w:val="24"/>
          <w:szCs w:val="24"/>
          <w:lang w:val="es-DO"/>
        </w:rPr>
        <w:tab/>
      </w:r>
    </w:p>
    <w:p w14:paraId="75CD1DBF" w14:textId="77777777" w:rsidR="00405DC2" w:rsidRPr="006C1F39" w:rsidRDefault="008378DB" w:rsidP="00F214E6">
      <w:pPr>
        <w:tabs>
          <w:tab w:val="center" w:pos="3961"/>
          <w:tab w:val="right" w:pos="7922"/>
        </w:tabs>
        <w:jc w:val="left"/>
        <w:rPr>
          <w:rFonts w:ascii="Times New Roman" w:hAnsi="Times New Roman"/>
          <w:b/>
          <w:bCs/>
          <w:color w:val="D4B07F"/>
          <w:sz w:val="24"/>
          <w:szCs w:val="24"/>
          <w:lang w:val="es-DO"/>
        </w:rPr>
      </w:pPr>
      <w:r>
        <w:rPr>
          <w:rFonts w:ascii="Times New Roman" w:hAnsi="Times New Roman"/>
          <w:noProof/>
          <w:color w:val="8E6C00"/>
          <w:spacing w:val="40"/>
          <w:sz w:val="20"/>
          <w:szCs w:val="20"/>
          <w:lang w:val="es-DO"/>
        </w:rPr>
        <mc:AlternateContent>
          <mc:Choice Requires="wps">
            <w:drawing>
              <wp:anchor distT="0" distB="0" distL="114300" distR="114300" simplePos="0" relativeHeight="251735552" behindDoc="0" locked="0" layoutInCell="1" allowOverlap="1" wp14:anchorId="724A376F" wp14:editId="243D840E">
                <wp:simplePos x="0" y="0"/>
                <wp:positionH relativeFrom="margin">
                  <wp:align>center</wp:align>
                </wp:positionH>
                <wp:positionV relativeFrom="paragraph">
                  <wp:posOffset>332740</wp:posOffset>
                </wp:positionV>
                <wp:extent cx="3125470" cy="1085850"/>
                <wp:effectExtent l="0" t="0" r="0" b="0"/>
                <wp:wrapNone/>
                <wp:docPr id="1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5470" cy="1085850"/>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C2D12D" id="Rectangle 63" o:spid="_x0000_s1026" style="position:absolute;margin-left:0;margin-top:26.2pt;width:246.1pt;height:85.5pt;z-index:251735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" fillcolor="white [3212]" strokecolor="white [3212]" strokeweight="1pt">
                <w10:wrap anchorx="margin"/>
              </v:rect>
            </w:pict>
          </mc:Fallback>
        </mc:AlternateContent>
      </w:r>
      <w:r w:rsidR="00F214E6" w:rsidRPr="006C1F39">
        <w:rPr>
          <w:rFonts w:ascii="Times New Roman" w:hAnsi="Times New Roman"/>
          <w:b/>
          <w:bCs/>
          <w:color w:val="D4B07F"/>
          <w:sz w:val="24"/>
          <w:szCs w:val="24"/>
          <w:lang w:val="es-DO"/>
        </w:rPr>
        <w:tab/>
      </w:r>
      <w:r w:rsidR="00F214E6" w:rsidRPr="006C1F39">
        <w:rPr>
          <w:rFonts w:ascii="Times New Roman" w:hAnsi="Times New Roman"/>
          <w:b/>
          <w:bCs/>
          <w:color w:val="D4B07F"/>
          <w:sz w:val="24"/>
          <w:szCs w:val="24"/>
          <w:lang w:val="es-DO"/>
        </w:rPr>
        <w:tab/>
      </w:r>
    </w:p>
    <w:p w14:paraId="58FB2DE8" w14:textId="77777777" w:rsidR="009662DE" w:rsidRPr="006C1F39" w:rsidRDefault="000437CA" w:rsidP="0020140C">
      <w:pPr>
        <w:jc w:val="center"/>
        <w:rPr>
          <w:rFonts w:ascii="Times New Roman" w:hAnsi="Times New Roman"/>
          <w:color w:val="808080"/>
          <w:spacing w:val="20"/>
          <w:sz w:val="28"/>
          <w:lang w:val="es-DO"/>
        </w:rPr>
      </w:pPr>
      <w:r w:rsidRPr="006C1F39">
        <w:rPr>
          <w:rFonts w:ascii="Times New Roman" w:hAnsi="Times New Roman"/>
          <w:color w:val="808080"/>
          <w:spacing w:val="20"/>
          <w:sz w:val="28"/>
          <w:lang w:val="es-DO"/>
        </w:rPr>
        <w:lastRenderedPageBreak/>
        <w:t>TABLA DE CONTENIDOS</w:t>
      </w:r>
    </w:p>
    <w:p w14:paraId="371D117F" w14:textId="77777777" w:rsidR="009662DE" w:rsidRPr="006C1F39" w:rsidRDefault="008378DB" w:rsidP="003820B0">
      <w:pPr>
        <w:tabs>
          <w:tab w:val="left" w:pos="6471"/>
        </w:tabs>
        <w:rPr>
          <w:rFonts w:ascii="Times New Roman" w:hAnsi="Times New Roman"/>
          <w:color w:val="808080"/>
          <w:lang w:val="es-DO"/>
        </w:rPr>
      </w:pPr>
      <w:r>
        <w:rPr>
          <w:rFonts w:ascii="Times New Roman" w:hAnsi="Times New Roman"/>
          <w:noProof/>
          <w:color w:val="808080"/>
          <w:lang w:val="es-DO" w:eastAsia="es-ES"/>
        </w:rPr>
        <mc:AlternateContent>
          <mc:Choice Requires="wps">
            <w:drawing>
              <wp:anchor distT="4294967293" distB="4294967293" distL="114300" distR="114300" simplePos="0" relativeHeight="251641344" behindDoc="0" locked="0" layoutInCell="1" allowOverlap="1" wp14:anchorId="66FFC1C2" wp14:editId="7CB923E9">
                <wp:simplePos x="0" y="0"/>
                <wp:positionH relativeFrom="margin">
                  <wp:posOffset>2280285</wp:posOffset>
                </wp:positionH>
                <wp:positionV relativeFrom="paragraph">
                  <wp:posOffset>15874</wp:posOffset>
                </wp:positionV>
                <wp:extent cx="463550" cy="0"/>
                <wp:effectExtent l="0" t="19050" r="12700" b="0"/>
                <wp:wrapNone/>
                <wp:docPr id="3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57A69CB" id="Conector recto 4" o:spid="_x0000_s1026" style="position:absolute;z-index:25164134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" strokecolor="#ee2a24" strokeweight="2.25pt">
                <v:stroke joinstyle="miter"/>
                <o:lock v:ext="edit" shapetype="f"/>
                <w10:wrap anchorx="margin"/>
              </v:line>
            </w:pict>
          </mc:Fallback>
        </mc:AlternateContent>
      </w:r>
      <w:r w:rsidR="003820B0" w:rsidRPr="006C1F39">
        <w:rPr>
          <w:rFonts w:ascii="Times New Roman" w:hAnsi="Times New Roman"/>
          <w:color w:val="808080"/>
          <w:lang w:val="es-DO"/>
        </w:rPr>
        <w:tab/>
      </w:r>
    </w:p>
    <w:p w14:paraId="71350468" w14:textId="77777777" w:rsidR="009662DE" w:rsidRPr="006C1F39" w:rsidRDefault="00BF14A8" w:rsidP="00BF14A8">
      <w:pPr>
        <w:tabs>
          <w:tab w:val="center" w:pos="3961"/>
          <w:tab w:val="left" w:pos="6466"/>
        </w:tabs>
        <w:jc w:val="left"/>
        <w:rPr>
          <w:rFonts w:ascii="Times New Roman" w:hAnsi="Times New Roman"/>
          <w:color w:val="808080"/>
          <w:spacing w:val="20"/>
          <w:sz w:val="24"/>
          <w:szCs w:val="24"/>
          <w:lang w:val="es-DO"/>
        </w:rPr>
      </w:pPr>
      <w:r w:rsidRPr="006C1F39">
        <w:rPr>
          <w:rFonts w:ascii="Times New Roman" w:hAnsi="Times New Roman"/>
          <w:color w:val="808080"/>
          <w:spacing w:val="20"/>
          <w:sz w:val="24"/>
          <w:szCs w:val="24"/>
          <w:lang w:val="es-DO"/>
        </w:rPr>
        <w:tab/>
      </w:r>
      <w:r w:rsidR="00130970" w:rsidRPr="006C1F39">
        <w:rPr>
          <w:rFonts w:ascii="Times New Roman" w:hAnsi="Times New Roman"/>
          <w:color w:val="808080"/>
          <w:spacing w:val="20"/>
          <w:sz w:val="24"/>
          <w:szCs w:val="24"/>
          <w:lang w:val="es-DO"/>
        </w:rPr>
        <w:t>Memoria Institucional</w:t>
      </w:r>
      <w:r w:rsidR="006F0C62" w:rsidRPr="006C1F39">
        <w:rPr>
          <w:rFonts w:ascii="Times New Roman" w:hAnsi="Times New Roman"/>
          <w:color w:val="808080"/>
          <w:spacing w:val="20"/>
          <w:sz w:val="24"/>
          <w:szCs w:val="24"/>
          <w:lang w:val="es-DO"/>
        </w:rPr>
        <w:t xml:space="preserve"> 2021</w:t>
      </w:r>
      <w:r w:rsidRPr="006C1F39">
        <w:rPr>
          <w:rFonts w:ascii="Times New Roman" w:hAnsi="Times New Roman"/>
          <w:color w:val="808080"/>
          <w:spacing w:val="20"/>
          <w:sz w:val="24"/>
          <w:szCs w:val="24"/>
          <w:lang w:val="es-DO"/>
        </w:rPr>
        <w:tab/>
      </w:r>
    </w:p>
    <w:p w14:paraId="664CF1F3" w14:textId="24322371" w:rsidR="00A1489F" w:rsidRPr="00A1489F" w:rsidRDefault="008E214E">
      <w:pPr>
        <w:pStyle w:val="TDC1"/>
        <w:tabs>
          <w:tab w:val="left" w:pos="567"/>
        </w:tabs>
        <w:rPr>
          <w:rFonts w:ascii="Times New Roman" w:eastAsia="Batang" w:hAnsi="Times New Roman"/>
          <w:color w:val="808080"/>
          <w:spacing w:val="20"/>
          <w:sz w:val="24"/>
          <w:szCs w:val="24"/>
          <w:lang w:val="es-DO" w:eastAsia="en-US"/>
        </w:rPr>
      </w:pPr>
      <w:r w:rsidRPr="00A1489F">
        <w:rPr>
          <w:rFonts w:ascii="Times New Roman" w:eastAsia="Batang" w:hAnsi="Times New Roman"/>
          <w:color w:val="808080"/>
          <w:spacing w:val="20"/>
          <w:sz w:val="24"/>
          <w:szCs w:val="24"/>
          <w:lang w:val="es-DO" w:eastAsia="en-US"/>
        </w:rPr>
        <w:fldChar w:fldCharType="begin"/>
      </w:r>
      <w:r w:rsidR="004D6E3F" w:rsidRPr="00A1489F">
        <w:rPr>
          <w:rFonts w:ascii="Times New Roman" w:eastAsia="Batang" w:hAnsi="Times New Roman"/>
          <w:color w:val="808080"/>
          <w:spacing w:val="20"/>
          <w:sz w:val="24"/>
          <w:szCs w:val="24"/>
          <w:lang w:val="es-DO" w:eastAsia="en-US"/>
        </w:rPr>
        <w:instrText xml:space="preserve"> TOC \o "1-4" \h \z \u </w:instrText>
      </w:r>
      <w:r w:rsidRPr="00A1489F">
        <w:rPr>
          <w:rFonts w:ascii="Times New Roman" w:eastAsia="Batang" w:hAnsi="Times New Roman"/>
          <w:color w:val="808080"/>
          <w:spacing w:val="20"/>
          <w:sz w:val="24"/>
          <w:szCs w:val="24"/>
          <w:lang w:val="es-DO" w:eastAsia="en-US"/>
        </w:rPr>
        <w:fldChar w:fldCharType="separate"/>
      </w:r>
      <w:hyperlink w:anchor="_Toc90459613" w:history="1">
        <w:r w:rsidR="00A1489F" w:rsidRPr="00A1489F">
          <w:rPr>
            <w:rFonts w:ascii="Times New Roman" w:eastAsia="Batang" w:hAnsi="Times New Roman"/>
            <w:color w:val="808080"/>
            <w:spacing w:val="20"/>
            <w:sz w:val="24"/>
            <w:szCs w:val="24"/>
            <w:lang w:val="es-DO" w:eastAsia="en-US"/>
          </w:rPr>
          <w:t>I.</w:t>
        </w:r>
        <w:r w:rsidR="00A1489F" w:rsidRPr="00A1489F">
          <w:rPr>
            <w:rFonts w:ascii="Times New Roman" w:eastAsia="Batang" w:hAnsi="Times New Roman"/>
            <w:color w:val="808080"/>
            <w:spacing w:val="20"/>
            <w:sz w:val="24"/>
            <w:szCs w:val="24"/>
            <w:lang w:val="es-DO" w:eastAsia="en-US"/>
          </w:rPr>
          <w:tab/>
        </w:r>
        <w:r w:rsidR="003613B6" w:rsidRPr="00A1489F">
          <w:rPr>
            <w:rFonts w:ascii="Times New Roman" w:eastAsia="Batang" w:hAnsi="Times New Roman"/>
            <w:color w:val="808080"/>
            <w:spacing w:val="20"/>
            <w:sz w:val="24"/>
            <w:szCs w:val="24"/>
            <w:lang w:val="es-DO" w:eastAsia="en-US"/>
          </w:rPr>
          <w:t>RESUMEN EJECUTIVO</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_Toc90459613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1</w:t>
        </w:r>
        <w:r w:rsidR="00A1489F" w:rsidRPr="00A1489F">
          <w:rPr>
            <w:rFonts w:ascii="Times New Roman" w:eastAsia="Batang" w:hAnsi="Times New Roman"/>
            <w:webHidden/>
            <w:color w:val="808080"/>
            <w:spacing w:val="20"/>
            <w:sz w:val="24"/>
            <w:szCs w:val="24"/>
            <w:lang w:val="es-DO" w:eastAsia="en-US"/>
          </w:rPr>
          <w:fldChar w:fldCharType="end"/>
        </w:r>
      </w:hyperlink>
    </w:p>
    <w:p w14:paraId="30EAE07A" w14:textId="72FE0660" w:rsidR="00A1489F" w:rsidRPr="00A1489F" w:rsidRDefault="00332D9E">
      <w:pPr>
        <w:pStyle w:val="TDC1"/>
        <w:tabs>
          <w:tab w:val="left" w:pos="567"/>
        </w:tabs>
        <w:rPr>
          <w:rFonts w:ascii="Times New Roman" w:eastAsia="Batang" w:hAnsi="Times New Roman"/>
          <w:color w:val="808080"/>
          <w:spacing w:val="20"/>
          <w:sz w:val="24"/>
          <w:szCs w:val="24"/>
          <w:lang w:val="es-DO" w:eastAsia="en-US"/>
        </w:rPr>
      </w:pPr>
      <w:hyperlink w:anchor="_Toc90459614" w:history="1">
        <w:r w:rsidR="00A1489F" w:rsidRPr="00A1489F">
          <w:rPr>
            <w:rFonts w:ascii="Times New Roman" w:eastAsia="Batang" w:hAnsi="Times New Roman"/>
            <w:color w:val="808080"/>
            <w:spacing w:val="20"/>
            <w:sz w:val="24"/>
            <w:szCs w:val="24"/>
            <w:lang w:val="es-DO" w:eastAsia="en-US"/>
          </w:rPr>
          <w:t>II.</w:t>
        </w:r>
        <w:r w:rsidR="00A1489F" w:rsidRPr="00A1489F">
          <w:rPr>
            <w:rFonts w:ascii="Times New Roman" w:eastAsia="Batang" w:hAnsi="Times New Roman"/>
            <w:color w:val="808080"/>
            <w:spacing w:val="20"/>
            <w:sz w:val="24"/>
            <w:szCs w:val="24"/>
            <w:lang w:val="es-DO" w:eastAsia="en-US"/>
          </w:rPr>
          <w:tab/>
        </w:r>
        <w:r w:rsidR="003613B6" w:rsidRPr="00A1489F">
          <w:rPr>
            <w:rFonts w:ascii="Times New Roman" w:eastAsia="Batang" w:hAnsi="Times New Roman"/>
            <w:color w:val="808080"/>
            <w:spacing w:val="20"/>
            <w:sz w:val="24"/>
            <w:szCs w:val="24"/>
            <w:lang w:val="es-DO" w:eastAsia="en-US"/>
          </w:rPr>
          <w:t>INFORMACIÓN INSTITUCIONAL</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_Toc90459614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6</w:t>
        </w:r>
        <w:r w:rsidR="00A1489F" w:rsidRPr="00A1489F">
          <w:rPr>
            <w:rFonts w:ascii="Times New Roman" w:eastAsia="Batang" w:hAnsi="Times New Roman"/>
            <w:webHidden/>
            <w:color w:val="808080"/>
            <w:spacing w:val="20"/>
            <w:sz w:val="24"/>
            <w:szCs w:val="24"/>
            <w:lang w:val="es-DO" w:eastAsia="en-US"/>
          </w:rPr>
          <w:fldChar w:fldCharType="end"/>
        </w:r>
      </w:hyperlink>
    </w:p>
    <w:p w14:paraId="3DB2830F" w14:textId="2B66205D" w:rsidR="00A1489F" w:rsidRPr="00A1489F" w:rsidRDefault="00332D9E">
      <w:pPr>
        <w:pStyle w:val="TDC2"/>
        <w:rPr>
          <w:rFonts w:ascii="Times New Roman" w:eastAsia="Batang" w:hAnsi="Times New Roman"/>
          <w:color w:val="808080"/>
          <w:spacing w:val="20"/>
          <w:sz w:val="24"/>
          <w:szCs w:val="24"/>
          <w:lang w:val="es-DO" w:eastAsia="en-US"/>
        </w:rPr>
      </w:pPr>
      <w:hyperlink w:anchor="_Toc90459615" w:history="1">
        <w:r w:rsidR="00A1489F" w:rsidRPr="00A1489F">
          <w:rPr>
            <w:rFonts w:ascii="Times New Roman" w:eastAsia="Batang" w:hAnsi="Times New Roman"/>
            <w:color w:val="808080"/>
            <w:spacing w:val="20"/>
            <w:sz w:val="24"/>
            <w:szCs w:val="24"/>
            <w:lang w:val="es-DO" w:eastAsia="en-US"/>
          </w:rPr>
          <w:t>2.1</w:t>
        </w:r>
        <w:r w:rsidR="00A1489F" w:rsidRPr="00A1489F">
          <w:rPr>
            <w:rFonts w:ascii="Times New Roman" w:eastAsia="Batang" w:hAnsi="Times New Roman"/>
            <w:color w:val="808080"/>
            <w:spacing w:val="20"/>
            <w:sz w:val="24"/>
            <w:szCs w:val="24"/>
            <w:lang w:val="es-DO" w:eastAsia="en-US"/>
          </w:rPr>
          <w:tab/>
          <w:t>Marco filosófico institucional</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_Toc90459615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6</w:t>
        </w:r>
        <w:r w:rsidR="00A1489F" w:rsidRPr="00A1489F">
          <w:rPr>
            <w:rFonts w:ascii="Times New Roman" w:eastAsia="Batang" w:hAnsi="Times New Roman"/>
            <w:webHidden/>
            <w:color w:val="808080"/>
            <w:spacing w:val="20"/>
            <w:sz w:val="24"/>
            <w:szCs w:val="24"/>
            <w:lang w:val="es-DO" w:eastAsia="en-US"/>
          </w:rPr>
          <w:fldChar w:fldCharType="end"/>
        </w:r>
      </w:hyperlink>
    </w:p>
    <w:p w14:paraId="045AAF05" w14:textId="5A968FEC"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16" w:history="1">
        <w:r w:rsidR="00A1489F" w:rsidRPr="00A1489F">
          <w:rPr>
            <w:rFonts w:ascii="Times New Roman" w:eastAsia="Batang" w:hAnsi="Times New Roman"/>
            <w:color w:val="808080"/>
            <w:spacing w:val="20"/>
            <w:sz w:val="24"/>
            <w:szCs w:val="24"/>
            <w:lang w:val="es-DO" w:eastAsia="en-US"/>
          </w:rPr>
          <w:t>a)</w:t>
        </w:r>
        <w:r w:rsidR="00A1489F" w:rsidRPr="00A1489F">
          <w:rPr>
            <w:rFonts w:ascii="Times New Roman" w:eastAsia="Batang" w:hAnsi="Times New Roman"/>
            <w:color w:val="808080"/>
            <w:spacing w:val="20"/>
            <w:sz w:val="24"/>
            <w:szCs w:val="24"/>
            <w:lang w:val="es-DO" w:eastAsia="en-US"/>
          </w:rPr>
          <w:tab/>
          <w:t>Misión</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_Toc90459616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6</w:t>
        </w:r>
        <w:r w:rsidR="00A1489F" w:rsidRPr="00A1489F">
          <w:rPr>
            <w:rFonts w:ascii="Times New Roman" w:eastAsia="Batang" w:hAnsi="Times New Roman"/>
            <w:webHidden/>
            <w:color w:val="808080"/>
            <w:spacing w:val="20"/>
            <w:sz w:val="24"/>
            <w:szCs w:val="24"/>
            <w:lang w:val="es-DO" w:eastAsia="en-US"/>
          </w:rPr>
          <w:fldChar w:fldCharType="end"/>
        </w:r>
      </w:hyperlink>
    </w:p>
    <w:p w14:paraId="25F8FAC1" w14:textId="5AF75B56"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17" w:history="1">
        <w:r w:rsidR="00A1489F" w:rsidRPr="00A1489F">
          <w:rPr>
            <w:rFonts w:ascii="Times New Roman" w:eastAsia="Batang" w:hAnsi="Times New Roman"/>
            <w:color w:val="808080"/>
            <w:spacing w:val="20"/>
            <w:sz w:val="24"/>
            <w:szCs w:val="24"/>
            <w:lang w:val="es-DO" w:eastAsia="en-US"/>
          </w:rPr>
          <w:t>b)</w:t>
        </w:r>
        <w:r w:rsidR="00A1489F" w:rsidRPr="00A1489F">
          <w:rPr>
            <w:rFonts w:ascii="Times New Roman" w:eastAsia="Batang" w:hAnsi="Times New Roman"/>
            <w:color w:val="808080"/>
            <w:spacing w:val="20"/>
            <w:sz w:val="24"/>
            <w:szCs w:val="24"/>
            <w:lang w:val="es-DO" w:eastAsia="en-US"/>
          </w:rPr>
          <w:tab/>
          <w:t>Visión</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_Toc90459617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6</w:t>
        </w:r>
        <w:r w:rsidR="00A1489F" w:rsidRPr="00A1489F">
          <w:rPr>
            <w:rFonts w:ascii="Times New Roman" w:eastAsia="Batang" w:hAnsi="Times New Roman"/>
            <w:webHidden/>
            <w:color w:val="808080"/>
            <w:spacing w:val="20"/>
            <w:sz w:val="24"/>
            <w:szCs w:val="24"/>
            <w:lang w:val="es-DO" w:eastAsia="en-US"/>
          </w:rPr>
          <w:fldChar w:fldCharType="end"/>
        </w:r>
      </w:hyperlink>
    </w:p>
    <w:p w14:paraId="5BB890D5" w14:textId="2D890ED1"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18" w:history="1">
        <w:r w:rsidR="00A1489F" w:rsidRPr="00A1489F">
          <w:rPr>
            <w:rFonts w:ascii="Times New Roman" w:eastAsia="Batang" w:hAnsi="Times New Roman"/>
            <w:color w:val="808080"/>
            <w:spacing w:val="20"/>
            <w:sz w:val="24"/>
            <w:szCs w:val="24"/>
            <w:lang w:val="es-DO" w:eastAsia="en-US"/>
          </w:rPr>
          <w:t>c)</w:t>
        </w:r>
        <w:r w:rsidR="00A1489F" w:rsidRPr="00A1489F">
          <w:rPr>
            <w:rFonts w:ascii="Times New Roman" w:eastAsia="Batang" w:hAnsi="Times New Roman"/>
            <w:color w:val="808080"/>
            <w:spacing w:val="20"/>
            <w:sz w:val="24"/>
            <w:szCs w:val="24"/>
            <w:lang w:val="es-DO" w:eastAsia="en-US"/>
          </w:rPr>
          <w:tab/>
          <w:t>Valores</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_Toc90459618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6</w:t>
        </w:r>
        <w:r w:rsidR="00A1489F" w:rsidRPr="00A1489F">
          <w:rPr>
            <w:rFonts w:ascii="Times New Roman" w:eastAsia="Batang" w:hAnsi="Times New Roman"/>
            <w:webHidden/>
            <w:color w:val="808080"/>
            <w:spacing w:val="20"/>
            <w:sz w:val="24"/>
            <w:szCs w:val="24"/>
            <w:lang w:val="es-DO" w:eastAsia="en-US"/>
          </w:rPr>
          <w:fldChar w:fldCharType="end"/>
        </w:r>
      </w:hyperlink>
    </w:p>
    <w:p w14:paraId="52992999" w14:textId="35297991" w:rsidR="00A1489F" w:rsidRPr="00A1489F" w:rsidRDefault="00332D9E">
      <w:pPr>
        <w:pStyle w:val="TDC2"/>
        <w:rPr>
          <w:rFonts w:ascii="Times New Roman" w:eastAsia="Batang" w:hAnsi="Times New Roman"/>
          <w:color w:val="808080"/>
          <w:spacing w:val="20"/>
          <w:sz w:val="24"/>
          <w:szCs w:val="24"/>
          <w:lang w:val="es-DO" w:eastAsia="en-US"/>
        </w:rPr>
      </w:pPr>
      <w:hyperlink w:anchor="_Toc90459619" w:history="1">
        <w:r w:rsidR="00A1489F" w:rsidRPr="00A1489F">
          <w:rPr>
            <w:rFonts w:ascii="Times New Roman" w:eastAsia="Batang" w:hAnsi="Times New Roman"/>
            <w:color w:val="808080"/>
            <w:spacing w:val="20"/>
            <w:sz w:val="24"/>
            <w:szCs w:val="24"/>
            <w:lang w:val="es-DO" w:eastAsia="en-US"/>
          </w:rPr>
          <w:t>2.2</w:t>
        </w:r>
        <w:r w:rsidR="00A1489F" w:rsidRPr="00A1489F">
          <w:rPr>
            <w:rFonts w:ascii="Times New Roman" w:eastAsia="Batang" w:hAnsi="Times New Roman"/>
            <w:color w:val="808080"/>
            <w:spacing w:val="20"/>
            <w:sz w:val="24"/>
            <w:szCs w:val="24"/>
            <w:lang w:val="es-DO" w:eastAsia="en-US"/>
          </w:rPr>
          <w:tab/>
          <w:t>Base legal</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_Toc90459619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7</w:t>
        </w:r>
        <w:r w:rsidR="00A1489F" w:rsidRPr="00A1489F">
          <w:rPr>
            <w:rFonts w:ascii="Times New Roman" w:eastAsia="Batang" w:hAnsi="Times New Roman"/>
            <w:webHidden/>
            <w:color w:val="808080"/>
            <w:spacing w:val="20"/>
            <w:sz w:val="24"/>
            <w:szCs w:val="24"/>
            <w:lang w:val="es-DO" w:eastAsia="en-US"/>
          </w:rPr>
          <w:fldChar w:fldCharType="end"/>
        </w:r>
      </w:hyperlink>
    </w:p>
    <w:p w14:paraId="58DDB3D6" w14:textId="6EC518E7" w:rsidR="00A1489F" w:rsidRPr="00A1489F" w:rsidRDefault="00332D9E">
      <w:pPr>
        <w:pStyle w:val="TDC2"/>
        <w:rPr>
          <w:rFonts w:ascii="Times New Roman" w:eastAsia="Batang" w:hAnsi="Times New Roman"/>
          <w:color w:val="808080"/>
          <w:spacing w:val="20"/>
          <w:sz w:val="24"/>
          <w:szCs w:val="24"/>
          <w:lang w:val="es-DO" w:eastAsia="en-US"/>
        </w:rPr>
      </w:pPr>
      <w:hyperlink w:anchor="_Toc90459620" w:history="1">
        <w:r w:rsidR="00A1489F" w:rsidRPr="00A1489F">
          <w:rPr>
            <w:rFonts w:ascii="Times New Roman" w:eastAsia="Batang" w:hAnsi="Times New Roman"/>
            <w:color w:val="808080"/>
            <w:spacing w:val="20"/>
            <w:sz w:val="24"/>
            <w:szCs w:val="24"/>
            <w:lang w:val="es-DO" w:eastAsia="en-US"/>
          </w:rPr>
          <w:t>2.3</w:t>
        </w:r>
        <w:r w:rsidR="00A1489F" w:rsidRPr="00A1489F">
          <w:rPr>
            <w:rFonts w:ascii="Times New Roman" w:eastAsia="Batang" w:hAnsi="Times New Roman"/>
            <w:color w:val="808080"/>
            <w:spacing w:val="20"/>
            <w:sz w:val="24"/>
            <w:szCs w:val="24"/>
            <w:lang w:val="es-DO" w:eastAsia="en-US"/>
          </w:rPr>
          <w:tab/>
          <w:t>Estructura organizativa</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_Toc90459620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8</w:t>
        </w:r>
        <w:r w:rsidR="00A1489F" w:rsidRPr="00A1489F">
          <w:rPr>
            <w:rFonts w:ascii="Times New Roman" w:eastAsia="Batang" w:hAnsi="Times New Roman"/>
            <w:webHidden/>
            <w:color w:val="808080"/>
            <w:spacing w:val="20"/>
            <w:sz w:val="24"/>
            <w:szCs w:val="24"/>
            <w:lang w:val="es-DO" w:eastAsia="en-US"/>
          </w:rPr>
          <w:fldChar w:fldCharType="end"/>
        </w:r>
      </w:hyperlink>
    </w:p>
    <w:p w14:paraId="4C49101A" w14:textId="2AC172ED" w:rsidR="00A1489F" w:rsidRPr="00A1489F" w:rsidRDefault="00332D9E">
      <w:pPr>
        <w:pStyle w:val="TDC2"/>
        <w:rPr>
          <w:rFonts w:ascii="Times New Roman" w:eastAsia="Batang" w:hAnsi="Times New Roman"/>
          <w:color w:val="808080"/>
          <w:spacing w:val="20"/>
          <w:sz w:val="24"/>
          <w:szCs w:val="24"/>
          <w:lang w:val="es-DO" w:eastAsia="en-US"/>
        </w:rPr>
      </w:pPr>
      <w:hyperlink w:anchor="_Toc90459621" w:history="1">
        <w:r w:rsidR="00A1489F" w:rsidRPr="00A1489F">
          <w:rPr>
            <w:rFonts w:ascii="Times New Roman" w:eastAsia="Batang" w:hAnsi="Times New Roman"/>
            <w:color w:val="808080"/>
            <w:spacing w:val="20"/>
            <w:sz w:val="24"/>
            <w:szCs w:val="24"/>
            <w:lang w:val="es-DO" w:eastAsia="en-US"/>
          </w:rPr>
          <w:t>2.4</w:t>
        </w:r>
        <w:r w:rsidR="00A1489F" w:rsidRPr="00A1489F">
          <w:rPr>
            <w:rFonts w:ascii="Times New Roman" w:eastAsia="Batang" w:hAnsi="Times New Roman"/>
            <w:color w:val="808080"/>
            <w:spacing w:val="20"/>
            <w:sz w:val="24"/>
            <w:szCs w:val="24"/>
            <w:lang w:val="es-DO" w:eastAsia="en-US"/>
          </w:rPr>
          <w:tab/>
          <w:t>Planificación estratégica institucional</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_Toc90459621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12</w:t>
        </w:r>
        <w:r w:rsidR="00A1489F" w:rsidRPr="00A1489F">
          <w:rPr>
            <w:rFonts w:ascii="Times New Roman" w:eastAsia="Batang" w:hAnsi="Times New Roman"/>
            <w:webHidden/>
            <w:color w:val="808080"/>
            <w:spacing w:val="20"/>
            <w:sz w:val="24"/>
            <w:szCs w:val="24"/>
            <w:lang w:val="es-DO" w:eastAsia="en-US"/>
          </w:rPr>
          <w:fldChar w:fldCharType="end"/>
        </w:r>
      </w:hyperlink>
    </w:p>
    <w:p w14:paraId="29FB9CD9" w14:textId="0662FFBB" w:rsidR="00A1489F" w:rsidRPr="00A1489F" w:rsidRDefault="00332D9E">
      <w:pPr>
        <w:pStyle w:val="TDC1"/>
        <w:tabs>
          <w:tab w:val="left" w:pos="567"/>
        </w:tabs>
        <w:rPr>
          <w:rFonts w:ascii="Times New Roman" w:eastAsia="Batang" w:hAnsi="Times New Roman"/>
          <w:color w:val="808080"/>
          <w:spacing w:val="20"/>
          <w:sz w:val="24"/>
          <w:szCs w:val="24"/>
          <w:lang w:val="es-DO" w:eastAsia="en-US"/>
        </w:rPr>
      </w:pPr>
      <w:hyperlink w:anchor="_Toc90459622" w:history="1">
        <w:r w:rsidR="00A1489F" w:rsidRPr="00A1489F">
          <w:rPr>
            <w:rFonts w:ascii="Times New Roman" w:eastAsia="Batang" w:hAnsi="Times New Roman"/>
            <w:color w:val="808080"/>
            <w:spacing w:val="20"/>
            <w:sz w:val="24"/>
            <w:szCs w:val="24"/>
            <w:lang w:val="es-DO" w:eastAsia="en-US"/>
          </w:rPr>
          <w:t>III.</w:t>
        </w:r>
        <w:r w:rsidR="00A1489F" w:rsidRPr="00A1489F">
          <w:rPr>
            <w:rFonts w:ascii="Times New Roman" w:eastAsia="Batang" w:hAnsi="Times New Roman"/>
            <w:color w:val="808080"/>
            <w:spacing w:val="20"/>
            <w:sz w:val="24"/>
            <w:szCs w:val="24"/>
            <w:lang w:val="es-DO" w:eastAsia="en-US"/>
          </w:rPr>
          <w:tab/>
          <w:t>RESULTADOS MISIONALES</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_Toc90459622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15</w:t>
        </w:r>
        <w:r w:rsidR="00A1489F" w:rsidRPr="00A1489F">
          <w:rPr>
            <w:rFonts w:ascii="Times New Roman" w:eastAsia="Batang" w:hAnsi="Times New Roman"/>
            <w:webHidden/>
            <w:color w:val="808080"/>
            <w:spacing w:val="20"/>
            <w:sz w:val="24"/>
            <w:szCs w:val="24"/>
            <w:lang w:val="es-DO" w:eastAsia="en-US"/>
          </w:rPr>
          <w:fldChar w:fldCharType="end"/>
        </w:r>
      </w:hyperlink>
    </w:p>
    <w:p w14:paraId="34BCFDC9" w14:textId="5186F374" w:rsidR="00A1489F" w:rsidRPr="00A1489F" w:rsidRDefault="00332D9E">
      <w:pPr>
        <w:pStyle w:val="TDC2"/>
        <w:rPr>
          <w:rFonts w:ascii="Times New Roman" w:eastAsia="Batang" w:hAnsi="Times New Roman"/>
          <w:color w:val="808080"/>
          <w:spacing w:val="20"/>
          <w:sz w:val="24"/>
          <w:szCs w:val="24"/>
          <w:lang w:val="es-DO" w:eastAsia="en-US"/>
        </w:rPr>
      </w:pPr>
      <w:hyperlink w:anchor="_Toc90459623" w:history="1">
        <w:r w:rsidR="00A1489F" w:rsidRPr="00A1489F">
          <w:rPr>
            <w:rFonts w:ascii="Times New Roman" w:eastAsia="Batang" w:hAnsi="Times New Roman"/>
            <w:color w:val="808080"/>
            <w:spacing w:val="20"/>
            <w:sz w:val="24"/>
            <w:szCs w:val="24"/>
            <w:lang w:val="es-DO" w:eastAsia="en-US"/>
          </w:rPr>
          <w:t>3.1</w:t>
        </w:r>
        <w:r w:rsidR="00A1489F" w:rsidRPr="00A1489F">
          <w:rPr>
            <w:rFonts w:ascii="Times New Roman" w:eastAsia="Batang" w:hAnsi="Times New Roman"/>
            <w:color w:val="808080"/>
            <w:spacing w:val="20"/>
            <w:sz w:val="24"/>
            <w:szCs w:val="24"/>
            <w:lang w:val="es-DO" w:eastAsia="en-US"/>
          </w:rPr>
          <w:tab/>
          <w:t>Información cuantitativa, cualitativa e indicadores de los procesos Misionales</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_Toc90459623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15</w:t>
        </w:r>
        <w:r w:rsidR="00A1489F" w:rsidRPr="00A1489F">
          <w:rPr>
            <w:rFonts w:ascii="Times New Roman" w:eastAsia="Batang" w:hAnsi="Times New Roman"/>
            <w:webHidden/>
            <w:color w:val="808080"/>
            <w:spacing w:val="20"/>
            <w:sz w:val="24"/>
            <w:szCs w:val="24"/>
            <w:lang w:val="es-DO" w:eastAsia="en-US"/>
          </w:rPr>
          <w:fldChar w:fldCharType="end"/>
        </w:r>
      </w:hyperlink>
    </w:p>
    <w:p w14:paraId="5160D066" w14:textId="00F2530C" w:rsidR="00A1489F" w:rsidRPr="00A1489F" w:rsidRDefault="00332D9E">
      <w:pPr>
        <w:pStyle w:val="TDC1"/>
        <w:tabs>
          <w:tab w:val="left" w:pos="567"/>
        </w:tabs>
        <w:rPr>
          <w:rFonts w:ascii="Times New Roman" w:eastAsia="Batang" w:hAnsi="Times New Roman"/>
          <w:color w:val="808080"/>
          <w:spacing w:val="20"/>
          <w:sz w:val="24"/>
          <w:szCs w:val="24"/>
          <w:lang w:val="es-DO" w:eastAsia="en-US"/>
        </w:rPr>
      </w:pPr>
      <w:hyperlink w:anchor="_Toc90459624" w:history="1">
        <w:r w:rsidR="00A1489F" w:rsidRPr="00A1489F">
          <w:rPr>
            <w:rFonts w:ascii="Times New Roman" w:eastAsia="Batang" w:hAnsi="Times New Roman"/>
            <w:color w:val="808080"/>
            <w:spacing w:val="20"/>
            <w:sz w:val="24"/>
            <w:szCs w:val="24"/>
            <w:lang w:val="es-DO" w:eastAsia="en-US"/>
          </w:rPr>
          <w:t>IV.</w:t>
        </w:r>
        <w:r w:rsidR="00A1489F" w:rsidRPr="00A1489F">
          <w:rPr>
            <w:rFonts w:ascii="Times New Roman" w:eastAsia="Batang" w:hAnsi="Times New Roman"/>
            <w:color w:val="808080"/>
            <w:spacing w:val="20"/>
            <w:sz w:val="24"/>
            <w:szCs w:val="24"/>
            <w:lang w:val="es-DO" w:eastAsia="en-US"/>
          </w:rPr>
          <w:tab/>
          <w:t>RESULTADOS ÁREAS TRANSVERSALES</w:t>
        </w:r>
        <w:r w:rsidR="00A1489F" w:rsidRPr="00A1489F">
          <w:rPr>
            <w:rFonts w:ascii="Times New Roman" w:eastAsia="Batang" w:hAnsi="Times New Roman"/>
            <w:color w:val="808080"/>
            <w:spacing w:val="20"/>
            <w:sz w:val="24"/>
            <w:szCs w:val="24"/>
            <w:lang w:val="es-DO" w:eastAsia="en-US"/>
          </w:rPr>
          <w:t xml:space="preserve"> </w:t>
        </w:r>
        <w:r w:rsidR="00A1489F" w:rsidRPr="00A1489F">
          <w:rPr>
            <w:rFonts w:ascii="Times New Roman" w:eastAsia="Batang" w:hAnsi="Times New Roman"/>
            <w:color w:val="808080"/>
            <w:spacing w:val="20"/>
            <w:sz w:val="24"/>
            <w:szCs w:val="24"/>
            <w:lang w:val="es-DO" w:eastAsia="en-US"/>
          </w:rPr>
          <w:t>Y DE APOYO</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_Toc90459624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19</w:t>
        </w:r>
        <w:r w:rsidR="00A1489F" w:rsidRPr="00A1489F">
          <w:rPr>
            <w:rFonts w:ascii="Times New Roman" w:eastAsia="Batang" w:hAnsi="Times New Roman"/>
            <w:webHidden/>
            <w:color w:val="808080"/>
            <w:spacing w:val="20"/>
            <w:sz w:val="24"/>
            <w:szCs w:val="24"/>
            <w:lang w:val="es-DO" w:eastAsia="en-US"/>
          </w:rPr>
          <w:fldChar w:fldCharType="end"/>
        </w:r>
      </w:hyperlink>
    </w:p>
    <w:p w14:paraId="0A27C4BB" w14:textId="167A03FF" w:rsidR="00A1489F" w:rsidRPr="00A1489F" w:rsidRDefault="00332D9E">
      <w:pPr>
        <w:pStyle w:val="TDC2"/>
        <w:rPr>
          <w:rFonts w:ascii="Times New Roman" w:eastAsia="Batang" w:hAnsi="Times New Roman"/>
          <w:color w:val="808080"/>
          <w:spacing w:val="20"/>
          <w:sz w:val="24"/>
          <w:szCs w:val="24"/>
          <w:lang w:val="es-DO" w:eastAsia="en-US"/>
        </w:rPr>
      </w:pPr>
      <w:hyperlink w:anchor="_Toc90459625" w:history="1">
        <w:r w:rsidR="00A1489F" w:rsidRPr="00A1489F">
          <w:rPr>
            <w:rFonts w:ascii="Times New Roman" w:eastAsia="Batang" w:hAnsi="Times New Roman"/>
            <w:color w:val="808080"/>
            <w:spacing w:val="20"/>
            <w:sz w:val="24"/>
            <w:szCs w:val="24"/>
            <w:lang w:val="es-DO" w:eastAsia="en-US"/>
          </w:rPr>
          <w:t>4.1</w:t>
        </w:r>
        <w:r w:rsidR="00A1489F" w:rsidRPr="00A1489F">
          <w:rPr>
            <w:rFonts w:ascii="Times New Roman" w:eastAsia="Batang" w:hAnsi="Times New Roman"/>
            <w:color w:val="808080"/>
            <w:spacing w:val="20"/>
            <w:sz w:val="24"/>
            <w:szCs w:val="24"/>
            <w:lang w:val="es-DO" w:eastAsia="en-US"/>
          </w:rPr>
          <w:tab/>
          <w:t>Desempeño Área Administrativa y Financiera</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_Toc90459625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19</w:t>
        </w:r>
        <w:r w:rsidR="00A1489F" w:rsidRPr="00A1489F">
          <w:rPr>
            <w:rFonts w:ascii="Times New Roman" w:eastAsia="Batang" w:hAnsi="Times New Roman"/>
            <w:webHidden/>
            <w:color w:val="808080"/>
            <w:spacing w:val="20"/>
            <w:sz w:val="24"/>
            <w:szCs w:val="24"/>
            <w:lang w:val="es-DO" w:eastAsia="en-US"/>
          </w:rPr>
          <w:fldChar w:fldCharType="end"/>
        </w:r>
      </w:hyperlink>
    </w:p>
    <w:p w14:paraId="32B2EE16" w14:textId="0576B851" w:rsidR="00A1489F" w:rsidRPr="00A1489F" w:rsidRDefault="00332D9E">
      <w:pPr>
        <w:pStyle w:val="TDC2"/>
        <w:rPr>
          <w:rFonts w:ascii="Times New Roman" w:eastAsia="Batang" w:hAnsi="Times New Roman"/>
          <w:color w:val="808080"/>
          <w:spacing w:val="20"/>
          <w:sz w:val="24"/>
          <w:szCs w:val="24"/>
          <w:lang w:val="es-DO" w:eastAsia="en-US"/>
        </w:rPr>
      </w:pPr>
      <w:hyperlink w:anchor="_Toc90459626" w:history="1">
        <w:r w:rsidR="00A1489F" w:rsidRPr="00A1489F">
          <w:rPr>
            <w:rFonts w:ascii="Times New Roman" w:eastAsia="Batang" w:hAnsi="Times New Roman"/>
            <w:color w:val="808080"/>
            <w:spacing w:val="20"/>
            <w:sz w:val="24"/>
            <w:szCs w:val="24"/>
            <w:lang w:val="es-DO" w:eastAsia="en-US"/>
          </w:rPr>
          <w:t>4.2</w:t>
        </w:r>
        <w:r w:rsidR="00A1489F" w:rsidRPr="00A1489F">
          <w:rPr>
            <w:rFonts w:ascii="Times New Roman" w:eastAsia="Batang" w:hAnsi="Times New Roman"/>
            <w:color w:val="808080"/>
            <w:spacing w:val="20"/>
            <w:sz w:val="24"/>
            <w:szCs w:val="24"/>
            <w:lang w:val="es-DO" w:eastAsia="en-US"/>
          </w:rPr>
          <w:tab/>
          <w:t>Desempeño de los Recursos Humanos</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_Toc90459626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23</w:t>
        </w:r>
        <w:r w:rsidR="00A1489F" w:rsidRPr="00A1489F">
          <w:rPr>
            <w:rFonts w:ascii="Times New Roman" w:eastAsia="Batang" w:hAnsi="Times New Roman"/>
            <w:webHidden/>
            <w:color w:val="808080"/>
            <w:spacing w:val="20"/>
            <w:sz w:val="24"/>
            <w:szCs w:val="24"/>
            <w:lang w:val="es-DO" w:eastAsia="en-US"/>
          </w:rPr>
          <w:fldChar w:fldCharType="end"/>
        </w:r>
      </w:hyperlink>
    </w:p>
    <w:p w14:paraId="156485A8" w14:textId="7E4AFE51" w:rsidR="00A1489F" w:rsidRPr="00A1489F" w:rsidRDefault="00332D9E">
      <w:pPr>
        <w:pStyle w:val="TDC2"/>
        <w:rPr>
          <w:rFonts w:ascii="Times New Roman" w:eastAsia="Batang" w:hAnsi="Times New Roman"/>
          <w:color w:val="808080"/>
          <w:spacing w:val="20"/>
          <w:sz w:val="24"/>
          <w:szCs w:val="24"/>
          <w:lang w:val="es-DO" w:eastAsia="en-US"/>
        </w:rPr>
      </w:pPr>
      <w:hyperlink w:anchor="_Toc90459627" w:history="1">
        <w:r w:rsidR="00A1489F" w:rsidRPr="00A1489F">
          <w:rPr>
            <w:rFonts w:ascii="Times New Roman" w:eastAsia="Batang" w:hAnsi="Times New Roman"/>
            <w:color w:val="808080"/>
            <w:spacing w:val="20"/>
            <w:sz w:val="24"/>
            <w:szCs w:val="24"/>
            <w:lang w:val="es-DO" w:eastAsia="en-US"/>
          </w:rPr>
          <w:t>4.3</w:t>
        </w:r>
        <w:r w:rsidR="00A1489F" w:rsidRPr="00A1489F">
          <w:rPr>
            <w:rFonts w:ascii="Times New Roman" w:eastAsia="Batang" w:hAnsi="Times New Roman"/>
            <w:color w:val="808080"/>
            <w:spacing w:val="20"/>
            <w:sz w:val="24"/>
            <w:szCs w:val="24"/>
            <w:lang w:val="es-DO" w:eastAsia="en-US"/>
          </w:rPr>
          <w:tab/>
          <w:t>Desempeño de los Procesos Jurídicos</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_Toc90459627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26</w:t>
        </w:r>
        <w:r w:rsidR="00A1489F" w:rsidRPr="00A1489F">
          <w:rPr>
            <w:rFonts w:ascii="Times New Roman" w:eastAsia="Batang" w:hAnsi="Times New Roman"/>
            <w:webHidden/>
            <w:color w:val="808080"/>
            <w:spacing w:val="20"/>
            <w:sz w:val="24"/>
            <w:szCs w:val="24"/>
            <w:lang w:val="es-DO" w:eastAsia="en-US"/>
          </w:rPr>
          <w:fldChar w:fldCharType="end"/>
        </w:r>
      </w:hyperlink>
    </w:p>
    <w:p w14:paraId="4C683255" w14:textId="2E9BBAD9" w:rsidR="00A1489F" w:rsidRPr="00A1489F" w:rsidRDefault="00332D9E">
      <w:pPr>
        <w:pStyle w:val="TDC2"/>
        <w:rPr>
          <w:rFonts w:ascii="Times New Roman" w:eastAsia="Batang" w:hAnsi="Times New Roman"/>
          <w:color w:val="808080"/>
          <w:spacing w:val="20"/>
          <w:sz w:val="24"/>
          <w:szCs w:val="24"/>
          <w:lang w:val="es-DO" w:eastAsia="en-US"/>
        </w:rPr>
      </w:pPr>
      <w:hyperlink w:anchor="_Toc90459628" w:history="1">
        <w:r w:rsidR="00A1489F" w:rsidRPr="00A1489F">
          <w:rPr>
            <w:rFonts w:ascii="Times New Roman" w:eastAsia="Batang" w:hAnsi="Times New Roman"/>
            <w:color w:val="808080"/>
            <w:spacing w:val="20"/>
            <w:sz w:val="24"/>
            <w:szCs w:val="24"/>
            <w:lang w:val="es-DO" w:eastAsia="en-US"/>
          </w:rPr>
          <w:t>4.4</w:t>
        </w:r>
        <w:r w:rsidR="00A1489F" w:rsidRPr="00A1489F">
          <w:rPr>
            <w:rFonts w:ascii="Times New Roman" w:eastAsia="Batang" w:hAnsi="Times New Roman"/>
            <w:color w:val="808080"/>
            <w:spacing w:val="20"/>
            <w:sz w:val="24"/>
            <w:szCs w:val="24"/>
            <w:lang w:val="es-DO" w:eastAsia="en-US"/>
          </w:rPr>
          <w:tab/>
          <w:t>Desempeño de la Tecnología</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_Toc90459628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31</w:t>
        </w:r>
        <w:r w:rsidR="00A1489F" w:rsidRPr="00A1489F">
          <w:rPr>
            <w:rFonts w:ascii="Times New Roman" w:eastAsia="Batang" w:hAnsi="Times New Roman"/>
            <w:webHidden/>
            <w:color w:val="808080"/>
            <w:spacing w:val="20"/>
            <w:sz w:val="24"/>
            <w:szCs w:val="24"/>
            <w:lang w:val="es-DO" w:eastAsia="en-US"/>
          </w:rPr>
          <w:fldChar w:fldCharType="end"/>
        </w:r>
      </w:hyperlink>
    </w:p>
    <w:p w14:paraId="545FB87A" w14:textId="4B243EC6" w:rsidR="00A1489F" w:rsidRPr="00A1489F" w:rsidRDefault="00332D9E">
      <w:pPr>
        <w:pStyle w:val="TDC2"/>
        <w:rPr>
          <w:rFonts w:ascii="Times New Roman" w:eastAsia="Batang" w:hAnsi="Times New Roman"/>
          <w:color w:val="808080"/>
          <w:spacing w:val="20"/>
          <w:sz w:val="24"/>
          <w:szCs w:val="24"/>
          <w:lang w:val="es-DO" w:eastAsia="en-US"/>
        </w:rPr>
      </w:pPr>
      <w:hyperlink w:anchor="_Toc90459629" w:history="1">
        <w:r w:rsidR="00A1489F" w:rsidRPr="00A1489F">
          <w:rPr>
            <w:rFonts w:ascii="Times New Roman" w:eastAsia="Batang" w:hAnsi="Times New Roman"/>
            <w:color w:val="808080"/>
            <w:spacing w:val="20"/>
            <w:sz w:val="24"/>
            <w:szCs w:val="24"/>
            <w:lang w:val="es-DO" w:eastAsia="en-US"/>
          </w:rPr>
          <w:t>4.5</w:t>
        </w:r>
        <w:r w:rsidR="00A1489F" w:rsidRPr="00A1489F">
          <w:rPr>
            <w:rFonts w:ascii="Times New Roman" w:eastAsia="Batang" w:hAnsi="Times New Roman"/>
            <w:color w:val="808080"/>
            <w:spacing w:val="20"/>
            <w:sz w:val="24"/>
            <w:szCs w:val="24"/>
            <w:lang w:val="es-DO" w:eastAsia="en-US"/>
          </w:rPr>
          <w:tab/>
          <w:t>Desempeño del Sistema de Planificación y Desarrollo Institucional</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_Toc90459629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35</w:t>
        </w:r>
        <w:r w:rsidR="00A1489F" w:rsidRPr="00A1489F">
          <w:rPr>
            <w:rFonts w:ascii="Times New Roman" w:eastAsia="Batang" w:hAnsi="Times New Roman"/>
            <w:webHidden/>
            <w:color w:val="808080"/>
            <w:spacing w:val="20"/>
            <w:sz w:val="24"/>
            <w:szCs w:val="24"/>
            <w:lang w:val="es-DO" w:eastAsia="en-US"/>
          </w:rPr>
          <w:fldChar w:fldCharType="end"/>
        </w:r>
      </w:hyperlink>
    </w:p>
    <w:p w14:paraId="7734F2BD" w14:textId="01991918"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30" w:history="1">
        <w:r w:rsidR="00A1489F" w:rsidRPr="00A1489F">
          <w:rPr>
            <w:rFonts w:ascii="Times New Roman" w:eastAsia="Batang" w:hAnsi="Times New Roman"/>
            <w:color w:val="808080"/>
            <w:spacing w:val="20"/>
            <w:sz w:val="24"/>
            <w:szCs w:val="24"/>
            <w:lang w:val="es-DO" w:eastAsia="en-US"/>
          </w:rPr>
          <w:t>a)</w:t>
        </w:r>
        <w:r w:rsidR="00A1489F" w:rsidRPr="00A1489F">
          <w:rPr>
            <w:rFonts w:ascii="Times New Roman" w:eastAsia="Batang" w:hAnsi="Times New Roman"/>
            <w:color w:val="808080"/>
            <w:spacing w:val="20"/>
            <w:sz w:val="24"/>
            <w:szCs w:val="24"/>
            <w:lang w:val="es-DO" w:eastAsia="en-US"/>
          </w:rPr>
          <w:tab/>
          <w:t>Resultados de las Normas Básicas de Control Interno (NOBACI)</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_Toc90459630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35</w:t>
        </w:r>
        <w:r w:rsidR="00A1489F" w:rsidRPr="00A1489F">
          <w:rPr>
            <w:rFonts w:ascii="Times New Roman" w:eastAsia="Batang" w:hAnsi="Times New Roman"/>
            <w:webHidden/>
            <w:color w:val="808080"/>
            <w:spacing w:val="20"/>
            <w:sz w:val="24"/>
            <w:szCs w:val="24"/>
            <w:lang w:val="es-DO" w:eastAsia="en-US"/>
          </w:rPr>
          <w:fldChar w:fldCharType="end"/>
        </w:r>
      </w:hyperlink>
    </w:p>
    <w:p w14:paraId="4551355F" w14:textId="3AB4927A"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31" w:history="1">
        <w:r w:rsidR="00A1489F" w:rsidRPr="00A1489F">
          <w:rPr>
            <w:rFonts w:ascii="Times New Roman" w:eastAsia="Batang" w:hAnsi="Times New Roman"/>
            <w:color w:val="808080"/>
            <w:spacing w:val="20"/>
            <w:sz w:val="24"/>
            <w:szCs w:val="24"/>
            <w:lang w:val="es-DO" w:eastAsia="en-US"/>
          </w:rPr>
          <w:t>b)</w:t>
        </w:r>
        <w:r w:rsidR="00A1489F" w:rsidRPr="00A1489F">
          <w:rPr>
            <w:rFonts w:ascii="Times New Roman" w:eastAsia="Batang" w:hAnsi="Times New Roman"/>
            <w:color w:val="808080"/>
            <w:spacing w:val="20"/>
            <w:sz w:val="24"/>
            <w:szCs w:val="24"/>
            <w:lang w:val="es-DO" w:eastAsia="en-US"/>
          </w:rPr>
          <w:tab/>
          <w:t>Resultados de los Sistemas de Calidad</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_Toc90459631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36</w:t>
        </w:r>
        <w:r w:rsidR="00A1489F" w:rsidRPr="00A1489F">
          <w:rPr>
            <w:rFonts w:ascii="Times New Roman" w:eastAsia="Batang" w:hAnsi="Times New Roman"/>
            <w:webHidden/>
            <w:color w:val="808080"/>
            <w:spacing w:val="20"/>
            <w:sz w:val="24"/>
            <w:szCs w:val="24"/>
            <w:lang w:val="es-DO" w:eastAsia="en-US"/>
          </w:rPr>
          <w:fldChar w:fldCharType="end"/>
        </w:r>
      </w:hyperlink>
    </w:p>
    <w:p w14:paraId="577948F7" w14:textId="52544C97"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32" w:history="1">
        <w:r w:rsidR="00A1489F" w:rsidRPr="00A1489F">
          <w:rPr>
            <w:rFonts w:ascii="Times New Roman" w:eastAsia="Batang" w:hAnsi="Times New Roman"/>
            <w:color w:val="808080"/>
            <w:spacing w:val="20"/>
            <w:sz w:val="24"/>
            <w:szCs w:val="24"/>
            <w:lang w:val="es-DO" w:eastAsia="en-US"/>
          </w:rPr>
          <w:t>c)</w:t>
        </w:r>
        <w:r w:rsidR="00A1489F" w:rsidRPr="00A1489F">
          <w:rPr>
            <w:rFonts w:ascii="Times New Roman" w:eastAsia="Batang" w:hAnsi="Times New Roman"/>
            <w:color w:val="808080"/>
            <w:spacing w:val="20"/>
            <w:sz w:val="24"/>
            <w:szCs w:val="24"/>
            <w:lang w:val="es-DO" w:eastAsia="en-US"/>
          </w:rPr>
          <w:tab/>
          <w:t>Acciones para el fortalecimiento institucional</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_Toc90459632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37</w:t>
        </w:r>
        <w:r w:rsidR="00A1489F" w:rsidRPr="00A1489F">
          <w:rPr>
            <w:rFonts w:ascii="Times New Roman" w:eastAsia="Batang" w:hAnsi="Times New Roman"/>
            <w:webHidden/>
            <w:color w:val="808080"/>
            <w:spacing w:val="20"/>
            <w:sz w:val="24"/>
            <w:szCs w:val="24"/>
            <w:lang w:val="es-DO" w:eastAsia="en-US"/>
          </w:rPr>
          <w:fldChar w:fldCharType="end"/>
        </w:r>
      </w:hyperlink>
    </w:p>
    <w:p w14:paraId="62F10232" w14:textId="0BA18D70" w:rsidR="00A1489F" w:rsidRPr="00A1489F" w:rsidRDefault="00332D9E">
      <w:pPr>
        <w:pStyle w:val="TDC2"/>
        <w:rPr>
          <w:rFonts w:ascii="Times New Roman" w:eastAsia="Batang" w:hAnsi="Times New Roman"/>
          <w:color w:val="808080"/>
          <w:spacing w:val="20"/>
          <w:sz w:val="24"/>
          <w:szCs w:val="24"/>
          <w:lang w:val="es-DO" w:eastAsia="en-US"/>
        </w:rPr>
      </w:pPr>
      <w:hyperlink w:anchor="_Toc90459633" w:history="1">
        <w:r w:rsidR="00A1489F" w:rsidRPr="00A1489F">
          <w:rPr>
            <w:rFonts w:ascii="Times New Roman" w:eastAsia="Batang" w:hAnsi="Times New Roman"/>
            <w:color w:val="808080"/>
            <w:spacing w:val="20"/>
            <w:sz w:val="24"/>
            <w:szCs w:val="24"/>
            <w:lang w:val="es-DO" w:eastAsia="en-US"/>
          </w:rPr>
          <w:t>4.6</w:t>
        </w:r>
        <w:r w:rsidR="00A1489F" w:rsidRPr="00A1489F">
          <w:rPr>
            <w:rFonts w:ascii="Times New Roman" w:eastAsia="Batang" w:hAnsi="Times New Roman"/>
            <w:color w:val="808080"/>
            <w:spacing w:val="20"/>
            <w:sz w:val="24"/>
            <w:szCs w:val="24"/>
            <w:lang w:val="es-DO" w:eastAsia="en-US"/>
          </w:rPr>
          <w:tab/>
          <w:t>Desempeño del Área Comunicaciones</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_Toc90459633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53</w:t>
        </w:r>
        <w:r w:rsidR="00A1489F" w:rsidRPr="00A1489F">
          <w:rPr>
            <w:rFonts w:ascii="Times New Roman" w:eastAsia="Batang" w:hAnsi="Times New Roman"/>
            <w:webHidden/>
            <w:color w:val="808080"/>
            <w:spacing w:val="20"/>
            <w:sz w:val="24"/>
            <w:szCs w:val="24"/>
            <w:lang w:val="es-DO" w:eastAsia="en-US"/>
          </w:rPr>
          <w:fldChar w:fldCharType="end"/>
        </w:r>
      </w:hyperlink>
    </w:p>
    <w:p w14:paraId="52EE2988" w14:textId="4FD2F719" w:rsidR="00A1489F" w:rsidRPr="00A1489F" w:rsidRDefault="00332D9E">
      <w:pPr>
        <w:pStyle w:val="TDC1"/>
        <w:tabs>
          <w:tab w:val="left" w:pos="567"/>
        </w:tabs>
        <w:rPr>
          <w:rFonts w:ascii="Times New Roman" w:eastAsia="Batang" w:hAnsi="Times New Roman"/>
          <w:color w:val="808080"/>
          <w:spacing w:val="20"/>
          <w:sz w:val="24"/>
          <w:szCs w:val="24"/>
          <w:lang w:val="es-DO" w:eastAsia="en-US"/>
        </w:rPr>
      </w:pPr>
      <w:hyperlink w:anchor="_Toc90459634" w:history="1">
        <w:r w:rsidR="00A1489F" w:rsidRPr="00A1489F">
          <w:rPr>
            <w:rFonts w:ascii="Times New Roman" w:eastAsia="Batang" w:hAnsi="Times New Roman"/>
            <w:color w:val="808080"/>
            <w:spacing w:val="20"/>
            <w:sz w:val="24"/>
            <w:szCs w:val="24"/>
            <w:lang w:val="es-DO" w:eastAsia="en-US"/>
          </w:rPr>
          <w:t>V.</w:t>
        </w:r>
        <w:r w:rsidR="00A1489F" w:rsidRPr="00A1489F">
          <w:rPr>
            <w:rFonts w:ascii="Times New Roman" w:eastAsia="Batang" w:hAnsi="Times New Roman"/>
            <w:color w:val="808080"/>
            <w:spacing w:val="20"/>
            <w:sz w:val="24"/>
            <w:szCs w:val="24"/>
            <w:lang w:val="es-DO" w:eastAsia="en-US"/>
          </w:rPr>
          <w:tab/>
          <w:t>SERVICIO AL CIUDADANO Y TRANSPARENCIA INSTITUCIONAL</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_Toc90459634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56</w:t>
        </w:r>
        <w:r w:rsidR="00A1489F" w:rsidRPr="00A1489F">
          <w:rPr>
            <w:rFonts w:ascii="Times New Roman" w:eastAsia="Batang" w:hAnsi="Times New Roman"/>
            <w:webHidden/>
            <w:color w:val="808080"/>
            <w:spacing w:val="20"/>
            <w:sz w:val="24"/>
            <w:szCs w:val="24"/>
            <w:lang w:val="es-DO" w:eastAsia="en-US"/>
          </w:rPr>
          <w:fldChar w:fldCharType="end"/>
        </w:r>
      </w:hyperlink>
    </w:p>
    <w:p w14:paraId="15BC196E" w14:textId="3A1907AD" w:rsidR="00A1489F" w:rsidRPr="00A1489F" w:rsidRDefault="00332D9E">
      <w:pPr>
        <w:pStyle w:val="TDC2"/>
        <w:rPr>
          <w:rFonts w:ascii="Times New Roman" w:eastAsia="Batang" w:hAnsi="Times New Roman"/>
          <w:color w:val="808080"/>
          <w:spacing w:val="20"/>
          <w:sz w:val="24"/>
          <w:szCs w:val="24"/>
          <w:lang w:val="es-DO" w:eastAsia="en-US"/>
        </w:rPr>
      </w:pPr>
      <w:hyperlink w:anchor="_Toc90459635" w:history="1">
        <w:r w:rsidR="00A1489F" w:rsidRPr="00A1489F">
          <w:rPr>
            <w:rFonts w:ascii="Times New Roman" w:eastAsia="Batang" w:hAnsi="Times New Roman"/>
            <w:color w:val="808080"/>
            <w:spacing w:val="20"/>
            <w:sz w:val="24"/>
            <w:szCs w:val="24"/>
            <w:lang w:val="es-DO" w:eastAsia="en-US"/>
          </w:rPr>
          <w:t>5.1</w:t>
        </w:r>
        <w:r w:rsidR="00A1489F" w:rsidRPr="00A1489F">
          <w:rPr>
            <w:rFonts w:ascii="Times New Roman" w:eastAsia="Batang" w:hAnsi="Times New Roman"/>
            <w:color w:val="808080"/>
            <w:spacing w:val="20"/>
            <w:sz w:val="24"/>
            <w:szCs w:val="24"/>
            <w:lang w:val="es-DO" w:eastAsia="en-US"/>
          </w:rPr>
          <w:tab/>
          <w:t>Nivel de la satisfacción con el servicio</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_Toc90459635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56</w:t>
        </w:r>
        <w:r w:rsidR="00A1489F" w:rsidRPr="00A1489F">
          <w:rPr>
            <w:rFonts w:ascii="Times New Roman" w:eastAsia="Batang" w:hAnsi="Times New Roman"/>
            <w:webHidden/>
            <w:color w:val="808080"/>
            <w:spacing w:val="20"/>
            <w:sz w:val="24"/>
            <w:szCs w:val="24"/>
            <w:lang w:val="es-DO" w:eastAsia="en-US"/>
          </w:rPr>
          <w:fldChar w:fldCharType="end"/>
        </w:r>
      </w:hyperlink>
    </w:p>
    <w:p w14:paraId="6C284E53" w14:textId="00F4F3FC" w:rsidR="00A1489F" w:rsidRPr="00A1489F" w:rsidRDefault="00332D9E">
      <w:pPr>
        <w:pStyle w:val="TDC2"/>
        <w:rPr>
          <w:rFonts w:ascii="Times New Roman" w:eastAsia="Batang" w:hAnsi="Times New Roman"/>
          <w:color w:val="808080"/>
          <w:spacing w:val="20"/>
          <w:sz w:val="24"/>
          <w:szCs w:val="24"/>
          <w:lang w:val="es-DO" w:eastAsia="en-US"/>
        </w:rPr>
      </w:pPr>
      <w:hyperlink w:anchor="_Toc90459636" w:history="1">
        <w:r w:rsidR="00A1489F" w:rsidRPr="00A1489F">
          <w:rPr>
            <w:rFonts w:ascii="Times New Roman" w:eastAsia="Batang" w:hAnsi="Times New Roman"/>
            <w:color w:val="808080"/>
            <w:spacing w:val="20"/>
            <w:sz w:val="24"/>
            <w:szCs w:val="24"/>
            <w:lang w:val="es-DO" w:eastAsia="en-US"/>
          </w:rPr>
          <w:t>5.2</w:t>
        </w:r>
        <w:r w:rsidR="00A1489F" w:rsidRPr="00A1489F">
          <w:rPr>
            <w:rFonts w:ascii="Times New Roman" w:eastAsia="Batang" w:hAnsi="Times New Roman"/>
            <w:color w:val="808080"/>
            <w:spacing w:val="20"/>
            <w:sz w:val="24"/>
            <w:szCs w:val="24"/>
            <w:lang w:val="es-DO" w:eastAsia="en-US"/>
          </w:rPr>
          <w:tab/>
          <w:t>Nivel de cumplimiento acceso a la información</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_Toc90459636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57</w:t>
        </w:r>
        <w:r w:rsidR="00A1489F" w:rsidRPr="00A1489F">
          <w:rPr>
            <w:rFonts w:ascii="Times New Roman" w:eastAsia="Batang" w:hAnsi="Times New Roman"/>
            <w:webHidden/>
            <w:color w:val="808080"/>
            <w:spacing w:val="20"/>
            <w:sz w:val="24"/>
            <w:szCs w:val="24"/>
            <w:lang w:val="es-DO" w:eastAsia="en-US"/>
          </w:rPr>
          <w:fldChar w:fldCharType="end"/>
        </w:r>
      </w:hyperlink>
    </w:p>
    <w:p w14:paraId="6151BD49" w14:textId="706ABFA8" w:rsidR="00A1489F" w:rsidRPr="00A1489F" w:rsidRDefault="00332D9E">
      <w:pPr>
        <w:pStyle w:val="TDC2"/>
        <w:rPr>
          <w:rFonts w:ascii="Times New Roman" w:eastAsia="Batang" w:hAnsi="Times New Roman"/>
          <w:color w:val="808080"/>
          <w:spacing w:val="20"/>
          <w:sz w:val="24"/>
          <w:szCs w:val="24"/>
          <w:lang w:val="es-DO" w:eastAsia="en-US"/>
        </w:rPr>
      </w:pPr>
      <w:hyperlink w:anchor="_Toc90459637" w:history="1">
        <w:r w:rsidR="00A1489F" w:rsidRPr="00A1489F">
          <w:rPr>
            <w:rFonts w:ascii="Times New Roman" w:eastAsia="Batang" w:hAnsi="Times New Roman"/>
            <w:color w:val="808080"/>
            <w:spacing w:val="20"/>
            <w:sz w:val="24"/>
            <w:szCs w:val="24"/>
            <w:lang w:val="es-DO" w:eastAsia="en-US"/>
          </w:rPr>
          <w:t>5.3</w:t>
        </w:r>
        <w:r w:rsidR="00A1489F" w:rsidRPr="00A1489F">
          <w:rPr>
            <w:rFonts w:ascii="Times New Roman" w:eastAsia="Batang" w:hAnsi="Times New Roman"/>
            <w:color w:val="808080"/>
            <w:spacing w:val="20"/>
            <w:sz w:val="24"/>
            <w:szCs w:val="24"/>
            <w:lang w:val="es-DO" w:eastAsia="en-US"/>
          </w:rPr>
          <w:tab/>
          <w:t>Resultado Sistema de Quejas, Reclamos y Sugerencias</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_Toc90459637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57</w:t>
        </w:r>
        <w:r w:rsidR="00A1489F" w:rsidRPr="00A1489F">
          <w:rPr>
            <w:rFonts w:ascii="Times New Roman" w:eastAsia="Batang" w:hAnsi="Times New Roman"/>
            <w:webHidden/>
            <w:color w:val="808080"/>
            <w:spacing w:val="20"/>
            <w:sz w:val="24"/>
            <w:szCs w:val="24"/>
            <w:lang w:val="es-DO" w:eastAsia="en-US"/>
          </w:rPr>
          <w:fldChar w:fldCharType="end"/>
        </w:r>
      </w:hyperlink>
    </w:p>
    <w:p w14:paraId="17D79288" w14:textId="45F780F5" w:rsidR="00A1489F" w:rsidRPr="00A1489F" w:rsidRDefault="00332D9E">
      <w:pPr>
        <w:pStyle w:val="TDC2"/>
        <w:rPr>
          <w:rFonts w:ascii="Times New Roman" w:eastAsia="Batang" w:hAnsi="Times New Roman"/>
          <w:color w:val="808080"/>
          <w:spacing w:val="20"/>
          <w:sz w:val="24"/>
          <w:szCs w:val="24"/>
          <w:lang w:val="es-DO" w:eastAsia="en-US"/>
        </w:rPr>
      </w:pPr>
      <w:hyperlink w:anchor="_Toc90459638" w:history="1">
        <w:r w:rsidR="00A1489F" w:rsidRPr="00A1489F">
          <w:rPr>
            <w:rFonts w:ascii="Times New Roman" w:eastAsia="Batang" w:hAnsi="Times New Roman"/>
            <w:color w:val="808080"/>
            <w:spacing w:val="20"/>
            <w:sz w:val="24"/>
            <w:szCs w:val="24"/>
            <w:lang w:val="es-DO" w:eastAsia="en-US"/>
          </w:rPr>
          <w:t>5.4</w:t>
        </w:r>
        <w:r w:rsidR="00A1489F" w:rsidRPr="00A1489F">
          <w:rPr>
            <w:rFonts w:ascii="Times New Roman" w:eastAsia="Batang" w:hAnsi="Times New Roman"/>
            <w:color w:val="808080"/>
            <w:spacing w:val="20"/>
            <w:sz w:val="24"/>
            <w:szCs w:val="24"/>
            <w:lang w:val="es-DO" w:eastAsia="en-US"/>
          </w:rPr>
          <w:tab/>
          <w:t>Resultado mediciones del portal de transparencia</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_Toc90459638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58</w:t>
        </w:r>
        <w:r w:rsidR="00A1489F" w:rsidRPr="00A1489F">
          <w:rPr>
            <w:rFonts w:ascii="Times New Roman" w:eastAsia="Batang" w:hAnsi="Times New Roman"/>
            <w:webHidden/>
            <w:color w:val="808080"/>
            <w:spacing w:val="20"/>
            <w:sz w:val="24"/>
            <w:szCs w:val="24"/>
            <w:lang w:val="es-DO" w:eastAsia="en-US"/>
          </w:rPr>
          <w:fldChar w:fldCharType="end"/>
        </w:r>
      </w:hyperlink>
    </w:p>
    <w:p w14:paraId="441D2C4B" w14:textId="0DE2D5EE" w:rsidR="00A1489F" w:rsidRPr="00A1489F" w:rsidRDefault="00332D9E">
      <w:pPr>
        <w:pStyle w:val="TDC1"/>
        <w:tabs>
          <w:tab w:val="left" w:pos="567"/>
        </w:tabs>
        <w:rPr>
          <w:rFonts w:ascii="Times New Roman" w:eastAsia="Batang" w:hAnsi="Times New Roman"/>
          <w:color w:val="808080"/>
          <w:spacing w:val="20"/>
          <w:sz w:val="24"/>
          <w:szCs w:val="24"/>
          <w:lang w:val="es-DO" w:eastAsia="en-US"/>
        </w:rPr>
      </w:pPr>
      <w:hyperlink w:anchor="_Toc90459639" w:history="1">
        <w:r w:rsidR="00A1489F" w:rsidRPr="00A1489F">
          <w:rPr>
            <w:rFonts w:ascii="Times New Roman" w:eastAsia="Batang" w:hAnsi="Times New Roman"/>
            <w:color w:val="808080"/>
            <w:spacing w:val="20"/>
            <w:sz w:val="24"/>
            <w:szCs w:val="24"/>
            <w:lang w:val="es-DO" w:eastAsia="en-US"/>
          </w:rPr>
          <w:t>VI.</w:t>
        </w:r>
        <w:r w:rsidR="00A1489F" w:rsidRPr="00A1489F">
          <w:rPr>
            <w:rFonts w:ascii="Times New Roman" w:eastAsia="Batang" w:hAnsi="Times New Roman"/>
            <w:color w:val="808080"/>
            <w:spacing w:val="20"/>
            <w:sz w:val="24"/>
            <w:szCs w:val="24"/>
            <w:lang w:val="es-DO" w:eastAsia="en-US"/>
          </w:rPr>
          <w:tab/>
          <w:t>PROYECC</w:t>
        </w:r>
        <w:r w:rsidR="00A1489F" w:rsidRPr="00A1489F">
          <w:rPr>
            <w:rFonts w:ascii="Times New Roman" w:eastAsia="Batang" w:hAnsi="Times New Roman"/>
            <w:color w:val="808080"/>
            <w:spacing w:val="20"/>
            <w:sz w:val="24"/>
            <w:szCs w:val="24"/>
            <w:lang w:val="es-DO" w:eastAsia="en-US"/>
          </w:rPr>
          <w:t>I</w:t>
        </w:r>
        <w:r w:rsidR="00A1489F" w:rsidRPr="00A1489F">
          <w:rPr>
            <w:rFonts w:ascii="Times New Roman" w:eastAsia="Batang" w:hAnsi="Times New Roman"/>
            <w:color w:val="808080"/>
            <w:spacing w:val="20"/>
            <w:sz w:val="24"/>
            <w:szCs w:val="24"/>
            <w:lang w:val="es-DO" w:eastAsia="en-US"/>
          </w:rPr>
          <w:t>ONES AL PROXIMO AÑO</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_Toc90459639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60</w:t>
        </w:r>
        <w:r w:rsidR="00A1489F" w:rsidRPr="00A1489F">
          <w:rPr>
            <w:rFonts w:ascii="Times New Roman" w:eastAsia="Batang" w:hAnsi="Times New Roman"/>
            <w:webHidden/>
            <w:color w:val="808080"/>
            <w:spacing w:val="20"/>
            <w:sz w:val="24"/>
            <w:szCs w:val="24"/>
            <w:lang w:val="es-DO" w:eastAsia="en-US"/>
          </w:rPr>
          <w:fldChar w:fldCharType="end"/>
        </w:r>
      </w:hyperlink>
    </w:p>
    <w:p w14:paraId="2E391EA0" w14:textId="2658265E" w:rsidR="00A1489F" w:rsidRPr="00A1489F" w:rsidRDefault="00332D9E">
      <w:pPr>
        <w:pStyle w:val="TDC1"/>
        <w:tabs>
          <w:tab w:val="left" w:pos="567"/>
        </w:tabs>
        <w:rPr>
          <w:rFonts w:ascii="Times New Roman" w:eastAsia="Batang" w:hAnsi="Times New Roman"/>
          <w:color w:val="808080"/>
          <w:spacing w:val="20"/>
          <w:sz w:val="24"/>
          <w:szCs w:val="24"/>
          <w:lang w:val="es-DO" w:eastAsia="en-US"/>
        </w:rPr>
      </w:pPr>
      <w:hyperlink w:anchor="_Toc90459640" w:history="1">
        <w:r w:rsidR="00A1489F" w:rsidRPr="00A1489F">
          <w:rPr>
            <w:rFonts w:ascii="Times New Roman" w:eastAsia="Batang" w:hAnsi="Times New Roman"/>
            <w:color w:val="808080"/>
            <w:spacing w:val="20"/>
            <w:sz w:val="24"/>
            <w:szCs w:val="24"/>
            <w:lang w:val="es-DO" w:eastAsia="en-US"/>
          </w:rPr>
          <w:t>VII.</w:t>
        </w:r>
        <w:r w:rsidR="00A1489F" w:rsidRPr="00A1489F">
          <w:rPr>
            <w:rFonts w:ascii="Times New Roman" w:eastAsia="Batang" w:hAnsi="Times New Roman"/>
            <w:color w:val="808080"/>
            <w:spacing w:val="20"/>
            <w:sz w:val="24"/>
            <w:szCs w:val="24"/>
            <w:lang w:val="es-DO" w:eastAsia="en-US"/>
          </w:rPr>
          <w:tab/>
          <w:t>ANEXOS</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_Toc90459640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62</w:t>
        </w:r>
        <w:r w:rsidR="00A1489F" w:rsidRPr="00A1489F">
          <w:rPr>
            <w:rFonts w:ascii="Times New Roman" w:eastAsia="Batang" w:hAnsi="Times New Roman"/>
            <w:webHidden/>
            <w:color w:val="808080"/>
            <w:spacing w:val="20"/>
            <w:sz w:val="24"/>
            <w:szCs w:val="24"/>
            <w:lang w:val="es-DO" w:eastAsia="en-US"/>
          </w:rPr>
          <w:fldChar w:fldCharType="end"/>
        </w:r>
      </w:hyperlink>
    </w:p>
    <w:p w14:paraId="6058B0BF" w14:textId="279EC35E"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41" w:history="1">
        <w:r w:rsidR="00A1489F" w:rsidRPr="00A1489F">
          <w:rPr>
            <w:rFonts w:ascii="Times New Roman" w:eastAsia="Batang" w:hAnsi="Times New Roman"/>
            <w:color w:val="808080"/>
            <w:spacing w:val="20"/>
            <w:sz w:val="24"/>
            <w:szCs w:val="24"/>
            <w:lang w:val="es-DO" w:eastAsia="en-US"/>
          </w:rPr>
          <w:t>a)</w:t>
        </w:r>
        <w:r w:rsidR="00A1489F" w:rsidRPr="00A1489F">
          <w:rPr>
            <w:rFonts w:ascii="Times New Roman" w:eastAsia="Batang" w:hAnsi="Times New Roman"/>
            <w:color w:val="808080"/>
            <w:spacing w:val="20"/>
            <w:sz w:val="24"/>
            <w:szCs w:val="24"/>
            <w:lang w:val="es-DO" w:eastAsia="en-US"/>
          </w:rPr>
          <w:tab/>
          <w:t>Matriz de principales indicadores de gestión por procesos</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_Toc90459641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62</w:t>
        </w:r>
        <w:r w:rsidR="00A1489F" w:rsidRPr="00A1489F">
          <w:rPr>
            <w:rFonts w:ascii="Times New Roman" w:eastAsia="Batang" w:hAnsi="Times New Roman"/>
            <w:webHidden/>
            <w:color w:val="808080"/>
            <w:spacing w:val="20"/>
            <w:sz w:val="24"/>
            <w:szCs w:val="24"/>
            <w:lang w:val="es-DO" w:eastAsia="en-US"/>
          </w:rPr>
          <w:fldChar w:fldCharType="end"/>
        </w:r>
      </w:hyperlink>
    </w:p>
    <w:p w14:paraId="45817A4F" w14:textId="1E1A97F4"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42" w:history="1">
        <w:r w:rsidR="00A1489F" w:rsidRPr="00A1489F">
          <w:rPr>
            <w:rFonts w:ascii="Times New Roman" w:eastAsia="Batang" w:hAnsi="Times New Roman"/>
            <w:color w:val="808080"/>
            <w:spacing w:val="20"/>
            <w:sz w:val="24"/>
            <w:szCs w:val="24"/>
            <w:lang w:val="es-DO" w:eastAsia="en-US"/>
          </w:rPr>
          <w:t>b)</w:t>
        </w:r>
        <w:r w:rsidR="00A1489F" w:rsidRPr="00A1489F">
          <w:rPr>
            <w:rFonts w:ascii="Times New Roman" w:eastAsia="Batang" w:hAnsi="Times New Roman"/>
            <w:color w:val="808080"/>
            <w:spacing w:val="20"/>
            <w:sz w:val="24"/>
            <w:szCs w:val="24"/>
            <w:lang w:val="es-DO" w:eastAsia="en-US"/>
          </w:rPr>
          <w:tab/>
          <w:t>Matriz índice de Gestión Presupuestaria Anual (IGP)</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_Toc90459642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6</w:t>
        </w:r>
        <w:r w:rsidR="00A1489F" w:rsidRPr="00A1489F">
          <w:rPr>
            <w:rFonts w:ascii="Times New Roman" w:eastAsia="Batang" w:hAnsi="Times New Roman"/>
            <w:webHidden/>
            <w:color w:val="808080"/>
            <w:spacing w:val="20"/>
            <w:sz w:val="24"/>
            <w:szCs w:val="24"/>
            <w:lang w:val="es-DO" w:eastAsia="en-US"/>
          </w:rPr>
          <w:fldChar w:fldCharType="end"/>
        </w:r>
      </w:hyperlink>
      <w:r w:rsidR="00A7602E">
        <w:rPr>
          <w:rFonts w:ascii="Times New Roman" w:eastAsia="Batang" w:hAnsi="Times New Roman"/>
          <w:color w:val="808080"/>
          <w:spacing w:val="20"/>
          <w:sz w:val="24"/>
          <w:szCs w:val="24"/>
          <w:lang w:val="es-DO" w:eastAsia="en-US"/>
        </w:rPr>
        <w:t>7</w:t>
      </w:r>
    </w:p>
    <w:p w14:paraId="133E0A42" w14:textId="3E193DA4"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43" w:history="1">
        <w:r w:rsidR="00A1489F" w:rsidRPr="00A1489F">
          <w:rPr>
            <w:rFonts w:ascii="Times New Roman" w:eastAsia="Batang" w:hAnsi="Times New Roman"/>
            <w:color w:val="808080"/>
            <w:spacing w:val="20"/>
            <w:sz w:val="24"/>
            <w:szCs w:val="24"/>
            <w:lang w:val="es-DO" w:eastAsia="en-US"/>
          </w:rPr>
          <w:t>c)</w:t>
        </w:r>
        <w:r w:rsidR="00A1489F" w:rsidRPr="00A1489F">
          <w:rPr>
            <w:rFonts w:ascii="Times New Roman" w:eastAsia="Batang" w:hAnsi="Times New Roman"/>
            <w:color w:val="808080"/>
            <w:spacing w:val="20"/>
            <w:sz w:val="24"/>
            <w:szCs w:val="24"/>
            <w:lang w:val="es-DO" w:eastAsia="en-US"/>
          </w:rPr>
          <w:tab/>
          <w:t>Plan de Compras</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_Toc90459643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6</w:t>
        </w:r>
        <w:r w:rsidR="00A7602E">
          <w:rPr>
            <w:rFonts w:ascii="Times New Roman" w:eastAsia="Batang" w:hAnsi="Times New Roman"/>
            <w:webHidden/>
            <w:color w:val="808080"/>
            <w:spacing w:val="20"/>
            <w:sz w:val="24"/>
            <w:szCs w:val="24"/>
            <w:lang w:val="es-DO" w:eastAsia="en-US"/>
          </w:rPr>
          <w:t>8</w:t>
        </w:r>
        <w:r w:rsidR="00A1489F" w:rsidRPr="00A1489F">
          <w:rPr>
            <w:rFonts w:ascii="Times New Roman" w:eastAsia="Batang" w:hAnsi="Times New Roman"/>
            <w:webHidden/>
            <w:color w:val="808080"/>
            <w:spacing w:val="20"/>
            <w:sz w:val="24"/>
            <w:szCs w:val="24"/>
            <w:lang w:val="es-DO" w:eastAsia="en-US"/>
          </w:rPr>
          <w:fldChar w:fldCharType="end"/>
        </w:r>
      </w:hyperlink>
    </w:p>
    <w:p w14:paraId="4E1C4C7C" w14:textId="4A7C02F4"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44" w:history="1">
        <w:r w:rsidR="00A1489F" w:rsidRPr="00A1489F">
          <w:rPr>
            <w:rFonts w:ascii="Times New Roman" w:eastAsia="Batang" w:hAnsi="Times New Roman"/>
            <w:color w:val="808080"/>
            <w:spacing w:val="20"/>
            <w:sz w:val="24"/>
            <w:szCs w:val="24"/>
            <w:lang w:val="es-DO" w:eastAsia="en-US"/>
          </w:rPr>
          <w:t>d)</w:t>
        </w:r>
        <w:r w:rsidR="00A1489F" w:rsidRPr="00A1489F">
          <w:rPr>
            <w:rFonts w:ascii="Times New Roman" w:eastAsia="Batang" w:hAnsi="Times New Roman"/>
            <w:color w:val="808080"/>
            <w:spacing w:val="20"/>
            <w:sz w:val="24"/>
            <w:szCs w:val="24"/>
            <w:lang w:val="es-DO" w:eastAsia="en-US"/>
          </w:rPr>
          <w:tab/>
          <w:t>Índice De Gestión Presupuestaria Anual (IGP)</w:t>
        </w:r>
        <w:r w:rsidR="00A1489F" w:rsidRPr="00A1489F">
          <w:rPr>
            <w:rFonts w:ascii="Times New Roman" w:eastAsia="Batang" w:hAnsi="Times New Roman"/>
            <w:webHidden/>
            <w:color w:val="808080"/>
            <w:spacing w:val="20"/>
            <w:sz w:val="24"/>
            <w:szCs w:val="24"/>
            <w:lang w:val="es-DO" w:eastAsia="en-US"/>
          </w:rPr>
          <w:tab/>
        </w:r>
        <w:r w:rsidR="00A7602E">
          <w:rPr>
            <w:rFonts w:ascii="Times New Roman" w:eastAsia="Batang" w:hAnsi="Times New Roman"/>
            <w:webHidden/>
            <w:color w:val="808080"/>
            <w:spacing w:val="20"/>
            <w:sz w:val="24"/>
            <w:szCs w:val="24"/>
            <w:lang w:val="es-DO" w:eastAsia="en-US"/>
          </w:rPr>
          <w:t>70</w:t>
        </w:r>
      </w:hyperlink>
    </w:p>
    <w:p w14:paraId="2EAF07F7" w14:textId="7E565698"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45" w:history="1">
        <w:r w:rsidR="00A1489F" w:rsidRPr="00A1489F">
          <w:rPr>
            <w:rFonts w:ascii="Times New Roman" w:eastAsia="Batang" w:hAnsi="Times New Roman"/>
            <w:color w:val="808080"/>
            <w:spacing w:val="20"/>
            <w:sz w:val="24"/>
            <w:szCs w:val="24"/>
            <w:lang w:val="es-DO" w:eastAsia="en-US"/>
          </w:rPr>
          <w:t>e)</w:t>
        </w:r>
        <w:r w:rsidR="00A1489F" w:rsidRPr="00A1489F">
          <w:rPr>
            <w:rFonts w:ascii="Times New Roman" w:eastAsia="Batang" w:hAnsi="Times New Roman"/>
            <w:color w:val="808080"/>
            <w:spacing w:val="20"/>
            <w:sz w:val="24"/>
            <w:szCs w:val="24"/>
            <w:lang w:val="es-DO" w:eastAsia="en-US"/>
          </w:rPr>
          <w:tab/>
          <w:t>Resultados Misionales</w:t>
        </w:r>
        <w:r w:rsidR="00A1489F" w:rsidRPr="00A1489F">
          <w:rPr>
            <w:rFonts w:ascii="Times New Roman" w:eastAsia="Batang" w:hAnsi="Times New Roman"/>
            <w:webHidden/>
            <w:color w:val="808080"/>
            <w:spacing w:val="20"/>
            <w:sz w:val="24"/>
            <w:szCs w:val="24"/>
            <w:lang w:val="es-DO" w:eastAsia="en-US"/>
          </w:rPr>
          <w:tab/>
        </w:r>
        <w:r w:rsidR="00A7602E">
          <w:rPr>
            <w:rFonts w:ascii="Times New Roman" w:eastAsia="Batang" w:hAnsi="Times New Roman"/>
            <w:webHidden/>
            <w:color w:val="808080"/>
            <w:spacing w:val="20"/>
            <w:sz w:val="24"/>
            <w:szCs w:val="24"/>
            <w:lang w:val="es-DO" w:eastAsia="en-US"/>
          </w:rPr>
          <w:t>71</w:t>
        </w:r>
      </w:hyperlink>
    </w:p>
    <w:p w14:paraId="0BD15D2F" w14:textId="620A1BA1"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46" w:history="1">
        <w:r w:rsidR="00A1489F" w:rsidRPr="00A1489F">
          <w:rPr>
            <w:rFonts w:ascii="Times New Roman" w:eastAsia="Batang" w:hAnsi="Times New Roman"/>
            <w:color w:val="808080"/>
            <w:spacing w:val="20"/>
            <w:sz w:val="24"/>
            <w:szCs w:val="24"/>
            <w:lang w:val="es-DO" w:eastAsia="en-US"/>
          </w:rPr>
          <w:t>f)</w:t>
        </w:r>
        <w:r w:rsidR="00A1489F" w:rsidRPr="00A1489F">
          <w:rPr>
            <w:rFonts w:ascii="Times New Roman" w:eastAsia="Batang" w:hAnsi="Times New Roman"/>
            <w:color w:val="808080"/>
            <w:spacing w:val="20"/>
            <w:sz w:val="24"/>
            <w:szCs w:val="24"/>
            <w:lang w:val="es-DO" w:eastAsia="en-US"/>
          </w:rPr>
          <w:tab/>
          <w:t>Sistema de Monitoreo de la Administración Pública (SISMAP)</w:t>
        </w:r>
        <w:r w:rsidR="00A1489F" w:rsidRPr="00A1489F">
          <w:rPr>
            <w:rFonts w:ascii="Times New Roman" w:eastAsia="Batang" w:hAnsi="Times New Roman"/>
            <w:webHidden/>
            <w:color w:val="808080"/>
            <w:spacing w:val="20"/>
            <w:sz w:val="24"/>
            <w:szCs w:val="24"/>
            <w:lang w:val="es-DO" w:eastAsia="en-US"/>
          </w:rPr>
          <w:tab/>
        </w:r>
      </w:hyperlink>
      <w:r w:rsidR="00A7602E">
        <w:rPr>
          <w:rFonts w:ascii="Times New Roman" w:eastAsia="Batang" w:hAnsi="Times New Roman"/>
          <w:color w:val="808080"/>
          <w:spacing w:val="20"/>
          <w:sz w:val="24"/>
          <w:szCs w:val="24"/>
          <w:lang w:val="es-DO" w:eastAsia="en-US"/>
        </w:rPr>
        <w:t>73</w:t>
      </w:r>
    </w:p>
    <w:p w14:paraId="79F08E5D" w14:textId="09DE690D" w:rsidR="00A1489F" w:rsidRPr="00A1489F" w:rsidRDefault="00332D9E">
      <w:pPr>
        <w:pStyle w:val="TDC3"/>
        <w:tabs>
          <w:tab w:val="left" w:pos="880"/>
          <w:tab w:val="right" w:leader="dot" w:pos="7912"/>
        </w:tabs>
        <w:rPr>
          <w:rFonts w:ascii="Times New Roman" w:eastAsia="Batang" w:hAnsi="Times New Roman"/>
          <w:color w:val="808080"/>
          <w:spacing w:val="20"/>
          <w:sz w:val="24"/>
          <w:szCs w:val="24"/>
          <w:lang w:val="es-DO" w:eastAsia="en-US"/>
        </w:rPr>
      </w:pPr>
      <w:hyperlink w:anchor="_Toc90459647" w:history="1">
        <w:r w:rsidR="00A1489F" w:rsidRPr="00A1489F">
          <w:rPr>
            <w:rFonts w:ascii="Times New Roman" w:eastAsia="Batang" w:hAnsi="Times New Roman"/>
            <w:color w:val="808080"/>
            <w:spacing w:val="20"/>
            <w:sz w:val="24"/>
            <w:szCs w:val="24"/>
            <w:lang w:val="es-DO" w:eastAsia="en-US"/>
          </w:rPr>
          <w:t>g)</w:t>
        </w:r>
        <w:r w:rsidR="00A1489F" w:rsidRPr="00A1489F">
          <w:rPr>
            <w:rFonts w:ascii="Times New Roman" w:eastAsia="Batang" w:hAnsi="Times New Roman"/>
            <w:color w:val="808080"/>
            <w:spacing w:val="20"/>
            <w:sz w:val="24"/>
            <w:szCs w:val="24"/>
            <w:lang w:val="es-DO" w:eastAsia="en-US"/>
          </w:rPr>
          <w:tab/>
          <w:t>Índice de uso de TIC e Implementación de Gobierno Electrónico (ITICGE)</w:t>
        </w:r>
        <w:r w:rsidR="00A1489F" w:rsidRPr="00A1489F">
          <w:rPr>
            <w:rFonts w:ascii="Times New Roman" w:eastAsia="Batang" w:hAnsi="Times New Roman"/>
            <w:webHidden/>
            <w:color w:val="808080"/>
            <w:spacing w:val="20"/>
            <w:sz w:val="24"/>
            <w:szCs w:val="24"/>
            <w:lang w:val="es-DO" w:eastAsia="en-US"/>
          </w:rPr>
          <w:tab/>
        </w:r>
        <w:r w:rsidR="00A1489F" w:rsidRPr="00A1489F">
          <w:rPr>
            <w:rFonts w:ascii="Times New Roman" w:eastAsia="Batang" w:hAnsi="Times New Roman"/>
            <w:webHidden/>
            <w:color w:val="808080"/>
            <w:spacing w:val="20"/>
            <w:sz w:val="24"/>
            <w:szCs w:val="24"/>
            <w:lang w:val="es-DO" w:eastAsia="en-US"/>
          </w:rPr>
          <w:fldChar w:fldCharType="begin"/>
        </w:r>
        <w:r w:rsidR="00A1489F" w:rsidRPr="00A1489F">
          <w:rPr>
            <w:rFonts w:ascii="Times New Roman" w:eastAsia="Batang" w:hAnsi="Times New Roman"/>
            <w:webHidden/>
            <w:color w:val="808080"/>
            <w:spacing w:val="20"/>
            <w:sz w:val="24"/>
            <w:szCs w:val="24"/>
            <w:lang w:val="es-DO" w:eastAsia="en-US"/>
          </w:rPr>
          <w:instrText xml:space="preserve"> PAGEREF _Toc90459647 \h </w:instrText>
        </w:r>
        <w:r w:rsidR="00A1489F" w:rsidRPr="00A1489F">
          <w:rPr>
            <w:rFonts w:ascii="Times New Roman" w:eastAsia="Batang" w:hAnsi="Times New Roman"/>
            <w:webHidden/>
            <w:color w:val="808080"/>
            <w:spacing w:val="20"/>
            <w:sz w:val="24"/>
            <w:szCs w:val="24"/>
            <w:lang w:val="es-DO" w:eastAsia="en-US"/>
          </w:rPr>
        </w:r>
        <w:r w:rsidR="00A1489F" w:rsidRPr="00A1489F">
          <w:rPr>
            <w:rFonts w:ascii="Times New Roman" w:eastAsia="Batang" w:hAnsi="Times New Roman"/>
            <w:webHidden/>
            <w:color w:val="808080"/>
            <w:spacing w:val="20"/>
            <w:sz w:val="24"/>
            <w:szCs w:val="24"/>
            <w:lang w:val="es-DO" w:eastAsia="en-US"/>
          </w:rPr>
          <w:fldChar w:fldCharType="separate"/>
        </w:r>
        <w:r w:rsidR="00A1489F" w:rsidRPr="00A1489F">
          <w:rPr>
            <w:rFonts w:ascii="Times New Roman" w:eastAsia="Batang" w:hAnsi="Times New Roman"/>
            <w:webHidden/>
            <w:color w:val="808080"/>
            <w:spacing w:val="20"/>
            <w:sz w:val="24"/>
            <w:szCs w:val="24"/>
            <w:lang w:val="es-DO" w:eastAsia="en-US"/>
          </w:rPr>
          <w:t>7</w:t>
        </w:r>
        <w:r w:rsidR="00A7602E">
          <w:rPr>
            <w:rFonts w:ascii="Times New Roman" w:eastAsia="Batang" w:hAnsi="Times New Roman"/>
            <w:webHidden/>
            <w:color w:val="808080"/>
            <w:spacing w:val="20"/>
            <w:sz w:val="24"/>
            <w:szCs w:val="24"/>
            <w:lang w:val="es-DO" w:eastAsia="en-US"/>
          </w:rPr>
          <w:t>5</w:t>
        </w:r>
        <w:r w:rsidR="00A1489F" w:rsidRPr="00A1489F">
          <w:rPr>
            <w:rFonts w:ascii="Times New Roman" w:eastAsia="Batang" w:hAnsi="Times New Roman"/>
            <w:webHidden/>
            <w:color w:val="808080"/>
            <w:spacing w:val="20"/>
            <w:sz w:val="24"/>
            <w:szCs w:val="24"/>
            <w:lang w:val="es-DO" w:eastAsia="en-US"/>
          </w:rPr>
          <w:fldChar w:fldCharType="end"/>
        </w:r>
      </w:hyperlink>
    </w:p>
    <w:p w14:paraId="1DBFA34C" w14:textId="1C929221" w:rsidR="004D6E3F" w:rsidRPr="00A1489F" w:rsidRDefault="008E214E" w:rsidP="001B246D">
      <w:pPr>
        <w:tabs>
          <w:tab w:val="right" w:leader="dot" w:pos="8080"/>
        </w:tabs>
        <w:spacing w:after="0" w:line="360" w:lineRule="auto"/>
        <w:rPr>
          <w:rFonts w:ascii="Times New Roman" w:hAnsi="Times New Roman"/>
          <w:color w:val="808080"/>
          <w:spacing w:val="20"/>
          <w:sz w:val="24"/>
          <w:szCs w:val="24"/>
          <w:lang w:val="es-DO"/>
        </w:rPr>
      </w:pPr>
      <w:r w:rsidRPr="00A1489F">
        <w:rPr>
          <w:rFonts w:ascii="Times New Roman" w:hAnsi="Times New Roman"/>
          <w:color w:val="808080"/>
          <w:spacing w:val="20"/>
          <w:sz w:val="24"/>
          <w:szCs w:val="24"/>
          <w:lang w:val="es-DO"/>
        </w:rPr>
        <w:fldChar w:fldCharType="end"/>
      </w:r>
    </w:p>
    <w:p w14:paraId="5BE84A56" w14:textId="77777777" w:rsidR="00976C9D" w:rsidRPr="00A1489F" w:rsidRDefault="00976C9D" w:rsidP="00976C9D">
      <w:pPr>
        <w:pStyle w:val="TDC1"/>
        <w:tabs>
          <w:tab w:val="left" w:pos="440"/>
          <w:tab w:val="left" w:pos="567"/>
          <w:tab w:val="right" w:leader="dot" w:pos="8080"/>
        </w:tabs>
        <w:spacing w:after="0" w:line="360" w:lineRule="auto"/>
        <w:ind w:right="-743"/>
        <w:jc w:val="both"/>
        <w:rPr>
          <w:rFonts w:ascii="Times New Roman" w:eastAsia="Batang" w:hAnsi="Times New Roman"/>
          <w:color w:val="808080"/>
          <w:spacing w:val="20"/>
          <w:sz w:val="24"/>
          <w:szCs w:val="24"/>
          <w:lang w:val="es-DO" w:eastAsia="en-US"/>
        </w:rPr>
      </w:pPr>
    </w:p>
    <w:p w14:paraId="7978BA21" w14:textId="77777777" w:rsidR="00976009" w:rsidRPr="006C1F39" w:rsidRDefault="00976009" w:rsidP="000437CA">
      <w:pPr>
        <w:jc w:val="center"/>
        <w:rPr>
          <w:rFonts w:ascii="Times New Roman" w:hAnsi="Times New Roman"/>
          <w:color w:val="808080"/>
          <w:spacing w:val="20"/>
          <w:sz w:val="24"/>
          <w:szCs w:val="24"/>
          <w:lang w:val="es-DO"/>
        </w:rPr>
      </w:pPr>
    </w:p>
    <w:p w14:paraId="27896B9E" w14:textId="77777777" w:rsidR="00704A94" w:rsidRPr="006C1F39" w:rsidRDefault="008378DB" w:rsidP="00704A94">
      <w:pPr>
        <w:spacing w:after="0" w:line="240" w:lineRule="auto"/>
        <w:jc w:val="center"/>
        <w:rPr>
          <w:rFonts w:ascii="Times New Roman" w:hAnsi="Times New Roman"/>
          <w:b/>
          <w:bCs/>
          <w:color w:val="808080"/>
          <w:sz w:val="24"/>
          <w:szCs w:val="24"/>
          <w:lang w:val="es-DO"/>
        </w:rPr>
      </w:pPr>
      <w:r>
        <w:rPr>
          <w:rFonts w:ascii="Times New Roman" w:hAnsi="Times New Roman"/>
          <w:b/>
          <w:bCs/>
          <w:noProof/>
          <w:color w:val="808080"/>
          <w:sz w:val="24"/>
          <w:szCs w:val="24"/>
          <w:lang w:val="es-DO"/>
        </w:rPr>
        <mc:AlternateContent>
          <mc:Choice Requires="wps">
            <w:drawing>
              <wp:anchor distT="0" distB="0" distL="114300" distR="114300" simplePos="0" relativeHeight="251737600" behindDoc="0" locked="0" layoutInCell="1" allowOverlap="1" wp14:anchorId="65A3AC2F" wp14:editId="531181BB">
                <wp:simplePos x="0" y="0"/>
                <wp:positionH relativeFrom="column">
                  <wp:posOffset>855980</wp:posOffset>
                </wp:positionH>
                <wp:positionV relativeFrom="paragraph">
                  <wp:posOffset>6257925</wp:posOffset>
                </wp:positionV>
                <wp:extent cx="3171825" cy="1314450"/>
                <wp:effectExtent l="0" t="0" r="9525" b="0"/>
                <wp:wrapNone/>
                <wp:docPr id="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1314450"/>
                        </a:xfrm>
                        <a:prstGeom prst="rect">
                          <a:avLst/>
                        </a:prstGeom>
                        <a:solidFill>
                          <a:schemeClr val="bg1">
                            <a:lumMod val="100000"/>
                            <a:lumOff val="0"/>
                          </a:schemeClr>
                        </a:solidFill>
                        <a:ln w="12700">
                          <a:solidFill>
                            <a:schemeClr val="bg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AD3EFC" id="Rectangle 66" o:spid="_x0000_s1026" style="position:absolute;margin-left:67.4pt;margin-top:492.75pt;width:249.75pt;height:103.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" fillcolor="white [3212]" strokecolor="white [3212]" strokeweight="1pt"/>
            </w:pict>
          </mc:Fallback>
        </mc:AlternateContent>
      </w:r>
    </w:p>
    <w:p w14:paraId="50BE1339" w14:textId="77777777" w:rsidR="003A25E5" w:rsidRDefault="003A25E5" w:rsidP="00704A94">
      <w:pPr>
        <w:spacing w:after="0" w:line="240" w:lineRule="auto"/>
        <w:jc w:val="center"/>
        <w:rPr>
          <w:rFonts w:ascii="Times New Roman" w:hAnsi="Times New Roman"/>
          <w:b/>
          <w:bCs/>
          <w:color w:val="808080"/>
          <w:sz w:val="24"/>
          <w:szCs w:val="24"/>
          <w:lang w:val="es-DO"/>
        </w:rPr>
      </w:pPr>
    </w:p>
    <w:p w14:paraId="6CE323B6" w14:textId="77777777" w:rsidR="003613B6" w:rsidRPr="003613B6" w:rsidRDefault="003613B6" w:rsidP="003613B6">
      <w:pPr>
        <w:rPr>
          <w:rFonts w:ascii="Times New Roman" w:hAnsi="Times New Roman"/>
          <w:sz w:val="24"/>
          <w:szCs w:val="24"/>
          <w:lang w:val="es-DO"/>
        </w:rPr>
      </w:pPr>
    </w:p>
    <w:p w14:paraId="3D2F9CD9" w14:textId="77777777" w:rsidR="003613B6" w:rsidRPr="003613B6" w:rsidRDefault="003613B6" w:rsidP="003613B6">
      <w:pPr>
        <w:rPr>
          <w:rFonts w:ascii="Times New Roman" w:hAnsi="Times New Roman"/>
          <w:sz w:val="24"/>
          <w:szCs w:val="24"/>
          <w:lang w:val="es-DO"/>
        </w:rPr>
      </w:pPr>
    </w:p>
    <w:p w14:paraId="4D3CC1F9" w14:textId="77777777" w:rsidR="003613B6" w:rsidRPr="003613B6" w:rsidRDefault="003613B6" w:rsidP="003613B6">
      <w:pPr>
        <w:rPr>
          <w:rFonts w:ascii="Times New Roman" w:hAnsi="Times New Roman"/>
          <w:sz w:val="24"/>
          <w:szCs w:val="24"/>
          <w:lang w:val="es-DO"/>
        </w:rPr>
      </w:pPr>
    </w:p>
    <w:p w14:paraId="6C2B66E0" w14:textId="77777777" w:rsidR="003613B6" w:rsidRPr="003613B6" w:rsidRDefault="003613B6" w:rsidP="003613B6">
      <w:pPr>
        <w:rPr>
          <w:rFonts w:ascii="Times New Roman" w:hAnsi="Times New Roman"/>
          <w:sz w:val="24"/>
          <w:szCs w:val="24"/>
          <w:lang w:val="es-DO"/>
        </w:rPr>
      </w:pPr>
    </w:p>
    <w:p w14:paraId="73E405E4" w14:textId="77777777" w:rsidR="003613B6" w:rsidRDefault="003613B6" w:rsidP="003613B6">
      <w:pPr>
        <w:rPr>
          <w:rFonts w:ascii="Times New Roman" w:hAnsi="Times New Roman"/>
          <w:b/>
          <w:bCs/>
          <w:color w:val="808080"/>
          <w:sz w:val="24"/>
          <w:szCs w:val="24"/>
          <w:lang w:val="es-DO"/>
        </w:rPr>
      </w:pPr>
    </w:p>
    <w:p w14:paraId="636788F3" w14:textId="01AC3B75" w:rsidR="003613B6" w:rsidRDefault="003613B6" w:rsidP="003613B6">
      <w:pPr>
        <w:tabs>
          <w:tab w:val="left" w:pos="6570"/>
        </w:tabs>
        <w:rPr>
          <w:rFonts w:ascii="Times New Roman" w:hAnsi="Times New Roman"/>
          <w:b/>
          <w:bCs/>
          <w:color w:val="808080"/>
          <w:sz w:val="24"/>
          <w:szCs w:val="24"/>
          <w:lang w:val="es-DO"/>
        </w:rPr>
      </w:pPr>
      <w:r>
        <w:rPr>
          <w:rFonts w:ascii="Times New Roman" w:hAnsi="Times New Roman"/>
          <w:b/>
          <w:bCs/>
          <w:color w:val="808080"/>
          <w:sz w:val="24"/>
          <w:szCs w:val="24"/>
          <w:lang w:val="es-DO"/>
        </w:rPr>
        <w:tab/>
      </w:r>
    </w:p>
    <w:p w14:paraId="5DF247F7" w14:textId="7F9B3E26" w:rsidR="003613B6" w:rsidRPr="003613B6" w:rsidRDefault="003613B6" w:rsidP="003613B6">
      <w:pPr>
        <w:tabs>
          <w:tab w:val="left" w:pos="6570"/>
        </w:tabs>
        <w:rPr>
          <w:rFonts w:ascii="Times New Roman" w:hAnsi="Times New Roman"/>
          <w:sz w:val="24"/>
          <w:szCs w:val="24"/>
          <w:lang w:val="es-DO"/>
        </w:rPr>
        <w:sectPr w:rsidR="003613B6" w:rsidRPr="003613B6" w:rsidSect="002B457A">
          <w:footerReference w:type="default" r:id="rId11"/>
          <w:footerReference w:type="first" r:id="rId12"/>
          <w:pgSz w:w="12242" w:h="15842" w:code="1"/>
          <w:pgMar w:top="1440" w:right="2160" w:bottom="1440" w:left="2160" w:header="709" w:footer="118" w:gutter="0"/>
          <w:pgNumType w:start="1"/>
          <w:cols w:space="708"/>
          <w:titlePg/>
          <w:docGrid w:linePitch="360"/>
        </w:sectPr>
      </w:pPr>
      <w:r>
        <w:rPr>
          <w:rFonts w:ascii="Times New Roman" w:hAnsi="Times New Roman"/>
          <w:sz w:val="24"/>
          <w:szCs w:val="24"/>
          <w:lang w:val="es-DO"/>
        </w:rPr>
        <w:tab/>
      </w:r>
    </w:p>
    <w:p w14:paraId="32BFB815" w14:textId="68DCEBB9" w:rsidR="0089322F" w:rsidRPr="00EB1596" w:rsidRDefault="00CA4D7F" w:rsidP="00EB1596">
      <w:pPr>
        <w:pStyle w:val="Ttulo1"/>
      </w:pPr>
      <w:bookmarkStart w:id="0" w:name="_Toc75955909"/>
      <w:bookmarkStart w:id="1" w:name="_Toc75956403"/>
      <w:r>
        <w:lastRenderedPageBreak/>
        <w:t xml:space="preserve">  </w:t>
      </w:r>
      <w:bookmarkStart w:id="2" w:name="_Toc90459613"/>
      <w:r w:rsidR="005D3BEE" w:rsidRPr="00EB1596">
        <w:t>RESUMEN EJECUTIVO</w:t>
      </w:r>
      <w:bookmarkEnd w:id="0"/>
      <w:bookmarkEnd w:id="1"/>
      <w:bookmarkEnd w:id="2"/>
    </w:p>
    <w:p w14:paraId="0005BFF2" w14:textId="77777777" w:rsidR="0089322F" w:rsidRPr="006C1F39" w:rsidRDefault="008378DB" w:rsidP="0089322F">
      <w:pPr>
        <w:rPr>
          <w:rFonts w:ascii="Times New Roman" w:hAnsi="Times New Roman"/>
          <w:color w:val="767171"/>
          <w:lang w:val="es-DO"/>
        </w:rPr>
      </w:pPr>
      <w:r>
        <w:rPr>
          <w:rFonts w:ascii="Times New Roman" w:hAnsi="Times New Roman"/>
          <w:noProof/>
          <w:color w:val="767171"/>
          <w:lang w:val="es-DO" w:eastAsia="es-ES"/>
        </w:rPr>
        <mc:AlternateContent>
          <mc:Choice Requires="wps">
            <w:drawing>
              <wp:anchor distT="4294967293" distB="4294967293" distL="114300" distR="114300" simplePos="0" relativeHeight="251642368" behindDoc="0" locked="0" layoutInCell="1" allowOverlap="1" wp14:anchorId="61AACA08" wp14:editId="701592B5">
                <wp:simplePos x="0" y="0"/>
                <wp:positionH relativeFrom="margin">
                  <wp:posOffset>2280285</wp:posOffset>
                </wp:positionH>
                <wp:positionV relativeFrom="paragraph">
                  <wp:posOffset>15874</wp:posOffset>
                </wp:positionV>
                <wp:extent cx="463550" cy="0"/>
                <wp:effectExtent l="0" t="19050" r="12700" b="0"/>
                <wp:wrapNone/>
                <wp:docPr id="33" nam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DA55142" id=" 24" o:spid="_x0000_s1026" style="position:absolute;z-index:25164236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" strokecolor="#ee2a24" strokeweight="2.25pt">
                <v:stroke joinstyle="miter"/>
                <o:lock v:ext="edit" shapetype="f"/>
                <w10:wrap anchorx="margin"/>
              </v:line>
            </w:pict>
          </mc:Fallback>
        </mc:AlternateContent>
      </w:r>
    </w:p>
    <w:p w14:paraId="77A150DF" w14:textId="77777777" w:rsidR="0089322F" w:rsidRPr="006C1F39" w:rsidRDefault="003A2B3B" w:rsidP="0089322F">
      <w:pPr>
        <w:jc w:val="center"/>
        <w:rPr>
          <w:rFonts w:ascii="Times New Roman" w:hAnsi="Times New Roman"/>
          <w:color w:val="767171"/>
          <w:spacing w:val="20"/>
          <w:sz w:val="24"/>
          <w:szCs w:val="36"/>
          <w:lang w:val="es-DO"/>
        </w:rPr>
      </w:pPr>
      <w:r w:rsidRPr="006C1F39">
        <w:rPr>
          <w:rFonts w:ascii="Times New Roman" w:hAnsi="Times New Roman"/>
          <w:color w:val="767171"/>
          <w:spacing w:val="20"/>
          <w:sz w:val="24"/>
          <w:szCs w:val="36"/>
          <w:lang w:val="es-DO"/>
        </w:rPr>
        <w:t>Memoria Institucional</w:t>
      </w:r>
      <w:r w:rsidR="003A47C9" w:rsidRPr="006C1F39">
        <w:rPr>
          <w:rFonts w:ascii="Times New Roman" w:hAnsi="Times New Roman"/>
          <w:color w:val="767171"/>
          <w:spacing w:val="20"/>
          <w:sz w:val="24"/>
          <w:szCs w:val="36"/>
          <w:lang w:val="es-DO"/>
        </w:rPr>
        <w:t xml:space="preserve"> 2021</w:t>
      </w:r>
    </w:p>
    <w:p w14:paraId="02A8706E" w14:textId="77777777" w:rsidR="0089322F" w:rsidRPr="006C1F39" w:rsidRDefault="0089322F" w:rsidP="002D087F">
      <w:pPr>
        <w:spacing w:line="360" w:lineRule="auto"/>
        <w:rPr>
          <w:rFonts w:ascii="Times New Roman" w:hAnsi="Times New Roman"/>
          <w:color w:val="767171"/>
          <w:spacing w:val="20"/>
          <w:sz w:val="16"/>
          <w:lang w:val="es-DO"/>
        </w:rPr>
      </w:pPr>
    </w:p>
    <w:p w14:paraId="4A961DE1" w14:textId="7ECBE8E3" w:rsidR="00972BF5" w:rsidRPr="006C1F39" w:rsidRDefault="00972BF5" w:rsidP="00D551A6">
      <w:pPr>
        <w:tabs>
          <w:tab w:val="left" w:pos="284"/>
        </w:tabs>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La Comisión Nacional de Energía (CNE)</w:t>
      </w:r>
      <w:r w:rsidR="008378DB">
        <w:rPr>
          <w:rFonts w:ascii="Times New Roman" w:hAnsi="Times New Roman"/>
          <w:color w:val="767171"/>
          <w:sz w:val="24"/>
          <w:szCs w:val="24"/>
          <w:lang w:val="es-DO"/>
        </w:rPr>
        <w:t>,</w:t>
      </w:r>
      <w:r w:rsidRPr="006C1F39">
        <w:rPr>
          <w:rFonts w:ascii="Times New Roman" w:hAnsi="Times New Roman"/>
          <w:color w:val="767171"/>
          <w:sz w:val="24"/>
          <w:szCs w:val="24"/>
          <w:lang w:val="es-DO"/>
        </w:rPr>
        <w:t xml:space="preserve"> es una institución adscrita al Ministerio de Energía y Minas, creada como un organismo público y descentralizado conforme al artículo 7 de la Ley General de Electricidad Núm.125-01, encargada de la gestión operativa de las políticas energéticas y de dar seguimiento al cumplimiento de la Ley Núm. 57-07, sobre Incentivo al Desarrollo de las Fuentes Renovables de Energía y sus Regímenes Especiales. Estas competencias y atribuciones convierten a la CNE en el brazo ejecutor de políticas públicas del sector energía, ejercidas en compatibilidad con el marco jurídico de la Ley Núm.100-13.</w:t>
      </w:r>
    </w:p>
    <w:p w14:paraId="6AF35045" w14:textId="632C202E" w:rsidR="00972BF5" w:rsidRPr="006C1F39" w:rsidRDefault="00972BF5" w:rsidP="00D551A6">
      <w:pPr>
        <w:tabs>
          <w:tab w:val="left" w:pos="284"/>
        </w:tabs>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En el año 2021 la institución en cumplimiento a sus funciones establecidas y en coherencia con el logro de los objetivos planteados en las políticas priorizas de la gestión gubernamental realizó las ejecutorias que se resumen a continuación:</w:t>
      </w:r>
    </w:p>
    <w:p w14:paraId="34B81243" w14:textId="0CBF92C4" w:rsidR="00972BF5" w:rsidRPr="006C1F39" w:rsidRDefault="00B01E57" w:rsidP="00D551A6">
      <w:pPr>
        <w:spacing w:after="200" w:line="360" w:lineRule="auto"/>
        <w:rPr>
          <w:rFonts w:ascii="Times New Roman" w:hAnsi="Times New Roman"/>
          <w:color w:val="767171"/>
          <w:sz w:val="24"/>
          <w:szCs w:val="24"/>
          <w:lang w:val="es-DO"/>
        </w:rPr>
      </w:pPr>
      <w:r>
        <w:rPr>
          <w:rFonts w:ascii="Times New Roman" w:hAnsi="Times New Roman"/>
          <w:color w:val="767171"/>
          <w:sz w:val="24"/>
          <w:szCs w:val="24"/>
          <w:lang w:val="es-DO"/>
        </w:rPr>
        <w:t xml:space="preserve">Se </w:t>
      </w:r>
      <w:r w:rsidR="00972BF5" w:rsidRPr="006C1F39">
        <w:rPr>
          <w:rFonts w:ascii="Times New Roman" w:hAnsi="Times New Roman"/>
          <w:color w:val="767171"/>
          <w:sz w:val="24"/>
          <w:szCs w:val="24"/>
          <w:lang w:val="es-DO"/>
        </w:rPr>
        <w:t>emit</w:t>
      </w:r>
      <w:r>
        <w:rPr>
          <w:rFonts w:ascii="Times New Roman" w:hAnsi="Times New Roman"/>
          <w:color w:val="767171"/>
          <w:sz w:val="24"/>
          <w:szCs w:val="24"/>
          <w:lang w:val="es-DO"/>
        </w:rPr>
        <w:t xml:space="preserve">ieron </w:t>
      </w:r>
      <w:r w:rsidR="00972BF5" w:rsidRPr="006C1F39">
        <w:rPr>
          <w:rFonts w:ascii="Times New Roman" w:hAnsi="Times New Roman"/>
          <w:color w:val="767171"/>
          <w:sz w:val="24"/>
          <w:szCs w:val="24"/>
          <w:lang w:val="es-DO"/>
        </w:rPr>
        <w:t>un total de mil cuatrocientos setenta y cinco (1,475) resoluciones relativas a incentivos fiscales a la inversión en sistemas y equipos de fuentes renovables de energía</w:t>
      </w:r>
      <w:bookmarkStart w:id="3" w:name="_Hlk77487698"/>
      <w:r w:rsidR="00C26DD1" w:rsidRPr="006C1F39">
        <w:rPr>
          <w:rFonts w:ascii="Times New Roman" w:hAnsi="Times New Roman"/>
          <w:color w:val="767171"/>
          <w:sz w:val="24"/>
          <w:szCs w:val="24"/>
          <w:lang w:val="es-DO"/>
        </w:rPr>
        <w:t xml:space="preserve"> </w:t>
      </w:r>
      <w:r w:rsidR="00972BF5" w:rsidRPr="006C1F39">
        <w:rPr>
          <w:rFonts w:ascii="Times New Roman" w:hAnsi="Times New Roman"/>
          <w:color w:val="767171"/>
          <w:sz w:val="24"/>
          <w:szCs w:val="24"/>
          <w:lang w:val="es-DO"/>
        </w:rPr>
        <w:t xml:space="preserve">y </w:t>
      </w:r>
      <w:bookmarkStart w:id="4" w:name="_Hlk77490055"/>
      <w:r w:rsidR="00972BF5" w:rsidRPr="006C1F39">
        <w:rPr>
          <w:rFonts w:ascii="Times New Roman" w:hAnsi="Times New Roman"/>
          <w:color w:val="767171"/>
          <w:sz w:val="24"/>
          <w:szCs w:val="24"/>
          <w:lang w:val="es-DO"/>
        </w:rPr>
        <w:t xml:space="preserve">treinta y ocho (38) certificados de inscripción y de renovación en el registro de personas físicas y jurídicas vinculadas al subsector de energías renovables. Se han recomendado la autorización de incentivos por un </w:t>
      </w:r>
      <w:bookmarkStart w:id="5" w:name="_Hlk77487532"/>
      <w:r w:rsidR="00972BF5" w:rsidRPr="006C1F39">
        <w:rPr>
          <w:rFonts w:ascii="Times New Roman" w:hAnsi="Times New Roman"/>
          <w:color w:val="767171"/>
          <w:sz w:val="24"/>
          <w:szCs w:val="24"/>
          <w:lang w:val="es-DO"/>
        </w:rPr>
        <w:t>monto total aproximado de RD$1,130,251,496.99 de pesos dominicanos.</w:t>
      </w:r>
      <w:bookmarkEnd w:id="4"/>
      <w:bookmarkEnd w:id="5"/>
    </w:p>
    <w:p w14:paraId="14A1699C" w14:textId="33990E21" w:rsidR="00972BF5" w:rsidRPr="00832C52" w:rsidRDefault="00972BF5"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La Comisión Nacional de Energía con el objetivo de</w:t>
      </w:r>
      <w:r w:rsidR="000C6C5A" w:rsidRPr="006C1F39">
        <w:rPr>
          <w:rFonts w:ascii="Times New Roman" w:hAnsi="Times New Roman"/>
          <w:color w:val="767171"/>
          <w:sz w:val="24"/>
          <w:szCs w:val="24"/>
          <w:lang w:val="es-DO"/>
        </w:rPr>
        <w:t xml:space="preserve"> </w:t>
      </w:r>
      <w:r w:rsidRPr="00627D0D">
        <w:rPr>
          <w:rFonts w:ascii="Times New Roman" w:hAnsi="Times New Roman"/>
          <w:color w:val="767171"/>
          <w:sz w:val="24"/>
          <w:szCs w:val="24"/>
          <w:lang w:val="es-DO"/>
        </w:rPr>
        <w:t>impulsar</w:t>
      </w:r>
      <w:r w:rsidR="005F1E41" w:rsidRPr="00627D0D">
        <w:rPr>
          <w:rFonts w:ascii="Times New Roman" w:hAnsi="Times New Roman"/>
          <w:color w:val="767171"/>
          <w:sz w:val="24"/>
          <w:szCs w:val="24"/>
          <w:lang w:val="es-DO"/>
        </w:rPr>
        <w:t xml:space="preserve"> y</w:t>
      </w:r>
      <w:r w:rsidRPr="00627D0D">
        <w:rPr>
          <w:rFonts w:ascii="Times New Roman" w:hAnsi="Times New Roman"/>
          <w:color w:val="767171"/>
          <w:sz w:val="24"/>
          <w:szCs w:val="24"/>
          <w:lang w:val="es-DO"/>
        </w:rPr>
        <w:t xml:space="preserve"> promover el desarrollo de las fuentes renovables recomendó al Poder Ejecutivo </w:t>
      </w:r>
      <w:r w:rsidR="00055E55" w:rsidRPr="00627D0D">
        <w:rPr>
          <w:rFonts w:ascii="Times New Roman" w:hAnsi="Times New Roman"/>
          <w:color w:val="767171"/>
          <w:sz w:val="24"/>
          <w:szCs w:val="24"/>
          <w:lang w:val="es-DO"/>
        </w:rPr>
        <w:t>trece</w:t>
      </w:r>
      <w:r w:rsidRPr="00627D0D">
        <w:rPr>
          <w:rFonts w:ascii="Times New Roman" w:hAnsi="Times New Roman"/>
          <w:color w:val="767171"/>
          <w:sz w:val="24"/>
          <w:szCs w:val="24"/>
          <w:lang w:val="es-DO"/>
        </w:rPr>
        <w:t xml:space="preserve"> (1</w:t>
      </w:r>
      <w:r w:rsidR="00055E55" w:rsidRPr="00627D0D">
        <w:rPr>
          <w:rFonts w:ascii="Times New Roman" w:hAnsi="Times New Roman"/>
          <w:color w:val="767171"/>
          <w:sz w:val="24"/>
          <w:szCs w:val="24"/>
          <w:lang w:val="es-DO"/>
        </w:rPr>
        <w:t>3</w:t>
      </w:r>
      <w:r w:rsidRPr="00627D0D">
        <w:rPr>
          <w:rFonts w:ascii="Times New Roman" w:hAnsi="Times New Roman"/>
          <w:color w:val="767171"/>
          <w:sz w:val="24"/>
          <w:szCs w:val="24"/>
          <w:lang w:val="es-DO"/>
        </w:rPr>
        <w:t>) concesiones definitivas para la construcción y explotación de obras eléctricas</w:t>
      </w:r>
      <w:r w:rsidRPr="006C1F39">
        <w:rPr>
          <w:rFonts w:ascii="Times New Roman" w:hAnsi="Times New Roman"/>
          <w:color w:val="767171"/>
          <w:sz w:val="24"/>
          <w:szCs w:val="24"/>
          <w:lang w:val="es-DO"/>
        </w:rPr>
        <w:t xml:space="preserve"> </w:t>
      </w:r>
      <w:r w:rsidR="00A62D70" w:rsidRPr="00832C52">
        <w:rPr>
          <w:rFonts w:ascii="Times New Roman" w:hAnsi="Times New Roman"/>
          <w:color w:val="767171"/>
          <w:sz w:val="24"/>
          <w:szCs w:val="24"/>
          <w:lang w:val="es-DO"/>
        </w:rPr>
        <w:t>ocho</w:t>
      </w:r>
      <w:r w:rsidR="00A62D70">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(8</w:t>
      </w:r>
      <w:r w:rsidR="00A62D70">
        <w:rPr>
          <w:rFonts w:ascii="Times New Roman" w:hAnsi="Times New Roman"/>
          <w:color w:val="767171"/>
          <w:sz w:val="24"/>
          <w:szCs w:val="24"/>
          <w:lang w:val="es-DO"/>
        </w:rPr>
        <w:t>)</w:t>
      </w:r>
      <w:r w:rsidRPr="006C1F39">
        <w:rPr>
          <w:rFonts w:ascii="Times New Roman" w:hAnsi="Times New Roman"/>
          <w:color w:val="767171"/>
          <w:sz w:val="24"/>
          <w:szCs w:val="24"/>
          <w:lang w:val="es-DO"/>
        </w:rPr>
        <w:t xml:space="preserve"> de tecnología Solar Fotovoltaica</w:t>
      </w:r>
      <w:r w:rsidRPr="00832C52">
        <w:rPr>
          <w:rFonts w:ascii="Times New Roman" w:hAnsi="Times New Roman"/>
          <w:color w:val="767171"/>
          <w:sz w:val="24"/>
          <w:szCs w:val="24"/>
          <w:lang w:val="es-DO"/>
        </w:rPr>
        <w:t xml:space="preserve">, </w:t>
      </w:r>
      <w:r w:rsidR="00A62D70" w:rsidRPr="00832C52">
        <w:rPr>
          <w:rFonts w:ascii="Times New Roman" w:hAnsi="Times New Roman"/>
          <w:color w:val="767171"/>
          <w:sz w:val="24"/>
          <w:szCs w:val="24"/>
          <w:lang w:val="es-DO"/>
        </w:rPr>
        <w:t>una</w:t>
      </w:r>
      <w:r w:rsidR="00A62D70">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1</w:t>
      </w:r>
      <w:r w:rsidR="00A62D70">
        <w:rPr>
          <w:rFonts w:ascii="Times New Roman" w:hAnsi="Times New Roman"/>
          <w:color w:val="767171"/>
          <w:sz w:val="24"/>
          <w:szCs w:val="24"/>
          <w:lang w:val="es-DO"/>
        </w:rPr>
        <w:t>)</w:t>
      </w:r>
      <w:r w:rsidR="00055E55">
        <w:rPr>
          <w:rFonts w:ascii="Times New Roman" w:hAnsi="Times New Roman"/>
          <w:color w:val="767171"/>
          <w:sz w:val="24"/>
          <w:szCs w:val="24"/>
          <w:lang w:val="es-DO"/>
        </w:rPr>
        <w:t xml:space="preserve"> eólica, tres (3)</w:t>
      </w:r>
      <w:r w:rsidRPr="006C1F39">
        <w:rPr>
          <w:rFonts w:ascii="Times New Roman" w:hAnsi="Times New Roman"/>
          <w:color w:val="767171"/>
          <w:sz w:val="24"/>
          <w:szCs w:val="24"/>
          <w:lang w:val="es-DO"/>
        </w:rPr>
        <w:t xml:space="preserve"> Térmica y </w:t>
      </w:r>
      <w:r w:rsidR="00A62D70" w:rsidRPr="00832C52">
        <w:rPr>
          <w:rFonts w:ascii="Times New Roman" w:hAnsi="Times New Roman"/>
          <w:color w:val="767171"/>
          <w:sz w:val="24"/>
          <w:szCs w:val="24"/>
          <w:lang w:val="es-DO"/>
        </w:rPr>
        <w:t>una</w:t>
      </w:r>
      <w:r w:rsidR="00A62D70">
        <w:rPr>
          <w:rFonts w:ascii="Times New Roman" w:hAnsi="Times New Roman"/>
          <w:color w:val="767171"/>
          <w:sz w:val="24"/>
          <w:szCs w:val="24"/>
          <w:lang w:val="es-DO"/>
        </w:rPr>
        <w:t xml:space="preserve"> (</w:t>
      </w:r>
      <w:r w:rsidRPr="0051142C">
        <w:rPr>
          <w:rFonts w:ascii="Times New Roman" w:hAnsi="Times New Roman"/>
          <w:color w:val="767171"/>
          <w:sz w:val="24"/>
          <w:szCs w:val="24"/>
          <w:lang w:val="es-DO"/>
        </w:rPr>
        <w:t>1</w:t>
      </w:r>
      <w:r w:rsidR="00A62D70">
        <w:rPr>
          <w:rFonts w:ascii="Times New Roman" w:hAnsi="Times New Roman"/>
          <w:color w:val="767171"/>
          <w:sz w:val="24"/>
          <w:szCs w:val="24"/>
          <w:lang w:val="es-DO"/>
        </w:rPr>
        <w:t>)</w:t>
      </w:r>
      <w:r w:rsidR="0051142C" w:rsidRPr="0051142C">
        <w:rPr>
          <w:rFonts w:ascii="Times New Roman" w:hAnsi="Times New Roman"/>
          <w:color w:val="767171"/>
          <w:sz w:val="24"/>
          <w:szCs w:val="24"/>
          <w:lang w:val="es-DO"/>
        </w:rPr>
        <w:t xml:space="preserve"> </w:t>
      </w:r>
      <w:r w:rsidR="0051142C">
        <w:rPr>
          <w:rFonts w:ascii="Times New Roman" w:hAnsi="Times New Roman"/>
          <w:color w:val="767171"/>
          <w:sz w:val="24"/>
          <w:szCs w:val="24"/>
          <w:lang w:val="es-DO"/>
        </w:rPr>
        <w:t>de</w:t>
      </w:r>
      <w:r w:rsidR="0051142C" w:rsidRPr="006C1F39">
        <w:rPr>
          <w:rFonts w:ascii="Times New Roman" w:hAnsi="Times New Roman"/>
          <w:color w:val="767171"/>
          <w:sz w:val="24"/>
          <w:szCs w:val="24"/>
          <w:lang w:val="es-DO"/>
        </w:rPr>
        <w:t xml:space="preserve"> R</w:t>
      </w:r>
      <w:r w:rsidR="0051142C">
        <w:rPr>
          <w:rFonts w:ascii="Times New Roman" w:hAnsi="Times New Roman"/>
          <w:color w:val="767171"/>
          <w:sz w:val="24"/>
          <w:szCs w:val="24"/>
          <w:lang w:val="es-DO"/>
        </w:rPr>
        <w:t xml:space="preserve">esiduos </w:t>
      </w:r>
      <w:r w:rsidR="0051142C" w:rsidRPr="006C1F39">
        <w:rPr>
          <w:rFonts w:ascii="Times New Roman" w:hAnsi="Times New Roman"/>
          <w:color w:val="767171"/>
          <w:sz w:val="24"/>
          <w:szCs w:val="24"/>
          <w:lang w:val="es-DO"/>
        </w:rPr>
        <w:t>S</w:t>
      </w:r>
      <w:r w:rsidR="0051142C">
        <w:rPr>
          <w:rFonts w:ascii="Times New Roman" w:hAnsi="Times New Roman"/>
          <w:color w:val="767171"/>
          <w:sz w:val="24"/>
          <w:szCs w:val="24"/>
          <w:lang w:val="es-DO"/>
        </w:rPr>
        <w:t xml:space="preserve">ólidos </w:t>
      </w:r>
      <w:r w:rsidR="0051142C" w:rsidRPr="006C1F39">
        <w:rPr>
          <w:rFonts w:ascii="Times New Roman" w:hAnsi="Times New Roman"/>
          <w:color w:val="767171"/>
          <w:sz w:val="24"/>
          <w:szCs w:val="24"/>
          <w:lang w:val="es-DO"/>
        </w:rPr>
        <w:t>U</w:t>
      </w:r>
      <w:r w:rsidR="0051142C">
        <w:rPr>
          <w:rFonts w:ascii="Times New Roman" w:hAnsi="Times New Roman"/>
          <w:color w:val="767171"/>
          <w:sz w:val="24"/>
          <w:szCs w:val="24"/>
          <w:lang w:val="es-DO"/>
        </w:rPr>
        <w:t>rbanos</w:t>
      </w:r>
      <w:r w:rsidRPr="0051142C">
        <w:rPr>
          <w:rFonts w:ascii="Times New Roman" w:hAnsi="Times New Roman"/>
          <w:color w:val="767171"/>
          <w:sz w:val="24"/>
          <w:szCs w:val="24"/>
          <w:lang w:val="es-DO"/>
        </w:rPr>
        <w:t xml:space="preserve"> </w:t>
      </w:r>
      <w:r w:rsidR="0051142C" w:rsidRPr="0051142C">
        <w:rPr>
          <w:rFonts w:ascii="Times New Roman" w:hAnsi="Times New Roman"/>
          <w:color w:val="767171"/>
          <w:sz w:val="24"/>
          <w:szCs w:val="24"/>
          <w:lang w:val="es-DO"/>
        </w:rPr>
        <w:t>(</w:t>
      </w:r>
      <w:r w:rsidRPr="0051142C">
        <w:rPr>
          <w:rFonts w:ascii="Times New Roman" w:hAnsi="Times New Roman"/>
          <w:color w:val="767171"/>
          <w:sz w:val="24"/>
          <w:szCs w:val="24"/>
          <w:lang w:val="es-DO"/>
        </w:rPr>
        <w:t>RSU</w:t>
      </w:r>
      <w:r w:rsidR="0051142C" w:rsidRPr="0051142C">
        <w:rPr>
          <w:rFonts w:ascii="Times New Roman" w:hAnsi="Times New Roman"/>
          <w:color w:val="767171"/>
          <w:sz w:val="24"/>
          <w:szCs w:val="24"/>
          <w:lang w:val="es-DO"/>
        </w:rPr>
        <w:t>)</w:t>
      </w:r>
      <w:r w:rsidRPr="0051142C">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Combustible Sintético</w:t>
      </w:r>
      <w:r w:rsidR="00A62D70" w:rsidRPr="00832C52">
        <w:rPr>
          <w:rFonts w:ascii="Times New Roman" w:hAnsi="Times New Roman"/>
          <w:color w:val="767171"/>
          <w:sz w:val="24"/>
          <w:szCs w:val="24"/>
          <w:lang w:val="es-DO"/>
        </w:rPr>
        <w:t>,</w:t>
      </w:r>
      <w:r w:rsidRPr="006C1F39">
        <w:rPr>
          <w:rFonts w:ascii="Times New Roman" w:hAnsi="Times New Roman"/>
          <w:color w:val="767171"/>
          <w:sz w:val="24"/>
          <w:szCs w:val="24"/>
          <w:lang w:val="es-DO"/>
        </w:rPr>
        <w:t xml:space="preserve"> con una capacidad de generación de </w:t>
      </w:r>
      <w:r w:rsidR="00055E55">
        <w:rPr>
          <w:rFonts w:ascii="Times New Roman" w:hAnsi="Times New Roman"/>
          <w:color w:val="767171"/>
          <w:sz w:val="24"/>
          <w:szCs w:val="24"/>
          <w:lang w:val="es-DO"/>
        </w:rPr>
        <w:t>1,145.6</w:t>
      </w:r>
      <w:r w:rsidRPr="008243D3">
        <w:rPr>
          <w:rFonts w:ascii="Times New Roman" w:hAnsi="Times New Roman"/>
          <w:color w:val="767171"/>
          <w:sz w:val="24"/>
          <w:szCs w:val="24"/>
          <w:lang w:val="es-DO"/>
        </w:rPr>
        <w:t xml:space="preserve"> MW</w:t>
      </w:r>
      <w:bookmarkStart w:id="6" w:name="_Hlk77487895"/>
      <w:bookmarkStart w:id="7" w:name="_Hlk77489527"/>
      <w:r w:rsidR="008243D3">
        <w:rPr>
          <w:rFonts w:ascii="Times New Roman" w:hAnsi="Times New Roman"/>
          <w:color w:val="767171"/>
          <w:sz w:val="24"/>
          <w:szCs w:val="24"/>
          <w:lang w:val="es-DO"/>
        </w:rPr>
        <w:t>.</w:t>
      </w:r>
    </w:p>
    <w:p w14:paraId="0A76C9AA" w14:textId="4E359EF1" w:rsidR="00972BF5" w:rsidRPr="00D537F3" w:rsidRDefault="00972BF5" w:rsidP="00D551A6">
      <w:pPr>
        <w:tabs>
          <w:tab w:val="left" w:pos="284"/>
        </w:tabs>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lastRenderedPageBreak/>
        <w:t>Asimismo,</w:t>
      </w:r>
      <w:bookmarkEnd w:id="6"/>
      <w:bookmarkEnd w:id="7"/>
      <w:r w:rsidR="000C6C5A" w:rsidRPr="006C1F39">
        <w:rPr>
          <w:rFonts w:ascii="Times New Roman" w:hAnsi="Times New Roman"/>
          <w:color w:val="767171"/>
          <w:sz w:val="24"/>
          <w:szCs w:val="24"/>
          <w:lang w:val="es-DO"/>
        </w:rPr>
        <w:t xml:space="preserve"> </w:t>
      </w:r>
      <w:r w:rsidRPr="009D377F">
        <w:rPr>
          <w:rFonts w:ascii="Times New Roman" w:hAnsi="Times New Roman"/>
          <w:color w:val="767171"/>
          <w:sz w:val="24"/>
          <w:szCs w:val="24"/>
          <w:lang w:val="es-DO"/>
        </w:rPr>
        <w:t>en el</w:t>
      </w:r>
      <w:r w:rsidR="00A62D70" w:rsidRPr="009D377F">
        <w:rPr>
          <w:rFonts w:ascii="Times New Roman" w:hAnsi="Times New Roman"/>
          <w:color w:val="767171"/>
          <w:sz w:val="24"/>
          <w:szCs w:val="24"/>
          <w:lang w:val="es-DO"/>
        </w:rPr>
        <w:t xml:space="preserve"> presente</w:t>
      </w:r>
      <w:r w:rsidRPr="006C1F39">
        <w:rPr>
          <w:rFonts w:ascii="Times New Roman" w:hAnsi="Times New Roman"/>
          <w:color w:val="767171"/>
          <w:sz w:val="24"/>
          <w:szCs w:val="24"/>
          <w:lang w:val="es-DO"/>
        </w:rPr>
        <w:t xml:space="preserve"> año</w:t>
      </w:r>
      <w:r w:rsidR="00A62D70">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 xml:space="preserve">se han suscrito </w:t>
      </w:r>
      <w:r w:rsidRPr="004C64D7">
        <w:rPr>
          <w:rFonts w:ascii="Times New Roman" w:hAnsi="Times New Roman"/>
          <w:color w:val="767171"/>
          <w:sz w:val="24"/>
          <w:szCs w:val="24"/>
          <w:lang w:val="es-DO"/>
        </w:rPr>
        <w:t>veinti</w:t>
      </w:r>
      <w:r w:rsidR="00CC6E83">
        <w:rPr>
          <w:rFonts w:ascii="Times New Roman" w:hAnsi="Times New Roman"/>
          <w:color w:val="767171"/>
          <w:sz w:val="24"/>
          <w:szCs w:val="24"/>
          <w:lang w:val="es-DO"/>
        </w:rPr>
        <w:t>cuatro</w:t>
      </w:r>
      <w:r w:rsidR="000C6C5A" w:rsidRPr="004C64D7">
        <w:rPr>
          <w:rFonts w:ascii="Times New Roman" w:hAnsi="Times New Roman"/>
          <w:color w:val="767171"/>
          <w:sz w:val="24"/>
          <w:szCs w:val="24"/>
          <w:lang w:val="es-DO"/>
        </w:rPr>
        <w:t xml:space="preserve"> </w:t>
      </w:r>
      <w:r w:rsidRPr="004C64D7">
        <w:rPr>
          <w:rFonts w:ascii="Times New Roman" w:hAnsi="Times New Roman"/>
          <w:color w:val="767171"/>
          <w:sz w:val="24"/>
          <w:szCs w:val="24"/>
          <w:lang w:val="es-DO"/>
        </w:rPr>
        <w:t>(</w:t>
      </w:r>
      <w:r w:rsidRPr="00627D0D">
        <w:rPr>
          <w:rFonts w:ascii="Times New Roman" w:hAnsi="Times New Roman"/>
          <w:color w:val="767171"/>
          <w:sz w:val="24"/>
          <w:szCs w:val="24"/>
          <w:lang w:val="es-DO"/>
        </w:rPr>
        <w:t>2</w:t>
      </w:r>
      <w:r w:rsidR="00CC6E83" w:rsidRPr="00627D0D">
        <w:rPr>
          <w:rFonts w:ascii="Times New Roman" w:hAnsi="Times New Roman"/>
          <w:color w:val="767171"/>
          <w:sz w:val="24"/>
          <w:szCs w:val="24"/>
          <w:lang w:val="es-DO"/>
        </w:rPr>
        <w:t>4</w:t>
      </w:r>
      <w:r w:rsidRPr="00627D0D">
        <w:rPr>
          <w:rFonts w:ascii="Times New Roman" w:hAnsi="Times New Roman"/>
          <w:color w:val="767171"/>
          <w:sz w:val="24"/>
          <w:szCs w:val="24"/>
          <w:lang w:val="es-DO"/>
        </w:rPr>
        <w:t>)</w:t>
      </w:r>
      <w:r w:rsidR="000C6C5A" w:rsidRPr="00627D0D">
        <w:rPr>
          <w:rFonts w:ascii="Times New Roman" w:hAnsi="Times New Roman"/>
          <w:color w:val="767171"/>
          <w:sz w:val="24"/>
          <w:szCs w:val="24"/>
          <w:lang w:val="es-DO"/>
        </w:rPr>
        <w:t xml:space="preserve"> </w:t>
      </w:r>
      <w:r w:rsidRPr="00627D0D">
        <w:rPr>
          <w:rFonts w:ascii="Times New Roman" w:hAnsi="Times New Roman"/>
          <w:color w:val="767171"/>
          <w:sz w:val="24"/>
          <w:szCs w:val="24"/>
          <w:lang w:val="es-DO"/>
        </w:rPr>
        <w:t>resoluciones de concesión provisional con una proyección de capacidad de generación de 1,</w:t>
      </w:r>
      <w:r w:rsidR="00CC6E83" w:rsidRPr="00627D0D">
        <w:rPr>
          <w:rFonts w:ascii="Times New Roman" w:hAnsi="Times New Roman"/>
          <w:color w:val="767171"/>
          <w:sz w:val="24"/>
          <w:szCs w:val="24"/>
          <w:lang w:val="es-DO"/>
        </w:rPr>
        <w:t>783.6</w:t>
      </w:r>
      <w:r w:rsidRPr="00627D0D">
        <w:rPr>
          <w:rFonts w:ascii="Times New Roman" w:hAnsi="Times New Roman"/>
          <w:color w:val="767171"/>
          <w:sz w:val="24"/>
          <w:szCs w:val="24"/>
          <w:lang w:val="es-DO"/>
        </w:rPr>
        <w:t xml:space="preserve"> MW</w:t>
      </w:r>
      <w:r w:rsidR="00CC6E83" w:rsidRPr="00627D0D">
        <w:rPr>
          <w:rFonts w:ascii="Times New Roman" w:hAnsi="Times New Roman"/>
          <w:color w:val="767171"/>
          <w:sz w:val="24"/>
          <w:szCs w:val="24"/>
          <w:lang w:val="es-DO"/>
        </w:rPr>
        <w:t>,</w:t>
      </w:r>
      <w:r w:rsidRPr="00627D0D">
        <w:rPr>
          <w:rFonts w:ascii="Times New Roman" w:hAnsi="Times New Roman"/>
          <w:color w:val="767171"/>
          <w:sz w:val="24"/>
          <w:szCs w:val="24"/>
          <w:lang w:val="es-DO"/>
        </w:rPr>
        <w:t xml:space="preserve"> </w:t>
      </w:r>
      <w:r w:rsidR="00CC6E83" w:rsidRPr="00627D0D">
        <w:rPr>
          <w:rFonts w:ascii="Times New Roman" w:hAnsi="Times New Roman"/>
          <w:color w:val="767171"/>
          <w:sz w:val="24"/>
          <w:szCs w:val="24"/>
          <w:lang w:val="es-DO"/>
        </w:rPr>
        <w:t>veinte</w:t>
      </w:r>
      <w:r w:rsidR="00A62D70" w:rsidRPr="00627D0D">
        <w:rPr>
          <w:rFonts w:ascii="Times New Roman" w:hAnsi="Times New Roman"/>
          <w:color w:val="767171"/>
          <w:sz w:val="24"/>
          <w:szCs w:val="24"/>
          <w:lang w:val="es-DO"/>
        </w:rPr>
        <w:t xml:space="preserve"> </w:t>
      </w:r>
      <w:r w:rsidRPr="00627D0D">
        <w:rPr>
          <w:rFonts w:ascii="Times New Roman" w:hAnsi="Times New Roman"/>
          <w:color w:val="767171"/>
          <w:sz w:val="24"/>
          <w:szCs w:val="24"/>
          <w:lang w:val="es-DO"/>
        </w:rPr>
        <w:t>(</w:t>
      </w:r>
      <w:r w:rsidR="00CC6E83" w:rsidRPr="00627D0D">
        <w:rPr>
          <w:rFonts w:ascii="Times New Roman" w:hAnsi="Times New Roman"/>
          <w:color w:val="767171"/>
          <w:sz w:val="24"/>
          <w:szCs w:val="24"/>
          <w:lang w:val="es-DO"/>
        </w:rPr>
        <w:t>20</w:t>
      </w:r>
      <w:r w:rsidR="009D377F" w:rsidRPr="00627D0D">
        <w:rPr>
          <w:rFonts w:ascii="Times New Roman" w:hAnsi="Times New Roman"/>
          <w:color w:val="767171"/>
          <w:sz w:val="24"/>
          <w:szCs w:val="24"/>
          <w:lang w:val="es-DO"/>
        </w:rPr>
        <w:t>)</w:t>
      </w:r>
      <w:r w:rsidRPr="00627D0D">
        <w:rPr>
          <w:rFonts w:ascii="Times New Roman" w:hAnsi="Times New Roman"/>
          <w:color w:val="767171"/>
          <w:sz w:val="24"/>
          <w:szCs w:val="24"/>
          <w:lang w:val="es-DO"/>
        </w:rPr>
        <w:t xml:space="preserve"> de tecnología solar fotovoltaica, </w:t>
      </w:r>
      <w:r w:rsidR="009D377F" w:rsidRPr="00627D0D">
        <w:rPr>
          <w:rFonts w:ascii="Times New Roman" w:hAnsi="Times New Roman"/>
          <w:color w:val="767171"/>
          <w:sz w:val="24"/>
          <w:szCs w:val="24"/>
          <w:lang w:val="es-DO"/>
        </w:rPr>
        <w:t>tres (</w:t>
      </w:r>
      <w:r w:rsidRPr="00627D0D">
        <w:rPr>
          <w:rFonts w:ascii="Times New Roman" w:hAnsi="Times New Roman"/>
          <w:color w:val="767171"/>
          <w:sz w:val="24"/>
          <w:szCs w:val="24"/>
          <w:lang w:val="es-DO"/>
        </w:rPr>
        <w:t>3</w:t>
      </w:r>
      <w:r w:rsidR="009D377F" w:rsidRPr="00627D0D">
        <w:rPr>
          <w:rFonts w:ascii="Times New Roman" w:hAnsi="Times New Roman"/>
          <w:color w:val="767171"/>
          <w:sz w:val="24"/>
          <w:szCs w:val="24"/>
          <w:lang w:val="es-DO"/>
        </w:rPr>
        <w:t>)</w:t>
      </w:r>
      <w:r w:rsidRPr="00627D0D">
        <w:rPr>
          <w:rFonts w:ascii="Times New Roman" w:hAnsi="Times New Roman"/>
          <w:color w:val="767171"/>
          <w:sz w:val="24"/>
          <w:szCs w:val="24"/>
          <w:lang w:val="es-DO"/>
        </w:rPr>
        <w:t xml:space="preserve"> Eólica y </w:t>
      </w:r>
      <w:r w:rsidR="009D377F" w:rsidRPr="00627D0D">
        <w:rPr>
          <w:rFonts w:ascii="Times New Roman" w:hAnsi="Times New Roman"/>
          <w:color w:val="767171"/>
          <w:sz w:val="24"/>
          <w:szCs w:val="24"/>
          <w:lang w:val="es-DO"/>
        </w:rPr>
        <w:t>una (</w:t>
      </w:r>
      <w:r w:rsidRPr="00627D0D">
        <w:rPr>
          <w:rFonts w:ascii="Times New Roman" w:hAnsi="Times New Roman"/>
          <w:color w:val="767171"/>
          <w:sz w:val="24"/>
          <w:szCs w:val="24"/>
          <w:lang w:val="es-DO"/>
        </w:rPr>
        <w:t>1</w:t>
      </w:r>
      <w:r w:rsidR="009D377F" w:rsidRPr="00627D0D">
        <w:rPr>
          <w:rFonts w:ascii="Times New Roman" w:hAnsi="Times New Roman"/>
          <w:color w:val="767171"/>
          <w:sz w:val="24"/>
          <w:szCs w:val="24"/>
          <w:lang w:val="es-DO"/>
        </w:rPr>
        <w:t>)</w:t>
      </w:r>
      <w:r w:rsidRPr="00627D0D">
        <w:rPr>
          <w:rFonts w:ascii="Times New Roman" w:hAnsi="Times New Roman"/>
          <w:color w:val="767171"/>
          <w:sz w:val="24"/>
          <w:szCs w:val="24"/>
          <w:lang w:val="es-DO"/>
        </w:rPr>
        <w:t xml:space="preserve"> Térmica</w:t>
      </w:r>
      <w:r w:rsidRPr="00D537F3">
        <w:rPr>
          <w:rFonts w:ascii="Times New Roman" w:hAnsi="Times New Roman"/>
          <w:color w:val="767171"/>
          <w:sz w:val="24"/>
          <w:szCs w:val="24"/>
          <w:lang w:val="es-DO"/>
        </w:rPr>
        <w:t xml:space="preserve">. </w:t>
      </w:r>
    </w:p>
    <w:p w14:paraId="03E072BF" w14:textId="7A1F5286" w:rsidR="00972BF5" w:rsidRPr="00163550" w:rsidRDefault="00972BF5" w:rsidP="00D551A6">
      <w:pPr>
        <w:tabs>
          <w:tab w:val="left" w:pos="284"/>
        </w:tabs>
        <w:spacing w:after="200" w:line="360" w:lineRule="auto"/>
        <w:rPr>
          <w:rFonts w:ascii="Times New Roman" w:hAnsi="Times New Roman"/>
          <w:color w:val="767171"/>
          <w:sz w:val="24"/>
          <w:szCs w:val="24"/>
          <w:lang w:val="es-DO"/>
        </w:rPr>
      </w:pPr>
      <w:r w:rsidRPr="00D537F3">
        <w:rPr>
          <w:rFonts w:ascii="Times New Roman" w:hAnsi="Times New Roman"/>
          <w:color w:val="767171"/>
          <w:sz w:val="24"/>
          <w:szCs w:val="24"/>
          <w:lang w:val="es-DO"/>
        </w:rPr>
        <w:t>Luego de aprobadas las recomendaciones de las concesiones definitivas por el Poder Ejecutivo, la CNE a suscrito siete (7) contratos de concesiones definitivas otorgadas</w:t>
      </w:r>
      <w:r w:rsidR="009D377F" w:rsidRPr="00D537F3">
        <w:rPr>
          <w:rFonts w:ascii="Times New Roman" w:hAnsi="Times New Roman"/>
          <w:color w:val="767171"/>
          <w:sz w:val="24"/>
          <w:szCs w:val="24"/>
          <w:lang w:val="es-DO"/>
        </w:rPr>
        <w:t>: cinco</w:t>
      </w:r>
      <w:r w:rsidRPr="00D537F3">
        <w:rPr>
          <w:rFonts w:ascii="Times New Roman" w:hAnsi="Times New Roman"/>
          <w:color w:val="767171"/>
          <w:sz w:val="24"/>
          <w:szCs w:val="24"/>
          <w:lang w:val="es-DO"/>
        </w:rPr>
        <w:t xml:space="preserve"> (5</w:t>
      </w:r>
      <w:r w:rsidR="009D377F" w:rsidRPr="00D537F3">
        <w:rPr>
          <w:rFonts w:ascii="Times New Roman" w:hAnsi="Times New Roman"/>
          <w:color w:val="767171"/>
          <w:sz w:val="24"/>
          <w:szCs w:val="24"/>
          <w:lang w:val="es-DO"/>
        </w:rPr>
        <w:t>)</w:t>
      </w:r>
      <w:r w:rsidRPr="00D537F3">
        <w:rPr>
          <w:rFonts w:ascii="Times New Roman" w:hAnsi="Times New Roman"/>
          <w:color w:val="767171"/>
          <w:sz w:val="24"/>
          <w:szCs w:val="24"/>
          <w:lang w:val="es-DO"/>
        </w:rPr>
        <w:t xml:space="preserve"> de tecnología solar fotovoltaica, </w:t>
      </w:r>
      <w:r w:rsidR="009D377F" w:rsidRPr="00D537F3">
        <w:rPr>
          <w:rFonts w:ascii="Times New Roman" w:hAnsi="Times New Roman"/>
          <w:color w:val="767171"/>
          <w:sz w:val="24"/>
          <w:szCs w:val="24"/>
          <w:lang w:val="es-DO"/>
        </w:rPr>
        <w:t>una (</w:t>
      </w:r>
      <w:r w:rsidRPr="00D537F3">
        <w:rPr>
          <w:rFonts w:ascii="Times New Roman" w:hAnsi="Times New Roman"/>
          <w:color w:val="767171"/>
          <w:sz w:val="24"/>
          <w:szCs w:val="24"/>
          <w:lang w:val="es-DO"/>
        </w:rPr>
        <w:t>1</w:t>
      </w:r>
      <w:r w:rsidR="009D377F" w:rsidRPr="00D537F3">
        <w:rPr>
          <w:rFonts w:ascii="Times New Roman" w:hAnsi="Times New Roman"/>
          <w:color w:val="767171"/>
          <w:sz w:val="24"/>
          <w:szCs w:val="24"/>
          <w:lang w:val="es-DO"/>
        </w:rPr>
        <w:t>)</w:t>
      </w:r>
      <w:r w:rsidR="007451DF" w:rsidRPr="00D537F3">
        <w:rPr>
          <w:rFonts w:ascii="Times New Roman" w:hAnsi="Times New Roman"/>
          <w:color w:val="767171"/>
          <w:sz w:val="24"/>
          <w:szCs w:val="24"/>
          <w:lang w:val="es-DO"/>
        </w:rPr>
        <w:t xml:space="preserve"> de</w:t>
      </w:r>
      <w:r w:rsidRPr="00D537F3">
        <w:rPr>
          <w:rFonts w:ascii="Times New Roman" w:hAnsi="Times New Roman"/>
          <w:color w:val="767171"/>
          <w:sz w:val="24"/>
          <w:szCs w:val="24"/>
          <w:lang w:val="es-DO"/>
        </w:rPr>
        <w:t xml:space="preserve"> R</w:t>
      </w:r>
      <w:r w:rsidR="007451DF" w:rsidRPr="00D537F3">
        <w:rPr>
          <w:rFonts w:ascii="Times New Roman" w:hAnsi="Times New Roman"/>
          <w:color w:val="767171"/>
          <w:sz w:val="24"/>
          <w:szCs w:val="24"/>
          <w:lang w:val="es-DO"/>
        </w:rPr>
        <w:t xml:space="preserve">esiduos Sólidos </w:t>
      </w:r>
      <w:r w:rsidRPr="00D537F3">
        <w:rPr>
          <w:rFonts w:ascii="Times New Roman" w:hAnsi="Times New Roman"/>
          <w:color w:val="767171"/>
          <w:sz w:val="24"/>
          <w:szCs w:val="24"/>
          <w:lang w:val="es-DO"/>
        </w:rPr>
        <w:t>U</w:t>
      </w:r>
      <w:r w:rsidR="007451DF" w:rsidRPr="00D537F3">
        <w:rPr>
          <w:rFonts w:ascii="Times New Roman" w:hAnsi="Times New Roman"/>
          <w:color w:val="767171"/>
          <w:sz w:val="24"/>
          <w:szCs w:val="24"/>
          <w:lang w:val="es-DO"/>
        </w:rPr>
        <w:t>rbanos (RSU)</w:t>
      </w:r>
      <w:r w:rsidRPr="00D537F3">
        <w:rPr>
          <w:rFonts w:ascii="Times New Roman" w:hAnsi="Times New Roman"/>
          <w:color w:val="767171"/>
          <w:sz w:val="24"/>
          <w:szCs w:val="24"/>
          <w:lang w:val="es-DO"/>
        </w:rPr>
        <w:t xml:space="preserve"> combustible sintético y </w:t>
      </w:r>
      <w:r w:rsidR="009D377F" w:rsidRPr="00D537F3">
        <w:rPr>
          <w:rFonts w:ascii="Times New Roman" w:hAnsi="Times New Roman"/>
          <w:color w:val="767171"/>
          <w:sz w:val="24"/>
          <w:szCs w:val="24"/>
          <w:lang w:val="es-DO"/>
        </w:rPr>
        <w:t>un (</w:t>
      </w:r>
      <w:r w:rsidRPr="00D537F3">
        <w:rPr>
          <w:rFonts w:ascii="Times New Roman" w:hAnsi="Times New Roman"/>
          <w:color w:val="767171"/>
          <w:sz w:val="24"/>
          <w:szCs w:val="24"/>
          <w:lang w:val="es-DO"/>
        </w:rPr>
        <w:t>1</w:t>
      </w:r>
      <w:r w:rsidR="009D377F" w:rsidRPr="00D537F3">
        <w:rPr>
          <w:rFonts w:ascii="Times New Roman" w:hAnsi="Times New Roman"/>
          <w:color w:val="767171"/>
          <w:sz w:val="24"/>
          <w:szCs w:val="24"/>
          <w:lang w:val="es-DO"/>
        </w:rPr>
        <w:t>)</w:t>
      </w:r>
      <w:r w:rsidRPr="00D537F3">
        <w:rPr>
          <w:rFonts w:ascii="Times New Roman" w:hAnsi="Times New Roman"/>
          <w:color w:val="767171"/>
          <w:sz w:val="24"/>
          <w:szCs w:val="24"/>
          <w:lang w:val="es-DO"/>
        </w:rPr>
        <w:t xml:space="preserve"> sistema aislado</w:t>
      </w:r>
      <w:r w:rsidR="009D377F" w:rsidRPr="00D537F3">
        <w:rPr>
          <w:rFonts w:ascii="Times New Roman" w:hAnsi="Times New Roman"/>
          <w:color w:val="767171"/>
          <w:sz w:val="24"/>
          <w:szCs w:val="24"/>
          <w:lang w:val="es-DO"/>
        </w:rPr>
        <w:t>,</w:t>
      </w:r>
      <w:r w:rsidRPr="00D537F3">
        <w:rPr>
          <w:rFonts w:ascii="Times New Roman" w:hAnsi="Times New Roman"/>
          <w:color w:val="767171"/>
          <w:sz w:val="24"/>
          <w:szCs w:val="24"/>
          <w:lang w:val="es-DO"/>
        </w:rPr>
        <w:t xml:space="preserve"> con</w:t>
      </w:r>
      <w:r w:rsidRPr="006C1F39">
        <w:rPr>
          <w:rFonts w:ascii="Times New Roman" w:hAnsi="Times New Roman"/>
          <w:color w:val="767171"/>
          <w:sz w:val="24"/>
          <w:szCs w:val="24"/>
          <w:lang w:val="es-DO"/>
        </w:rPr>
        <w:t xml:space="preserve"> una capacidad de generación de 255 MW/23.404</w:t>
      </w:r>
      <w:r w:rsidR="008243D3">
        <w:rPr>
          <w:rFonts w:ascii="Times New Roman" w:hAnsi="Times New Roman"/>
          <w:color w:val="767171"/>
          <w:sz w:val="24"/>
          <w:szCs w:val="24"/>
          <w:lang w:val="es-DO"/>
        </w:rPr>
        <w:t>.</w:t>
      </w:r>
    </w:p>
    <w:p w14:paraId="6B106150" w14:textId="481C893D" w:rsidR="00972BF5" w:rsidRPr="006C1F39" w:rsidRDefault="00972BF5" w:rsidP="00D551A6">
      <w:pPr>
        <w:spacing w:after="200" w:line="360" w:lineRule="auto"/>
        <w:rPr>
          <w:rFonts w:ascii="Times New Roman" w:hAnsi="Times New Roman"/>
          <w:color w:val="767171"/>
          <w:sz w:val="24"/>
          <w:szCs w:val="24"/>
          <w:lang w:val="es-DO"/>
        </w:rPr>
      </w:pPr>
      <w:bookmarkStart w:id="8" w:name="_Hlk77489640"/>
      <w:bookmarkEnd w:id="3"/>
      <w:r w:rsidRPr="006C1F39">
        <w:rPr>
          <w:rFonts w:ascii="Times New Roman" w:hAnsi="Times New Roman"/>
          <w:color w:val="767171"/>
          <w:sz w:val="24"/>
          <w:szCs w:val="24"/>
          <w:lang w:val="es-DO"/>
        </w:rPr>
        <w:t>Mediante el Programa de Medición Neta, la CNE emite</w:t>
      </w:r>
      <w:r w:rsidR="00C26DD1" w:rsidRPr="006C1F39">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certificaciones con el objetivo de garantizar que los equipos a instalar a través de dicho programa cuentan con la eficiencia requerida y que cumplan con los requisitos para ser conectados al sistema eléctrico. En e</w:t>
      </w:r>
      <w:r w:rsidR="00D537F3">
        <w:rPr>
          <w:rFonts w:ascii="Times New Roman" w:hAnsi="Times New Roman"/>
          <w:color w:val="767171"/>
          <w:sz w:val="24"/>
          <w:szCs w:val="24"/>
          <w:lang w:val="es-DO"/>
        </w:rPr>
        <w:t>ste año,</w:t>
      </w:r>
      <w:r w:rsidRPr="006C1F39">
        <w:rPr>
          <w:rFonts w:ascii="Times New Roman" w:hAnsi="Times New Roman"/>
          <w:color w:val="767171"/>
          <w:sz w:val="24"/>
          <w:szCs w:val="24"/>
          <w:lang w:val="es-DO"/>
        </w:rPr>
        <w:t xml:space="preserve"> se han evaluado y recomendado doscientos seis </w:t>
      </w:r>
      <w:r w:rsidRPr="004C64D7">
        <w:rPr>
          <w:rFonts w:ascii="Times New Roman" w:hAnsi="Times New Roman"/>
          <w:color w:val="767171"/>
          <w:sz w:val="24"/>
          <w:szCs w:val="24"/>
          <w:lang w:val="es-DO"/>
        </w:rPr>
        <w:t>(206) solicitudes de</w:t>
      </w:r>
      <w:r w:rsidRPr="006C1F39">
        <w:rPr>
          <w:rFonts w:ascii="Times New Roman" w:hAnsi="Times New Roman"/>
          <w:color w:val="767171"/>
          <w:sz w:val="24"/>
          <w:szCs w:val="24"/>
          <w:lang w:val="es-DO"/>
        </w:rPr>
        <w:t xml:space="preserve"> certificación de equipos fotovoltaicos. Los usuarios inscritos en el Programa de Medición Neta desde su creación</w:t>
      </w:r>
      <w:r w:rsidR="00955537" w:rsidRPr="006C1F39">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 xml:space="preserve">ascienden a un total de ocho mil trescientos (8,300), que </w:t>
      </w:r>
      <w:r w:rsidR="007F0DC9">
        <w:rPr>
          <w:rFonts w:ascii="Times New Roman" w:hAnsi="Times New Roman"/>
          <w:color w:val="767171"/>
          <w:sz w:val="24"/>
          <w:szCs w:val="24"/>
          <w:lang w:val="es-DO"/>
        </w:rPr>
        <w:t xml:space="preserve">representan unos 200,363.51 kW </w:t>
      </w:r>
      <w:r w:rsidR="00955537" w:rsidRPr="006C1F39">
        <w:rPr>
          <w:rFonts w:ascii="Times New Roman" w:hAnsi="Times New Roman"/>
          <w:color w:val="767171"/>
          <w:sz w:val="24"/>
          <w:szCs w:val="24"/>
          <w:lang w:val="es-DO"/>
        </w:rPr>
        <w:t>i</w:t>
      </w:r>
      <w:r w:rsidRPr="006C1F39">
        <w:rPr>
          <w:rFonts w:ascii="Times New Roman" w:hAnsi="Times New Roman"/>
          <w:color w:val="767171"/>
          <w:sz w:val="24"/>
          <w:szCs w:val="24"/>
          <w:lang w:val="es-DO"/>
        </w:rPr>
        <w:t>nstalados.</w:t>
      </w:r>
    </w:p>
    <w:p w14:paraId="2E631DC3" w14:textId="668557AA" w:rsidR="00972BF5" w:rsidRPr="006C1F39" w:rsidRDefault="009855E1" w:rsidP="00D551A6">
      <w:pPr>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A través del programa de Difusión, </w:t>
      </w:r>
      <w:r w:rsidR="00972BF5" w:rsidRPr="006C1F39">
        <w:rPr>
          <w:rFonts w:ascii="Times New Roman" w:hAnsi="Times New Roman"/>
          <w:color w:val="767171"/>
          <w:sz w:val="24"/>
          <w:szCs w:val="24"/>
          <w:lang w:val="es-DO"/>
        </w:rPr>
        <w:t xml:space="preserve">a </w:t>
      </w:r>
      <w:r w:rsidR="00972BF5" w:rsidRPr="002E4AA3">
        <w:rPr>
          <w:rFonts w:ascii="Times New Roman" w:hAnsi="Times New Roman"/>
          <w:color w:val="767171"/>
          <w:sz w:val="24"/>
          <w:szCs w:val="24"/>
          <w:lang w:val="es-DO"/>
        </w:rPr>
        <w:t>nivel nacional se han realizado trescientas seis</w:t>
      </w:r>
      <w:r w:rsidR="00955537" w:rsidRPr="002E4AA3">
        <w:rPr>
          <w:rFonts w:ascii="Times New Roman" w:hAnsi="Times New Roman"/>
          <w:color w:val="767171"/>
          <w:sz w:val="24"/>
          <w:szCs w:val="24"/>
          <w:lang w:val="es-DO"/>
        </w:rPr>
        <w:t xml:space="preserve"> </w:t>
      </w:r>
      <w:r w:rsidR="00972BF5" w:rsidRPr="002E4AA3">
        <w:rPr>
          <w:rFonts w:ascii="Times New Roman" w:hAnsi="Times New Roman"/>
          <w:color w:val="767171"/>
          <w:sz w:val="24"/>
          <w:szCs w:val="24"/>
          <w:lang w:val="es-DO"/>
        </w:rPr>
        <w:t xml:space="preserve">(306) actividades concientizando un total de 29,672 ciudadanos, de los cuales el 55% corresponde al </w:t>
      </w:r>
      <w:r w:rsidR="00D537F3" w:rsidRPr="002E4AA3">
        <w:rPr>
          <w:rFonts w:ascii="Times New Roman" w:hAnsi="Times New Roman"/>
          <w:color w:val="767171"/>
          <w:sz w:val="24"/>
          <w:szCs w:val="24"/>
          <w:lang w:val="es-DO"/>
        </w:rPr>
        <w:t>género</w:t>
      </w:r>
      <w:r w:rsidR="00972BF5" w:rsidRPr="002E4AA3">
        <w:rPr>
          <w:rFonts w:ascii="Times New Roman" w:hAnsi="Times New Roman"/>
          <w:color w:val="767171"/>
          <w:sz w:val="24"/>
          <w:szCs w:val="24"/>
          <w:lang w:val="es-DO"/>
        </w:rPr>
        <w:t xml:space="preserve"> femenino (16,285) y el restante 45% al </w:t>
      </w:r>
      <w:r w:rsidR="00D537F3" w:rsidRPr="002E4AA3">
        <w:rPr>
          <w:rFonts w:ascii="Times New Roman" w:hAnsi="Times New Roman"/>
          <w:color w:val="767171"/>
          <w:sz w:val="24"/>
          <w:szCs w:val="24"/>
          <w:lang w:val="es-DO"/>
        </w:rPr>
        <w:t>género</w:t>
      </w:r>
      <w:r w:rsidR="00972BF5" w:rsidRPr="002E4AA3">
        <w:rPr>
          <w:rFonts w:ascii="Times New Roman" w:hAnsi="Times New Roman"/>
          <w:color w:val="767171"/>
          <w:sz w:val="24"/>
          <w:szCs w:val="24"/>
          <w:lang w:val="es-DO"/>
        </w:rPr>
        <w:t xml:space="preserve"> masculino (13,387). Hasta el 18 de diciembre del 2021 se proyecta concientizar un total de 30,000 personas.</w:t>
      </w:r>
    </w:p>
    <w:p w14:paraId="75958ED7" w14:textId="7799E8CF" w:rsidR="00D551A6" w:rsidRPr="006C1F39" w:rsidRDefault="00972BF5" w:rsidP="00D551A6">
      <w:pPr>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A través de la Dirección Nuclear y sus Divisiones de Protección </w:t>
      </w:r>
      <w:r w:rsidR="00955537" w:rsidRPr="006C1F39">
        <w:rPr>
          <w:rFonts w:ascii="Times New Roman" w:hAnsi="Times New Roman"/>
          <w:color w:val="767171"/>
          <w:sz w:val="24"/>
          <w:szCs w:val="24"/>
          <w:lang w:val="es-DO"/>
        </w:rPr>
        <w:t>R</w:t>
      </w:r>
      <w:r w:rsidRPr="006C1F39">
        <w:rPr>
          <w:rFonts w:ascii="Times New Roman" w:hAnsi="Times New Roman"/>
          <w:color w:val="767171"/>
          <w:sz w:val="24"/>
          <w:szCs w:val="24"/>
          <w:lang w:val="es-DO"/>
        </w:rPr>
        <w:t xml:space="preserve">adiológica y Seguridad Física, se han realizado las actividades de inspección y evaluación de las fuentes radioactivas instaladas en el país y dispositivos generadores de radiaciones ionizantes en las áreas de Industria, Radiodiagnóstico, Radioterapia y Medicina Nuclear. En el 2021, se han aprobado y emitido </w:t>
      </w:r>
      <w:r w:rsidR="004D6E3F" w:rsidRPr="006C1F39">
        <w:rPr>
          <w:rFonts w:ascii="Times New Roman" w:hAnsi="Times New Roman"/>
          <w:color w:val="767171"/>
          <w:sz w:val="24"/>
          <w:szCs w:val="24"/>
          <w:lang w:val="es-DO"/>
        </w:rPr>
        <w:t>840</w:t>
      </w:r>
      <w:r w:rsidRPr="006C1F39">
        <w:rPr>
          <w:rFonts w:ascii="Times New Roman" w:hAnsi="Times New Roman"/>
          <w:color w:val="767171"/>
          <w:sz w:val="24"/>
          <w:szCs w:val="24"/>
          <w:lang w:val="es-DO"/>
        </w:rPr>
        <w:t xml:space="preserve"> autorizaciones en materia de protección radiológica: 311 institucionales, 382 personales</w:t>
      </w:r>
      <w:bookmarkStart w:id="9" w:name="_Hlk77618218"/>
      <w:r w:rsidRPr="006C1F39">
        <w:rPr>
          <w:rFonts w:ascii="Times New Roman" w:hAnsi="Times New Roman"/>
          <w:color w:val="767171"/>
          <w:sz w:val="24"/>
          <w:szCs w:val="24"/>
          <w:lang w:val="es-DO"/>
        </w:rPr>
        <w:t xml:space="preserve"> y 147 Inscripciones en registro.</w:t>
      </w:r>
    </w:p>
    <w:p w14:paraId="1FDD63BE" w14:textId="32A896F3" w:rsidR="00972BF5" w:rsidRPr="00163550" w:rsidRDefault="00972BF5" w:rsidP="00D551A6">
      <w:pPr>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lastRenderedPageBreak/>
        <w:t xml:space="preserve">Además, con el objetivo de fortalecer las capacidades técnicas en materia de protección radiológica del Personal Ocupacionalmente Expuesto (POE), que labora en las diferentes instalaciones donde se utiliza radiaciones ionizantes, la CNE ha realizado diez (10) </w:t>
      </w:r>
      <w:bookmarkEnd w:id="9"/>
      <w:r w:rsidRPr="006C1F39">
        <w:rPr>
          <w:rFonts w:ascii="Times New Roman" w:hAnsi="Times New Roman"/>
          <w:color w:val="767171"/>
          <w:sz w:val="24"/>
          <w:szCs w:val="24"/>
          <w:lang w:val="es-DO"/>
        </w:rPr>
        <w:t>cursos impartidos a ciento sesenta y tres (163) personas.</w:t>
      </w:r>
    </w:p>
    <w:bookmarkEnd w:id="8"/>
    <w:p w14:paraId="0B482C58" w14:textId="701A2F15" w:rsidR="000C6C5A" w:rsidRPr="005611CA" w:rsidRDefault="00D537F3" w:rsidP="00355DC4">
      <w:pPr>
        <w:spacing w:line="360" w:lineRule="auto"/>
        <w:rPr>
          <w:rFonts w:ascii="Times New Roman" w:hAnsi="Times New Roman"/>
          <w:color w:val="767171"/>
          <w:sz w:val="24"/>
          <w:szCs w:val="24"/>
          <w:highlight w:val="yellow"/>
          <w:lang w:val="es-DO"/>
        </w:rPr>
      </w:pPr>
      <w:r>
        <w:rPr>
          <w:rFonts w:ascii="Times New Roman" w:hAnsi="Times New Roman"/>
          <w:color w:val="767171"/>
          <w:sz w:val="24"/>
          <w:szCs w:val="24"/>
          <w:lang w:val="es-DO"/>
        </w:rPr>
        <w:t>L</w:t>
      </w:r>
      <w:r w:rsidR="00972BF5" w:rsidRPr="006C1F39">
        <w:rPr>
          <w:rFonts w:ascii="Times New Roman" w:hAnsi="Times New Roman"/>
          <w:color w:val="767171"/>
          <w:sz w:val="24"/>
          <w:szCs w:val="24"/>
          <w:lang w:val="es-DO"/>
        </w:rPr>
        <w:t xml:space="preserve">a CNE elaboró el </w:t>
      </w:r>
      <w:r w:rsidR="00972BF5" w:rsidRPr="002828FE">
        <w:rPr>
          <w:rFonts w:ascii="Times New Roman" w:hAnsi="Times New Roman"/>
          <w:color w:val="767171"/>
          <w:sz w:val="24"/>
          <w:szCs w:val="24"/>
          <w:lang w:val="es-DO"/>
        </w:rPr>
        <w:t>Informe</w:t>
      </w:r>
      <w:r w:rsidR="002828FE" w:rsidRPr="002828FE">
        <w:rPr>
          <w:rFonts w:ascii="Times New Roman" w:hAnsi="Times New Roman"/>
          <w:color w:val="767171"/>
          <w:sz w:val="24"/>
          <w:szCs w:val="24"/>
          <w:lang w:val="es-DO"/>
        </w:rPr>
        <w:t xml:space="preserve"> “Precios</w:t>
      </w:r>
      <w:r w:rsidR="00972BF5" w:rsidRPr="002828FE">
        <w:rPr>
          <w:rFonts w:ascii="Times New Roman" w:hAnsi="Times New Roman"/>
          <w:color w:val="767171"/>
          <w:sz w:val="24"/>
          <w:szCs w:val="24"/>
          <w:lang w:val="es-DO"/>
        </w:rPr>
        <w:t xml:space="preserve"> de Referencia</w:t>
      </w:r>
      <w:r w:rsidR="00797515" w:rsidRPr="002828FE">
        <w:rPr>
          <w:rFonts w:ascii="Times New Roman" w:hAnsi="Times New Roman"/>
          <w:color w:val="767171"/>
          <w:sz w:val="24"/>
          <w:szCs w:val="24"/>
          <w:lang w:val="es-DO"/>
        </w:rPr>
        <w:t xml:space="preserve"> </w:t>
      </w:r>
      <w:r w:rsidR="00972BF5" w:rsidRPr="002828FE">
        <w:rPr>
          <w:rFonts w:ascii="Times New Roman" w:hAnsi="Times New Roman"/>
          <w:color w:val="767171"/>
          <w:sz w:val="24"/>
          <w:szCs w:val="24"/>
          <w:lang w:val="es-DO"/>
        </w:rPr>
        <w:t xml:space="preserve">(Mínimos y Máximos) </w:t>
      </w:r>
      <w:r w:rsidR="00972BF5" w:rsidRPr="006C1F39">
        <w:rPr>
          <w:rFonts w:ascii="Times New Roman" w:hAnsi="Times New Roman"/>
          <w:color w:val="767171"/>
          <w:sz w:val="24"/>
          <w:szCs w:val="24"/>
          <w:lang w:val="es-DO"/>
        </w:rPr>
        <w:t xml:space="preserve">a considerar como modelo para </w:t>
      </w:r>
      <w:r w:rsidR="00955537" w:rsidRPr="006C1F39">
        <w:rPr>
          <w:rFonts w:ascii="Times New Roman" w:hAnsi="Times New Roman"/>
          <w:color w:val="767171"/>
          <w:sz w:val="24"/>
          <w:szCs w:val="24"/>
          <w:lang w:val="es-DO"/>
        </w:rPr>
        <w:t xml:space="preserve">la </w:t>
      </w:r>
      <w:r w:rsidR="00972BF5" w:rsidRPr="006C1F39">
        <w:rPr>
          <w:rFonts w:ascii="Times New Roman" w:hAnsi="Times New Roman"/>
          <w:color w:val="767171"/>
          <w:sz w:val="24"/>
          <w:szCs w:val="24"/>
          <w:lang w:val="es-DO"/>
        </w:rPr>
        <w:t>determinación de las retribuciones competitivas aplicables durante el año 2021 a instalaciones de generación que participan en el SENI, acogiendo al Régimen especial establecido por la Ley No.57-07</w:t>
      </w:r>
      <w:r w:rsidR="002828FE">
        <w:rPr>
          <w:rFonts w:ascii="Times New Roman" w:hAnsi="Times New Roman"/>
          <w:color w:val="767171"/>
          <w:sz w:val="24"/>
          <w:szCs w:val="24"/>
          <w:lang w:val="es-DO"/>
        </w:rPr>
        <w:t>”</w:t>
      </w:r>
      <w:r w:rsidR="00972BF5" w:rsidRPr="00895763">
        <w:rPr>
          <w:rFonts w:ascii="Times New Roman" w:hAnsi="Times New Roman"/>
          <w:color w:val="767171"/>
          <w:sz w:val="24"/>
          <w:szCs w:val="24"/>
          <w:lang w:val="es-DO"/>
        </w:rPr>
        <w:t xml:space="preserve">. </w:t>
      </w:r>
      <w:r w:rsidR="005611CA" w:rsidRPr="00895763">
        <w:rPr>
          <w:rFonts w:ascii="Times New Roman" w:hAnsi="Times New Roman"/>
          <w:color w:val="767171"/>
          <w:sz w:val="24"/>
          <w:szCs w:val="24"/>
          <w:lang w:val="es-DO"/>
        </w:rPr>
        <w:t>A través de este informe la CNE</w:t>
      </w:r>
      <w:r w:rsidR="00895763" w:rsidRPr="00895763">
        <w:rPr>
          <w:rFonts w:ascii="Times New Roman" w:hAnsi="Times New Roman"/>
          <w:color w:val="767171"/>
          <w:sz w:val="24"/>
          <w:szCs w:val="24"/>
          <w:lang w:val="es-DO"/>
        </w:rPr>
        <w:t xml:space="preserve"> recomienda</w:t>
      </w:r>
      <w:r w:rsidR="005611CA" w:rsidRPr="00895763">
        <w:rPr>
          <w:rFonts w:ascii="Times New Roman" w:hAnsi="Times New Roman"/>
          <w:color w:val="767171"/>
          <w:sz w:val="24"/>
          <w:szCs w:val="24"/>
          <w:lang w:val="es-DO"/>
        </w:rPr>
        <w:t xml:space="preserve"> </w:t>
      </w:r>
      <w:r w:rsidR="00972BF5" w:rsidRPr="00895763">
        <w:rPr>
          <w:rFonts w:ascii="Times New Roman" w:hAnsi="Times New Roman"/>
          <w:color w:val="767171"/>
          <w:sz w:val="24"/>
          <w:szCs w:val="24"/>
          <w:lang w:val="es-DO"/>
        </w:rPr>
        <w:t xml:space="preserve">a la Superintendencia de Electricidad los valores de referencia (mínimo y máximo) a ser considerados como modelo competitivo para retribuir a las instalaciones de generación acogidas al régimen especial del Mercado Eléctrico Mayorista (MEM), los cuales deberán ser revisados anualmente. </w:t>
      </w:r>
      <w:r w:rsidR="003E7F52" w:rsidRPr="00895763">
        <w:rPr>
          <w:rFonts w:ascii="Times New Roman" w:hAnsi="Times New Roman"/>
          <w:color w:val="767171"/>
          <w:sz w:val="24"/>
          <w:szCs w:val="24"/>
          <w:lang w:val="es-DO"/>
        </w:rPr>
        <w:t>Este informe fue aprobado a través del Decreto Presidencial 608-21.</w:t>
      </w:r>
    </w:p>
    <w:p w14:paraId="44A2BB79" w14:textId="4D649193" w:rsidR="00355DC4" w:rsidRPr="006C1F39" w:rsidRDefault="00B237A5" w:rsidP="00D551A6">
      <w:pPr>
        <w:spacing w:after="200" w:line="360" w:lineRule="auto"/>
        <w:rPr>
          <w:rFonts w:ascii="Times New Roman" w:hAnsi="Times New Roman"/>
          <w:color w:val="767171"/>
          <w:sz w:val="24"/>
          <w:szCs w:val="24"/>
          <w:lang w:val="es-DO"/>
        </w:rPr>
      </w:pPr>
      <w:r>
        <w:rPr>
          <w:rFonts w:ascii="Times New Roman" w:hAnsi="Times New Roman"/>
          <w:color w:val="767171"/>
          <w:sz w:val="24"/>
          <w:szCs w:val="24"/>
          <w:lang w:val="es-DO"/>
        </w:rPr>
        <w:t>También se desarrollaron los estudios de: (</w:t>
      </w:r>
      <w:r w:rsidR="007D3B89">
        <w:rPr>
          <w:rFonts w:ascii="Times New Roman" w:hAnsi="Times New Roman"/>
          <w:color w:val="767171"/>
          <w:sz w:val="24"/>
          <w:szCs w:val="24"/>
          <w:lang w:val="es-DO"/>
        </w:rPr>
        <w:t>I</w:t>
      </w:r>
      <w:r w:rsidRPr="00B237A5">
        <w:rPr>
          <w:rFonts w:ascii="Times New Roman" w:hAnsi="Times New Roman"/>
          <w:i/>
          <w:iCs/>
          <w:color w:val="767171"/>
          <w:sz w:val="24"/>
          <w:szCs w:val="24"/>
          <w:lang w:val="es-DO"/>
        </w:rPr>
        <w:t>)</w:t>
      </w:r>
      <w:r w:rsidR="00972BF5" w:rsidRPr="00B237A5">
        <w:rPr>
          <w:rFonts w:ascii="Times New Roman" w:hAnsi="Times New Roman"/>
          <w:i/>
          <w:iCs/>
          <w:color w:val="767171"/>
          <w:sz w:val="24"/>
          <w:szCs w:val="24"/>
          <w:lang w:val="es-DO"/>
        </w:rPr>
        <w:t xml:space="preserve"> </w:t>
      </w:r>
      <w:r w:rsidR="005446F9" w:rsidRPr="007D3B89">
        <w:rPr>
          <w:rFonts w:ascii="Times New Roman" w:hAnsi="Times New Roman"/>
          <w:color w:val="767171"/>
          <w:sz w:val="24"/>
          <w:szCs w:val="24"/>
          <w:lang w:val="es-DO"/>
        </w:rPr>
        <w:t>“</w:t>
      </w:r>
      <w:r w:rsidR="00972BF5" w:rsidRPr="007D3B89">
        <w:rPr>
          <w:rFonts w:ascii="Times New Roman" w:hAnsi="Times New Roman"/>
          <w:color w:val="767171"/>
          <w:sz w:val="24"/>
          <w:szCs w:val="24"/>
          <w:lang w:val="es-DO"/>
        </w:rPr>
        <w:t>Régimen Económico de las Energías Renovables en la República Dominicana, Determinación de la Retribución anual de referencia de las Energías Renovables bajo el Régimen</w:t>
      </w:r>
      <w:r w:rsidR="00972BF5" w:rsidRPr="007D3B89">
        <w:rPr>
          <w:rFonts w:ascii="Times New Roman" w:hAnsi="Times New Roman"/>
          <w:color w:val="FF0000"/>
          <w:sz w:val="24"/>
          <w:szCs w:val="24"/>
          <w:lang w:val="es-DO"/>
        </w:rPr>
        <w:t xml:space="preserve"> </w:t>
      </w:r>
      <w:r w:rsidR="00266F71" w:rsidRPr="007D3B89">
        <w:rPr>
          <w:rFonts w:ascii="Times New Roman" w:hAnsi="Times New Roman"/>
          <w:color w:val="767171"/>
          <w:sz w:val="24"/>
          <w:szCs w:val="24"/>
          <w:lang w:val="es-DO"/>
        </w:rPr>
        <w:t>Especial según la Ley Núm.57-07</w:t>
      </w:r>
      <w:r w:rsidR="005446F9" w:rsidRPr="007D3B89">
        <w:rPr>
          <w:rFonts w:ascii="Times New Roman" w:hAnsi="Times New Roman"/>
          <w:color w:val="767171"/>
          <w:sz w:val="24"/>
          <w:szCs w:val="24"/>
          <w:lang w:val="es-DO"/>
        </w:rPr>
        <w:t>”</w:t>
      </w:r>
      <w:r w:rsidR="00972BF5" w:rsidRPr="007D3B89">
        <w:rPr>
          <w:rFonts w:ascii="Times New Roman" w:hAnsi="Times New Roman"/>
          <w:color w:val="767171"/>
          <w:sz w:val="24"/>
          <w:szCs w:val="24"/>
          <w:lang w:val="es-DO"/>
        </w:rPr>
        <w:t>; y</w:t>
      </w:r>
      <w:r w:rsidRPr="007D3B89">
        <w:rPr>
          <w:rFonts w:ascii="Times New Roman" w:hAnsi="Times New Roman"/>
          <w:color w:val="767171"/>
          <w:sz w:val="24"/>
          <w:szCs w:val="24"/>
          <w:lang w:val="es-DO"/>
        </w:rPr>
        <w:t xml:space="preserve"> (</w:t>
      </w:r>
      <w:r w:rsidR="007D3B89">
        <w:rPr>
          <w:rFonts w:ascii="Times New Roman" w:hAnsi="Times New Roman"/>
          <w:color w:val="767171"/>
          <w:sz w:val="24"/>
          <w:szCs w:val="24"/>
          <w:lang w:val="es-DO"/>
        </w:rPr>
        <w:t>II</w:t>
      </w:r>
      <w:r w:rsidRPr="007D3B89">
        <w:rPr>
          <w:rFonts w:ascii="Times New Roman" w:hAnsi="Times New Roman"/>
          <w:color w:val="767171"/>
          <w:sz w:val="24"/>
          <w:szCs w:val="24"/>
          <w:lang w:val="es-DO"/>
        </w:rPr>
        <w:t>)</w:t>
      </w:r>
      <w:r w:rsidR="00972BF5" w:rsidRPr="007D3B89">
        <w:rPr>
          <w:rFonts w:ascii="Times New Roman" w:hAnsi="Times New Roman"/>
          <w:color w:val="767171"/>
          <w:sz w:val="24"/>
          <w:szCs w:val="24"/>
          <w:lang w:val="es-DO"/>
        </w:rPr>
        <w:t xml:space="preserve"> </w:t>
      </w:r>
      <w:r w:rsidR="005446F9" w:rsidRPr="007D3B89">
        <w:rPr>
          <w:rFonts w:ascii="Times New Roman" w:hAnsi="Times New Roman"/>
          <w:color w:val="767171"/>
          <w:sz w:val="24"/>
          <w:szCs w:val="24"/>
          <w:lang w:val="es-DO"/>
        </w:rPr>
        <w:t>“</w:t>
      </w:r>
      <w:r w:rsidR="00972BF5" w:rsidRPr="007D3B89">
        <w:rPr>
          <w:rFonts w:ascii="Times New Roman" w:hAnsi="Times New Roman"/>
          <w:color w:val="767171"/>
          <w:sz w:val="24"/>
          <w:szCs w:val="24"/>
          <w:lang w:val="es-DO"/>
        </w:rPr>
        <w:t>Estudio del Régimen Económico de las Tecnologías de Conversión de Biomasa en Electricidad de la República Dominicana</w:t>
      </w:r>
      <w:r w:rsidR="005446F9" w:rsidRPr="007D3B89">
        <w:rPr>
          <w:rFonts w:ascii="Times New Roman" w:hAnsi="Times New Roman"/>
          <w:color w:val="767171"/>
          <w:sz w:val="24"/>
          <w:szCs w:val="24"/>
          <w:lang w:val="es-DO"/>
        </w:rPr>
        <w:t>”</w:t>
      </w:r>
      <w:r w:rsidR="00972BF5" w:rsidRPr="007D3B89">
        <w:rPr>
          <w:rFonts w:ascii="Times New Roman" w:hAnsi="Times New Roman"/>
          <w:color w:val="767171"/>
          <w:sz w:val="24"/>
          <w:szCs w:val="24"/>
          <w:lang w:val="es-DO"/>
        </w:rPr>
        <w:t>.</w:t>
      </w:r>
      <w:r w:rsidRPr="007D3B89">
        <w:rPr>
          <w:rFonts w:ascii="Times New Roman" w:hAnsi="Times New Roman"/>
          <w:color w:val="767171"/>
          <w:sz w:val="24"/>
          <w:szCs w:val="24"/>
          <w:lang w:val="es-DO"/>
        </w:rPr>
        <w:t xml:space="preserve"> </w:t>
      </w:r>
      <w:r w:rsidR="00972BF5" w:rsidRPr="006C1F39">
        <w:rPr>
          <w:rFonts w:ascii="Times New Roman" w:hAnsi="Times New Roman"/>
          <w:color w:val="767171"/>
          <w:sz w:val="24"/>
          <w:szCs w:val="24"/>
          <w:lang w:val="es-DO"/>
        </w:rPr>
        <w:t xml:space="preserve"> </w:t>
      </w:r>
      <w:r>
        <w:rPr>
          <w:rFonts w:ascii="Times New Roman" w:hAnsi="Times New Roman"/>
          <w:color w:val="767171"/>
          <w:sz w:val="24"/>
          <w:szCs w:val="24"/>
          <w:lang w:val="es-DO"/>
        </w:rPr>
        <w:t>Con estos instrumentos se</w:t>
      </w:r>
      <w:r w:rsidR="00972BF5" w:rsidRPr="006C1F39">
        <w:rPr>
          <w:rFonts w:ascii="Times New Roman" w:hAnsi="Times New Roman"/>
          <w:color w:val="767171"/>
          <w:sz w:val="24"/>
          <w:szCs w:val="24"/>
          <w:lang w:val="es-DO"/>
        </w:rPr>
        <w:t xml:space="preserve"> avala a los organismos estatales encargados de contratar compra de energía de largo plazo por parte de las EDES con proyectos de fuentes renovables, a considerar las recomendaciones de precios emitidos por esta CNE y proponerlo para la suscripción de dichos contratos. </w:t>
      </w:r>
    </w:p>
    <w:p w14:paraId="1AA7EF9D" w14:textId="32A22EB1" w:rsidR="00972BF5" w:rsidRPr="006C1F39" w:rsidRDefault="00972BF5" w:rsidP="00D551A6">
      <w:pPr>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La Comisión Nacional de Energía, con el auspicio financiero de la Organización de las Naciones Unidas para el Desarrollo Industrial (ONUDI) y bajo la sombrilla del proyecto “Estimulando la competitividad industrial mediante la generación de energía eléctrica conectada a la red a partir de biomasa”, contrató los servicios de XTUDIA para el desarrollo e implementación de la </w:t>
      </w:r>
      <w:r w:rsidR="007964ED">
        <w:rPr>
          <w:rFonts w:ascii="Times New Roman" w:hAnsi="Times New Roman"/>
          <w:color w:val="767171"/>
          <w:sz w:val="24"/>
          <w:szCs w:val="24"/>
          <w:lang w:val="es-DO"/>
        </w:rPr>
        <w:t>h</w:t>
      </w:r>
      <w:r w:rsidRPr="006C1F39">
        <w:rPr>
          <w:rFonts w:ascii="Times New Roman" w:hAnsi="Times New Roman"/>
          <w:color w:val="767171"/>
          <w:sz w:val="24"/>
          <w:szCs w:val="24"/>
          <w:lang w:val="es-DO"/>
        </w:rPr>
        <w:t xml:space="preserve">erramienta para fiscalización de las Centrales Térmicas que utilicen Hibridación de Energías Renovables con Fósiles, para la Generación de Electricidad bajo el Régimen Especial en el Sistema </w:t>
      </w:r>
      <w:r w:rsidRPr="006C1F39">
        <w:rPr>
          <w:rFonts w:ascii="Times New Roman" w:hAnsi="Times New Roman"/>
          <w:color w:val="767171"/>
          <w:sz w:val="24"/>
          <w:szCs w:val="24"/>
          <w:lang w:val="es-DO"/>
        </w:rPr>
        <w:lastRenderedPageBreak/>
        <w:t xml:space="preserve">Eléctrico Nacional Interconectado (SENI), que permita a la CNE implementar las auditorias y seguimientos a las plantas de generación por fuente de bioenergía. El objetivo es verificar que cada generador que forma parte del sistema cumpla con los </w:t>
      </w:r>
      <w:proofErr w:type="gramStart"/>
      <w:r w:rsidRPr="006C1F39">
        <w:rPr>
          <w:rFonts w:ascii="Times New Roman" w:hAnsi="Times New Roman"/>
          <w:color w:val="767171"/>
          <w:sz w:val="24"/>
          <w:szCs w:val="24"/>
          <w:lang w:val="es-DO"/>
        </w:rPr>
        <w:t>ratios mínimos</w:t>
      </w:r>
      <w:proofErr w:type="gramEnd"/>
      <w:r w:rsidRPr="006C1F39">
        <w:rPr>
          <w:rFonts w:ascii="Times New Roman" w:hAnsi="Times New Roman"/>
          <w:color w:val="767171"/>
          <w:sz w:val="24"/>
          <w:szCs w:val="24"/>
          <w:lang w:val="es-DO"/>
        </w:rPr>
        <w:t xml:space="preserve"> que establece la Ley. </w:t>
      </w:r>
    </w:p>
    <w:p w14:paraId="1313622D" w14:textId="307B123B" w:rsidR="00ED12AD" w:rsidRDefault="00972BF5" w:rsidP="00D551A6">
      <w:pPr>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La CNE en coordinación con el Ministerio de Energías y Minas (MEM), ha participado como perito técnico en todo el periodo de desarrollo de la licitación que emitió el estado dominicano para la contratación de la compañía que acompañará al Sector Energético Dominicano en la ejecución de la Primera Ronda Petrolera a ser realizada en la República Dominicana con la que se otorgaran los derechos para explorar y explotar nuestras cuencas sedimentarias en busca de Hidrocarburos nativos. Dicha licitación fue realizada exitosamente, otorgándose un contrato para la exploración y eventual explotación de la cuenca ubicada en las costas sureste del territorio dominicano.</w:t>
      </w:r>
      <w:r w:rsidR="00D551A6">
        <w:rPr>
          <w:rFonts w:ascii="Times New Roman" w:hAnsi="Times New Roman"/>
          <w:color w:val="767171"/>
          <w:sz w:val="24"/>
          <w:szCs w:val="24"/>
          <w:lang w:val="es-DO"/>
        </w:rPr>
        <w:t xml:space="preserve"> </w:t>
      </w:r>
    </w:p>
    <w:p w14:paraId="3F1546FA" w14:textId="0D414314" w:rsidR="000E5231" w:rsidRDefault="00C260D5" w:rsidP="00D551A6">
      <w:pPr>
        <w:spacing w:after="200" w:line="360" w:lineRule="auto"/>
        <w:rPr>
          <w:rFonts w:ascii="Times New Roman" w:hAnsi="Times New Roman"/>
          <w:color w:val="767171"/>
          <w:sz w:val="24"/>
          <w:szCs w:val="24"/>
          <w:lang w:val="es-DO"/>
        </w:rPr>
      </w:pPr>
      <w:r>
        <w:rPr>
          <w:rFonts w:ascii="Times New Roman" w:hAnsi="Times New Roman"/>
          <w:color w:val="767171"/>
          <w:sz w:val="24"/>
          <w:szCs w:val="24"/>
          <w:lang w:val="es-DO"/>
        </w:rPr>
        <w:t xml:space="preserve">Este año se elaboró la propuesta para la modificación y actualización del Reglamento de aplicación de la Ley No. 57-07, sobre Incentivo al Desarrollo de Fuentes Renovables de Energía y de sus Regímenes Especiales; Con el objetivo de contar con una regulación apropiada en todas sus vertientes, tomando en cuenta el ámbito económico, los elementos técnicos, jurídicos y demás </w:t>
      </w:r>
      <w:proofErr w:type="spellStart"/>
      <w:r>
        <w:rPr>
          <w:rFonts w:ascii="Times New Roman" w:hAnsi="Times New Roman"/>
          <w:color w:val="767171"/>
          <w:sz w:val="24"/>
          <w:szCs w:val="24"/>
          <w:lang w:val="es-DO"/>
        </w:rPr>
        <w:t>factores</w:t>
      </w:r>
      <w:proofErr w:type="spellEnd"/>
      <w:r>
        <w:rPr>
          <w:rFonts w:ascii="Times New Roman" w:hAnsi="Times New Roman"/>
          <w:color w:val="767171"/>
          <w:sz w:val="24"/>
          <w:szCs w:val="24"/>
          <w:lang w:val="es-DO"/>
        </w:rPr>
        <w:t xml:space="preserve"> involucrados</w:t>
      </w:r>
      <w:r w:rsidR="00846919">
        <w:rPr>
          <w:rFonts w:ascii="Times New Roman" w:hAnsi="Times New Roman"/>
          <w:color w:val="767171"/>
          <w:sz w:val="24"/>
          <w:szCs w:val="24"/>
          <w:lang w:val="es-DO"/>
        </w:rPr>
        <w:t>.</w:t>
      </w:r>
    </w:p>
    <w:p w14:paraId="15CB7DA8" w14:textId="77777777" w:rsidR="00C02B61" w:rsidRPr="00163550" w:rsidRDefault="00C02B61" w:rsidP="00C02B61">
      <w:pPr>
        <w:spacing w:after="200" w:line="360" w:lineRule="auto"/>
        <w:rPr>
          <w:rFonts w:ascii="Times New Roman" w:hAnsi="Times New Roman"/>
          <w:color w:val="767171"/>
          <w:sz w:val="24"/>
          <w:szCs w:val="24"/>
          <w:lang w:val="es-DO"/>
        </w:rPr>
      </w:pPr>
      <w:r>
        <w:rPr>
          <w:rFonts w:ascii="Times New Roman" w:hAnsi="Times New Roman"/>
          <w:color w:val="767171"/>
          <w:sz w:val="24"/>
          <w:szCs w:val="24"/>
          <w:lang w:val="es-DO"/>
        </w:rPr>
        <w:t>La</w:t>
      </w:r>
      <w:r w:rsidRPr="00163550">
        <w:rPr>
          <w:rFonts w:ascii="Times New Roman" w:hAnsi="Times New Roman"/>
          <w:color w:val="767171"/>
          <w:sz w:val="24"/>
          <w:szCs w:val="24"/>
          <w:lang w:val="es-DO"/>
        </w:rPr>
        <w:t xml:space="preserve"> CNE</w:t>
      </w:r>
      <w:r w:rsidRPr="00A750AB">
        <w:rPr>
          <w:rFonts w:ascii="Times New Roman" w:hAnsi="Times New Roman"/>
          <w:color w:val="767171"/>
          <w:sz w:val="24"/>
          <w:szCs w:val="24"/>
          <w:lang w:val="es-DO"/>
        </w:rPr>
        <w:t xml:space="preserve"> desarroll</w:t>
      </w:r>
      <w:r>
        <w:rPr>
          <w:rFonts w:ascii="Times New Roman" w:hAnsi="Times New Roman"/>
          <w:color w:val="767171"/>
          <w:sz w:val="24"/>
          <w:szCs w:val="24"/>
          <w:lang w:val="es-DO"/>
        </w:rPr>
        <w:t>ó</w:t>
      </w:r>
      <w:r w:rsidRPr="00A750AB">
        <w:rPr>
          <w:rFonts w:ascii="Times New Roman" w:hAnsi="Times New Roman"/>
          <w:color w:val="767171"/>
          <w:sz w:val="24"/>
          <w:szCs w:val="24"/>
          <w:lang w:val="es-DO"/>
        </w:rPr>
        <w:t xml:space="preserve"> </w:t>
      </w:r>
      <w:r w:rsidRPr="00163550">
        <w:rPr>
          <w:rFonts w:ascii="Times New Roman" w:hAnsi="Times New Roman"/>
          <w:color w:val="767171"/>
          <w:sz w:val="24"/>
          <w:szCs w:val="24"/>
          <w:lang w:val="es-DO"/>
        </w:rPr>
        <w:t xml:space="preserve">el Plan Energético Nacional (PEN) </w:t>
      </w:r>
      <w:r w:rsidRPr="00A750AB">
        <w:rPr>
          <w:rFonts w:ascii="Times New Roman" w:hAnsi="Times New Roman"/>
          <w:color w:val="767171"/>
          <w:sz w:val="24"/>
          <w:szCs w:val="24"/>
          <w:lang w:val="es-DO"/>
        </w:rPr>
        <w:t>202</w:t>
      </w:r>
      <w:r>
        <w:rPr>
          <w:rFonts w:ascii="Times New Roman" w:hAnsi="Times New Roman"/>
          <w:color w:val="767171"/>
          <w:sz w:val="24"/>
          <w:szCs w:val="24"/>
          <w:lang w:val="es-DO"/>
        </w:rPr>
        <w:t>2</w:t>
      </w:r>
      <w:r w:rsidRPr="00163550">
        <w:rPr>
          <w:rFonts w:ascii="Times New Roman" w:hAnsi="Times New Roman"/>
          <w:color w:val="767171"/>
          <w:sz w:val="24"/>
          <w:szCs w:val="24"/>
          <w:lang w:val="es-DO"/>
        </w:rPr>
        <w:t xml:space="preserve"> - 2036, el cual es un instrumento integral de orientación a los hacedores de políticas públicas en el ámbito energético. Este documento permite el análisis de cambios en los patrones de consumo de energía de usuarios finales en mediano y largo plazo, las previsiones de oferta energética, las decisiones de inversión para satisfacer la demanda y la aplicación de medidas de uso racional de energía y eficiencia energética. </w:t>
      </w:r>
      <w:r w:rsidRPr="00402D50">
        <w:rPr>
          <w:rFonts w:ascii="Times New Roman" w:hAnsi="Times New Roman"/>
          <w:color w:val="767171"/>
          <w:sz w:val="24"/>
          <w:szCs w:val="24"/>
          <w:lang w:val="es-DO"/>
        </w:rPr>
        <w:t>El mismo se encuentra en la fase final de revisión por los agentes del sector.</w:t>
      </w:r>
    </w:p>
    <w:p w14:paraId="67A70DFB" w14:textId="0115AD1B" w:rsidR="00191340" w:rsidRPr="00D551A6" w:rsidRDefault="00995A75" w:rsidP="00D551A6">
      <w:pPr>
        <w:spacing w:after="200" w:line="360" w:lineRule="auto"/>
        <w:rPr>
          <w:rFonts w:ascii="Times New Roman" w:hAnsi="Times New Roman"/>
          <w:color w:val="767171"/>
          <w:sz w:val="24"/>
          <w:szCs w:val="24"/>
          <w:lang w:val="es-DO"/>
        </w:rPr>
      </w:pPr>
      <w:r>
        <w:rPr>
          <w:rFonts w:ascii="Times New Roman" w:hAnsi="Times New Roman"/>
          <w:color w:val="767171"/>
          <w:sz w:val="24"/>
          <w:szCs w:val="24"/>
          <w:lang w:val="es-DO"/>
        </w:rPr>
        <w:t>Para la elaboración del PEN, s</w:t>
      </w:r>
      <w:r w:rsidR="00191340" w:rsidRPr="00902F04">
        <w:rPr>
          <w:rFonts w:ascii="Times New Roman" w:hAnsi="Times New Roman"/>
          <w:color w:val="767171"/>
          <w:sz w:val="24"/>
          <w:szCs w:val="24"/>
          <w:lang w:val="es-DO"/>
        </w:rPr>
        <w:t>e realiz</w:t>
      </w:r>
      <w:r w:rsidR="00D92E69" w:rsidRPr="00902F04">
        <w:rPr>
          <w:rFonts w:ascii="Times New Roman" w:hAnsi="Times New Roman"/>
          <w:color w:val="767171"/>
          <w:sz w:val="24"/>
          <w:szCs w:val="24"/>
          <w:lang w:val="es-DO"/>
        </w:rPr>
        <w:t>ó</w:t>
      </w:r>
      <w:r w:rsidR="00191340" w:rsidRPr="00902F04">
        <w:rPr>
          <w:rFonts w:ascii="Times New Roman" w:hAnsi="Times New Roman"/>
          <w:color w:val="767171"/>
          <w:sz w:val="24"/>
          <w:szCs w:val="24"/>
          <w:lang w:val="es-DO"/>
        </w:rPr>
        <w:t xml:space="preserve"> la </w:t>
      </w:r>
      <w:r w:rsidR="00B538D7" w:rsidRPr="00902F04">
        <w:rPr>
          <w:rFonts w:ascii="Times New Roman" w:hAnsi="Times New Roman"/>
          <w:color w:val="767171"/>
          <w:sz w:val="24"/>
          <w:szCs w:val="24"/>
          <w:lang w:val="es-DO"/>
        </w:rPr>
        <w:t xml:space="preserve">actualización del plan indicativo del subsector eléctrico de generación y transmisión 2021, lo cual permite desarrollar un </w:t>
      </w:r>
      <w:r>
        <w:rPr>
          <w:rFonts w:ascii="Times New Roman" w:hAnsi="Times New Roman"/>
          <w:color w:val="767171"/>
          <w:sz w:val="24"/>
          <w:szCs w:val="24"/>
          <w:lang w:val="es-DO"/>
        </w:rPr>
        <w:t>s</w:t>
      </w:r>
      <w:r w:rsidR="00B538D7" w:rsidRPr="00902F04">
        <w:rPr>
          <w:rFonts w:ascii="Times New Roman" w:hAnsi="Times New Roman"/>
          <w:color w:val="767171"/>
          <w:sz w:val="24"/>
          <w:szCs w:val="24"/>
          <w:lang w:val="es-DO"/>
        </w:rPr>
        <w:t xml:space="preserve">istema </w:t>
      </w:r>
      <w:r>
        <w:rPr>
          <w:rFonts w:ascii="Times New Roman" w:hAnsi="Times New Roman"/>
          <w:color w:val="767171"/>
          <w:sz w:val="24"/>
          <w:szCs w:val="24"/>
          <w:lang w:val="es-DO"/>
        </w:rPr>
        <w:t>e</w:t>
      </w:r>
      <w:r w:rsidR="00B538D7" w:rsidRPr="00902F04">
        <w:rPr>
          <w:rFonts w:ascii="Times New Roman" w:hAnsi="Times New Roman"/>
          <w:color w:val="767171"/>
          <w:sz w:val="24"/>
          <w:szCs w:val="24"/>
          <w:lang w:val="es-DO"/>
        </w:rPr>
        <w:t>léctrico eficiente</w:t>
      </w:r>
      <w:r w:rsidR="00902F04" w:rsidRPr="00902F04">
        <w:rPr>
          <w:rFonts w:ascii="Times New Roman" w:hAnsi="Times New Roman"/>
          <w:color w:val="767171"/>
          <w:sz w:val="24"/>
          <w:szCs w:val="24"/>
          <w:lang w:val="es-DO"/>
        </w:rPr>
        <w:t>,</w:t>
      </w:r>
      <w:r w:rsidR="00A750AB" w:rsidRPr="00902F04">
        <w:rPr>
          <w:rFonts w:ascii="Times New Roman" w:hAnsi="Times New Roman"/>
          <w:color w:val="767171"/>
          <w:sz w:val="24"/>
          <w:szCs w:val="24"/>
          <w:lang w:val="es-DO"/>
        </w:rPr>
        <w:t xml:space="preserve"> </w:t>
      </w:r>
      <w:r w:rsidR="00B538D7" w:rsidRPr="00902F04">
        <w:rPr>
          <w:rFonts w:ascii="Times New Roman" w:hAnsi="Times New Roman"/>
          <w:color w:val="767171"/>
          <w:sz w:val="24"/>
          <w:szCs w:val="24"/>
          <w:lang w:val="es-DO"/>
        </w:rPr>
        <w:t>contemplando el potencial de</w:t>
      </w:r>
      <w:r w:rsidR="00902F04" w:rsidRPr="00902F04">
        <w:rPr>
          <w:rFonts w:ascii="Times New Roman" w:hAnsi="Times New Roman"/>
          <w:color w:val="767171"/>
          <w:sz w:val="24"/>
          <w:szCs w:val="24"/>
          <w:lang w:val="es-DO"/>
        </w:rPr>
        <w:t xml:space="preserve"> las</w:t>
      </w:r>
      <w:r w:rsidR="00D92E69" w:rsidRPr="00902F04">
        <w:rPr>
          <w:rFonts w:ascii="Times New Roman" w:hAnsi="Times New Roman"/>
          <w:color w:val="767171"/>
          <w:sz w:val="24"/>
          <w:szCs w:val="24"/>
          <w:lang w:val="es-DO"/>
        </w:rPr>
        <w:t xml:space="preserve"> energías renovables</w:t>
      </w:r>
      <w:r w:rsidR="00B538D7" w:rsidRPr="00902F04">
        <w:rPr>
          <w:rFonts w:ascii="Times New Roman" w:hAnsi="Times New Roman"/>
          <w:color w:val="767171"/>
          <w:sz w:val="24"/>
          <w:szCs w:val="24"/>
          <w:lang w:val="es-DO"/>
        </w:rPr>
        <w:t xml:space="preserve"> </w:t>
      </w:r>
      <w:r w:rsidR="00902F04" w:rsidRPr="00902F04">
        <w:rPr>
          <w:rFonts w:ascii="Times New Roman" w:hAnsi="Times New Roman"/>
          <w:color w:val="767171"/>
          <w:sz w:val="24"/>
          <w:szCs w:val="24"/>
          <w:lang w:val="es-DO"/>
        </w:rPr>
        <w:lastRenderedPageBreak/>
        <w:t>(</w:t>
      </w:r>
      <w:r w:rsidR="00B538D7" w:rsidRPr="00902F04">
        <w:rPr>
          <w:rFonts w:ascii="Times New Roman" w:hAnsi="Times New Roman"/>
          <w:color w:val="767171"/>
          <w:sz w:val="24"/>
          <w:szCs w:val="24"/>
          <w:lang w:val="es-DO"/>
        </w:rPr>
        <w:t>EERR</w:t>
      </w:r>
      <w:r w:rsidR="00902F04" w:rsidRPr="00902F04">
        <w:rPr>
          <w:rFonts w:ascii="Times New Roman" w:hAnsi="Times New Roman"/>
          <w:color w:val="767171"/>
          <w:sz w:val="24"/>
          <w:szCs w:val="24"/>
          <w:lang w:val="es-DO"/>
        </w:rPr>
        <w:t>)</w:t>
      </w:r>
      <w:r w:rsidR="00B538D7" w:rsidRPr="00902F04">
        <w:rPr>
          <w:rFonts w:ascii="Times New Roman" w:hAnsi="Times New Roman"/>
          <w:color w:val="767171"/>
          <w:sz w:val="24"/>
          <w:szCs w:val="24"/>
          <w:lang w:val="es-DO"/>
        </w:rPr>
        <w:t xml:space="preserve"> para satisfacer la demanda de energía a precios competitivos y que aseguren una tarifa eléctrica razonable para los usuarios.</w:t>
      </w:r>
    </w:p>
    <w:p w14:paraId="0ED05617" w14:textId="3F13695A" w:rsidR="00BC23E5" w:rsidRDefault="0032046C" w:rsidP="00B27231">
      <w:pPr>
        <w:spacing w:after="200" w:line="360" w:lineRule="auto"/>
        <w:rPr>
          <w:rFonts w:ascii="Times New Roman" w:hAnsi="Times New Roman"/>
          <w:color w:val="767171"/>
          <w:sz w:val="24"/>
          <w:szCs w:val="24"/>
          <w:lang w:val="es-DO"/>
        </w:rPr>
      </w:pPr>
      <w:r>
        <w:rPr>
          <w:rFonts w:ascii="Times New Roman" w:hAnsi="Times New Roman"/>
          <w:color w:val="767171"/>
          <w:sz w:val="24"/>
          <w:szCs w:val="24"/>
          <w:lang w:val="es-DO"/>
        </w:rPr>
        <w:t>S</w:t>
      </w:r>
      <w:r w:rsidR="00BC23E5" w:rsidRPr="00402D50">
        <w:rPr>
          <w:rFonts w:ascii="Times New Roman" w:hAnsi="Times New Roman"/>
          <w:color w:val="767171"/>
          <w:sz w:val="24"/>
          <w:szCs w:val="24"/>
          <w:lang w:val="es-DO"/>
        </w:rPr>
        <w:t xml:space="preserve">e </w:t>
      </w:r>
      <w:r>
        <w:rPr>
          <w:rFonts w:ascii="Times New Roman" w:hAnsi="Times New Roman"/>
          <w:color w:val="767171"/>
          <w:sz w:val="24"/>
          <w:szCs w:val="24"/>
          <w:lang w:val="es-DO"/>
        </w:rPr>
        <w:t>actualizó de igual manera</w:t>
      </w:r>
      <w:r w:rsidR="001A2048" w:rsidRPr="00402D50">
        <w:rPr>
          <w:rFonts w:ascii="Times New Roman" w:hAnsi="Times New Roman"/>
          <w:color w:val="767171"/>
          <w:sz w:val="24"/>
          <w:szCs w:val="24"/>
          <w:lang w:val="es-DO"/>
        </w:rPr>
        <w:t xml:space="preserve"> </w:t>
      </w:r>
      <w:r w:rsidR="00BC23E5" w:rsidRPr="00402D50">
        <w:rPr>
          <w:rFonts w:ascii="Times New Roman" w:hAnsi="Times New Roman"/>
          <w:color w:val="767171"/>
          <w:sz w:val="24"/>
          <w:szCs w:val="24"/>
          <w:lang w:val="es-DO"/>
        </w:rPr>
        <w:t>el plan indicativo de abastecimiento Hidrocarburos de la Rep. Dom</w:t>
      </w:r>
      <w:r w:rsidR="002F4B9D">
        <w:rPr>
          <w:rFonts w:ascii="Times New Roman" w:hAnsi="Times New Roman"/>
          <w:color w:val="767171"/>
          <w:sz w:val="24"/>
          <w:szCs w:val="24"/>
          <w:lang w:val="es-DO"/>
        </w:rPr>
        <w:t>.,</w:t>
      </w:r>
      <w:r w:rsidR="00BC23E5" w:rsidRPr="00402D50">
        <w:rPr>
          <w:rFonts w:ascii="Times New Roman" w:hAnsi="Times New Roman"/>
          <w:color w:val="767171"/>
          <w:sz w:val="24"/>
          <w:szCs w:val="24"/>
          <w:lang w:val="es-DO"/>
        </w:rPr>
        <w:t xml:space="preserve"> el cual contiene un contexto actual del escenario del subsector de los hidrocarburos en toda su cadena que incluye: exploración, importación, refinación, almacenamiento distribución y comercialización de los hidrocarburos, utilizados principalmente como fuente primaria de energía en nuestro país. Los sectores que son más impactados por el uso de los hidrocarburos son: Transporte, Generación Eléctrica, Industria y el Residencial.</w:t>
      </w:r>
    </w:p>
    <w:p w14:paraId="4C5D9708" w14:textId="45174B9B" w:rsidR="005170CC" w:rsidRPr="00163550" w:rsidRDefault="005C082B" w:rsidP="00D551A6">
      <w:pPr>
        <w:spacing w:after="200" w:line="360" w:lineRule="auto"/>
        <w:rPr>
          <w:rFonts w:ascii="Times New Roman" w:hAnsi="Times New Roman"/>
          <w:color w:val="767171"/>
          <w:sz w:val="24"/>
          <w:szCs w:val="24"/>
          <w:lang w:val="es-DO"/>
        </w:rPr>
      </w:pPr>
      <w:r w:rsidRPr="00163550">
        <w:rPr>
          <w:rFonts w:ascii="Times New Roman" w:hAnsi="Times New Roman"/>
          <w:color w:val="767171"/>
          <w:sz w:val="24"/>
          <w:szCs w:val="24"/>
          <w:lang w:val="es-DO"/>
        </w:rPr>
        <w:t>A través del Sistema de Información Energética Nacional (SIEN)</w:t>
      </w:r>
      <w:r w:rsidR="0014113D" w:rsidRPr="00163550">
        <w:rPr>
          <w:rFonts w:ascii="Times New Roman" w:hAnsi="Times New Roman"/>
          <w:color w:val="767171"/>
          <w:sz w:val="24"/>
          <w:szCs w:val="24"/>
          <w:lang w:val="es-DO"/>
        </w:rPr>
        <w:t>, la CNE</w:t>
      </w:r>
      <w:r w:rsidRPr="00163550">
        <w:rPr>
          <w:rFonts w:ascii="Times New Roman" w:hAnsi="Times New Roman"/>
          <w:color w:val="767171"/>
          <w:sz w:val="24"/>
          <w:szCs w:val="24"/>
          <w:lang w:val="es-DO"/>
        </w:rPr>
        <w:t xml:space="preserve"> suministra informaciones del sector energético a instituciones gubernamentales y privadas. A la fecha se han atendido </w:t>
      </w:r>
      <w:r w:rsidR="00643B19">
        <w:rPr>
          <w:rFonts w:ascii="Times New Roman" w:hAnsi="Times New Roman"/>
          <w:color w:val="767171"/>
          <w:sz w:val="24"/>
          <w:szCs w:val="24"/>
          <w:lang w:val="es-DO"/>
        </w:rPr>
        <w:t>quince (</w:t>
      </w:r>
      <w:r w:rsidRPr="00163550">
        <w:rPr>
          <w:rFonts w:ascii="Times New Roman" w:hAnsi="Times New Roman"/>
          <w:color w:val="767171"/>
          <w:sz w:val="24"/>
          <w:szCs w:val="24"/>
          <w:lang w:val="es-DO"/>
        </w:rPr>
        <w:t>15</w:t>
      </w:r>
      <w:r w:rsidR="00643B19">
        <w:rPr>
          <w:rFonts w:ascii="Times New Roman" w:hAnsi="Times New Roman"/>
          <w:color w:val="767171"/>
          <w:sz w:val="24"/>
          <w:szCs w:val="24"/>
          <w:lang w:val="es-DO"/>
        </w:rPr>
        <w:t>)</w:t>
      </w:r>
      <w:r w:rsidRPr="00163550">
        <w:rPr>
          <w:rFonts w:ascii="Times New Roman" w:hAnsi="Times New Roman"/>
          <w:color w:val="767171"/>
          <w:sz w:val="24"/>
          <w:szCs w:val="24"/>
          <w:lang w:val="es-DO"/>
        </w:rPr>
        <w:t xml:space="preserve"> solicitudes, de las cuales </w:t>
      </w:r>
      <w:r w:rsidR="00643B19">
        <w:rPr>
          <w:rFonts w:ascii="Times New Roman" w:hAnsi="Times New Roman"/>
          <w:color w:val="767171"/>
          <w:sz w:val="24"/>
          <w:szCs w:val="24"/>
          <w:lang w:val="es-DO"/>
        </w:rPr>
        <w:t>nueve (</w:t>
      </w:r>
      <w:r w:rsidRPr="00163550">
        <w:rPr>
          <w:rFonts w:ascii="Times New Roman" w:hAnsi="Times New Roman"/>
          <w:color w:val="767171"/>
          <w:sz w:val="24"/>
          <w:szCs w:val="24"/>
          <w:lang w:val="es-DO"/>
        </w:rPr>
        <w:t>9</w:t>
      </w:r>
      <w:r w:rsidR="00643B19">
        <w:rPr>
          <w:rFonts w:ascii="Times New Roman" w:hAnsi="Times New Roman"/>
          <w:color w:val="767171"/>
          <w:sz w:val="24"/>
          <w:szCs w:val="24"/>
          <w:lang w:val="es-DO"/>
        </w:rPr>
        <w:t>)</w:t>
      </w:r>
      <w:r w:rsidRPr="00163550">
        <w:rPr>
          <w:rFonts w:ascii="Times New Roman" w:hAnsi="Times New Roman"/>
          <w:color w:val="767171"/>
          <w:sz w:val="24"/>
          <w:szCs w:val="24"/>
          <w:lang w:val="es-DO"/>
        </w:rPr>
        <w:t xml:space="preserve"> f</w:t>
      </w:r>
      <w:r w:rsidR="000D062E" w:rsidRPr="00163550">
        <w:rPr>
          <w:rFonts w:ascii="Times New Roman" w:hAnsi="Times New Roman"/>
          <w:color w:val="767171"/>
          <w:sz w:val="24"/>
          <w:szCs w:val="24"/>
          <w:lang w:val="es-DO"/>
        </w:rPr>
        <w:t xml:space="preserve">ueron realizadas por ciudadanos, </w:t>
      </w:r>
      <w:r w:rsidR="00643B19">
        <w:rPr>
          <w:rFonts w:ascii="Times New Roman" w:hAnsi="Times New Roman"/>
          <w:color w:val="767171"/>
          <w:sz w:val="24"/>
          <w:szCs w:val="24"/>
          <w:lang w:val="es-DO"/>
        </w:rPr>
        <w:t>dos (</w:t>
      </w:r>
      <w:r w:rsidR="000D062E" w:rsidRPr="00163550">
        <w:rPr>
          <w:rFonts w:ascii="Times New Roman" w:hAnsi="Times New Roman"/>
          <w:color w:val="767171"/>
          <w:sz w:val="24"/>
          <w:szCs w:val="24"/>
          <w:lang w:val="es-DO"/>
        </w:rPr>
        <w:t>2</w:t>
      </w:r>
      <w:r w:rsidR="00643B19">
        <w:rPr>
          <w:rFonts w:ascii="Times New Roman" w:hAnsi="Times New Roman"/>
          <w:color w:val="767171"/>
          <w:sz w:val="24"/>
          <w:szCs w:val="24"/>
          <w:lang w:val="es-DO"/>
        </w:rPr>
        <w:t>)</w:t>
      </w:r>
      <w:r w:rsidR="000D062E" w:rsidRPr="00163550">
        <w:rPr>
          <w:rFonts w:ascii="Times New Roman" w:hAnsi="Times New Roman"/>
          <w:color w:val="767171"/>
          <w:sz w:val="24"/>
          <w:szCs w:val="24"/>
          <w:lang w:val="es-DO"/>
        </w:rPr>
        <w:t xml:space="preserve"> por </w:t>
      </w:r>
      <w:r w:rsidRPr="00163550">
        <w:rPr>
          <w:rFonts w:ascii="Times New Roman" w:hAnsi="Times New Roman"/>
          <w:color w:val="767171"/>
          <w:sz w:val="24"/>
          <w:szCs w:val="24"/>
          <w:lang w:val="es-DO"/>
        </w:rPr>
        <w:t xml:space="preserve">organismos internacionales, </w:t>
      </w:r>
      <w:r w:rsidR="00643B19">
        <w:rPr>
          <w:rFonts w:ascii="Times New Roman" w:hAnsi="Times New Roman"/>
          <w:color w:val="767171"/>
          <w:sz w:val="24"/>
          <w:szCs w:val="24"/>
          <w:lang w:val="es-DO"/>
        </w:rPr>
        <w:t>dos (</w:t>
      </w:r>
      <w:r w:rsidRPr="00163550">
        <w:rPr>
          <w:rFonts w:ascii="Times New Roman" w:hAnsi="Times New Roman"/>
          <w:color w:val="767171"/>
          <w:sz w:val="24"/>
          <w:szCs w:val="24"/>
          <w:lang w:val="es-DO"/>
        </w:rPr>
        <w:t>2</w:t>
      </w:r>
      <w:r w:rsidR="00643B19">
        <w:rPr>
          <w:rFonts w:ascii="Times New Roman" w:hAnsi="Times New Roman"/>
          <w:color w:val="767171"/>
          <w:sz w:val="24"/>
          <w:szCs w:val="24"/>
          <w:lang w:val="es-DO"/>
        </w:rPr>
        <w:t>)</w:t>
      </w:r>
      <w:r w:rsidRPr="00163550">
        <w:rPr>
          <w:rFonts w:ascii="Times New Roman" w:hAnsi="Times New Roman"/>
          <w:color w:val="767171"/>
          <w:sz w:val="24"/>
          <w:szCs w:val="24"/>
          <w:lang w:val="es-DO"/>
        </w:rPr>
        <w:t xml:space="preserve"> por entidades gubernamentales locales y </w:t>
      </w:r>
      <w:r w:rsidR="00643B19">
        <w:rPr>
          <w:rFonts w:ascii="Times New Roman" w:hAnsi="Times New Roman"/>
          <w:color w:val="767171"/>
          <w:sz w:val="24"/>
          <w:szCs w:val="24"/>
          <w:lang w:val="es-DO"/>
        </w:rPr>
        <w:t>dos (</w:t>
      </w:r>
      <w:r w:rsidRPr="00163550">
        <w:rPr>
          <w:rFonts w:ascii="Times New Roman" w:hAnsi="Times New Roman"/>
          <w:color w:val="767171"/>
          <w:sz w:val="24"/>
          <w:szCs w:val="24"/>
          <w:lang w:val="es-DO"/>
        </w:rPr>
        <w:t>2</w:t>
      </w:r>
      <w:r w:rsidR="00643B19">
        <w:rPr>
          <w:rFonts w:ascii="Times New Roman" w:hAnsi="Times New Roman"/>
          <w:color w:val="767171"/>
          <w:sz w:val="24"/>
          <w:szCs w:val="24"/>
          <w:lang w:val="es-DO"/>
        </w:rPr>
        <w:t>)</w:t>
      </w:r>
      <w:r w:rsidRPr="00163550">
        <w:rPr>
          <w:rFonts w:ascii="Times New Roman" w:hAnsi="Times New Roman"/>
          <w:color w:val="767171"/>
          <w:sz w:val="24"/>
          <w:szCs w:val="24"/>
          <w:lang w:val="es-DO"/>
        </w:rPr>
        <w:t xml:space="preserve"> por motivos académicos</w:t>
      </w:r>
      <w:r w:rsidR="00355DC4" w:rsidRPr="00163550">
        <w:rPr>
          <w:rFonts w:ascii="Times New Roman" w:hAnsi="Times New Roman"/>
          <w:color w:val="767171"/>
          <w:sz w:val="24"/>
          <w:szCs w:val="24"/>
          <w:lang w:val="es-DO"/>
        </w:rPr>
        <w:t>.</w:t>
      </w:r>
    </w:p>
    <w:p w14:paraId="3BF11CD6" w14:textId="7C72E4F8" w:rsidR="00972BF5" w:rsidRPr="00163550" w:rsidRDefault="00972BF5" w:rsidP="00D551A6">
      <w:pPr>
        <w:spacing w:after="200" w:line="360" w:lineRule="auto"/>
        <w:rPr>
          <w:rFonts w:ascii="Times New Roman" w:hAnsi="Times New Roman"/>
          <w:color w:val="767171"/>
          <w:sz w:val="24"/>
          <w:szCs w:val="24"/>
          <w:lang w:val="es-DO"/>
        </w:rPr>
      </w:pPr>
      <w:r w:rsidRPr="00163550">
        <w:rPr>
          <w:rFonts w:ascii="Times New Roman" w:hAnsi="Times New Roman"/>
          <w:color w:val="767171"/>
          <w:sz w:val="24"/>
          <w:szCs w:val="24"/>
          <w:lang w:val="es-DO"/>
        </w:rPr>
        <w:t xml:space="preserve">La CNE es una </w:t>
      </w:r>
      <w:r w:rsidR="007F0DC9" w:rsidRPr="00163550">
        <w:rPr>
          <w:rFonts w:ascii="Times New Roman" w:hAnsi="Times New Roman"/>
          <w:color w:val="767171"/>
          <w:sz w:val="24"/>
          <w:szCs w:val="24"/>
          <w:lang w:val="es-DO"/>
        </w:rPr>
        <w:t>institución</w:t>
      </w:r>
      <w:r w:rsidRPr="00163550">
        <w:rPr>
          <w:rFonts w:ascii="Times New Roman" w:hAnsi="Times New Roman"/>
          <w:color w:val="767171"/>
          <w:sz w:val="24"/>
          <w:szCs w:val="24"/>
          <w:lang w:val="es-DO"/>
        </w:rPr>
        <w:t xml:space="preserve"> certificada bajo los estándares de la Norma Internacional ISO 9001:2015, en este año fue realizada una auditoría de seguimiento al sistema de Gestión de la Calidad,</w:t>
      </w:r>
      <w:r w:rsidR="00266F71" w:rsidRPr="00163550">
        <w:rPr>
          <w:rFonts w:ascii="Times New Roman" w:hAnsi="Times New Roman"/>
          <w:color w:val="767171"/>
          <w:sz w:val="24"/>
          <w:szCs w:val="24"/>
          <w:lang w:val="es-DO"/>
        </w:rPr>
        <w:t xml:space="preserve"> la cual dio como resultado una evaluación conforme</w:t>
      </w:r>
      <w:r w:rsidRPr="00163550">
        <w:rPr>
          <w:rFonts w:ascii="Times New Roman" w:hAnsi="Times New Roman"/>
          <w:color w:val="767171"/>
          <w:sz w:val="24"/>
          <w:szCs w:val="24"/>
          <w:lang w:val="es-DO"/>
        </w:rPr>
        <w:t xml:space="preserve">.  </w:t>
      </w:r>
    </w:p>
    <w:p w14:paraId="2BEC097F" w14:textId="3B60E499" w:rsidR="00972BF5" w:rsidRDefault="00972BF5" w:rsidP="005F1E41">
      <w:pPr>
        <w:spacing w:after="0" w:line="360" w:lineRule="auto"/>
        <w:rPr>
          <w:rFonts w:ascii="Times New Roman" w:hAnsi="Times New Roman"/>
          <w:color w:val="767171"/>
          <w:sz w:val="24"/>
          <w:szCs w:val="24"/>
          <w:lang w:val="es-DO"/>
        </w:rPr>
      </w:pPr>
      <w:r w:rsidRPr="00163550">
        <w:rPr>
          <w:rFonts w:ascii="Times New Roman" w:hAnsi="Times New Roman"/>
          <w:color w:val="767171"/>
          <w:sz w:val="24"/>
          <w:szCs w:val="24"/>
          <w:lang w:val="es-DO"/>
        </w:rPr>
        <w:t xml:space="preserve">De igual manera en el mes de enero la </w:t>
      </w:r>
      <w:r w:rsidR="007F0DC9" w:rsidRPr="00163550">
        <w:rPr>
          <w:rFonts w:ascii="Times New Roman" w:hAnsi="Times New Roman"/>
          <w:color w:val="767171"/>
          <w:sz w:val="24"/>
          <w:szCs w:val="24"/>
          <w:lang w:val="es-DO"/>
        </w:rPr>
        <w:t>institución</w:t>
      </w:r>
      <w:r w:rsidRPr="00163550">
        <w:rPr>
          <w:rFonts w:ascii="Times New Roman" w:hAnsi="Times New Roman"/>
          <w:color w:val="767171"/>
          <w:sz w:val="24"/>
          <w:szCs w:val="24"/>
          <w:lang w:val="es-DO"/>
        </w:rPr>
        <w:t xml:space="preserve"> fue galardonada por quinta vez consecutiva con Medalla de Oro en la XVI edición del Premio Nacional a la Calidad organizado por el Ministerio de Administración Pública (MAP) y posteriormente en el mes de octubre en la XVII edición de este mismo premio con Medalla de Plata.</w:t>
      </w:r>
    </w:p>
    <w:p w14:paraId="0F2E91E9" w14:textId="7C44566C" w:rsidR="00E05F46" w:rsidRDefault="00E05F46" w:rsidP="005F1E41">
      <w:pPr>
        <w:spacing w:after="0" w:line="360" w:lineRule="auto"/>
        <w:rPr>
          <w:rFonts w:ascii="Times New Roman" w:hAnsi="Times New Roman"/>
          <w:color w:val="767171"/>
          <w:sz w:val="24"/>
          <w:szCs w:val="24"/>
          <w:lang w:val="es-DO"/>
        </w:rPr>
      </w:pPr>
    </w:p>
    <w:p w14:paraId="64B4735B" w14:textId="7A9A96E9" w:rsidR="00D551A6" w:rsidRDefault="00D551A6" w:rsidP="005F1E41">
      <w:pPr>
        <w:spacing w:after="0" w:line="360" w:lineRule="auto"/>
        <w:rPr>
          <w:rFonts w:ascii="Times New Roman" w:hAnsi="Times New Roman"/>
          <w:color w:val="767171"/>
          <w:sz w:val="24"/>
          <w:szCs w:val="24"/>
          <w:lang w:val="es-DO"/>
        </w:rPr>
      </w:pPr>
    </w:p>
    <w:p w14:paraId="179C72BD" w14:textId="231093C5" w:rsidR="00D551A6" w:rsidRDefault="00D551A6" w:rsidP="005F1E41">
      <w:pPr>
        <w:spacing w:after="0" w:line="360" w:lineRule="auto"/>
        <w:rPr>
          <w:rFonts w:ascii="Times New Roman" w:hAnsi="Times New Roman"/>
          <w:color w:val="767171"/>
          <w:sz w:val="24"/>
          <w:szCs w:val="24"/>
          <w:lang w:val="es-DO"/>
        </w:rPr>
      </w:pPr>
    </w:p>
    <w:p w14:paraId="4E01B8EB" w14:textId="1E83B330" w:rsidR="00D551A6" w:rsidRDefault="00D551A6" w:rsidP="005F1E41">
      <w:pPr>
        <w:spacing w:after="0" w:line="360" w:lineRule="auto"/>
        <w:rPr>
          <w:rFonts w:ascii="Times New Roman" w:hAnsi="Times New Roman"/>
          <w:color w:val="767171"/>
          <w:sz w:val="24"/>
          <w:szCs w:val="24"/>
          <w:lang w:val="es-DO"/>
        </w:rPr>
      </w:pPr>
    </w:p>
    <w:p w14:paraId="3D7DF821" w14:textId="18B62FE3" w:rsidR="00D551A6" w:rsidRDefault="00D551A6" w:rsidP="005F1E41">
      <w:pPr>
        <w:spacing w:after="0" w:line="360" w:lineRule="auto"/>
        <w:rPr>
          <w:rFonts w:ascii="Times New Roman" w:hAnsi="Times New Roman"/>
          <w:color w:val="767171"/>
          <w:sz w:val="24"/>
          <w:szCs w:val="24"/>
          <w:lang w:val="es-DO"/>
        </w:rPr>
      </w:pPr>
    </w:p>
    <w:p w14:paraId="2057CE8A" w14:textId="0770562B" w:rsidR="00D551A6" w:rsidRDefault="00D551A6" w:rsidP="005F1E41">
      <w:pPr>
        <w:spacing w:after="0" w:line="360" w:lineRule="auto"/>
        <w:rPr>
          <w:rFonts w:ascii="Times New Roman" w:hAnsi="Times New Roman"/>
          <w:color w:val="767171"/>
          <w:sz w:val="24"/>
          <w:szCs w:val="24"/>
          <w:lang w:val="es-DO"/>
        </w:rPr>
      </w:pPr>
    </w:p>
    <w:p w14:paraId="1935191E" w14:textId="77777777" w:rsidR="00E962B4" w:rsidRDefault="00E962B4" w:rsidP="00EB1596">
      <w:pPr>
        <w:pStyle w:val="Ttulo1"/>
      </w:pPr>
      <w:bookmarkStart w:id="10" w:name="_Toc90459614"/>
      <w:bookmarkStart w:id="11" w:name="_Toc75955910"/>
      <w:bookmarkStart w:id="12" w:name="_Toc75956404"/>
      <w:r w:rsidRPr="006C1F39">
        <w:rPr>
          <w:caps/>
        </w:rPr>
        <w:lastRenderedPageBreak/>
        <w:t>INFORMACIóN</w:t>
      </w:r>
      <w:r w:rsidRPr="006C1F39">
        <w:t xml:space="preserve"> INSTITUCIONAL</w:t>
      </w:r>
      <w:bookmarkEnd w:id="10"/>
    </w:p>
    <w:p w14:paraId="25114E6B" w14:textId="77777777" w:rsidR="00355DC4" w:rsidRPr="006C1F39" w:rsidRDefault="00355DC4" w:rsidP="00355DC4">
      <w:pPr>
        <w:spacing w:after="0" w:line="360" w:lineRule="auto"/>
        <w:ind w:left="1080"/>
        <w:rPr>
          <w:rFonts w:ascii="Times New Roman" w:hAnsi="Times New Roman"/>
          <w:color w:val="767171"/>
          <w:sz w:val="28"/>
          <w:szCs w:val="28"/>
          <w:lang w:val="es-DO"/>
        </w:rPr>
      </w:pPr>
    </w:p>
    <w:p w14:paraId="23FA3364" w14:textId="77777777" w:rsidR="00E962B4" w:rsidRPr="00EB1596" w:rsidRDefault="00E962B4" w:rsidP="00EB1596">
      <w:pPr>
        <w:pStyle w:val="Ttulo2"/>
      </w:pPr>
      <w:bookmarkStart w:id="13" w:name="_Toc90459615"/>
      <w:r w:rsidRPr="00EB1596">
        <w:t>Marco filosófico institucional</w:t>
      </w:r>
      <w:bookmarkEnd w:id="13"/>
    </w:p>
    <w:p w14:paraId="509258F8" w14:textId="77777777" w:rsidR="00E962B4" w:rsidRPr="006C1F39" w:rsidRDefault="00E962B4"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La CNE ha implementado una cultura organizacional fundamentada en la mejora continua de sus procesos, adecuándolos a las necesidades y demandas planteadas en la estrategia general de la organización y para complementar sus procedimientos y servicios institucionales.</w:t>
      </w:r>
    </w:p>
    <w:p w14:paraId="196C138A" w14:textId="77777777" w:rsidR="005F1E41" w:rsidRPr="006C1F39" w:rsidRDefault="005F1E41" w:rsidP="005F1E41">
      <w:pPr>
        <w:tabs>
          <w:tab w:val="left" w:pos="284"/>
        </w:tabs>
        <w:spacing w:after="0" w:line="360" w:lineRule="auto"/>
        <w:rPr>
          <w:rFonts w:ascii="Times New Roman" w:hAnsi="Times New Roman"/>
          <w:color w:val="767171"/>
          <w:sz w:val="24"/>
          <w:szCs w:val="24"/>
          <w:lang w:val="es-DO"/>
        </w:rPr>
      </w:pPr>
    </w:p>
    <w:p w14:paraId="623648C2" w14:textId="77777777" w:rsidR="00E962B4" w:rsidRPr="00EB1596" w:rsidRDefault="00E962B4" w:rsidP="00B938FD">
      <w:pPr>
        <w:pStyle w:val="Ttulo3"/>
      </w:pPr>
      <w:bookmarkStart w:id="14" w:name="_Toc90459616"/>
      <w:r w:rsidRPr="00EB1596">
        <w:t>Misión</w:t>
      </w:r>
      <w:bookmarkEnd w:id="14"/>
    </w:p>
    <w:p w14:paraId="57921A15" w14:textId="77777777" w:rsidR="00E962B4" w:rsidRPr="006C1F39" w:rsidRDefault="00E962B4"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Impulsar el desarrollo sostenible y eficiente del sector energético nacional, bajo criterios técnicos y medioambientales apegados a la normativa e incentivando el uso racional de la energía.</w:t>
      </w:r>
    </w:p>
    <w:p w14:paraId="1AFF8F24" w14:textId="77777777" w:rsidR="00E962B4" w:rsidRPr="006C1F39" w:rsidRDefault="00E962B4" w:rsidP="005F1E41">
      <w:pPr>
        <w:pStyle w:val="Prrafodelista"/>
        <w:tabs>
          <w:tab w:val="left" w:pos="284"/>
        </w:tabs>
        <w:spacing w:after="0" w:line="360" w:lineRule="auto"/>
        <w:rPr>
          <w:color w:val="767171"/>
          <w:szCs w:val="24"/>
          <w:lang w:val="es-DO"/>
        </w:rPr>
      </w:pPr>
    </w:p>
    <w:p w14:paraId="5923270D" w14:textId="77777777" w:rsidR="00E962B4" w:rsidRPr="006C1F39" w:rsidRDefault="00E962B4" w:rsidP="00B938FD">
      <w:pPr>
        <w:pStyle w:val="Ttulo3"/>
      </w:pPr>
      <w:bookmarkStart w:id="15" w:name="_Toc90459617"/>
      <w:r w:rsidRPr="006C1F39">
        <w:t>Visión</w:t>
      </w:r>
      <w:bookmarkEnd w:id="15"/>
      <w:r w:rsidRPr="006C1F39">
        <w:t xml:space="preserve"> </w:t>
      </w:r>
    </w:p>
    <w:p w14:paraId="349E08CC" w14:textId="77777777" w:rsidR="00E962B4" w:rsidRPr="006C1F39" w:rsidRDefault="00E962B4"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Posicionarnos como una institución referente; promotora de la planificación energética con el objetivo de impulsar acciones de eficiencia, idoneidad operativa y optimización de la inversión en el sector, con miras a fomentar un desarrollo sostenible.</w:t>
      </w:r>
    </w:p>
    <w:p w14:paraId="2DC4433E" w14:textId="77777777" w:rsidR="00E962B4" w:rsidRPr="006C1F39" w:rsidRDefault="00E962B4" w:rsidP="005F1E41">
      <w:pPr>
        <w:pStyle w:val="Prrafodelista"/>
        <w:tabs>
          <w:tab w:val="left" w:pos="284"/>
        </w:tabs>
        <w:spacing w:after="0" w:line="360" w:lineRule="auto"/>
        <w:rPr>
          <w:color w:val="767171"/>
          <w:szCs w:val="24"/>
          <w:lang w:val="es-DO"/>
        </w:rPr>
      </w:pPr>
    </w:p>
    <w:p w14:paraId="5D545FCA" w14:textId="77777777" w:rsidR="00E962B4" w:rsidRPr="006C1F39" w:rsidRDefault="00E962B4" w:rsidP="00B938FD">
      <w:pPr>
        <w:pStyle w:val="Ttulo3"/>
      </w:pPr>
      <w:bookmarkStart w:id="16" w:name="_Toc90459618"/>
      <w:r w:rsidRPr="006C1F39">
        <w:t>Valores</w:t>
      </w:r>
      <w:bookmarkEnd w:id="16"/>
    </w:p>
    <w:p w14:paraId="08EBA00D" w14:textId="77777777" w:rsidR="00E962B4" w:rsidRPr="006C1F39" w:rsidRDefault="00E962B4"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Compromiso Social</w:t>
      </w:r>
    </w:p>
    <w:p w14:paraId="5267DA21" w14:textId="77777777" w:rsidR="00E962B4" w:rsidRPr="006C1F39" w:rsidRDefault="00E962B4"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Eficiencia </w:t>
      </w:r>
    </w:p>
    <w:p w14:paraId="752801CC" w14:textId="77777777" w:rsidR="00E962B4" w:rsidRPr="006C1F39" w:rsidRDefault="00E962B4"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Ética</w:t>
      </w:r>
    </w:p>
    <w:p w14:paraId="1AD9D8D6" w14:textId="77777777" w:rsidR="00E962B4" w:rsidRPr="006C1F39" w:rsidRDefault="00E962B4" w:rsidP="005F1E41">
      <w:pPr>
        <w:tabs>
          <w:tab w:val="left" w:pos="284"/>
        </w:tabs>
        <w:spacing w:after="0" w:line="360" w:lineRule="auto"/>
        <w:rPr>
          <w:rFonts w:ascii="Times New Roman" w:hAnsi="Times New Roman"/>
          <w:color w:val="767171"/>
          <w:sz w:val="24"/>
          <w:szCs w:val="24"/>
          <w:highlight w:val="green"/>
          <w:lang w:val="es-DO"/>
        </w:rPr>
      </w:pPr>
      <w:r w:rsidRPr="006C1F39">
        <w:rPr>
          <w:rFonts w:ascii="Times New Roman" w:hAnsi="Times New Roman"/>
          <w:color w:val="767171"/>
          <w:sz w:val="24"/>
          <w:szCs w:val="24"/>
          <w:lang w:val="es-DO"/>
        </w:rPr>
        <w:t>Trabajo en Equipo</w:t>
      </w:r>
    </w:p>
    <w:p w14:paraId="3260489C" w14:textId="77777777" w:rsidR="008110C9" w:rsidRDefault="008110C9" w:rsidP="005F1E41">
      <w:pPr>
        <w:tabs>
          <w:tab w:val="left" w:pos="284"/>
        </w:tabs>
        <w:spacing w:after="0" w:line="360" w:lineRule="auto"/>
        <w:rPr>
          <w:rFonts w:ascii="Times New Roman" w:hAnsi="Times New Roman"/>
          <w:color w:val="767171"/>
          <w:sz w:val="24"/>
          <w:szCs w:val="24"/>
          <w:highlight w:val="green"/>
          <w:lang w:val="es-DO"/>
        </w:rPr>
      </w:pPr>
    </w:p>
    <w:p w14:paraId="32CE4B5C" w14:textId="77777777" w:rsidR="00355DC4" w:rsidRDefault="00355DC4" w:rsidP="005F1E41">
      <w:pPr>
        <w:tabs>
          <w:tab w:val="left" w:pos="284"/>
        </w:tabs>
        <w:spacing w:after="0" w:line="360" w:lineRule="auto"/>
        <w:rPr>
          <w:rFonts w:ascii="Times New Roman" w:hAnsi="Times New Roman"/>
          <w:color w:val="767171"/>
          <w:sz w:val="24"/>
          <w:szCs w:val="24"/>
          <w:highlight w:val="green"/>
          <w:lang w:val="es-DO"/>
        </w:rPr>
      </w:pPr>
    </w:p>
    <w:p w14:paraId="2F2DD53A" w14:textId="77777777" w:rsidR="00355DC4" w:rsidRDefault="00355DC4" w:rsidP="005F1E41">
      <w:pPr>
        <w:tabs>
          <w:tab w:val="left" w:pos="284"/>
        </w:tabs>
        <w:spacing w:after="0" w:line="360" w:lineRule="auto"/>
        <w:rPr>
          <w:rFonts w:ascii="Times New Roman" w:hAnsi="Times New Roman"/>
          <w:color w:val="767171"/>
          <w:sz w:val="24"/>
          <w:szCs w:val="24"/>
          <w:highlight w:val="green"/>
          <w:lang w:val="es-DO"/>
        </w:rPr>
      </w:pPr>
    </w:p>
    <w:p w14:paraId="0C59CC85" w14:textId="77777777" w:rsidR="00355DC4" w:rsidRDefault="00355DC4" w:rsidP="005F1E41">
      <w:pPr>
        <w:tabs>
          <w:tab w:val="left" w:pos="284"/>
        </w:tabs>
        <w:spacing w:after="0" w:line="360" w:lineRule="auto"/>
        <w:rPr>
          <w:rFonts w:ascii="Times New Roman" w:hAnsi="Times New Roman"/>
          <w:color w:val="767171"/>
          <w:sz w:val="24"/>
          <w:szCs w:val="24"/>
          <w:highlight w:val="green"/>
          <w:lang w:val="es-DO"/>
        </w:rPr>
      </w:pPr>
    </w:p>
    <w:p w14:paraId="6C07B180" w14:textId="77777777" w:rsidR="00E962B4" w:rsidRPr="006C1F39" w:rsidRDefault="00E962B4" w:rsidP="00EB1596">
      <w:pPr>
        <w:pStyle w:val="Ttulo2"/>
      </w:pPr>
      <w:bookmarkStart w:id="17" w:name="_Toc90459619"/>
      <w:r w:rsidRPr="006C1F39">
        <w:lastRenderedPageBreak/>
        <w:t>Base legal</w:t>
      </w:r>
      <w:bookmarkEnd w:id="17"/>
    </w:p>
    <w:p w14:paraId="7E317BA0" w14:textId="77777777" w:rsidR="00E962B4" w:rsidRPr="006C1F39" w:rsidRDefault="00E962B4" w:rsidP="005F1E41">
      <w:pPr>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El marco legal de La Comisión Nacional de Energía (CNE) está regulado y sustentado por las leyes y decretos sectoriales que definen el subsector eléctrico de la República Dominicana y delimitan las funciones y atribuciones de la institución.</w:t>
      </w:r>
    </w:p>
    <w:p w14:paraId="4B609A57" w14:textId="77777777" w:rsidR="00E962B4" w:rsidRPr="006C1F39" w:rsidRDefault="00E962B4" w:rsidP="005F1E41">
      <w:pPr>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Mediante la Ley General de Electricidad No. 125-01 de fecha 26 de julio del 2001 en su artículo No.7 y sus modificaciones en la Ley 186-07 de fecha 6 de agosto 2007, se crea la Comisión Nacional de Energía (CNE), como un organismo con personalidad jurídica de derecho público y patrimonio propio, encargada de la gestión operativa de las políticas energéticas.</w:t>
      </w:r>
    </w:p>
    <w:p w14:paraId="540DE720" w14:textId="77777777" w:rsidR="005F1E41" w:rsidRPr="006C1F39" w:rsidRDefault="005F1E41" w:rsidP="005F1E41">
      <w:pPr>
        <w:spacing w:after="0" w:line="360" w:lineRule="auto"/>
        <w:rPr>
          <w:rFonts w:ascii="Times New Roman" w:hAnsi="Times New Roman"/>
          <w:color w:val="767171"/>
          <w:sz w:val="24"/>
          <w:szCs w:val="24"/>
          <w:lang w:val="es-DO"/>
        </w:rPr>
      </w:pPr>
    </w:p>
    <w:p w14:paraId="3468A991" w14:textId="77777777" w:rsidR="00E962B4" w:rsidRPr="006C1F39" w:rsidRDefault="00E962B4" w:rsidP="005F1E41">
      <w:pPr>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En fecha 28 de diciembre del 2006, mediante la Ley Núm. 496-06 se creó la Secretaría de Estado de Economía, Planificación y Desarrollo y le fueron otorgadas a la CNE las funciones de la Comisión de Asuntos Nucleares, las cuales estaban adscritas al Secretariado Técnico de la Presidencia.</w:t>
      </w:r>
    </w:p>
    <w:p w14:paraId="2E3DEB94" w14:textId="77777777" w:rsidR="005F1E41" w:rsidRPr="006C1F39" w:rsidRDefault="005F1E41" w:rsidP="005F1E41">
      <w:pPr>
        <w:spacing w:after="0" w:line="360" w:lineRule="auto"/>
        <w:rPr>
          <w:rFonts w:ascii="Times New Roman" w:hAnsi="Times New Roman"/>
          <w:color w:val="767171"/>
          <w:sz w:val="24"/>
          <w:szCs w:val="24"/>
          <w:lang w:val="es-DO"/>
        </w:rPr>
      </w:pPr>
    </w:p>
    <w:p w14:paraId="188366AF" w14:textId="77777777" w:rsidR="00E962B4" w:rsidRPr="006C1F39" w:rsidRDefault="00E962B4" w:rsidP="005F1E41">
      <w:pPr>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En fecha 7 de mayo del 2007, con la promulgación de la Ley sobre Incentivo al Desarrollo de las Fuentes Renovables de Energía y sus Regímenes Especiales Núm. 57-07, le fueron atribuidas a la CNE la facultad de promocionar el desarrollo de las energías renovables, autorizar sus incentivos y administrar lo relativo al Régimen Especial para la generación eléctrica a partir de las fuentes primarias renovables de energía además de la producción de biocombustibles. </w:t>
      </w:r>
    </w:p>
    <w:p w14:paraId="0406F9DB" w14:textId="77777777" w:rsidR="005F1E41" w:rsidRPr="006C1F39" w:rsidRDefault="005F1E41" w:rsidP="005F1E41">
      <w:pPr>
        <w:spacing w:after="0" w:line="360" w:lineRule="auto"/>
        <w:rPr>
          <w:rFonts w:ascii="Times New Roman" w:hAnsi="Times New Roman"/>
          <w:color w:val="767171"/>
          <w:sz w:val="24"/>
          <w:szCs w:val="24"/>
          <w:lang w:val="es-DO"/>
        </w:rPr>
      </w:pPr>
    </w:p>
    <w:p w14:paraId="1AABF577" w14:textId="77777777" w:rsidR="00E962B4" w:rsidRPr="006C1F39" w:rsidRDefault="00E962B4" w:rsidP="005F1E41">
      <w:pPr>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En fecha 9 de noviembre de 2012, fue modificada la referida Ley Núm. 57-07, mediante la Ley Núm. 253-12 sobre el Fortalecimiento de la Capacidad Recaudatoria del Estado para la Sostenibilidad Fiscal y el Desarrollo Sostenible; de igual manera, en fecha 8 de junio del 2015, mediante Ley Núm. 115-15, fue sustituido el artículo 5 de la Ley Núm. 57-07, con finalidad de expandir la potencia para los proyectos de biomasa de 80 MW hasta 150 MW. </w:t>
      </w:r>
    </w:p>
    <w:p w14:paraId="51F4A4D4" w14:textId="77777777" w:rsidR="005F1E41" w:rsidRPr="006C1F39" w:rsidRDefault="005F1E41" w:rsidP="005F1E41">
      <w:pPr>
        <w:spacing w:after="0" w:line="360" w:lineRule="auto"/>
        <w:rPr>
          <w:rFonts w:ascii="Times New Roman" w:hAnsi="Times New Roman"/>
          <w:color w:val="767171"/>
          <w:sz w:val="24"/>
          <w:szCs w:val="24"/>
          <w:lang w:val="es-DO"/>
        </w:rPr>
      </w:pPr>
    </w:p>
    <w:p w14:paraId="3164479C" w14:textId="77777777" w:rsidR="00E962B4" w:rsidRPr="006C1F39" w:rsidRDefault="00E962B4" w:rsidP="005F1E41">
      <w:pPr>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lastRenderedPageBreak/>
        <w:t>En fecha 30 de julio del 2013 se promulga la Ley Núm. 100-13 que crea el Ministerio de Energías y Minas, como órgano de la Administración Pública dependiente del Poder Ejecutivo, encargado de la formulación y administración de la política energética; y en  la cual consiga en su artículo 9, la relación de Tutela Administrativa de la CNE con el referido Ministerio, en el ámbito de la figura jurídico-administrativa de la Adscripción, definida por los artículos 52 y 53 de la Ley Orgánica de la Administración Pública Núm. 247-12 de fecha 9 de agosto de 2012.</w:t>
      </w:r>
    </w:p>
    <w:p w14:paraId="6F1C0968" w14:textId="77777777" w:rsidR="005F1E41" w:rsidRPr="006C1F39" w:rsidRDefault="005F1E41" w:rsidP="005F1E41">
      <w:pPr>
        <w:spacing w:after="0" w:line="360" w:lineRule="auto"/>
        <w:rPr>
          <w:rFonts w:ascii="Times New Roman" w:hAnsi="Times New Roman"/>
          <w:color w:val="767171"/>
          <w:sz w:val="24"/>
          <w:szCs w:val="24"/>
          <w:lang w:val="es-DO"/>
        </w:rPr>
      </w:pPr>
    </w:p>
    <w:p w14:paraId="21A1BD8A" w14:textId="77777777" w:rsidR="00E962B4" w:rsidRPr="006C1F39" w:rsidRDefault="00E962B4" w:rsidP="005F1E41">
      <w:pPr>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La referida Ley Núm. 100-13 en su artículo 10, que modifica el Artículo 16 de la Ley General de Electricidad (Núm. 125-01), establece la nueva conformación del Directorio de la Comisión Nacional de Energía, el cual es presidido por el (la) </w:t>
      </w:r>
      <w:proofErr w:type="gramStart"/>
      <w:r w:rsidRPr="006C1F39">
        <w:rPr>
          <w:rFonts w:ascii="Times New Roman" w:hAnsi="Times New Roman"/>
          <w:color w:val="767171"/>
          <w:sz w:val="24"/>
          <w:szCs w:val="24"/>
          <w:lang w:val="es-DO"/>
        </w:rPr>
        <w:t>Ministro</w:t>
      </w:r>
      <w:proofErr w:type="gramEnd"/>
      <w:r w:rsidRPr="006C1F39">
        <w:rPr>
          <w:rFonts w:ascii="Times New Roman" w:hAnsi="Times New Roman"/>
          <w:color w:val="767171"/>
          <w:sz w:val="24"/>
          <w:szCs w:val="24"/>
          <w:lang w:val="es-DO"/>
        </w:rPr>
        <w:t>(a) de Energía y Minas e integrado por el(la) Ministro(a) de Economía, Planificación y Desarrollo, el(la) Ministro(a) de Hacienda, el (la) Ministro(a) de Industria, Comercio y Pymes y el(la) Ministro(a) de Medio Ambiente y Recursos Naturales.</w:t>
      </w:r>
    </w:p>
    <w:p w14:paraId="54F11A31" w14:textId="77777777" w:rsidR="005F1E41" w:rsidRPr="006C1F39" w:rsidRDefault="005F1E41" w:rsidP="005F1E41">
      <w:pPr>
        <w:spacing w:after="0" w:line="360" w:lineRule="auto"/>
        <w:rPr>
          <w:rFonts w:ascii="Times New Roman" w:hAnsi="Times New Roman"/>
          <w:color w:val="767171"/>
          <w:sz w:val="24"/>
          <w:szCs w:val="24"/>
          <w:lang w:val="es-DO"/>
        </w:rPr>
      </w:pPr>
    </w:p>
    <w:p w14:paraId="4086B972" w14:textId="77777777" w:rsidR="005309E2" w:rsidRPr="006C1F39" w:rsidRDefault="00E962B4" w:rsidP="005F1E41">
      <w:pPr>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En fecha 30 de julio del 2013, según lo dispuesto en el artículo 5 la Ley Núm. 103-13 de Incentivos a la Importación de Vehículos de Energía no Convencional, le fueron atribuidas a la Comisión Nacional de Energía, la facultad de incorporar a los beneficios de dicha ley los vehículos o automóviles, que como resultado de los avances de la tecnología, utilicen fuentes de energía distintas a los combustibles fósiles o derivados del petróleo, en razón de las especificaciones determinadas por la referida normativa legal</w:t>
      </w:r>
      <w:r w:rsidR="005309E2" w:rsidRPr="006C1F39">
        <w:rPr>
          <w:rFonts w:ascii="Times New Roman" w:hAnsi="Times New Roman"/>
          <w:color w:val="767171"/>
          <w:sz w:val="24"/>
          <w:szCs w:val="24"/>
          <w:lang w:val="es-DO"/>
        </w:rPr>
        <w:t xml:space="preserve">. </w:t>
      </w:r>
    </w:p>
    <w:p w14:paraId="0B85169F" w14:textId="77777777" w:rsidR="00E962B4" w:rsidRPr="006C1F39" w:rsidRDefault="00E962B4" w:rsidP="005F1E41">
      <w:pPr>
        <w:tabs>
          <w:tab w:val="left" w:pos="2020"/>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ab/>
      </w:r>
    </w:p>
    <w:p w14:paraId="0BC17AD3" w14:textId="77777777" w:rsidR="00E962B4" w:rsidRPr="00783FF1" w:rsidRDefault="00E962B4" w:rsidP="00EB1596">
      <w:pPr>
        <w:pStyle w:val="Ttulo2"/>
      </w:pPr>
      <w:bookmarkStart w:id="18" w:name="_Toc90459620"/>
      <w:r w:rsidRPr="00783FF1">
        <w:t>Estructura organizativa</w:t>
      </w:r>
      <w:bookmarkEnd w:id="18"/>
    </w:p>
    <w:p w14:paraId="1891B8D0" w14:textId="77777777" w:rsidR="00BC086B" w:rsidRDefault="00E962B4" w:rsidP="005F1E41">
      <w:pPr>
        <w:shd w:val="clear" w:color="auto" w:fill="FFFFFF"/>
        <w:spacing w:after="0" w:line="360" w:lineRule="auto"/>
        <w:rPr>
          <w:rFonts w:ascii="Arial" w:hAnsi="Arial" w:cs="Arial"/>
          <w:color w:val="4D5156"/>
          <w:sz w:val="21"/>
          <w:szCs w:val="21"/>
          <w:shd w:val="clear" w:color="auto" w:fill="FFFFFF"/>
          <w:lang w:val="es-DO"/>
        </w:rPr>
      </w:pPr>
      <w:r w:rsidRPr="006C1F39">
        <w:rPr>
          <w:rFonts w:ascii="Times New Roman" w:eastAsia="Times New Roman" w:hAnsi="Times New Roman"/>
          <w:color w:val="808080"/>
          <w:sz w:val="24"/>
          <w:szCs w:val="24"/>
          <w:lang w:val="es-DO"/>
        </w:rPr>
        <w:t>La estructura organizacional de la CNE, aprobada por el Ministerio de Administración Pública (MAP), mediante Resolución Núm. CNE-AD-2019-005, de fecha 24 de octubre del 2019, está compuesta por las siguientes unidades</w:t>
      </w:r>
      <w:r w:rsidRPr="006C1F39">
        <w:rPr>
          <w:rFonts w:ascii="Arial" w:hAnsi="Arial" w:cs="Arial"/>
          <w:color w:val="4D5156"/>
          <w:sz w:val="21"/>
          <w:szCs w:val="21"/>
          <w:shd w:val="clear" w:color="auto" w:fill="FFFFFF"/>
          <w:lang w:val="es-DO"/>
        </w:rPr>
        <w:t>:</w:t>
      </w:r>
    </w:p>
    <w:p w14:paraId="296BB3F8" w14:textId="77777777" w:rsidR="00B31D14" w:rsidRPr="006C1F39" w:rsidRDefault="00B31D14" w:rsidP="005F1E41">
      <w:pPr>
        <w:shd w:val="clear" w:color="auto" w:fill="FFFFFF"/>
        <w:spacing w:after="0" w:line="360" w:lineRule="auto"/>
        <w:rPr>
          <w:rFonts w:ascii="Arial" w:hAnsi="Arial" w:cs="Arial"/>
          <w:color w:val="4D5156"/>
          <w:sz w:val="21"/>
          <w:szCs w:val="21"/>
          <w:shd w:val="clear" w:color="auto" w:fill="FFFFFF"/>
          <w:lang w:val="es-DO"/>
        </w:rPr>
      </w:pPr>
    </w:p>
    <w:p w14:paraId="23E3F19C" w14:textId="77777777" w:rsidR="003756BA" w:rsidRPr="006C1F39" w:rsidRDefault="003756BA" w:rsidP="005F1E41">
      <w:pPr>
        <w:shd w:val="clear" w:color="auto" w:fill="FFFFFF"/>
        <w:spacing w:after="0" w:line="360" w:lineRule="auto"/>
        <w:jc w:val="left"/>
        <w:rPr>
          <w:rFonts w:ascii="Times New Roman" w:eastAsia="Times New Roman" w:hAnsi="Times New Roman"/>
          <w:color w:val="808080"/>
          <w:sz w:val="24"/>
          <w:szCs w:val="24"/>
          <w:u w:val="single"/>
          <w:lang w:val="es-DO"/>
        </w:rPr>
      </w:pPr>
      <w:r w:rsidRPr="006C1F39">
        <w:rPr>
          <w:rFonts w:ascii="Times New Roman" w:eastAsia="Times New Roman" w:hAnsi="Times New Roman"/>
          <w:color w:val="808080"/>
          <w:sz w:val="24"/>
          <w:szCs w:val="24"/>
          <w:u w:val="single"/>
          <w:lang w:val="es-DO"/>
        </w:rPr>
        <w:lastRenderedPageBreak/>
        <w:t>Unidades Normativa y de Máxima Dirección</w:t>
      </w:r>
    </w:p>
    <w:p w14:paraId="7AB8B034" w14:textId="77777777" w:rsidR="003756BA" w:rsidRPr="006C1F39" w:rsidRDefault="003756BA" w:rsidP="009C1754">
      <w:pPr>
        <w:pStyle w:val="Prrafodelista"/>
        <w:numPr>
          <w:ilvl w:val="0"/>
          <w:numId w:val="7"/>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Directorio</w:t>
      </w:r>
    </w:p>
    <w:p w14:paraId="1A4CC67C" w14:textId="77777777" w:rsidR="003756BA" w:rsidRPr="006C1F39" w:rsidRDefault="003756BA" w:rsidP="009C1754">
      <w:pPr>
        <w:pStyle w:val="Prrafodelista"/>
        <w:numPr>
          <w:ilvl w:val="0"/>
          <w:numId w:val="7"/>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Dirección Ejecutiva</w:t>
      </w:r>
    </w:p>
    <w:p w14:paraId="0E6745D0" w14:textId="77777777" w:rsidR="003756BA" w:rsidRPr="006C1F39" w:rsidRDefault="003756BA" w:rsidP="005F1E41">
      <w:pPr>
        <w:shd w:val="clear" w:color="auto" w:fill="FFFFFF"/>
        <w:spacing w:after="0" w:line="360" w:lineRule="auto"/>
        <w:rPr>
          <w:rFonts w:ascii="Times New Roman" w:eastAsia="Times New Roman" w:hAnsi="Times New Roman"/>
          <w:color w:val="808080"/>
          <w:sz w:val="12"/>
          <w:szCs w:val="12"/>
          <w:u w:val="single"/>
          <w:lang w:val="es-DO"/>
        </w:rPr>
      </w:pPr>
    </w:p>
    <w:p w14:paraId="2AEDE9F8" w14:textId="77777777" w:rsidR="003756BA" w:rsidRPr="006C1F39" w:rsidRDefault="003756BA" w:rsidP="005F1E41">
      <w:pPr>
        <w:shd w:val="clear" w:color="auto" w:fill="FFFFFF"/>
        <w:spacing w:after="0" w:line="360" w:lineRule="auto"/>
        <w:rPr>
          <w:rFonts w:ascii="Times New Roman" w:eastAsia="Times New Roman" w:hAnsi="Times New Roman"/>
          <w:color w:val="808080"/>
          <w:sz w:val="24"/>
          <w:szCs w:val="24"/>
          <w:u w:val="single"/>
          <w:lang w:val="es-DO"/>
        </w:rPr>
      </w:pPr>
      <w:r w:rsidRPr="006C1F39">
        <w:rPr>
          <w:rFonts w:ascii="Times New Roman" w:eastAsia="Times New Roman" w:hAnsi="Times New Roman"/>
          <w:color w:val="808080"/>
          <w:sz w:val="24"/>
          <w:szCs w:val="24"/>
          <w:u w:val="single"/>
          <w:lang w:val="es-DO"/>
        </w:rPr>
        <w:t>Unidades Consultivas y Asesoras</w:t>
      </w:r>
    </w:p>
    <w:p w14:paraId="0435ABC9" w14:textId="77777777" w:rsidR="003756BA" w:rsidRPr="006C1F39" w:rsidRDefault="003756BA" w:rsidP="009C1754">
      <w:pPr>
        <w:pStyle w:val="Prrafodelista"/>
        <w:numPr>
          <w:ilvl w:val="0"/>
          <w:numId w:val="8"/>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Dirección Jurídica con sus respectivas áreas</w:t>
      </w:r>
    </w:p>
    <w:p w14:paraId="1A0BE596" w14:textId="77777777" w:rsidR="003756BA" w:rsidRPr="006C1F39" w:rsidRDefault="003756BA" w:rsidP="009C1754">
      <w:pPr>
        <w:pStyle w:val="Prrafodelista"/>
        <w:numPr>
          <w:ilvl w:val="0"/>
          <w:numId w:val="8"/>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Departamento de Comunicaciones</w:t>
      </w:r>
    </w:p>
    <w:p w14:paraId="55735B5F" w14:textId="77777777" w:rsidR="003756BA" w:rsidRPr="006C1F39" w:rsidRDefault="003756BA" w:rsidP="009C1754">
      <w:pPr>
        <w:pStyle w:val="Prrafodelista"/>
        <w:numPr>
          <w:ilvl w:val="0"/>
          <w:numId w:val="8"/>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Dirección de Planificación y Desarrollo con sus respectivas áreas</w:t>
      </w:r>
    </w:p>
    <w:p w14:paraId="458527F9" w14:textId="77777777" w:rsidR="003756BA" w:rsidRPr="006C1F39" w:rsidRDefault="003756BA" w:rsidP="009C1754">
      <w:pPr>
        <w:pStyle w:val="Prrafodelista"/>
        <w:numPr>
          <w:ilvl w:val="0"/>
          <w:numId w:val="8"/>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Departamento de Recursos Humanos con sus respectivas áreas</w:t>
      </w:r>
    </w:p>
    <w:p w14:paraId="205B5AD8" w14:textId="77777777" w:rsidR="003756BA" w:rsidRPr="006C1F39" w:rsidRDefault="003756BA" w:rsidP="009C1754">
      <w:pPr>
        <w:pStyle w:val="Prrafodelista"/>
        <w:numPr>
          <w:ilvl w:val="0"/>
          <w:numId w:val="8"/>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Oficina de Acceso a la Información</w:t>
      </w:r>
    </w:p>
    <w:p w14:paraId="6BB8CCB5" w14:textId="77777777" w:rsidR="003756BA" w:rsidRPr="006C1F39" w:rsidRDefault="003756BA" w:rsidP="009C1754">
      <w:pPr>
        <w:pStyle w:val="Prrafodelista"/>
        <w:numPr>
          <w:ilvl w:val="0"/>
          <w:numId w:val="8"/>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Departamento de Relaciones Internacionales e Interinstitucionales</w:t>
      </w:r>
    </w:p>
    <w:p w14:paraId="2B923D75" w14:textId="77777777" w:rsidR="003756BA" w:rsidRPr="006C1F39" w:rsidRDefault="003756BA" w:rsidP="005F1E41">
      <w:pPr>
        <w:shd w:val="clear" w:color="auto" w:fill="FFFFFF"/>
        <w:spacing w:after="0" w:line="360" w:lineRule="auto"/>
        <w:rPr>
          <w:rFonts w:ascii="Times New Roman" w:eastAsia="Times New Roman" w:hAnsi="Times New Roman"/>
          <w:color w:val="808080"/>
          <w:sz w:val="12"/>
          <w:szCs w:val="12"/>
          <w:lang w:val="es-DO"/>
        </w:rPr>
      </w:pPr>
    </w:p>
    <w:p w14:paraId="244C752B" w14:textId="77777777" w:rsidR="003756BA" w:rsidRPr="006C1F39" w:rsidRDefault="003756BA" w:rsidP="005F1E41">
      <w:pPr>
        <w:shd w:val="clear" w:color="auto" w:fill="FFFFFF"/>
        <w:spacing w:after="0" w:line="360" w:lineRule="auto"/>
        <w:jc w:val="left"/>
        <w:rPr>
          <w:rFonts w:ascii="Times New Roman" w:eastAsia="Times New Roman" w:hAnsi="Times New Roman"/>
          <w:color w:val="808080"/>
          <w:sz w:val="24"/>
          <w:szCs w:val="24"/>
          <w:u w:val="single"/>
          <w:lang w:val="es-DO"/>
        </w:rPr>
      </w:pPr>
      <w:r w:rsidRPr="006C1F39">
        <w:rPr>
          <w:rFonts w:ascii="Times New Roman" w:eastAsia="Times New Roman" w:hAnsi="Times New Roman"/>
          <w:color w:val="808080"/>
          <w:sz w:val="24"/>
          <w:szCs w:val="24"/>
          <w:u w:val="single"/>
          <w:lang w:val="es-DO"/>
        </w:rPr>
        <w:t>Unidades de Apoyo</w:t>
      </w:r>
    </w:p>
    <w:p w14:paraId="2437A6EC" w14:textId="77777777" w:rsidR="003756BA" w:rsidRPr="006C1F39" w:rsidRDefault="003756BA" w:rsidP="009C1754">
      <w:pPr>
        <w:pStyle w:val="Prrafodelista"/>
        <w:numPr>
          <w:ilvl w:val="0"/>
          <w:numId w:val="9"/>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Departamento de Tecnología de la Información y Comunicación con sus respectivas áreas.</w:t>
      </w:r>
    </w:p>
    <w:p w14:paraId="060B7D56" w14:textId="77777777" w:rsidR="003756BA" w:rsidRPr="006C1F39" w:rsidRDefault="003756BA" w:rsidP="009C1754">
      <w:pPr>
        <w:pStyle w:val="Prrafodelista"/>
        <w:numPr>
          <w:ilvl w:val="0"/>
          <w:numId w:val="9"/>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Dirección Administrativa Financiera y respectivas áreas.</w:t>
      </w:r>
    </w:p>
    <w:p w14:paraId="01D3F84E" w14:textId="77777777" w:rsidR="00CD6499" w:rsidRPr="006C1F39" w:rsidRDefault="00CD6499" w:rsidP="005F1E41">
      <w:pPr>
        <w:shd w:val="clear" w:color="auto" w:fill="FFFFFF"/>
        <w:spacing w:after="0" w:line="360" w:lineRule="auto"/>
        <w:jc w:val="left"/>
        <w:rPr>
          <w:rFonts w:ascii="Times New Roman" w:eastAsia="Times New Roman" w:hAnsi="Times New Roman"/>
          <w:color w:val="808080"/>
          <w:sz w:val="12"/>
          <w:szCs w:val="12"/>
          <w:u w:val="single"/>
          <w:lang w:val="es-DO"/>
        </w:rPr>
      </w:pPr>
    </w:p>
    <w:p w14:paraId="3BE97452" w14:textId="77777777" w:rsidR="00CD6499" w:rsidRPr="006C1F39" w:rsidRDefault="00CD6499" w:rsidP="005F1E41">
      <w:pPr>
        <w:shd w:val="clear" w:color="auto" w:fill="FFFFFF"/>
        <w:spacing w:after="0" w:line="360" w:lineRule="auto"/>
        <w:jc w:val="left"/>
        <w:rPr>
          <w:rFonts w:ascii="Times New Roman" w:eastAsia="Times New Roman" w:hAnsi="Times New Roman"/>
          <w:color w:val="808080"/>
          <w:sz w:val="24"/>
          <w:szCs w:val="24"/>
          <w:u w:val="single"/>
          <w:lang w:val="es-DO"/>
        </w:rPr>
      </w:pPr>
      <w:r w:rsidRPr="006C1F39">
        <w:rPr>
          <w:rFonts w:ascii="Times New Roman" w:eastAsia="Times New Roman" w:hAnsi="Times New Roman"/>
          <w:color w:val="808080"/>
          <w:sz w:val="24"/>
          <w:szCs w:val="24"/>
          <w:u w:val="single"/>
          <w:lang w:val="es-DO"/>
        </w:rPr>
        <w:t>Unidades Sustantivas</w:t>
      </w:r>
    </w:p>
    <w:p w14:paraId="0620392C" w14:textId="77777777" w:rsidR="00CD6499" w:rsidRPr="006C1F39" w:rsidRDefault="00CD6499" w:rsidP="009C1754">
      <w:pPr>
        <w:pStyle w:val="Prrafodelista"/>
        <w:numPr>
          <w:ilvl w:val="0"/>
          <w:numId w:val="10"/>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Dirección Eléctrica con sus respectivas áreas</w:t>
      </w:r>
    </w:p>
    <w:p w14:paraId="1D3E0D20" w14:textId="77777777" w:rsidR="00CD6499" w:rsidRPr="006C1F39" w:rsidRDefault="00CD6499" w:rsidP="009C1754">
      <w:pPr>
        <w:pStyle w:val="Prrafodelista"/>
        <w:numPr>
          <w:ilvl w:val="0"/>
          <w:numId w:val="10"/>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Dirección de Fuentes Alternas y Uso Racional de Energía con sus respectivas áreas</w:t>
      </w:r>
    </w:p>
    <w:p w14:paraId="708A4AAE" w14:textId="77777777" w:rsidR="00CD6499" w:rsidRPr="006C1F39" w:rsidRDefault="00CD6499" w:rsidP="009C1754">
      <w:pPr>
        <w:pStyle w:val="Prrafodelista"/>
        <w:numPr>
          <w:ilvl w:val="0"/>
          <w:numId w:val="10"/>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Departamento de Incentivo a las Fuentes Renovables de Energía con sus respectivas áreas</w:t>
      </w:r>
    </w:p>
    <w:p w14:paraId="045FEF0C" w14:textId="77777777" w:rsidR="00CD6499" w:rsidRPr="006C1F39" w:rsidRDefault="00CD6499" w:rsidP="009C1754">
      <w:pPr>
        <w:pStyle w:val="Prrafodelista"/>
        <w:numPr>
          <w:ilvl w:val="0"/>
          <w:numId w:val="10"/>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Departamento de Planificación Energética con sus respectivas áreas</w:t>
      </w:r>
    </w:p>
    <w:p w14:paraId="6F626052" w14:textId="77777777" w:rsidR="00CD6499" w:rsidRPr="006C1F39" w:rsidRDefault="00CD6499" w:rsidP="009C1754">
      <w:pPr>
        <w:pStyle w:val="Prrafodelista"/>
        <w:numPr>
          <w:ilvl w:val="0"/>
          <w:numId w:val="10"/>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Dirección de Hidrocarburos</w:t>
      </w:r>
    </w:p>
    <w:p w14:paraId="2C161623" w14:textId="77777777" w:rsidR="003756BA" w:rsidRPr="006C1F39" w:rsidRDefault="00CD6499" w:rsidP="009C1754">
      <w:pPr>
        <w:pStyle w:val="Prrafodelista"/>
        <w:numPr>
          <w:ilvl w:val="0"/>
          <w:numId w:val="10"/>
        </w:numPr>
        <w:shd w:val="clear" w:color="auto" w:fill="FFFFFF"/>
        <w:spacing w:after="0" w:line="360" w:lineRule="auto"/>
        <w:ind w:left="0"/>
        <w:jc w:val="both"/>
        <w:rPr>
          <w:rFonts w:eastAsia="Times New Roman"/>
          <w:color w:val="808080"/>
          <w:szCs w:val="24"/>
          <w:lang w:val="es-DO"/>
        </w:rPr>
      </w:pPr>
      <w:r w:rsidRPr="006C1F39">
        <w:rPr>
          <w:rFonts w:eastAsia="Times New Roman"/>
          <w:color w:val="808080"/>
          <w:szCs w:val="24"/>
          <w:lang w:val="es-DO"/>
        </w:rPr>
        <w:t>Dirección Nuclear con sus respectivas áreas</w:t>
      </w:r>
    </w:p>
    <w:p w14:paraId="665C095D" w14:textId="77777777" w:rsidR="00CD6499" w:rsidRPr="006C1F39" w:rsidRDefault="00CD6499" w:rsidP="005F1E41">
      <w:pPr>
        <w:pStyle w:val="Prrafodelista"/>
        <w:shd w:val="clear" w:color="auto" w:fill="FFFFFF"/>
        <w:spacing w:after="0" w:line="360" w:lineRule="auto"/>
        <w:ind w:left="0"/>
        <w:jc w:val="both"/>
        <w:rPr>
          <w:rFonts w:eastAsia="Times New Roman"/>
          <w:color w:val="808080"/>
          <w:sz w:val="12"/>
          <w:szCs w:val="12"/>
          <w:lang w:val="es-DO"/>
        </w:rPr>
      </w:pPr>
    </w:p>
    <w:p w14:paraId="73E02E04" w14:textId="77777777" w:rsidR="00CD6499" w:rsidRPr="006C1F39" w:rsidRDefault="00CD6499" w:rsidP="005F1E41">
      <w:pPr>
        <w:shd w:val="clear" w:color="auto" w:fill="FFFFFF"/>
        <w:spacing w:after="0" w:line="360" w:lineRule="auto"/>
        <w:rPr>
          <w:rFonts w:ascii="Times New Roman" w:eastAsia="Times New Roman" w:hAnsi="Times New Roman"/>
          <w:color w:val="808080"/>
          <w:sz w:val="24"/>
          <w:szCs w:val="24"/>
          <w:u w:val="single"/>
          <w:lang w:val="es-DO"/>
        </w:rPr>
      </w:pPr>
      <w:r w:rsidRPr="006C1F39">
        <w:rPr>
          <w:rFonts w:ascii="Times New Roman" w:eastAsia="Times New Roman" w:hAnsi="Times New Roman"/>
          <w:color w:val="808080"/>
          <w:sz w:val="24"/>
          <w:szCs w:val="24"/>
          <w:u w:val="single"/>
          <w:lang w:val="es-DO"/>
        </w:rPr>
        <w:t>Unidades Desconcentradas</w:t>
      </w:r>
    </w:p>
    <w:p w14:paraId="7A524B9B" w14:textId="77777777" w:rsidR="00F15890" w:rsidRPr="006C1F39" w:rsidRDefault="00CD6499" w:rsidP="009C1754">
      <w:pPr>
        <w:pStyle w:val="Prrafodelista"/>
        <w:numPr>
          <w:ilvl w:val="0"/>
          <w:numId w:val="10"/>
        </w:numPr>
        <w:shd w:val="clear" w:color="auto" w:fill="FFFFFF"/>
        <w:spacing w:after="0" w:line="360" w:lineRule="auto"/>
        <w:ind w:left="0" w:right="197"/>
        <w:rPr>
          <w:szCs w:val="24"/>
          <w:lang w:val="es-DO"/>
        </w:rPr>
      </w:pPr>
      <w:r w:rsidRPr="006C1F39">
        <w:rPr>
          <w:rFonts w:eastAsia="Times New Roman"/>
          <w:color w:val="808080"/>
          <w:szCs w:val="24"/>
          <w:lang w:val="es-DO"/>
        </w:rPr>
        <w:t>Oficinas Regional Norte y Sur</w:t>
      </w:r>
    </w:p>
    <w:p w14:paraId="422B78C3" w14:textId="77777777" w:rsidR="0011666F" w:rsidRPr="006C1F39" w:rsidRDefault="0011666F" w:rsidP="0011666F">
      <w:pPr>
        <w:pStyle w:val="NormalWeb"/>
        <w:shd w:val="clear" w:color="auto" w:fill="FFFFFF"/>
        <w:spacing w:before="0" w:beforeAutospacing="0"/>
        <w:rPr>
          <w:rFonts w:eastAsia="Calibri"/>
          <w:b/>
          <w:color w:val="767171"/>
          <w:lang w:eastAsia="en-US"/>
        </w:rPr>
        <w:sectPr w:rsidR="0011666F" w:rsidRPr="006C1F39" w:rsidSect="002B457A">
          <w:pgSz w:w="12242" w:h="15842" w:code="1"/>
          <w:pgMar w:top="1440" w:right="2160" w:bottom="1440" w:left="2160" w:header="709" w:footer="118" w:gutter="0"/>
          <w:pgNumType w:start="1"/>
          <w:cols w:space="708"/>
          <w:titlePg/>
          <w:docGrid w:linePitch="360"/>
        </w:sectPr>
      </w:pPr>
    </w:p>
    <w:p w14:paraId="18C4A9A2" w14:textId="77777777" w:rsidR="00ED2F3A" w:rsidRPr="006C1F39" w:rsidRDefault="0011666F" w:rsidP="00BA5AD0">
      <w:pPr>
        <w:pStyle w:val="NormalWeb"/>
        <w:shd w:val="clear" w:color="auto" w:fill="FFFFFF"/>
        <w:spacing w:before="0" w:beforeAutospacing="0"/>
        <w:rPr>
          <w:rFonts w:eastAsia="Calibri"/>
          <w:b/>
          <w:color w:val="767171"/>
          <w:lang w:eastAsia="en-US"/>
        </w:rPr>
      </w:pPr>
      <w:r w:rsidRPr="006C1F39">
        <w:rPr>
          <w:rFonts w:eastAsia="Calibri"/>
          <w:b/>
          <w:noProof/>
          <w:color w:val="767171"/>
          <w:lang w:val="en-US" w:eastAsia="en-US"/>
        </w:rPr>
        <w:lastRenderedPageBreak/>
        <w:drawing>
          <wp:anchor distT="0" distB="0" distL="114300" distR="114300" simplePos="0" relativeHeight="251681280" behindDoc="0" locked="0" layoutInCell="1" allowOverlap="1" wp14:anchorId="06AA28FC" wp14:editId="48F30F82">
            <wp:simplePos x="0" y="0"/>
            <wp:positionH relativeFrom="margin">
              <wp:posOffset>-254797</wp:posOffset>
            </wp:positionH>
            <wp:positionV relativeFrom="paragraph">
              <wp:posOffset>-772160</wp:posOffset>
            </wp:positionV>
            <wp:extent cx="8726367" cy="6164317"/>
            <wp:effectExtent l="0" t="0" r="0" b="8255"/>
            <wp:wrapNone/>
            <wp:docPr id="9" name="Imagen 3"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Escala de tiempo&#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26367" cy="6164317"/>
                    </a:xfrm>
                    <a:prstGeom prst="rect">
                      <a:avLst/>
                    </a:prstGeom>
                    <a:noFill/>
                    <a:ln>
                      <a:noFill/>
                    </a:ln>
                  </pic:spPr>
                </pic:pic>
              </a:graphicData>
            </a:graphic>
          </wp:anchor>
        </w:drawing>
      </w:r>
    </w:p>
    <w:p w14:paraId="4BAC68B1"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30393B06"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1E9A1E2A"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1983E197"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73721766"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7AF89112"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2CE26AD5"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05293AA2"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19BB16BF"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39645236"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58B2BDA1" w14:textId="77777777" w:rsidR="0011666F" w:rsidRPr="006C1F39" w:rsidRDefault="0011666F" w:rsidP="00BA5AD0">
      <w:pPr>
        <w:pStyle w:val="NormalWeb"/>
        <w:shd w:val="clear" w:color="auto" w:fill="FFFFFF"/>
        <w:spacing w:before="0" w:beforeAutospacing="0"/>
        <w:rPr>
          <w:rFonts w:eastAsia="Calibri"/>
          <w:b/>
          <w:color w:val="767171"/>
          <w:lang w:eastAsia="en-US"/>
        </w:rPr>
      </w:pPr>
    </w:p>
    <w:p w14:paraId="5C21A56D" w14:textId="77777777" w:rsidR="0011666F" w:rsidRPr="006C1F39" w:rsidRDefault="0011666F" w:rsidP="00D9516E">
      <w:pPr>
        <w:pStyle w:val="NormalWeb"/>
        <w:shd w:val="clear" w:color="auto" w:fill="FFFFFF"/>
        <w:spacing w:before="0" w:beforeAutospacing="0"/>
        <w:rPr>
          <w:rFonts w:eastAsia="Calibri"/>
          <w:b/>
          <w:color w:val="767171"/>
          <w:lang w:eastAsia="en-US"/>
        </w:rPr>
      </w:pPr>
    </w:p>
    <w:p w14:paraId="11D41B92" w14:textId="77777777" w:rsidR="0011666F" w:rsidRPr="006C1F39" w:rsidRDefault="0011666F" w:rsidP="00D9516E">
      <w:pPr>
        <w:pStyle w:val="NormalWeb"/>
        <w:shd w:val="clear" w:color="auto" w:fill="FFFFFF"/>
        <w:spacing w:before="0" w:beforeAutospacing="0"/>
        <w:rPr>
          <w:rFonts w:eastAsia="Calibri"/>
          <w:b/>
          <w:color w:val="767171"/>
          <w:lang w:eastAsia="en-US"/>
        </w:rPr>
        <w:sectPr w:rsidR="0011666F" w:rsidRPr="006C1F39" w:rsidSect="002B457A">
          <w:pgSz w:w="15842" w:h="12242" w:orient="landscape" w:code="1"/>
          <w:pgMar w:top="2160" w:right="1440" w:bottom="2160" w:left="1440" w:header="709" w:footer="119" w:gutter="0"/>
          <w:pgNumType w:start="10"/>
          <w:cols w:space="708"/>
          <w:titlePg/>
          <w:docGrid w:linePitch="360"/>
        </w:sectPr>
      </w:pPr>
    </w:p>
    <w:p w14:paraId="113262C5" w14:textId="1E50C66B" w:rsidR="00D9516E" w:rsidRPr="006C1F39" w:rsidRDefault="00D20ADC" w:rsidP="00D20ADC">
      <w:pPr>
        <w:tabs>
          <w:tab w:val="left" w:pos="284"/>
        </w:tabs>
        <w:spacing w:after="200" w:line="360" w:lineRule="auto"/>
        <w:rPr>
          <w:rFonts w:ascii="Times New Roman" w:eastAsia="Times New Roman" w:hAnsi="Times New Roman"/>
          <w:b/>
          <w:color w:val="808080"/>
          <w:sz w:val="24"/>
          <w:szCs w:val="24"/>
          <w:lang w:val="es-DO"/>
        </w:rPr>
      </w:pPr>
      <w:r>
        <w:rPr>
          <w:rFonts w:ascii="Times New Roman" w:eastAsia="Times New Roman" w:hAnsi="Times New Roman"/>
          <w:b/>
          <w:color w:val="808080"/>
          <w:sz w:val="24"/>
          <w:szCs w:val="24"/>
          <w:lang w:val="es-DO"/>
        </w:rPr>
        <w:lastRenderedPageBreak/>
        <w:t xml:space="preserve">  </w:t>
      </w:r>
      <w:r w:rsidR="002416F0" w:rsidRPr="006C1F39">
        <w:rPr>
          <w:rFonts w:ascii="Times New Roman" w:eastAsia="Times New Roman" w:hAnsi="Times New Roman"/>
          <w:b/>
          <w:color w:val="808080"/>
          <w:sz w:val="24"/>
          <w:szCs w:val="24"/>
          <w:lang w:val="es-DO"/>
        </w:rPr>
        <w:t>Principales funcionarios de primer y segundo nivel</w:t>
      </w:r>
    </w:p>
    <w:p w14:paraId="5503D1EB" w14:textId="77777777" w:rsidR="00287380" w:rsidRPr="006C1F39" w:rsidRDefault="00287380" w:rsidP="005F1E41">
      <w:pPr>
        <w:shd w:val="clear" w:color="auto" w:fill="FFFFFF"/>
        <w:spacing w:after="0" w:line="360" w:lineRule="auto"/>
        <w:rPr>
          <w:rFonts w:ascii="Times New Roman" w:eastAsia="Times New Roman" w:hAnsi="Times New Roman"/>
          <w:color w:val="808080"/>
          <w:sz w:val="24"/>
          <w:szCs w:val="24"/>
          <w:lang w:val="es-DO"/>
        </w:rPr>
      </w:pPr>
      <w:r w:rsidRPr="006C1F39">
        <w:rPr>
          <w:rFonts w:ascii="Times New Roman" w:eastAsia="Times New Roman" w:hAnsi="Times New Roman"/>
          <w:color w:val="808080"/>
          <w:sz w:val="24"/>
          <w:szCs w:val="24"/>
          <w:lang w:val="es-DO"/>
        </w:rPr>
        <w:t xml:space="preserve">Según lo establecido en el artículo 18 de la Ley General de Electricidad </w:t>
      </w:r>
      <w:r w:rsidR="004B02EB" w:rsidRPr="006C1F39">
        <w:rPr>
          <w:rFonts w:ascii="Times New Roman" w:eastAsia="Times New Roman" w:hAnsi="Times New Roman"/>
          <w:color w:val="808080"/>
          <w:sz w:val="24"/>
          <w:szCs w:val="24"/>
          <w:lang w:val="es-DO"/>
        </w:rPr>
        <w:br/>
      </w:r>
      <w:r w:rsidRPr="006C1F39">
        <w:rPr>
          <w:rFonts w:ascii="Times New Roman" w:eastAsia="Times New Roman" w:hAnsi="Times New Roman"/>
          <w:color w:val="808080"/>
          <w:sz w:val="24"/>
          <w:szCs w:val="24"/>
          <w:lang w:val="es-DO"/>
        </w:rPr>
        <w:t xml:space="preserve">No. 125-01, el </w:t>
      </w:r>
      <w:r w:rsidR="00512EB0" w:rsidRPr="006C1F39">
        <w:rPr>
          <w:rFonts w:ascii="Times New Roman" w:eastAsia="Times New Roman" w:hAnsi="Times New Roman"/>
          <w:color w:val="808080"/>
          <w:sz w:val="24"/>
          <w:szCs w:val="24"/>
          <w:lang w:val="es-DO"/>
        </w:rPr>
        <w:t>director ejecutivo</w:t>
      </w:r>
      <w:r w:rsidRPr="006C1F39">
        <w:rPr>
          <w:rFonts w:ascii="Times New Roman" w:eastAsia="Times New Roman" w:hAnsi="Times New Roman"/>
          <w:color w:val="808080"/>
          <w:sz w:val="24"/>
          <w:szCs w:val="24"/>
          <w:lang w:val="es-DO"/>
        </w:rPr>
        <w:t xml:space="preserve"> de la CNE es designado por el Poder Ejecutivo. </w:t>
      </w:r>
    </w:p>
    <w:p w14:paraId="0E99009C" w14:textId="77777777" w:rsidR="00C44590" w:rsidRPr="006C1F39" w:rsidRDefault="00C44590" w:rsidP="005F1E41">
      <w:pPr>
        <w:shd w:val="clear" w:color="auto" w:fill="FFFFFF"/>
        <w:spacing w:after="0" w:line="360" w:lineRule="auto"/>
        <w:rPr>
          <w:rFonts w:ascii="Times New Roman" w:eastAsia="Times New Roman" w:hAnsi="Times New Roman"/>
          <w:color w:val="808080"/>
          <w:sz w:val="24"/>
          <w:szCs w:val="24"/>
          <w:lang w:val="es-DO"/>
        </w:rPr>
      </w:pPr>
    </w:p>
    <w:p w14:paraId="1EB92B27" w14:textId="77777777" w:rsidR="00287380" w:rsidRPr="006C1F39" w:rsidRDefault="00287380" w:rsidP="009C1754">
      <w:pPr>
        <w:numPr>
          <w:ilvl w:val="0"/>
          <w:numId w:val="11"/>
        </w:numPr>
        <w:spacing w:after="0" w:line="360" w:lineRule="auto"/>
        <w:ind w:left="709" w:right="-725"/>
        <w:contextualSpacing/>
        <w:rPr>
          <w:rFonts w:ascii="Times New Roman" w:eastAsia="Times New Roman" w:hAnsi="Times New Roman"/>
          <w:color w:val="808080"/>
          <w:sz w:val="24"/>
          <w:szCs w:val="24"/>
          <w:lang w:val="es-DO"/>
        </w:rPr>
      </w:pPr>
      <w:r w:rsidRPr="006C1F39">
        <w:rPr>
          <w:rFonts w:ascii="Times New Roman" w:eastAsia="Times New Roman" w:hAnsi="Times New Roman"/>
          <w:color w:val="808080"/>
          <w:sz w:val="24"/>
          <w:szCs w:val="24"/>
          <w:lang w:val="es-DO"/>
        </w:rPr>
        <w:t>Dirección Ejecutiva</w:t>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Edward Veras</w:t>
      </w:r>
    </w:p>
    <w:p w14:paraId="40B93FC6" w14:textId="77777777" w:rsidR="00C44590" w:rsidRPr="006C1F39" w:rsidRDefault="00C44590" w:rsidP="005F1E41">
      <w:pPr>
        <w:shd w:val="clear" w:color="auto" w:fill="FFFFFF"/>
        <w:spacing w:after="0" w:line="360" w:lineRule="auto"/>
        <w:rPr>
          <w:rFonts w:ascii="Times New Roman" w:eastAsia="Times New Roman" w:hAnsi="Times New Roman"/>
          <w:color w:val="808080"/>
          <w:sz w:val="24"/>
          <w:szCs w:val="24"/>
          <w:u w:val="single"/>
          <w:lang w:val="es-DO"/>
        </w:rPr>
      </w:pPr>
    </w:p>
    <w:p w14:paraId="1DD06925" w14:textId="77777777" w:rsidR="00287380" w:rsidRPr="006C1F39" w:rsidRDefault="004B02EB" w:rsidP="005F1E41">
      <w:pPr>
        <w:shd w:val="clear" w:color="auto" w:fill="FFFFFF"/>
        <w:spacing w:after="0" w:line="360" w:lineRule="auto"/>
        <w:rPr>
          <w:rFonts w:ascii="Times New Roman" w:eastAsia="Times New Roman" w:hAnsi="Times New Roman"/>
          <w:color w:val="808080"/>
          <w:sz w:val="24"/>
          <w:szCs w:val="24"/>
          <w:u w:val="single"/>
          <w:lang w:val="es-DO"/>
        </w:rPr>
      </w:pPr>
      <w:r w:rsidRPr="006C1F39">
        <w:rPr>
          <w:rFonts w:ascii="Times New Roman" w:eastAsia="Times New Roman" w:hAnsi="Times New Roman"/>
          <w:color w:val="808080"/>
          <w:sz w:val="24"/>
          <w:szCs w:val="24"/>
          <w:u w:val="single"/>
          <w:lang w:val="es-DO"/>
        </w:rPr>
        <w:t xml:space="preserve">Funcionarios de </w:t>
      </w:r>
      <w:r w:rsidR="00287380" w:rsidRPr="006C1F39">
        <w:rPr>
          <w:rFonts w:ascii="Times New Roman" w:eastAsia="Times New Roman" w:hAnsi="Times New Roman"/>
          <w:color w:val="808080"/>
          <w:sz w:val="24"/>
          <w:szCs w:val="24"/>
          <w:u w:val="single"/>
          <w:lang w:val="es-DO"/>
        </w:rPr>
        <w:t>Primer Nivel</w:t>
      </w:r>
    </w:p>
    <w:p w14:paraId="5F5E7E97" w14:textId="77777777" w:rsidR="00287380" w:rsidRPr="006C1F39" w:rsidRDefault="00287380" w:rsidP="009C1754">
      <w:pPr>
        <w:numPr>
          <w:ilvl w:val="0"/>
          <w:numId w:val="11"/>
        </w:numPr>
        <w:spacing w:after="0" w:line="360" w:lineRule="auto"/>
        <w:ind w:left="709"/>
        <w:contextualSpacing/>
        <w:rPr>
          <w:rFonts w:ascii="Times New Roman" w:eastAsia="Times New Roman" w:hAnsi="Times New Roman"/>
          <w:color w:val="808080"/>
          <w:sz w:val="24"/>
          <w:szCs w:val="24"/>
          <w:lang w:val="es-DO"/>
        </w:rPr>
      </w:pPr>
      <w:r w:rsidRPr="006C1F39">
        <w:rPr>
          <w:rFonts w:ascii="Times New Roman" w:eastAsia="Times New Roman" w:hAnsi="Times New Roman"/>
          <w:color w:val="808080"/>
          <w:sz w:val="24"/>
          <w:szCs w:val="24"/>
          <w:lang w:val="es-DO"/>
        </w:rPr>
        <w:t>Dirección Jurídica</w:t>
      </w:r>
      <w:r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t>Orlando Fernández</w:t>
      </w:r>
    </w:p>
    <w:p w14:paraId="472B5201" w14:textId="77777777" w:rsidR="00287380" w:rsidRPr="006C1F39" w:rsidRDefault="00287380" w:rsidP="009C1754">
      <w:pPr>
        <w:numPr>
          <w:ilvl w:val="0"/>
          <w:numId w:val="11"/>
        </w:numPr>
        <w:spacing w:after="0" w:line="360" w:lineRule="auto"/>
        <w:ind w:left="709"/>
        <w:contextualSpacing/>
        <w:rPr>
          <w:rFonts w:ascii="Times New Roman" w:eastAsia="Times New Roman" w:hAnsi="Times New Roman"/>
          <w:color w:val="808080"/>
          <w:sz w:val="24"/>
          <w:szCs w:val="24"/>
          <w:lang w:val="es-DO"/>
        </w:rPr>
      </w:pPr>
      <w:r w:rsidRPr="006C1F39">
        <w:rPr>
          <w:rFonts w:ascii="Times New Roman" w:eastAsia="Times New Roman" w:hAnsi="Times New Roman"/>
          <w:color w:val="808080"/>
          <w:sz w:val="24"/>
          <w:szCs w:val="24"/>
          <w:lang w:val="es-DO"/>
        </w:rPr>
        <w:t>Dirección de Planificación y Desarrollo</w:t>
      </w:r>
      <w:r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t>Ramón Moya</w:t>
      </w:r>
    </w:p>
    <w:p w14:paraId="63F5C076" w14:textId="77777777" w:rsidR="00287380" w:rsidRPr="006C1F39" w:rsidRDefault="00287380" w:rsidP="009C1754">
      <w:pPr>
        <w:numPr>
          <w:ilvl w:val="0"/>
          <w:numId w:val="11"/>
        </w:numPr>
        <w:spacing w:after="0" w:line="360" w:lineRule="auto"/>
        <w:ind w:left="709" w:right="-16"/>
        <w:contextualSpacing/>
        <w:rPr>
          <w:rFonts w:ascii="Times New Roman" w:eastAsia="Times New Roman" w:hAnsi="Times New Roman"/>
          <w:color w:val="808080"/>
          <w:sz w:val="24"/>
          <w:szCs w:val="24"/>
          <w:lang w:val="es-DO"/>
        </w:rPr>
      </w:pPr>
      <w:r w:rsidRPr="006C1F39">
        <w:rPr>
          <w:rFonts w:ascii="Times New Roman" w:eastAsia="Times New Roman" w:hAnsi="Times New Roman"/>
          <w:color w:val="808080"/>
          <w:sz w:val="24"/>
          <w:szCs w:val="24"/>
          <w:lang w:val="es-DO"/>
        </w:rPr>
        <w:t>Dirección Eléctrica</w:t>
      </w:r>
      <w:r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t>Ricardo Guerrero</w:t>
      </w:r>
    </w:p>
    <w:p w14:paraId="65E54F5F" w14:textId="77777777" w:rsidR="004B02EB" w:rsidRPr="006C1F39" w:rsidRDefault="00287380" w:rsidP="009C1754">
      <w:pPr>
        <w:numPr>
          <w:ilvl w:val="0"/>
          <w:numId w:val="11"/>
        </w:numPr>
        <w:spacing w:after="0" w:line="360" w:lineRule="auto"/>
        <w:ind w:left="709"/>
        <w:contextualSpacing/>
        <w:rPr>
          <w:rFonts w:ascii="Times New Roman" w:eastAsia="Times New Roman" w:hAnsi="Times New Roman"/>
          <w:color w:val="808080"/>
          <w:sz w:val="24"/>
          <w:szCs w:val="24"/>
          <w:lang w:val="es-DO"/>
        </w:rPr>
      </w:pPr>
      <w:r w:rsidRPr="006C1F39">
        <w:rPr>
          <w:rFonts w:ascii="Times New Roman" w:eastAsia="Times New Roman" w:hAnsi="Times New Roman"/>
          <w:color w:val="808080"/>
          <w:sz w:val="24"/>
          <w:szCs w:val="24"/>
          <w:lang w:val="es-DO"/>
        </w:rPr>
        <w:t xml:space="preserve">Dirección de Fuentes Alterna y Uso Racional </w:t>
      </w:r>
    </w:p>
    <w:p w14:paraId="2922EDEB" w14:textId="77777777" w:rsidR="00287380" w:rsidRPr="006C1F39" w:rsidRDefault="00287380" w:rsidP="005F1E41">
      <w:pPr>
        <w:spacing w:after="0" w:line="360" w:lineRule="auto"/>
        <w:ind w:left="709"/>
        <w:contextualSpacing/>
        <w:rPr>
          <w:rFonts w:ascii="Times New Roman" w:eastAsia="Times New Roman" w:hAnsi="Times New Roman"/>
          <w:color w:val="808080"/>
          <w:sz w:val="24"/>
          <w:szCs w:val="24"/>
          <w:lang w:val="es-DO"/>
        </w:rPr>
      </w:pPr>
      <w:r w:rsidRPr="006C1F39">
        <w:rPr>
          <w:rFonts w:ascii="Times New Roman" w:eastAsia="Times New Roman" w:hAnsi="Times New Roman"/>
          <w:color w:val="808080"/>
          <w:sz w:val="24"/>
          <w:szCs w:val="24"/>
          <w:lang w:val="es-DO"/>
        </w:rPr>
        <w:t xml:space="preserve">de Energía   </w:t>
      </w:r>
      <w:r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 xml:space="preserve">Yeulis Rivas </w:t>
      </w:r>
    </w:p>
    <w:p w14:paraId="3C0E1442" w14:textId="77777777" w:rsidR="00287380" w:rsidRPr="006C1F39" w:rsidRDefault="00287380" w:rsidP="009C1754">
      <w:pPr>
        <w:numPr>
          <w:ilvl w:val="0"/>
          <w:numId w:val="11"/>
        </w:numPr>
        <w:spacing w:after="0" w:line="360" w:lineRule="auto"/>
        <w:ind w:left="709" w:right="-583"/>
        <w:contextualSpacing/>
        <w:rPr>
          <w:rFonts w:ascii="Times New Roman" w:eastAsia="Times New Roman" w:hAnsi="Times New Roman"/>
          <w:color w:val="808080"/>
          <w:sz w:val="24"/>
          <w:szCs w:val="24"/>
          <w:lang w:val="es-DO"/>
        </w:rPr>
      </w:pPr>
      <w:r w:rsidRPr="006C1F39">
        <w:rPr>
          <w:rFonts w:ascii="Times New Roman" w:eastAsia="Times New Roman" w:hAnsi="Times New Roman"/>
          <w:color w:val="808080"/>
          <w:sz w:val="24"/>
          <w:szCs w:val="24"/>
          <w:lang w:val="es-DO"/>
        </w:rPr>
        <w:t>Dirección de Hidrocarburos</w:t>
      </w:r>
      <w:r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t>Manuel Capriles</w:t>
      </w:r>
    </w:p>
    <w:p w14:paraId="032BF12F" w14:textId="77777777" w:rsidR="00287380" w:rsidRPr="006C1F39" w:rsidRDefault="00287380" w:rsidP="009C1754">
      <w:pPr>
        <w:numPr>
          <w:ilvl w:val="0"/>
          <w:numId w:val="11"/>
        </w:numPr>
        <w:spacing w:after="0" w:line="360" w:lineRule="auto"/>
        <w:ind w:left="709"/>
        <w:contextualSpacing/>
        <w:rPr>
          <w:rFonts w:ascii="Times New Roman" w:eastAsia="Times New Roman" w:hAnsi="Times New Roman"/>
          <w:color w:val="808080"/>
          <w:sz w:val="24"/>
          <w:szCs w:val="24"/>
          <w:lang w:val="es-DO"/>
        </w:rPr>
      </w:pPr>
      <w:r w:rsidRPr="006C1F39">
        <w:rPr>
          <w:rFonts w:ascii="Times New Roman" w:eastAsia="Times New Roman" w:hAnsi="Times New Roman"/>
          <w:color w:val="808080"/>
          <w:sz w:val="24"/>
          <w:szCs w:val="24"/>
          <w:lang w:val="es-DO"/>
        </w:rPr>
        <w:t>Dirección Nuclear</w:t>
      </w:r>
      <w:r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t>Narkis Almonte</w:t>
      </w:r>
    </w:p>
    <w:p w14:paraId="47D05D4F" w14:textId="77777777" w:rsidR="00287380" w:rsidRPr="006C1F39" w:rsidRDefault="00287380" w:rsidP="009C1754">
      <w:pPr>
        <w:numPr>
          <w:ilvl w:val="0"/>
          <w:numId w:val="11"/>
        </w:numPr>
        <w:spacing w:after="0" w:line="360" w:lineRule="auto"/>
        <w:ind w:left="709"/>
        <w:contextualSpacing/>
        <w:rPr>
          <w:rFonts w:ascii="Times New Roman" w:eastAsia="Times New Roman" w:hAnsi="Times New Roman"/>
          <w:color w:val="808080"/>
          <w:sz w:val="24"/>
          <w:szCs w:val="24"/>
          <w:lang w:val="es-DO"/>
        </w:rPr>
      </w:pPr>
      <w:r w:rsidRPr="006C1F39">
        <w:rPr>
          <w:rFonts w:ascii="Times New Roman" w:eastAsia="Times New Roman" w:hAnsi="Times New Roman"/>
          <w:color w:val="808080"/>
          <w:sz w:val="24"/>
          <w:szCs w:val="24"/>
          <w:lang w:val="es-DO"/>
        </w:rPr>
        <w:t>Dirección Administrativa Financiera</w:t>
      </w:r>
      <w:r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ab/>
      </w:r>
      <w:r w:rsidR="004B02EB" w:rsidRPr="006C1F39">
        <w:rPr>
          <w:rFonts w:ascii="Times New Roman" w:eastAsia="Times New Roman" w:hAnsi="Times New Roman"/>
          <w:color w:val="808080"/>
          <w:sz w:val="24"/>
          <w:szCs w:val="24"/>
          <w:lang w:val="es-DO"/>
        </w:rPr>
        <w:tab/>
      </w:r>
      <w:r w:rsidRPr="006C1F39">
        <w:rPr>
          <w:rFonts w:ascii="Times New Roman" w:eastAsia="Times New Roman" w:hAnsi="Times New Roman"/>
          <w:color w:val="808080"/>
          <w:sz w:val="24"/>
          <w:szCs w:val="24"/>
          <w:lang w:val="es-DO"/>
        </w:rPr>
        <w:t>Leonela Alcántara</w:t>
      </w:r>
    </w:p>
    <w:p w14:paraId="1F987340" w14:textId="77777777" w:rsidR="00C44590" w:rsidRPr="006C1F39" w:rsidRDefault="00C44590" w:rsidP="005F1E41">
      <w:pPr>
        <w:shd w:val="clear" w:color="auto" w:fill="FFFFFF"/>
        <w:spacing w:after="0" w:line="360" w:lineRule="auto"/>
        <w:rPr>
          <w:rFonts w:ascii="Times New Roman" w:eastAsia="Times New Roman" w:hAnsi="Times New Roman"/>
          <w:color w:val="808080"/>
          <w:sz w:val="24"/>
          <w:szCs w:val="24"/>
          <w:u w:val="single"/>
          <w:lang w:val="es-DO"/>
        </w:rPr>
      </w:pPr>
    </w:p>
    <w:p w14:paraId="368A16AC" w14:textId="77777777" w:rsidR="00287380" w:rsidRPr="006C1F39" w:rsidRDefault="004B02EB" w:rsidP="005F1E41">
      <w:pPr>
        <w:shd w:val="clear" w:color="auto" w:fill="FFFFFF"/>
        <w:spacing w:after="0" w:line="360" w:lineRule="auto"/>
        <w:rPr>
          <w:rFonts w:ascii="Times New Roman" w:eastAsia="Times New Roman" w:hAnsi="Times New Roman"/>
          <w:color w:val="808080"/>
          <w:sz w:val="24"/>
          <w:szCs w:val="24"/>
          <w:u w:val="single"/>
          <w:lang w:val="es-DO"/>
        </w:rPr>
      </w:pPr>
      <w:r w:rsidRPr="006C1F39">
        <w:rPr>
          <w:rFonts w:ascii="Times New Roman" w:eastAsia="Times New Roman" w:hAnsi="Times New Roman"/>
          <w:color w:val="808080"/>
          <w:sz w:val="24"/>
          <w:szCs w:val="24"/>
          <w:u w:val="single"/>
          <w:lang w:val="es-DO"/>
        </w:rPr>
        <w:t xml:space="preserve">Funcionarios de </w:t>
      </w:r>
      <w:r w:rsidR="00287380" w:rsidRPr="006C1F39">
        <w:rPr>
          <w:rFonts w:ascii="Times New Roman" w:eastAsia="Times New Roman" w:hAnsi="Times New Roman"/>
          <w:color w:val="808080"/>
          <w:sz w:val="24"/>
          <w:szCs w:val="24"/>
          <w:u w:val="single"/>
          <w:lang w:val="es-DO"/>
        </w:rPr>
        <w:t>Segundo Nivel</w:t>
      </w:r>
    </w:p>
    <w:p w14:paraId="6A9495B4" w14:textId="77777777" w:rsidR="00287380" w:rsidRPr="006C1F39" w:rsidRDefault="00287380" w:rsidP="009C1754">
      <w:pPr>
        <w:pStyle w:val="Prrafodelista"/>
        <w:numPr>
          <w:ilvl w:val="0"/>
          <w:numId w:val="11"/>
        </w:numPr>
        <w:spacing w:after="0" w:line="360" w:lineRule="auto"/>
        <w:ind w:left="706" w:right="-584"/>
        <w:jc w:val="both"/>
        <w:rPr>
          <w:rFonts w:eastAsia="Times New Roman"/>
          <w:color w:val="808080"/>
          <w:szCs w:val="24"/>
          <w:lang w:val="es-DO"/>
        </w:rPr>
      </w:pPr>
      <w:r w:rsidRPr="006C1F39">
        <w:rPr>
          <w:rFonts w:eastAsia="Times New Roman"/>
          <w:color w:val="808080"/>
          <w:szCs w:val="24"/>
          <w:lang w:val="es-DO"/>
        </w:rPr>
        <w:t>Departament</w:t>
      </w:r>
      <w:r w:rsidR="004B02EB" w:rsidRPr="006C1F39">
        <w:rPr>
          <w:rFonts w:eastAsia="Times New Roman"/>
          <w:color w:val="808080"/>
          <w:szCs w:val="24"/>
          <w:lang w:val="es-DO"/>
        </w:rPr>
        <w:t>o de Incentivos a las Fuentes</w:t>
      </w:r>
      <w:r w:rsidR="004B02EB" w:rsidRPr="006C1F39">
        <w:rPr>
          <w:rFonts w:eastAsia="Times New Roman"/>
          <w:color w:val="808080"/>
          <w:szCs w:val="24"/>
          <w:lang w:val="es-DO"/>
        </w:rPr>
        <w:tab/>
      </w:r>
      <w:r w:rsidR="004B02EB" w:rsidRPr="006C1F39">
        <w:rPr>
          <w:rFonts w:eastAsia="Times New Roman"/>
          <w:color w:val="808080"/>
          <w:szCs w:val="24"/>
          <w:lang w:val="es-DO"/>
        </w:rPr>
        <w:tab/>
      </w:r>
      <w:r w:rsidRPr="006C1F39">
        <w:rPr>
          <w:rFonts w:eastAsia="Times New Roman"/>
          <w:color w:val="808080"/>
          <w:szCs w:val="24"/>
          <w:lang w:val="es-DO"/>
        </w:rPr>
        <w:t>Andi Almánzar</w:t>
      </w:r>
    </w:p>
    <w:p w14:paraId="614016B2" w14:textId="77777777" w:rsidR="00287380" w:rsidRPr="006C1F39" w:rsidRDefault="00287380" w:rsidP="005F1E41">
      <w:pPr>
        <w:pStyle w:val="Prrafodelista"/>
        <w:spacing w:after="0" w:line="360" w:lineRule="auto"/>
        <w:ind w:left="706" w:right="-584"/>
        <w:jc w:val="both"/>
        <w:rPr>
          <w:rFonts w:eastAsia="Times New Roman"/>
          <w:color w:val="808080"/>
          <w:szCs w:val="24"/>
          <w:lang w:val="es-DO"/>
        </w:rPr>
      </w:pPr>
      <w:r w:rsidRPr="006C1F39">
        <w:rPr>
          <w:rFonts w:eastAsia="Times New Roman"/>
          <w:color w:val="808080"/>
          <w:szCs w:val="24"/>
          <w:lang w:val="es-DO"/>
        </w:rPr>
        <w:t>Renovables de Energía</w:t>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p>
    <w:p w14:paraId="72B3919D" w14:textId="77777777" w:rsidR="00287380" w:rsidRPr="006C1F39" w:rsidRDefault="00287380" w:rsidP="009C1754">
      <w:pPr>
        <w:pStyle w:val="Prrafodelista"/>
        <w:numPr>
          <w:ilvl w:val="0"/>
          <w:numId w:val="12"/>
        </w:numPr>
        <w:spacing w:after="0" w:line="360" w:lineRule="auto"/>
        <w:ind w:left="706"/>
        <w:jc w:val="both"/>
        <w:rPr>
          <w:rFonts w:eastAsia="Times New Roman"/>
          <w:color w:val="808080"/>
          <w:szCs w:val="24"/>
          <w:lang w:val="es-DO"/>
        </w:rPr>
      </w:pPr>
      <w:r w:rsidRPr="006C1F39">
        <w:rPr>
          <w:rFonts w:eastAsia="Times New Roman"/>
          <w:color w:val="808080"/>
          <w:szCs w:val="24"/>
          <w:lang w:val="es-DO"/>
        </w:rPr>
        <w:t>Departamento de Recursos Humanos</w:t>
      </w:r>
      <w:r w:rsidRPr="006C1F39">
        <w:rPr>
          <w:rFonts w:eastAsia="Times New Roman"/>
          <w:color w:val="808080"/>
          <w:szCs w:val="24"/>
          <w:lang w:val="es-DO"/>
        </w:rPr>
        <w:tab/>
      </w:r>
      <w:r w:rsidRPr="006C1F39">
        <w:rPr>
          <w:rFonts w:eastAsia="Times New Roman"/>
          <w:color w:val="808080"/>
          <w:szCs w:val="24"/>
          <w:lang w:val="es-DO"/>
        </w:rPr>
        <w:tab/>
        <w:t>Betty Morel</w:t>
      </w:r>
      <w:r w:rsidRPr="006C1F39">
        <w:rPr>
          <w:rFonts w:eastAsia="Times New Roman"/>
          <w:color w:val="808080"/>
          <w:szCs w:val="24"/>
          <w:lang w:val="es-DO"/>
        </w:rPr>
        <w:tab/>
      </w:r>
    </w:p>
    <w:p w14:paraId="6DE623E7" w14:textId="77777777" w:rsidR="00287380" w:rsidRPr="006C1F39" w:rsidRDefault="00287380" w:rsidP="009C1754">
      <w:pPr>
        <w:pStyle w:val="Prrafodelista"/>
        <w:numPr>
          <w:ilvl w:val="0"/>
          <w:numId w:val="12"/>
        </w:numPr>
        <w:spacing w:after="0" w:line="360" w:lineRule="auto"/>
        <w:ind w:left="706" w:right="-583"/>
        <w:jc w:val="both"/>
        <w:rPr>
          <w:rFonts w:eastAsia="Times New Roman"/>
          <w:color w:val="808080"/>
          <w:szCs w:val="24"/>
          <w:lang w:val="es-DO"/>
        </w:rPr>
      </w:pPr>
      <w:r w:rsidRPr="006C1F39">
        <w:rPr>
          <w:rFonts w:eastAsia="Times New Roman"/>
          <w:color w:val="808080"/>
          <w:szCs w:val="24"/>
          <w:lang w:val="es-DO"/>
        </w:rPr>
        <w:t>Departamento de Tecnología de la</w:t>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t>Miguel Lassis De León</w:t>
      </w:r>
    </w:p>
    <w:p w14:paraId="30FC361A" w14:textId="77777777" w:rsidR="00287380" w:rsidRPr="006C1F39" w:rsidRDefault="00287380" w:rsidP="005F1E41">
      <w:pPr>
        <w:pStyle w:val="Prrafodelista"/>
        <w:spacing w:after="0" w:line="360" w:lineRule="auto"/>
        <w:ind w:left="706"/>
        <w:jc w:val="both"/>
        <w:rPr>
          <w:rFonts w:eastAsia="Times New Roman"/>
          <w:color w:val="808080"/>
          <w:szCs w:val="24"/>
          <w:lang w:val="es-DO"/>
        </w:rPr>
      </w:pPr>
      <w:r w:rsidRPr="006C1F39">
        <w:rPr>
          <w:rFonts w:eastAsia="Times New Roman"/>
          <w:color w:val="808080"/>
          <w:szCs w:val="24"/>
          <w:lang w:val="es-DO"/>
        </w:rPr>
        <w:t>Información</w:t>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p>
    <w:p w14:paraId="56B44D8C" w14:textId="77777777" w:rsidR="00287380" w:rsidRPr="006C1F39" w:rsidRDefault="00287380" w:rsidP="009C1754">
      <w:pPr>
        <w:pStyle w:val="Prrafodelista"/>
        <w:numPr>
          <w:ilvl w:val="0"/>
          <w:numId w:val="12"/>
        </w:numPr>
        <w:spacing w:after="0" w:line="360" w:lineRule="auto"/>
        <w:ind w:left="706" w:right="-442"/>
        <w:jc w:val="both"/>
        <w:rPr>
          <w:rFonts w:eastAsia="Times New Roman"/>
          <w:color w:val="808080"/>
          <w:szCs w:val="24"/>
          <w:lang w:val="es-DO"/>
        </w:rPr>
      </w:pPr>
      <w:r w:rsidRPr="00783FF1">
        <w:rPr>
          <w:rFonts w:eastAsia="Times New Roman"/>
          <w:color w:val="808080"/>
          <w:szCs w:val="24"/>
          <w:lang w:val="es-DO"/>
        </w:rPr>
        <w:t>Departamento de Relaciones Internacionales</w:t>
      </w:r>
      <w:r w:rsidRPr="006C1F39">
        <w:rPr>
          <w:rFonts w:eastAsia="Times New Roman"/>
          <w:color w:val="808080"/>
          <w:szCs w:val="24"/>
          <w:lang w:val="es-DO"/>
        </w:rPr>
        <w:t xml:space="preserve"> </w:t>
      </w:r>
      <w:r w:rsidRPr="006C1F39">
        <w:rPr>
          <w:rFonts w:eastAsia="Times New Roman"/>
          <w:color w:val="808080"/>
          <w:szCs w:val="24"/>
          <w:lang w:val="es-DO"/>
        </w:rPr>
        <w:tab/>
        <w:t>Tirso Peña</w:t>
      </w:r>
    </w:p>
    <w:p w14:paraId="5E0FE659" w14:textId="77777777" w:rsidR="00287380" w:rsidRPr="006C1F39" w:rsidRDefault="00287380" w:rsidP="009C1754">
      <w:pPr>
        <w:pStyle w:val="Prrafodelista"/>
        <w:numPr>
          <w:ilvl w:val="0"/>
          <w:numId w:val="12"/>
        </w:numPr>
        <w:spacing w:after="0" w:line="360" w:lineRule="auto"/>
        <w:ind w:left="706" w:right="-442"/>
        <w:jc w:val="both"/>
        <w:rPr>
          <w:rFonts w:eastAsia="Times New Roman"/>
          <w:color w:val="808080"/>
          <w:szCs w:val="24"/>
          <w:lang w:val="es-DO"/>
        </w:rPr>
      </w:pPr>
      <w:r w:rsidRPr="006C1F39">
        <w:rPr>
          <w:rFonts w:eastAsia="Times New Roman"/>
          <w:color w:val="808080"/>
          <w:szCs w:val="24"/>
          <w:lang w:val="es-DO"/>
        </w:rPr>
        <w:t>Departamento de Comunicaciones</w:t>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t>Ramón Antonio Diloné</w:t>
      </w:r>
    </w:p>
    <w:p w14:paraId="2304D327" w14:textId="77777777" w:rsidR="00287380" w:rsidRPr="006C1F39" w:rsidRDefault="00287380" w:rsidP="009C1754">
      <w:pPr>
        <w:pStyle w:val="Prrafodelista"/>
        <w:numPr>
          <w:ilvl w:val="0"/>
          <w:numId w:val="12"/>
        </w:numPr>
        <w:spacing w:after="0" w:line="360" w:lineRule="auto"/>
        <w:ind w:left="706" w:right="-442"/>
        <w:jc w:val="both"/>
        <w:rPr>
          <w:rFonts w:eastAsia="Times New Roman"/>
          <w:color w:val="808080"/>
          <w:szCs w:val="24"/>
          <w:lang w:val="es-DO"/>
        </w:rPr>
      </w:pPr>
      <w:r w:rsidRPr="006C1F39">
        <w:rPr>
          <w:rFonts w:eastAsia="Times New Roman"/>
          <w:color w:val="808080"/>
          <w:szCs w:val="24"/>
          <w:lang w:val="es-DO"/>
        </w:rPr>
        <w:t xml:space="preserve">Departamento de Planificación Energética </w:t>
      </w:r>
      <w:r w:rsidRPr="006C1F39">
        <w:rPr>
          <w:rFonts w:eastAsia="Times New Roman"/>
          <w:color w:val="808080"/>
          <w:szCs w:val="24"/>
          <w:lang w:val="es-DO"/>
        </w:rPr>
        <w:tab/>
      </w:r>
      <w:r w:rsidRPr="006C1F39">
        <w:rPr>
          <w:rFonts w:eastAsia="Times New Roman"/>
          <w:color w:val="808080"/>
          <w:szCs w:val="24"/>
          <w:lang w:val="es-DO"/>
        </w:rPr>
        <w:tab/>
        <w:t>Ángela González</w:t>
      </w:r>
    </w:p>
    <w:p w14:paraId="0B254B73" w14:textId="77777777" w:rsidR="004B02EB" w:rsidRPr="006C1F39" w:rsidRDefault="00287380" w:rsidP="009C1754">
      <w:pPr>
        <w:pStyle w:val="Prrafodelista"/>
        <w:numPr>
          <w:ilvl w:val="0"/>
          <w:numId w:val="12"/>
        </w:numPr>
        <w:spacing w:after="0" w:line="360" w:lineRule="auto"/>
        <w:ind w:left="706" w:right="-442"/>
        <w:jc w:val="both"/>
        <w:rPr>
          <w:rFonts w:eastAsia="Times New Roman"/>
          <w:color w:val="808080"/>
          <w:szCs w:val="24"/>
          <w:lang w:val="es-DO"/>
        </w:rPr>
      </w:pPr>
      <w:r w:rsidRPr="006C1F39">
        <w:rPr>
          <w:rFonts w:eastAsia="Times New Roman"/>
          <w:color w:val="808080"/>
          <w:szCs w:val="24"/>
          <w:lang w:val="es-DO"/>
        </w:rPr>
        <w:t xml:space="preserve">Sección de Apoyo a la Ejecución de Proyectos </w:t>
      </w:r>
    </w:p>
    <w:p w14:paraId="30CC2ACF" w14:textId="77777777" w:rsidR="00287380" w:rsidRPr="006C1F39" w:rsidRDefault="00287380" w:rsidP="005F1E41">
      <w:pPr>
        <w:pStyle w:val="Prrafodelista"/>
        <w:spacing w:after="0" w:line="360" w:lineRule="auto"/>
        <w:ind w:left="706" w:right="-442"/>
        <w:jc w:val="both"/>
        <w:rPr>
          <w:rFonts w:eastAsia="Times New Roman"/>
          <w:color w:val="808080"/>
          <w:szCs w:val="24"/>
          <w:lang w:val="es-DO"/>
        </w:rPr>
      </w:pPr>
      <w:r w:rsidRPr="006C1F39">
        <w:rPr>
          <w:rFonts w:eastAsia="Times New Roman"/>
          <w:color w:val="808080"/>
          <w:szCs w:val="24"/>
          <w:lang w:val="es-DO"/>
        </w:rPr>
        <w:t>Especiales</w:t>
      </w:r>
      <w:r w:rsidRPr="006C1F39">
        <w:rPr>
          <w:rFonts w:eastAsia="Times New Roman"/>
          <w:color w:val="808080"/>
          <w:szCs w:val="24"/>
          <w:lang w:val="es-DO"/>
        </w:rPr>
        <w:tab/>
      </w:r>
      <w:r w:rsidR="004B02EB" w:rsidRPr="006C1F39">
        <w:rPr>
          <w:rFonts w:eastAsia="Times New Roman"/>
          <w:color w:val="808080"/>
          <w:szCs w:val="24"/>
          <w:lang w:val="es-DO"/>
        </w:rPr>
        <w:tab/>
      </w:r>
      <w:r w:rsidR="004B02EB" w:rsidRPr="006C1F39">
        <w:rPr>
          <w:rFonts w:eastAsia="Times New Roman"/>
          <w:color w:val="808080"/>
          <w:szCs w:val="24"/>
          <w:lang w:val="es-DO"/>
        </w:rPr>
        <w:tab/>
      </w:r>
      <w:r w:rsidR="004B02EB" w:rsidRPr="006C1F39">
        <w:rPr>
          <w:rFonts w:eastAsia="Times New Roman"/>
          <w:color w:val="808080"/>
          <w:szCs w:val="24"/>
          <w:lang w:val="es-DO"/>
        </w:rPr>
        <w:tab/>
      </w:r>
      <w:r w:rsidR="004B02EB" w:rsidRPr="006C1F39">
        <w:rPr>
          <w:rFonts w:eastAsia="Times New Roman"/>
          <w:color w:val="808080"/>
          <w:szCs w:val="24"/>
          <w:lang w:val="es-DO"/>
        </w:rPr>
        <w:tab/>
      </w:r>
      <w:r w:rsidR="004B02EB" w:rsidRPr="006C1F39">
        <w:rPr>
          <w:rFonts w:eastAsia="Times New Roman"/>
          <w:color w:val="808080"/>
          <w:szCs w:val="24"/>
          <w:lang w:val="es-DO"/>
        </w:rPr>
        <w:tab/>
      </w:r>
      <w:r w:rsidRPr="006C1F39">
        <w:rPr>
          <w:rFonts w:eastAsia="Times New Roman"/>
          <w:color w:val="808080"/>
          <w:szCs w:val="24"/>
          <w:lang w:val="es-DO"/>
        </w:rPr>
        <w:t>Anny De Windt</w:t>
      </w:r>
    </w:p>
    <w:p w14:paraId="23930B3C" w14:textId="77777777" w:rsidR="00287380" w:rsidRPr="006C1F39" w:rsidRDefault="00287380" w:rsidP="009C1754">
      <w:pPr>
        <w:pStyle w:val="Prrafodelista"/>
        <w:numPr>
          <w:ilvl w:val="0"/>
          <w:numId w:val="12"/>
        </w:numPr>
        <w:spacing w:after="0" w:line="360" w:lineRule="auto"/>
        <w:ind w:left="706" w:right="-442"/>
        <w:jc w:val="both"/>
        <w:rPr>
          <w:rFonts w:eastAsia="Times New Roman"/>
          <w:color w:val="808080"/>
          <w:szCs w:val="24"/>
          <w:lang w:val="es-DO"/>
        </w:rPr>
      </w:pPr>
      <w:r w:rsidRPr="006C1F39">
        <w:rPr>
          <w:rFonts w:eastAsia="Times New Roman"/>
          <w:color w:val="808080"/>
          <w:szCs w:val="24"/>
          <w:lang w:val="es-DO"/>
        </w:rPr>
        <w:t>Oficina de Acceso a la Información</w:t>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t>Fernando Aponte</w:t>
      </w:r>
    </w:p>
    <w:p w14:paraId="5B22D3F0" w14:textId="77777777" w:rsidR="00287380" w:rsidRPr="006C1F39" w:rsidRDefault="00287380" w:rsidP="009C1754">
      <w:pPr>
        <w:pStyle w:val="Prrafodelista"/>
        <w:numPr>
          <w:ilvl w:val="0"/>
          <w:numId w:val="12"/>
        </w:numPr>
        <w:spacing w:after="0" w:line="360" w:lineRule="auto"/>
        <w:ind w:left="706" w:right="-442"/>
        <w:jc w:val="both"/>
        <w:rPr>
          <w:rFonts w:eastAsia="Times New Roman"/>
          <w:color w:val="808080"/>
          <w:szCs w:val="24"/>
          <w:lang w:val="es-DO"/>
        </w:rPr>
      </w:pPr>
      <w:r w:rsidRPr="006C1F39">
        <w:rPr>
          <w:rFonts w:eastAsia="Times New Roman"/>
          <w:color w:val="808080"/>
          <w:szCs w:val="24"/>
          <w:lang w:val="es-DO"/>
        </w:rPr>
        <w:t>Oficina Regional Norte</w:t>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t>Pablo Pichardo</w:t>
      </w:r>
    </w:p>
    <w:p w14:paraId="6229818A" w14:textId="77777777" w:rsidR="00287380" w:rsidRPr="006C1F39" w:rsidRDefault="00287380" w:rsidP="009C1754">
      <w:pPr>
        <w:pStyle w:val="Prrafodelista"/>
        <w:numPr>
          <w:ilvl w:val="0"/>
          <w:numId w:val="12"/>
        </w:numPr>
        <w:shd w:val="clear" w:color="auto" w:fill="FFFFFF"/>
        <w:spacing w:after="0" w:line="360" w:lineRule="auto"/>
        <w:ind w:left="706" w:right="-442"/>
        <w:jc w:val="both"/>
        <w:rPr>
          <w:rFonts w:eastAsia="Times New Roman"/>
          <w:color w:val="808080"/>
          <w:szCs w:val="24"/>
          <w:lang w:val="es-DO"/>
        </w:rPr>
      </w:pPr>
      <w:r w:rsidRPr="006C1F39">
        <w:rPr>
          <w:rFonts w:eastAsia="Times New Roman"/>
          <w:color w:val="808080"/>
          <w:szCs w:val="24"/>
          <w:lang w:val="es-DO"/>
        </w:rPr>
        <w:t>Oficina Regional Sur</w:t>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r>
      <w:r w:rsidRPr="006C1F39">
        <w:rPr>
          <w:rFonts w:eastAsia="Times New Roman"/>
          <w:color w:val="808080"/>
          <w:szCs w:val="24"/>
          <w:lang w:val="es-DO"/>
        </w:rPr>
        <w:tab/>
        <w:t>Miguel Feliz</w:t>
      </w:r>
    </w:p>
    <w:p w14:paraId="6D5B85CA" w14:textId="77777777" w:rsidR="00DC241D" w:rsidRPr="006C1F39" w:rsidRDefault="00DC241D" w:rsidP="00030242">
      <w:pPr>
        <w:pStyle w:val="Ttulo2"/>
      </w:pPr>
      <w:bookmarkStart w:id="19" w:name="_Toc90459621"/>
      <w:r w:rsidRPr="006C1F39">
        <w:lastRenderedPageBreak/>
        <w:t>Planificación estratégica institucional</w:t>
      </w:r>
      <w:bookmarkEnd w:id="19"/>
    </w:p>
    <w:p w14:paraId="6B287D7B" w14:textId="77777777" w:rsidR="00BA5AD0" w:rsidRPr="006C1F39" w:rsidRDefault="00BA5AD0" w:rsidP="004229CC">
      <w:pPr>
        <w:widowControl w:val="0"/>
        <w:autoSpaceDE w:val="0"/>
        <w:autoSpaceDN w:val="0"/>
        <w:spacing w:line="360" w:lineRule="auto"/>
        <w:ind w:right="40"/>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La Comisión Nacional de Energía CNE ha desarrollado su Plan Estratégico Institucional, como la herramienta que define los programas y metodologías a implementar con el propósito de alcanzar los objetivos y resultados institucionales. Para esto se han identificado cuatro (4) ejes y trece (13) objetivos estratégicos para determinar la proyección de la institución en el periodo 2021-2024.</w:t>
      </w:r>
    </w:p>
    <w:p w14:paraId="0B62D57E" w14:textId="77777777" w:rsidR="00BA5AD0" w:rsidRPr="006C1F39" w:rsidRDefault="00BA5AD0" w:rsidP="005F1E41">
      <w:pPr>
        <w:widowControl w:val="0"/>
        <w:autoSpaceDE w:val="0"/>
        <w:autoSpaceDN w:val="0"/>
        <w:spacing w:after="0" w:line="360" w:lineRule="auto"/>
        <w:ind w:right="38"/>
        <w:rPr>
          <w:rFonts w:ascii="Times New Roman" w:eastAsia="Calibri" w:hAnsi="Times New Roman"/>
          <w:color w:val="767171"/>
          <w:sz w:val="24"/>
          <w:szCs w:val="24"/>
          <w:lang w:val="es-DO"/>
        </w:rPr>
      </w:pPr>
      <w:r w:rsidRPr="006C1F39">
        <w:rPr>
          <w:rFonts w:ascii="Times New Roman" w:eastAsia="Calibri" w:hAnsi="Times New Roman"/>
          <w:b/>
          <w:bCs/>
          <w:color w:val="767171"/>
          <w:sz w:val="24"/>
          <w:szCs w:val="24"/>
          <w:lang w:val="es-DO"/>
        </w:rPr>
        <w:t xml:space="preserve">Eje Estratégico 1. </w:t>
      </w:r>
      <w:r w:rsidRPr="006C1F39">
        <w:rPr>
          <w:rFonts w:ascii="Times New Roman" w:eastAsia="Calibri" w:hAnsi="Times New Roman"/>
          <w:i/>
          <w:iCs/>
          <w:color w:val="767171"/>
          <w:sz w:val="24"/>
          <w:szCs w:val="24"/>
          <w:lang w:val="es-DO"/>
        </w:rPr>
        <w:t>Impulsar el buen funcionamiento y el desarrollo del sector energético</w:t>
      </w:r>
      <w:r w:rsidRPr="006C1F39">
        <w:rPr>
          <w:rFonts w:ascii="Times New Roman" w:eastAsia="Calibri" w:hAnsi="Times New Roman"/>
          <w:color w:val="767171"/>
          <w:sz w:val="24"/>
          <w:szCs w:val="24"/>
          <w:lang w:val="es-DO"/>
        </w:rPr>
        <w:t>; Objetivos estratégicos:</w:t>
      </w:r>
    </w:p>
    <w:p w14:paraId="69A4F559" w14:textId="77777777" w:rsidR="00BA5AD0" w:rsidRPr="006C1F39" w:rsidRDefault="00BA5AD0" w:rsidP="005F1E41">
      <w:pPr>
        <w:widowControl w:val="0"/>
        <w:autoSpaceDE w:val="0"/>
        <w:autoSpaceDN w:val="0"/>
        <w:spacing w:after="0" w:line="360" w:lineRule="auto"/>
        <w:ind w:left="1134" w:right="40" w:hanging="425"/>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1.1 Trazar / proponer políticas y normativas para la optimización del sector energía.</w:t>
      </w:r>
    </w:p>
    <w:p w14:paraId="78654878" w14:textId="77777777" w:rsidR="00BA5AD0" w:rsidRPr="006C1F39" w:rsidRDefault="00BA5AD0" w:rsidP="005F1E41">
      <w:pPr>
        <w:widowControl w:val="0"/>
        <w:autoSpaceDE w:val="0"/>
        <w:autoSpaceDN w:val="0"/>
        <w:spacing w:after="0" w:line="360" w:lineRule="auto"/>
        <w:ind w:left="1134" w:right="40" w:hanging="425"/>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1.2 Planificación y proyección del sector para la unificación de objetivos y criterios.</w:t>
      </w:r>
    </w:p>
    <w:p w14:paraId="609A2E6F" w14:textId="77777777" w:rsidR="00BA5AD0" w:rsidRPr="006C1F39" w:rsidRDefault="00BA5AD0" w:rsidP="004229CC">
      <w:pPr>
        <w:widowControl w:val="0"/>
        <w:autoSpaceDE w:val="0"/>
        <w:autoSpaceDN w:val="0"/>
        <w:spacing w:line="360" w:lineRule="auto"/>
        <w:ind w:right="40" w:firstLine="709"/>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1.3 Desarrollo sostenible de las fuentes de energía renovables.</w:t>
      </w:r>
    </w:p>
    <w:p w14:paraId="15F4487F" w14:textId="77777777" w:rsidR="00BA5AD0" w:rsidRPr="006C1F39" w:rsidRDefault="00BA5AD0" w:rsidP="005F1E41">
      <w:pPr>
        <w:widowControl w:val="0"/>
        <w:autoSpaceDE w:val="0"/>
        <w:autoSpaceDN w:val="0"/>
        <w:spacing w:after="0" w:line="360" w:lineRule="auto"/>
        <w:ind w:right="38"/>
        <w:rPr>
          <w:rFonts w:ascii="Times New Roman" w:eastAsia="Calibri" w:hAnsi="Times New Roman"/>
          <w:color w:val="767171"/>
          <w:sz w:val="24"/>
          <w:szCs w:val="24"/>
          <w:lang w:val="es-DO"/>
        </w:rPr>
      </w:pPr>
      <w:r w:rsidRPr="006C1F39">
        <w:rPr>
          <w:rFonts w:ascii="Times New Roman" w:eastAsia="Calibri" w:hAnsi="Times New Roman"/>
          <w:b/>
          <w:bCs/>
          <w:color w:val="767171"/>
          <w:sz w:val="24"/>
          <w:szCs w:val="24"/>
          <w:lang w:val="es-DO"/>
        </w:rPr>
        <w:t xml:space="preserve">Eje Estratégico 2. </w:t>
      </w:r>
      <w:r w:rsidRPr="006C1F39">
        <w:rPr>
          <w:rFonts w:ascii="Times New Roman" w:eastAsia="Calibri" w:hAnsi="Times New Roman"/>
          <w:i/>
          <w:iCs/>
          <w:color w:val="767171"/>
          <w:sz w:val="24"/>
          <w:szCs w:val="24"/>
          <w:lang w:val="es-DO"/>
        </w:rPr>
        <w:t>Fortalecer la institucionalidad y capacidad técnica y personal de la organización</w:t>
      </w:r>
      <w:r w:rsidRPr="006C1F39">
        <w:rPr>
          <w:rFonts w:ascii="Times New Roman" w:eastAsia="Calibri" w:hAnsi="Times New Roman"/>
          <w:color w:val="767171"/>
          <w:sz w:val="24"/>
          <w:szCs w:val="24"/>
          <w:lang w:val="es-DO"/>
        </w:rPr>
        <w:t>; Objetivos estratégicos:</w:t>
      </w:r>
    </w:p>
    <w:p w14:paraId="578DE064" w14:textId="77777777" w:rsidR="00BA5AD0" w:rsidRPr="006C1F39" w:rsidRDefault="00BA5AD0" w:rsidP="005F1E41">
      <w:pPr>
        <w:widowControl w:val="0"/>
        <w:autoSpaceDE w:val="0"/>
        <w:autoSpaceDN w:val="0"/>
        <w:spacing w:after="0" w:line="360" w:lineRule="auto"/>
        <w:ind w:right="40" w:firstLine="708"/>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2.1 Incrementar eficiencia de los procesos internos.</w:t>
      </w:r>
    </w:p>
    <w:p w14:paraId="78E63544" w14:textId="77777777" w:rsidR="00BA5AD0" w:rsidRPr="006C1F39" w:rsidRDefault="00BA5AD0" w:rsidP="005F1E41">
      <w:pPr>
        <w:widowControl w:val="0"/>
        <w:autoSpaceDE w:val="0"/>
        <w:autoSpaceDN w:val="0"/>
        <w:spacing w:after="0" w:line="360" w:lineRule="auto"/>
        <w:ind w:right="40" w:firstLine="708"/>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2.2 Mejorarla planificación y nivel de desarrollo institucional.</w:t>
      </w:r>
    </w:p>
    <w:p w14:paraId="329662D9" w14:textId="77777777" w:rsidR="00BA5AD0" w:rsidRPr="006C1F39" w:rsidRDefault="00BA5AD0" w:rsidP="005F1E41">
      <w:pPr>
        <w:widowControl w:val="0"/>
        <w:autoSpaceDE w:val="0"/>
        <w:autoSpaceDN w:val="0"/>
        <w:spacing w:after="0" w:line="360" w:lineRule="auto"/>
        <w:ind w:left="1134" w:right="38" w:hanging="426"/>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2.3 Desarrollar competencias técnicas que apoyen a la efectividad organizacional.</w:t>
      </w:r>
    </w:p>
    <w:p w14:paraId="4E5ADD19" w14:textId="77777777" w:rsidR="00BA5AD0" w:rsidRPr="006C1F39" w:rsidRDefault="00BA5AD0" w:rsidP="005F1E41">
      <w:pPr>
        <w:widowControl w:val="0"/>
        <w:autoSpaceDE w:val="0"/>
        <w:autoSpaceDN w:val="0"/>
        <w:spacing w:after="0" w:line="360" w:lineRule="auto"/>
        <w:ind w:left="1134" w:right="38" w:hanging="426"/>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2.4 Adecuar las infraestructuras tecnológicas y físicas para la prestación de los servicios.</w:t>
      </w:r>
    </w:p>
    <w:p w14:paraId="0EE0DFC0" w14:textId="77777777" w:rsidR="00BA5AD0" w:rsidRPr="006C1F39" w:rsidRDefault="00BA5AD0" w:rsidP="004229CC">
      <w:pPr>
        <w:widowControl w:val="0"/>
        <w:autoSpaceDE w:val="0"/>
        <w:autoSpaceDN w:val="0"/>
        <w:spacing w:line="360" w:lineRule="auto"/>
        <w:ind w:right="40" w:firstLine="709"/>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2.5 Monitorear y asegurar el control de la gestión interna.</w:t>
      </w:r>
    </w:p>
    <w:p w14:paraId="63F49028" w14:textId="77777777" w:rsidR="00BA5AD0" w:rsidRPr="006C1F39" w:rsidRDefault="00BA5AD0" w:rsidP="005F1E41">
      <w:pPr>
        <w:widowControl w:val="0"/>
        <w:autoSpaceDE w:val="0"/>
        <w:autoSpaceDN w:val="0"/>
        <w:spacing w:after="0" w:line="360" w:lineRule="auto"/>
        <w:ind w:right="38"/>
        <w:rPr>
          <w:rFonts w:ascii="Times New Roman" w:eastAsia="Calibri" w:hAnsi="Times New Roman"/>
          <w:color w:val="767171"/>
          <w:sz w:val="24"/>
          <w:szCs w:val="24"/>
          <w:lang w:val="es-DO"/>
        </w:rPr>
      </w:pPr>
      <w:r w:rsidRPr="006C1F39">
        <w:rPr>
          <w:rFonts w:ascii="Times New Roman" w:eastAsia="Calibri" w:hAnsi="Times New Roman"/>
          <w:b/>
          <w:bCs/>
          <w:color w:val="767171"/>
          <w:sz w:val="24"/>
          <w:szCs w:val="24"/>
          <w:lang w:val="es-DO"/>
        </w:rPr>
        <w:t xml:space="preserve">Eje Estratégico 3. </w:t>
      </w:r>
      <w:r w:rsidRPr="006C1F39">
        <w:rPr>
          <w:rFonts w:ascii="Times New Roman" w:eastAsia="Calibri" w:hAnsi="Times New Roman"/>
          <w:i/>
          <w:iCs/>
          <w:color w:val="767171"/>
          <w:sz w:val="24"/>
          <w:szCs w:val="24"/>
          <w:lang w:val="es-DO"/>
        </w:rPr>
        <w:t>Incrementar la radio protección y seguridad nuclear</w:t>
      </w:r>
      <w:r w:rsidRPr="006C1F39">
        <w:rPr>
          <w:rFonts w:ascii="Times New Roman" w:eastAsia="Calibri" w:hAnsi="Times New Roman"/>
          <w:color w:val="767171"/>
          <w:sz w:val="24"/>
          <w:szCs w:val="24"/>
          <w:lang w:val="es-DO"/>
        </w:rPr>
        <w:t>; Objetivos estratégicos:</w:t>
      </w:r>
    </w:p>
    <w:p w14:paraId="384B2C58" w14:textId="77777777" w:rsidR="00BA5AD0" w:rsidRPr="006C1F39" w:rsidRDefault="00BA5AD0" w:rsidP="005F1E41">
      <w:pPr>
        <w:widowControl w:val="0"/>
        <w:autoSpaceDE w:val="0"/>
        <w:autoSpaceDN w:val="0"/>
        <w:spacing w:after="0" w:line="360" w:lineRule="auto"/>
        <w:ind w:right="38" w:firstLine="708"/>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3.1 Monitorear el uso de radiaciones ionizantes en la Rep. Dom.</w:t>
      </w:r>
    </w:p>
    <w:p w14:paraId="36F0EF55" w14:textId="77777777" w:rsidR="00BA5AD0" w:rsidRPr="006C1F39" w:rsidRDefault="00BA5AD0" w:rsidP="005F1E41">
      <w:pPr>
        <w:widowControl w:val="0"/>
        <w:autoSpaceDE w:val="0"/>
        <w:autoSpaceDN w:val="0"/>
        <w:spacing w:after="0" w:line="360" w:lineRule="auto"/>
        <w:ind w:right="38" w:firstLine="708"/>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3.2 Promover la seguridad en el uso de radiaciones ionizantes.</w:t>
      </w:r>
    </w:p>
    <w:p w14:paraId="541A4EAB" w14:textId="77777777" w:rsidR="00BA5AD0" w:rsidRPr="006C1F39" w:rsidRDefault="00EA7CC7" w:rsidP="005F1E41">
      <w:pPr>
        <w:widowControl w:val="0"/>
        <w:autoSpaceDE w:val="0"/>
        <w:autoSpaceDN w:val="0"/>
        <w:spacing w:after="0" w:line="360" w:lineRule="auto"/>
        <w:ind w:right="38" w:firstLine="708"/>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 xml:space="preserve">3.3 </w:t>
      </w:r>
      <w:r w:rsidR="00BA5AD0" w:rsidRPr="006C1F39">
        <w:rPr>
          <w:rFonts w:ascii="Times New Roman" w:eastAsia="Calibri" w:hAnsi="Times New Roman"/>
          <w:color w:val="767171"/>
          <w:sz w:val="24"/>
          <w:szCs w:val="24"/>
          <w:lang w:val="es-DO"/>
        </w:rPr>
        <w:t>Desarrollo sostenible de las fuentes de energía renovables.</w:t>
      </w:r>
    </w:p>
    <w:p w14:paraId="1048D835" w14:textId="77777777" w:rsidR="00EE02E7" w:rsidRPr="006C1F39" w:rsidRDefault="00EE02E7" w:rsidP="005F1E41">
      <w:pPr>
        <w:widowControl w:val="0"/>
        <w:autoSpaceDE w:val="0"/>
        <w:autoSpaceDN w:val="0"/>
        <w:spacing w:after="0" w:line="360" w:lineRule="auto"/>
        <w:ind w:right="38" w:firstLine="708"/>
        <w:rPr>
          <w:rFonts w:ascii="Times New Roman" w:eastAsia="Calibri" w:hAnsi="Times New Roman"/>
          <w:color w:val="767171"/>
          <w:sz w:val="24"/>
          <w:szCs w:val="24"/>
          <w:lang w:val="es-DO"/>
        </w:rPr>
      </w:pPr>
    </w:p>
    <w:p w14:paraId="559B13D0" w14:textId="77777777" w:rsidR="00EE02E7" w:rsidRPr="006C1F39" w:rsidRDefault="00EE02E7" w:rsidP="005F1E41">
      <w:pPr>
        <w:widowControl w:val="0"/>
        <w:autoSpaceDE w:val="0"/>
        <w:autoSpaceDN w:val="0"/>
        <w:spacing w:after="0" w:line="360" w:lineRule="auto"/>
        <w:ind w:right="38" w:firstLine="708"/>
        <w:rPr>
          <w:rFonts w:ascii="Times New Roman" w:eastAsia="Calibri" w:hAnsi="Times New Roman"/>
          <w:color w:val="767171"/>
          <w:sz w:val="24"/>
          <w:szCs w:val="24"/>
          <w:lang w:val="es-DO"/>
        </w:rPr>
      </w:pPr>
    </w:p>
    <w:p w14:paraId="3953F2FF" w14:textId="77777777" w:rsidR="00BA5AD0" w:rsidRPr="006C1F39" w:rsidRDefault="00BA5AD0" w:rsidP="005F1E41">
      <w:pPr>
        <w:widowControl w:val="0"/>
        <w:autoSpaceDE w:val="0"/>
        <w:autoSpaceDN w:val="0"/>
        <w:spacing w:after="0" w:line="360" w:lineRule="auto"/>
        <w:ind w:right="38"/>
        <w:rPr>
          <w:rFonts w:ascii="Times New Roman" w:eastAsia="Calibri" w:hAnsi="Times New Roman"/>
          <w:color w:val="767171"/>
          <w:sz w:val="24"/>
          <w:szCs w:val="24"/>
          <w:lang w:val="es-DO"/>
        </w:rPr>
      </w:pPr>
      <w:r w:rsidRPr="006C1F39">
        <w:rPr>
          <w:rFonts w:ascii="Times New Roman" w:eastAsia="Calibri" w:hAnsi="Times New Roman"/>
          <w:b/>
          <w:bCs/>
          <w:color w:val="767171"/>
          <w:sz w:val="24"/>
          <w:szCs w:val="24"/>
          <w:lang w:val="es-DO"/>
        </w:rPr>
        <w:lastRenderedPageBreak/>
        <w:t xml:space="preserve">Eje Estratégico 4. </w:t>
      </w:r>
      <w:r w:rsidRPr="006C1F39">
        <w:rPr>
          <w:rFonts w:ascii="Times New Roman" w:eastAsia="Calibri" w:hAnsi="Times New Roman"/>
          <w:i/>
          <w:iCs/>
          <w:color w:val="767171"/>
          <w:sz w:val="24"/>
          <w:szCs w:val="24"/>
          <w:lang w:val="es-DO"/>
        </w:rPr>
        <w:t xml:space="preserve">Fomentar una cultura responsable con el medioambiente y uso de energía; </w:t>
      </w:r>
      <w:r w:rsidRPr="006C1F39">
        <w:rPr>
          <w:rFonts w:ascii="Times New Roman" w:eastAsia="Calibri" w:hAnsi="Times New Roman"/>
          <w:color w:val="767171"/>
          <w:sz w:val="24"/>
          <w:szCs w:val="24"/>
          <w:lang w:val="es-DO"/>
        </w:rPr>
        <w:t>Objetivos estratégicos:</w:t>
      </w:r>
    </w:p>
    <w:p w14:paraId="649DF1B5" w14:textId="77777777" w:rsidR="00BA5AD0" w:rsidRPr="006C1F39" w:rsidRDefault="00BA5AD0" w:rsidP="005F1E41">
      <w:pPr>
        <w:widowControl w:val="0"/>
        <w:autoSpaceDE w:val="0"/>
        <w:autoSpaceDN w:val="0"/>
        <w:spacing w:after="0" w:line="360" w:lineRule="auto"/>
        <w:ind w:right="38" w:firstLine="708"/>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4.1 Promover el uso responsable de energía.</w:t>
      </w:r>
    </w:p>
    <w:p w14:paraId="1A4E9B20" w14:textId="77777777" w:rsidR="00BA5AD0" w:rsidRPr="006C1F39" w:rsidRDefault="00BA5AD0" w:rsidP="005F1E41">
      <w:pPr>
        <w:widowControl w:val="0"/>
        <w:autoSpaceDE w:val="0"/>
        <w:autoSpaceDN w:val="0"/>
        <w:spacing w:after="0" w:line="360" w:lineRule="auto"/>
        <w:ind w:right="38" w:firstLine="708"/>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4.2 Establecer programa de responsabilidad social y medio- ambiental.</w:t>
      </w:r>
    </w:p>
    <w:p w14:paraId="54A1E374" w14:textId="77777777" w:rsidR="00512EB0" w:rsidRPr="006C1F39" w:rsidRDefault="00512EB0" w:rsidP="005F1E41">
      <w:pPr>
        <w:widowControl w:val="0"/>
        <w:autoSpaceDE w:val="0"/>
        <w:autoSpaceDN w:val="0"/>
        <w:spacing w:after="0" w:line="360" w:lineRule="auto"/>
        <w:ind w:right="38"/>
        <w:rPr>
          <w:rFonts w:ascii="Times New Roman" w:eastAsia="Calibri" w:hAnsi="Times New Roman"/>
          <w:color w:val="767171"/>
          <w:sz w:val="24"/>
          <w:szCs w:val="24"/>
          <w:lang w:val="es-DO"/>
        </w:rPr>
      </w:pPr>
      <w:bookmarkStart w:id="20" w:name="_Hlk89704647"/>
    </w:p>
    <w:p w14:paraId="619FC842" w14:textId="77777777" w:rsidR="00BA5AD0" w:rsidRPr="006C1F39" w:rsidRDefault="00BA5AD0" w:rsidP="005F1E41">
      <w:pPr>
        <w:widowControl w:val="0"/>
        <w:autoSpaceDE w:val="0"/>
        <w:autoSpaceDN w:val="0"/>
        <w:spacing w:after="0" w:line="360" w:lineRule="auto"/>
        <w:ind w:right="38"/>
        <w:rPr>
          <w:rFonts w:ascii="Times New Roman" w:eastAsia="Calibri" w:hAnsi="Times New Roman"/>
          <w:color w:val="767171"/>
          <w:sz w:val="24"/>
          <w:szCs w:val="24"/>
          <w:lang w:val="es-DO"/>
        </w:rPr>
      </w:pPr>
      <w:r w:rsidRPr="006C1F39">
        <w:rPr>
          <w:rFonts w:ascii="Times New Roman" w:eastAsia="Calibri" w:hAnsi="Times New Roman"/>
          <w:color w:val="767171"/>
          <w:sz w:val="24"/>
          <w:szCs w:val="24"/>
          <w:lang w:val="es-DO"/>
        </w:rPr>
        <w:t>Los lineamientos planteados en el Plan Estratégico de la CNE se basan y toman como referencia las funciones y atribuciones conferidas por ley a la institución y en conformidad con las políticas priorizadas del Plan de Gobierno 2020-2024, el cumplimiento de los objetivos de la Estrategia Nacional de Desarrollo (END) y los Objetivos de Desarrollo Sostenible (ODS); esto ha permitido una alineación estratégica entre los programas institucionales y los objetivos como nación.</w:t>
      </w:r>
    </w:p>
    <w:p w14:paraId="49D27420" w14:textId="77777777" w:rsidR="0050153D" w:rsidRPr="006C1F39" w:rsidRDefault="0050153D" w:rsidP="00C44590">
      <w:pPr>
        <w:widowControl w:val="0"/>
        <w:autoSpaceDE w:val="0"/>
        <w:autoSpaceDN w:val="0"/>
        <w:spacing w:after="0" w:line="360" w:lineRule="auto"/>
        <w:ind w:right="38"/>
        <w:rPr>
          <w:rFonts w:ascii="Times New Roman" w:eastAsia="Calibri" w:hAnsi="Times New Roman"/>
          <w:color w:val="767171"/>
          <w:sz w:val="24"/>
          <w:szCs w:val="24"/>
          <w:lang w:val="es-DO"/>
        </w:rPr>
      </w:pPr>
    </w:p>
    <w:tbl>
      <w:tblPr>
        <w:tblStyle w:val="Tablaconcuadrcula"/>
        <w:tblW w:w="0" w:type="auto"/>
        <w:jc w:val="center"/>
        <w:tblLook w:val="04A0" w:firstRow="1" w:lastRow="0" w:firstColumn="1" w:lastColumn="0" w:noHBand="0" w:noVBand="1"/>
      </w:tblPr>
      <w:tblGrid>
        <w:gridCol w:w="2263"/>
        <w:gridCol w:w="1442"/>
        <w:gridCol w:w="396"/>
        <w:gridCol w:w="1621"/>
        <w:gridCol w:w="345"/>
        <w:gridCol w:w="1845"/>
      </w:tblGrid>
      <w:tr w:rsidR="00BA5AD0" w:rsidRPr="006C1F39" w14:paraId="54075769" w14:textId="77777777" w:rsidTr="00540347">
        <w:trPr>
          <w:trHeight w:val="1046"/>
          <w:jc w:val="center"/>
        </w:trPr>
        <w:tc>
          <w:tcPr>
            <w:tcW w:w="2263" w:type="dxa"/>
            <w:shd w:val="clear" w:color="auto" w:fill="002060"/>
            <w:vAlign w:val="center"/>
          </w:tcPr>
          <w:bookmarkEnd w:id="20"/>
          <w:p w14:paraId="29BDDBE6" w14:textId="77777777" w:rsidR="00BA5AD0" w:rsidRPr="006C1F39" w:rsidRDefault="00BA5AD0" w:rsidP="00B95EA9">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Objetivo Estratégico PEI (CNE)</w:t>
            </w:r>
          </w:p>
        </w:tc>
        <w:tc>
          <w:tcPr>
            <w:tcW w:w="5649" w:type="dxa"/>
            <w:gridSpan w:val="5"/>
            <w:shd w:val="clear" w:color="auto" w:fill="002060"/>
          </w:tcPr>
          <w:p w14:paraId="73A9CC16" w14:textId="77777777" w:rsidR="00BA5AD0" w:rsidRPr="006C1F39" w:rsidRDefault="00BA5AD0" w:rsidP="00B95EA9">
            <w:pPr>
              <w:spacing w:after="0" w:line="240" w:lineRule="auto"/>
              <w:ind w:left="-111"/>
              <w:jc w:val="center"/>
              <w:rPr>
                <w:rFonts w:ascii="Times New Roman" w:hAnsi="Times New Roman"/>
                <w:b/>
                <w:color w:val="D0CECE"/>
                <w:sz w:val="24"/>
                <w:lang w:val="es-DO"/>
              </w:rPr>
            </w:pPr>
            <w:r w:rsidRPr="006C1F39">
              <w:rPr>
                <w:rFonts w:ascii="Times New Roman" w:hAnsi="Times New Roman"/>
                <w:b/>
                <w:color w:val="D0CECE"/>
                <w:sz w:val="24"/>
                <w:lang w:val="es-DO"/>
              </w:rPr>
              <w:t>1.2 Planificación y Proyección del Sector para la Unificación de Objetivos y Criterios</w:t>
            </w:r>
          </w:p>
        </w:tc>
      </w:tr>
      <w:tr w:rsidR="00BA5AD0" w:rsidRPr="006C1F39" w14:paraId="49DE7B1F" w14:textId="77777777" w:rsidTr="00D01B3F">
        <w:trPr>
          <w:trHeight w:val="1232"/>
          <w:jc w:val="center"/>
        </w:trPr>
        <w:tc>
          <w:tcPr>
            <w:tcW w:w="2263" w:type="dxa"/>
            <w:shd w:val="clear" w:color="auto" w:fill="D9D9D9" w:themeFill="background1" w:themeFillShade="D9"/>
            <w:vAlign w:val="center"/>
          </w:tcPr>
          <w:p w14:paraId="38B134E1" w14:textId="072046AB" w:rsidR="00BA5AD0" w:rsidRPr="006C1F39" w:rsidRDefault="00BA5AD0" w:rsidP="00512EB0">
            <w:pPr>
              <w:widowControl w:val="0"/>
              <w:autoSpaceDE w:val="0"/>
              <w:autoSpaceDN w:val="0"/>
              <w:spacing w:after="0" w:line="276" w:lineRule="auto"/>
              <w:jc w:val="center"/>
              <w:rPr>
                <w:rFonts w:ascii="Times New Roman" w:hAnsi="Times New Roman"/>
                <w:bCs/>
                <w:color w:val="auto"/>
                <w:sz w:val="22"/>
                <w:lang w:val="es-DO"/>
              </w:rPr>
            </w:pPr>
            <w:r w:rsidRPr="006C1F39">
              <w:rPr>
                <w:rFonts w:ascii="Times New Roman" w:hAnsi="Times New Roman"/>
                <w:bCs/>
                <w:color w:val="auto"/>
                <w:sz w:val="22"/>
                <w:lang w:val="es-DO"/>
              </w:rPr>
              <w:t>Política de Gobierno 2020</w:t>
            </w:r>
            <w:r w:rsidRPr="00D20ADC">
              <w:rPr>
                <w:rFonts w:ascii="Times New Roman" w:hAnsi="Times New Roman"/>
                <w:bCs/>
                <w:color w:val="auto"/>
                <w:sz w:val="22"/>
                <w:lang w:val="es-DO"/>
              </w:rPr>
              <w:t>-20</w:t>
            </w:r>
            <w:r w:rsidR="00E038F3" w:rsidRPr="00D20ADC">
              <w:rPr>
                <w:rFonts w:ascii="Times New Roman" w:hAnsi="Times New Roman"/>
                <w:bCs/>
                <w:color w:val="auto"/>
                <w:sz w:val="22"/>
                <w:lang w:val="es-DO"/>
              </w:rPr>
              <w:t>2</w:t>
            </w:r>
            <w:r w:rsidRPr="00D20ADC">
              <w:rPr>
                <w:rFonts w:ascii="Times New Roman" w:hAnsi="Times New Roman"/>
                <w:bCs/>
                <w:color w:val="auto"/>
                <w:sz w:val="22"/>
                <w:lang w:val="es-DO"/>
              </w:rPr>
              <w:t>4</w:t>
            </w:r>
          </w:p>
        </w:tc>
        <w:tc>
          <w:tcPr>
            <w:tcW w:w="1442" w:type="dxa"/>
            <w:shd w:val="clear" w:color="auto" w:fill="D9D9D9" w:themeFill="background1" w:themeFillShade="D9"/>
            <w:vAlign w:val="center"/>
          </w:tcPr>
          <w:p w14:paraId="01467E7F" w14:textId="77777777" w:rsidR="00BA5AD0" w:rsidRPr="006C1F39" w:rsidRDefault="00BA5AD0" w:rsidP="00512EB0">
            <w:pPr>
              <w:widowControl w:val="0"/>
              <w:autoSpaceDE w:val="0"/>
              <w:autoSpaceDN w:val="0"/>
              <w:spacing w:after="0" w:line="276" w:lineRule="auto"/>
              <w:jc w:val="center"/>
              <w:rPr>
                <w:rFonts w:ascii="Times New Roman" w:hAnsi="Times New Roman"/>
                <w:bCs/>
                <w:color w:val="auto"/>
                <w:sz w:val="22"/>
                <w:lang w:val="es-DO"/>
              </w:rPr>
            </w:pPr>
            <w:r w:rsidRPr="006C1F39">
              <w:rPr>
                <w:rFonts w:ascii="Times New Roman" w:hAnsi="Times New Roman"/>
                <w:bCs/>
                <w:color w:val="auto"/>
                <w:sz w:val="22"/>
                <w:lang w:val="es-DO"/>
              </w:rPr>
              <w:t>Resultado PNPSP</w:t>
            </w:r>
          </w:p>
        </w:tc>
        <w:tc>
          <w:tcPr>
            <w:tcW w:w="2017" w:type="dxa"/>
            <w:gridSpan w:val="2"/>
            <w:shd w:val="clear" w:color="auto" w:fill="D9D9D9" w:themeFill="background1" w:themeFillShade="D9"/>
            <w:vAlign w:val="center"/>
          </w:tcPr>
          <w:p w14:paraId="086F910D" w14:textId="77777777" w:rsidR="00BA5AD0" w:rsidRPr="006C1F39" w:rsidRDefault="00BA5AD0" w:rsidP="00512EB0">
            <w:pPr>
              <w:widowControl w:val="0"/>
              <w:autoSpaceDE w:val="0"/>
              <w:autoSpaceDN w:val="0"/>
              <w:spacing w:after="0" w:line="276" w:lineRule="auto"/>
              <w:jc w:val="center"/>
              <w:rPr>
                <w:rFonts w:ascii="Times New Roman" w:hAnsi="Times New Roman"/>
                <w:bCs/>
                <w:color w:val="auto"/>
                <w:sz w:val="22"/>
                <w:lang w:val="es-DO"/>
              </w:rPr>
            </w:pPr>
            <w:r w:rsidRPr="006C1F39">
              <w:rPr>
                <w:rFonts w:ascii="Times New Roman" w:hAnsi="Times New Roman"/>
                <w:bCs/>
                <w:color w:val="auto"/>
                <w:sz w:val="22"/>
                <w:lang w:val="es-DO"/>
              </w:rPr>
              <w:t>Estrategia Nacional de Desarrollo (END)</w:t>
            </w:r>
          </w:p>
        </w:tc>
        <w:tc>
          <w:tcPr>
            <w:tcW w:w="2190" w:type="dxa"/>
            <w:gridSpan w:val="2"/>
            <w:shd w:val="clear" w:color="auto" w:fill="D9D9D9" w:themeFill="background1" w:themeFillShade="D9"/>
            <w:vAlign w:val="center"/>
          </w:tcPr>
          <w:p w14:paraId="3B1C5B11" w14:textId="77777777" w:rsidR="00BA5AD0" w:rsidRPr="006C1F39" w:rsidRDefault="00BA5AD0" w:rsidP="00512EB0">
            <w:pPr>
              <w:widowControl w:val="0"/>
              <w:autoSpaceDE w:val="0"/>
              <w:autoSpaceDN w:val="0"/>
              <w:spacing w:before="100" w:line="276" w:lineRule="auto"/>
              <w:ind w:right="38"/>
              <w:jc w:val="center"/>
              <w:rPr>
                <w:rFonts w:ascii="Times New Roman" w:hAnsi="Times New Roman"/>
                <w:bCs/>
                <w:color w:val="auto"/>
                <w:sz w:val="22"/>
                <w:lang w:val="es-DO"/>
              </w:rPr>
            </w:pPr>
            <w:r w:rsidRPr="006C1F39">
              <w:rPr>
                <w:rFonts w:ascii="Times New Roman" w:hAnsi="Times New Roman"/>
                <w:bCs/>
                <w:color w:val="auto"/>
                <w:sz w:val="22"/>
                <w:lang w:val="es-DO"/>
              </w:rPr>
              <w:t>Objetivos de Desarrollo Sostenible (ODS)</w:t>
            </w:r>
          </w:p>
        </w:tc>
      </w:tr>
      <w:tr w:rsidR="00BA5AD0" w:rsidRPr="006C1F39" w14:paraId="734E53E1" w14:textId="77777777" w:rsidTr="00540347">
        <w:trPr>
          <w:trHeight w:val="416"/>
          <w:jc w:val="center"/>
        </w:trPr>
        <w:tc>
          <w:tcPr>
            <w:tcW w:w="2263" w:type="dxa"/>
            <w:vAlign w:val="center"/>
          </w:tcPr>
          <w:p w14:paraId="7726319F" w14:textId="77777777" w:rsidR="00BA5AD0" w:rsidRPr="006C1F39" w:rsidRDefault="00BA5AD0" w:rsidP="0050153D">
            <w:pPr>
              <w:widowControl w:val="0"/>
              <w:tabs>
                <w:tab w:val="left" w:pos="2177"/>
              </w:tabs>
              <w:autoSpaceDE w:val="0"/>
              <w:autoSpaceDN w:val="0"/>
              <w:spacing w:after="0" w:line="360" w:lineRule="auto"/>
              <w:rPr>
                <w:rFonts w:ascii="Times New Roman" w:hAnsi="Times New Roman"/>
                <w:color w:val="808080"/>
                <w:sz w:val="24"/>
                <w:lang w:val="es-DO"/>
              </w:rPr>
            </w:pPr>
            <w:r w:rsidRPr="006C1F39">
              <w:rPr>
                <w:rFonts w:ascii="Times New Roman" w:hAnsi="Times New Roman"/>
                <w:color w:val="808080"/>
                <w:sz w:val="24"/>
                <w:lang w:val="es-DO"/>
              </w:rPr>
              <w:t>1)Energía permanente y de calidad</w:t>
            </w:r>
          </w:p>
          <w:p w14:paraId="0F4A870B" w14:textId="77777777" w:rsidR="00BA5AD0" w:rsidRPr="006C1F39" w:rsidRDefault="00BA5AD0" w:rsidP="00D01B3F">
            <w:pPr>
              <w:widowControl w:val="0"/>
              <w:tabs>
                <w:tab w:val="left" w:pos="2177"/>
              </w:tabs>
              <w:autoSpaceDE w:val="0"/>
              <w:autoSpaceDN w:val="0"/>
              <w:spacing w:after="0" w:line="360" w:lineRule="auto"/>
              <w:rPr>
                <w:rFonts w:ascii="Times New Roman" w:hAnsi="Times New Roman"/>
                <w:color w:val="808080"/>
                <w:sz w:val="24"/>
                <w:lang w:val="es-DO"/>
              </w:rPr>
            </w:pPr>
            <w:r w:rsidRPr="006C1F39">
              <w:rPr>
                <w:rFonts w:ascii="Times New Roman" w:hAnsi="Times New Roman"/>
                <w:color w:val="808080"/>
                <w:sz w:val="24"/>
                <w:lang w:val="es-DO"/>
              </w:rPr>
              <w:t>2)Sostenibilidad ambiental y cambio climático en un país insular</w:t>
            </w:r>
          </w:p>
        </w:tc>
        <w:tc>
          <w:tcPr>
            <w:tcW w:w="1442" w:type="dxa"/>
            <w:vAlign w:val="center"/>
          </w:tcPr>
          <w:p w14:paraId="392B623A" w14:textId="77777777" w:rsidR="00BA5AD0" w:rsidRPr="006C1F39" w:rsidRDefault="00BA5AD0" w:rsidP="0050153D">
            <w:pPr>
              <w:widowControl w:val="0"/>
              <w:autoSpaceDE w:val="0"/>
              <w:autoSpaceDN w:val="0"/>
              <w:spacing w:after="0" w:line="360" w:lineRule="auto"/>
              <w:rPr>
                <w:rFonts w:ascii="Times New Roman" w:hAnsi="Times New Roman"/>
                <w:color w:val="808080"/>
                <w:sz w:val="24"/>
                <w:lang w:val="es-DO"/>
              </w:rPr>
            </w:pPr>
            <w:r w:rsidRPr="006C1F39">
              <w:rPr>
                <w:rFonts w:ascii="Times New Roman" w:hAnsi="Times New Roman"/>
                <w:color w:val="808080"/>
                <w:sz w:val="24"/>
                <w:lang w:val="es-DO"/>
              </w:rPr>
              <w:t>Mejorada la eficiencia del sector energético</w:t>
            </w:r>
          </w:p>
        </w:tc>
        <w:tc>
          <w:tcPr>
            <w:tcW w:w="2017" w:type="dxa"/>
            <w:gridSpan w:val="2"/>
            <w:vAlign w:val="center"/>
          </w:tcPr>
          <w:p w14:paraId="50640B82" w14:textId="77777777" w:rsidR="00BA5AD0" w:rsidRPr="006C1F39" w:rsidRDefault="00BA5AD0" w:rsidP="0050153D">
            <w:pPr>
              <w:widowControl w:val="0"/>
              <w:tabs>
                <w:tab w:val="left" w:pos="2177"/>
              </w:tabs>
              <w:autoSpaceDE w:val="0"/>
              <w:autoSpaceDN w:val="0"/>
              <w:spacing w:after="0" w:line="360" w:lineRule="auto"/>
              <w:rPr>
                <w:rFonts w:ascii="Times New Roman" w:hAnsi="Times New Roman"/>
                <w:color w:val="808080"/>
                <w:sz w:val="24"/>
                <w:lang w:val="es-DO"/>
              </w:rPr>
            </w:pPr>
            <w:r w:rsidRPr="006C1F39">
              <w:rPr>
                <w:rFonts w:ascii="Times New Roman" w:hAnsi="Times New Roman"/>
                <w:b/>
                <w:color w:val="808080"/>
                <w:sz w:val="24"/>
                <w:lang w:val="es-DO"/>
              </w:rPr>
              <w:t>Objetivo específico 3.2.1</w:t>
            </w:r>
            <w:r w:rsidRPr="006C1F39">
              <w:rPr>
                <w:rFonts w:ascii="Times New Roman" w:hAnsi="Times New Roman"/>
                <w:color w:val="808080"/>
                <w:sz w:val="24"/>
                <w:lang w:val="es-DO"/>
              </w:rPr>
              <w:t xml:space="preserve"> Asegurar un suministro confiable de electricidad a precios competitivos y en condiciones de sostenibilidad financiera y ambiental</w:t>
            </w:r>
          </w:p>
        </w:tc>
        <w:tc>
          <w:tcPr>
            <w:tcW w:w="2190" w:type="dxa"/>
            <w:gridSpan w:val="2"/>
            <w:vAlign w:val="center"/>
          </w:tcPr>
          <w:p w14:paraId="291A5C29" w14:textId="77777777" w:rsidR="00BA5AD0" w:rsidRPr="006C1F39" w:rsidRDefault="00BA5AD0" w:rsidP="00BA5AD0">
            <w:pPr>
              <w:widowControl w:val="0"/>
              <w:tabs>
                <w:tab w:val="left" w:pos="2177"/>
              </w:tabs>
              <w:autoSpaceDE w:val="0"/>
              <w:autoSpaceDN w:val="0"/>
              <w:spacing w:before="100" w:line="360" w:lineRule="auto"/>
              <w:ind w:right="38"/>
              <w:rPr>
                <w:rFonts w:ascii="Times New Roman" w:hAnsi="Times New Roman"/>
                <w:b/>
                <w:color w:val="808080"/>
                <w:sz w:val="24"/>
                <w:lang w:val="es-DO"/>
              </w:rPr>
            </w:pPr>
            <w:r w:rsidRPr="006C1F39">
              <w:rPr>
                <w:rFonts w:ascii="Times New Roman" w:hAnsi="Times New Roman"/>
                <w:b/>
                <w:color w:val="808080"/>
                <w:sz w:val="24"/>
                <w:lang w:val="es-DO"/>
              </w:rPr>
              <w:t xml:space="preserve">Objetivo 7: </w:t>
            </w:r>
            <w:r w:rsidRPr="006C1F39">
              <w:rPr>
                <w:rFonts w:ascii="Times New Roman" w:hAnsi="Times New Roman"/>
                <w:color w:val="808080"/>
                <w:sz w:val="24"/>
                <w:lang w:val="es-DO"/>
              </w:rPr>
              <w:t>Energía asequible y no contaminante</w:t>
            </w:r>
          </w:p>
        </w:tc>
      </w:tr>
      <w:tr w:rsidR="00BA5AD0" w:rsidRPr="006C1F39" w14:paraId="3523834D" w14:textId="77777777" w:rsidTr="003A25E5">
        <w:trPr>
          <w:trHeight w:val="841"/>
          <w:jc w:val="center"/>
        </w:trPr>
        <w:tc>
          <w:tcPr>
            <w:tcW w:w="2263" w:type="dxa"/>
            <w:shd w:val="clear" w:color="auto" w:fill="002060"/>
            <w:vAlign w:val="center"/>
          </w:tcPr>
          <w:p w14:paraId="1EF4C76A" w14:textId="77777777" w:rsidR="00BA5AD0" w:rsidRPr="006C1F39" w:rsidRDefault="00BA5AD0" w:rsidP="00B95EA9">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lastRenderedPageBreak/>
              <w:t>Objetivo Estratégico PEI (CNE)</w:t>
            </w:r>
          </w:p>
        </w:tc>
        <w:tc>
          <w:tcPr>
            <w:tcW w:w="5649" w:type="dxa"/>
            <w:gridSpan w:val="5"/>
            <w:shd w:val="clear" w:color="auto" w:fill="002060"/>
            <w:vAlign w:val="center"/>
          </w:tcPr>
          <w:p w14:paraId="2F92FDE8" w14:textId="77777777" w:rsidR="00BA5AD0" w:rsidRPr="006C1F39" w:rsidRDefault="00BA5AD0" w:rsidP="00B95EA9">
            <w:pPr>
              <w:spacing w:after="0" w:line="240" w:lineRule="auto"/>
              <w:ind w:left="-111"/>
              <w:jc w:val="center"/>
              <w:rPr>
                <w:rFonts w:ascii="Times New Roman" w:hAnsi="Times New Roman"/>
                <w:b/>
                <w:color w:val="D0CECE"/>
                <w:sz w:val="24"/>
                <w:lang w:val="es-DO"/>
              </w:rPr>
            </w:pPr>
            <w:r w:rsidRPr="006C1F39">
              <w:rPr>
                <w:rFonts w:ascii="Times New Roman" w:hAnsi="Times New Roman"/>
                <w:b/>
                <w:color w:val="D0CECE"/>
                <w:sz w:val="24"/>
                <w:lang w:val="es-DO"/>
              </w:rPr>
              <w:t>3.3 Desarrollo Sostenible de las Fuentes de Energía Renovables</w:t>
            </w:r>
          </w:p>
        </w:tc>
      </w:tr>
      <w:tr w:rsidR="00BA5AD0" w:rsidRPr="006C1F39" w14:paraId="702D7C79" w14:textId="77777777" w:rsidTr="003A25E5">
        <w:trPr>
          <w:trHeight w:val="983"/>
          <w:jc w:val="center"/>
        </w:trPr>
        <w:tc>
          <w:tcPr>
            <w:tcW w:w="2263" w:type="dxa"/>
            <w:shd w:val="clear" w:color="auto" w:fill="D9D9D9" w:themeFill="background1" w:themeFillShade="D9"/>
            <w:vAlign w:val="center"/>
          </w:tcPr>
          <w:p w14:paraId="2E70E888" w14:textId="139CF2EE" w:rsidR="00BA5AD0" w:rsidRPr="006C1F39" w:rsidRDefault="00BA5AD0" w:rsidP="00D01B3F">
            <w:pPr>
              <w:pStyle w:val="Prrafodelista"/>
              <w:spacing w:after="160" w:line="360" w:lineRule="auto"/>
              <w:ind w:left="0"/>
              <w:jc w:val="center"/>
              <w:rPr>
                <w:bCs/>
                <w:sz w:val="22"/>
                <w:lang w:val="es-DO"/>
              </w:rPr>
            </w:pPr>
            <w:r w:rsidRPr="006C1F39">
              <w:rPr>
                <w:bCs/>
                <w:sz w:val="22"/>
                <w:lang w:val="es-DO"/>
              </w:rPr>
              <w:t>Política de Gobierno 2020-2</w:t>
            </w:r>
            <w:r w:rsidRPr="00EF2F94">
              <w:rPr>
                <w:bCs/>
                <w:sz w:val="22"/>
                <w:lang w:val="es-DO"/>
              </w:rPr>
              <w:t>0</w:t>
            </w:r>
            <w:r w:rsidR="00E038F3" w:rsidRPr="00EF2F94">
              <w:rPr>
                <w:bCs/>
                <w:sz w:val="22"/>
                <w:lang w:val="es-DO"/>
              </w:rPr>
              <w:t>2</w:t>
            </w:r>
            <w:r w:rsidRPr="00EF2F94">
              <w:rPr>
                <w:bCs/>
                <w:sz w:val="22"/>
                <w:lang w:val="es-DO"/>
              </w:rPr>
              <w:t>4</w:t>
            </w:r>
          </w:p>
        </w:tc>
        <w:tc>
          <w:tcPr>
            <w:tcW w:w="1838" w:type="dxa"/>
            <w:gridSpan w:val="2"/>
            <w:shd w:val="clear" w:color="auto" w:fill="D9D9D9" w:themeFill="background1" w:themeFillShade="D9"/>
            <w:vAlign w:val="center"/>
          </w:tcPr>
          <w:p w14:paraId="3C956ECA" w14:textId="77777777" w:rsidR="00BA5AD0" w:rsidRPr="006C1F39" w:rsidRDefault="00BA5AD0" w:rsidP="00D01B3F">
            <w:pPr>
              <w:pStyle w:val="Prrafodelista"/>
              <w:spacing w:after="160" w:line="360" w:lineRule="auto"/>
              <w:ind w:left="0"/>
              <w:jc w:val="center"/>
              <w:rPr>
                <w:bCs/>
                <w:sz w:val="22"/>
                <w:lang w:val="es-DO"/>
              </w:rPr>
            </w:pPr>
            <w:r w:rsidRPr="006C1F39">
              <w:rPr>
                <w:bCs/>
                <w:sz w:val="22"/>
                <w:lang w:val="es-DO"/>
              </w:rPr>
              <w:t>Resultado PNPSP</w:t>
            </w:r>
          </w:p>
        </w:tc>
        <w:tc>
          <w:tcPr>
            <w:tcW w:w="1966" w:type="dxa"/>
            <w:gridSpan w:val="2"/>
            <w:shd w:val="clear" w:color="auto" w:fill="D9D9D9" w:themeFill="background1" w:themeFillShade="D9"/>
            <w:vAlign w:val="center"/>
          </w:tcPr>
          <w:p w14:paraId="4BC81CDD" w14:textId="77777777" w:rsidR="00BA5AD0" w:rsidRPr="006C1F39" w:rsidRDefault="00BA5AD0" w:rsidP="00D01B3F">
            <w:pPr>
              <w:pStyle w:val="Prrafodelista"/>
              <w:spacing w:after="160" w:line="360" w:lineRule="auto"/>
              <w:ind w:left="0"/>
              <w:jc w:val="center"/>
              <w:rPr>
                <w:bCs/>
                <w:sz w:val="22"/>
                <w:lang w:val="es-DO"/>
              </w:rPr>
            </w:pPr>
            <w:r w:rsidRPr="006C1F39">
              <w:rPr>
                <w:bCs/>
                <w:sz w:val="22"/>
                <w:lang w:val="es-DO"/>
              </w:rPr>
              <w:t>Estrategia Nacional de Desarrollo (END)</w:t>
            </w:r>
          </w:p>
        </w:tc>
        <w:tc>
          <w:tcPr>
            <w:tcW w:w="1845" w:type="dxa"/>
            <w:shd w:val="clear" w:color="auto" w:fill="D9D9D9" w:themeFill="background1" w:themeFillShade="D9"/>
            <w:vAlign w:val="center"/>
          </w:tcPr>
          <w:p w14:paraId="57083030" w14:textId="77777777" w:rsidR="00BA5AD0" w:rsidRPr="006C1F39" w:rsidRDefault="00BA5AD0" w:rsidP="00D01B3F">
            <w:pPr>
              <w:pStyle w:val="Prrafodelista"/>
              <w:spacing w:after="160" w:line="360" w:lineRule="auto"/>
              <w:ind w:left="0"/>
              <w:jc w:val="center"/>
              <w:rPr>
                <w:bCs/>
                <w:sz w:val="22"/>
                <w:lang w:val="es-DO"/>
              </w:rPr>
            </w:pPr>
            <w:r w:rsidRPr="006C1F39">
              <w:rPr>
                <w:bCs/>
                <w:sz w:val="22"/>
                <w:lang w:val="es-DO"/>
              </w:rPr>
              <w:t>Objetivos de Desarrollo Sostenible (ODS)</w:t>
            </w:r>
          </w:p>
        </w:tc>
      </w:tr>
      <w:tr w:rsidR="00BA5AD0" w:rsidRPr="006C1F39" w14:paraId="5AFD87E3" w14:textId="77777777" w:rsidTr="00540347">
        <w:trPr>
          <w:trHeight w:val="3164"/>
          <w:jc w:val="center"/>
        </w:trPr>
        <w:tc>
          <w:tcPr>
            <w:tcW w:w="2263" w:type="dxa"/>
            <w:vAlign w:val="center"/>
          </w:tcPr>
          <w:p w14:paraId="1C0D2266" w14:textId="77777777" w:rsidR="00BA5AD0" w:rsidRPr="006C1F39" w:rsidRDefault="00BA5AD0" w:rsidP="00512EB0">
            <w:pPr>
              <w:widowControl w:val="0"/>
              <w:tabs>
                <w:tab w:val="left" w:pos="2177"/>
              </w:tabs>
              <w:autoSpaceDE w:val="0"/>
              <w:autoSpaceDN w:val="0"/>
              <w:spacing w:before="100" w:line="276" w:lineRule="auto"/>
              <w:ind w:right="38"/>
              <w:rPr>
                <w:rFonts w:ascii="Times New Roman" w:hAnsi="Times New Roman"/>
                <w:color w:val="808080"/>
                <w:sz w:val="24"/>
                <w:lang w:val="es-DO"/>
              </w:rPr>
            </w:pPr>
            <w:r w:rsidRPr="006C1F39">
              <w:rPr>
                <w:rFonts w:ascii="Times New Roman" w:hAnsi="Times New Roman"/>
                <w:color w:val="808080"/>
                <w:sz w:val="24"/>
                <w:lang w:val="es-DO"/>
              </w:rPr>
              <w:t>1)</w:t>
            </w:r>
            <w:r w:rsidR="00C2585D">
              <w:rPr>
                <w:rFonts w:ascii="Times New Roman" w:hAnsi="Times New Roman"/>
                <w:color w:val="808080"/>
                <w:sz w:val="24"/>
                <w:lang w:val="es-DO"/>
              </w:rPr>
              <w:t xml:space="preserve"> </w:t>
            </w:r>
            <w:r w:rsidRPr="006C1F39">
              <w:rPr>
                <w:rFonts w:ascii="Times New Roman" w:hAnsi="Times New Roman"/>
                <w:color w:val="808080"/>
                <w:sz w:val="24"/>
                <w:lang w:val="es-DO"/>
              </w:rPr>
              <w:t>Energía permanente y de calidad</w:t>
            </w:r>
          </w:p>
          <w:p w14:paraId="3EED6105" w14:textId="77777777" w:rsidR="00BA5AD0" w:rsidRPr="006C1F39" w:rsidRDefault="00BA5AD0" w:rsidP="00D01B3F">
            <w:pPr>
              <w:widowControl w:val="0"/>
              <w:tabs>
                <w:tab w:val="left" w:pos="2177"/>
              </w:tabs>
              <w:autoSpaceDE w:val="0"/>
              <w:autoSpaceDN w:val="0"/>
              <w:spacing w:before="100" w:line="276" w:lineRule="auto"/>
              <w:ind w:right="38"/>
              <w:rPr>
                <w:rFonts w:ascii="Times New Roman" w:hAnsi="Times New Roman"/>
                <w:color w:val="808080"/>
                <w:sz w:val="24"/>
                <w:lang w:val="es-DO"/>
              </w:rPr>
            </w:pPr>
            <w:r w:rsidRPr="006C1F39">
              <w:rPr>
                <w:rFonts w:ascii="Times New Roman" w:hAnsi="Times New Roman"/>
                <w:color w:val="808080"/>
                <w:sz w:val="24"/>
                <w:lang w:val="es-DO"/>
              </w:rPr>
              <w:t>2)</w:t>
            </w:r>
            <w:r w:rsidR="00C2585D">
              <w:rPr>
                <w:rFonts w:ascii="Times New Roman" w:hAnsi="Times New Roman"/>
                <w:color w:val="808080"/>
                <w:sz w:val="24"/>
                <w:lang w:val="es-DO"/>
              </w:rPr>
              <w:t xml:space="preserve"> </w:t>
            </w:r>
            <w:r w:rsidRPr="006C1F39">
              <w:rPr>
                <w:rFonts w:ascii="Times New Roman" w:hAnsi="Times New Roman"/>
                <w:color w:val="808080"/>
                <w:sz w:val="24"/>
                <w:lang w:val="es-DO"/>
              </w:rPr>
              <w:t>Sostenibilidad ambiental y cambio climático en un país insular</w:t>
            </w:r>
          </w:p>
        </w:tc>
        <w:tc>
          <w:tcPr>
            <w:tcW w:w="1838" w:type="dxa"/>
            <w:gridSpan w:val="2"/>
            <w:vAlign w:val="center"/>
          </w:tcPr>
          <w:p w14:paraId="33AFDEF9" w14:textId="77777777" w:rsidR="00BA5AD0" w:rsidRPr="006C1F39" w:rsidRDefault="00BA5AD0" w:rsidP="00512EB0">
            <w:pPr>
              <w:widowControl w:val="0"/>
              <w:autoSpaceDE w:val="0"/>
              <w:autoSpaceDN w:val="0"/>
              <w:spacing w:before="100" w:line="276" w:lineRule="auto"/>
              <w:ind w:right="38"/>
              <w:rPr>
                <w:rFonts w:ascii="Times New Roman" w:hAnsi="Times New Roman"/>
                <w:color w:val="808080"/>
                <w:sz w:val="24"/>
                <w:lang w:val="es-DO"/>
              </w:rPr>
            </w:pPr>
            <w:r w:rsidRPr="006C1F39">
              <w:rPr>
                <w:rFonts w:ascii="Times New Roman" w:hAnsi="Times New Roman"/>
                <w:color w:val="808080"/>
                <w:sz w:val="24"/>
                <w:lang w:val="es-DO"/>
              </w:rPr>
              <w:t>Incrementado el uso de fuentes renovables en la producción energética</w:t>
            </w:r>
          </w:p>
        </w:tc>
        <w:tc>
          <w:tcPr>
            <w:tcW w:w="1966" w:type="dxa"/>
            <w:gridSpan w:val="2"/>
            <w:vAlign w:val="center"/>
          </w:tcPr>
          <w:p w14:paraId="7D09CE58" w14:textId="77777777" w:rsidR="00BA5AD0" w:rsidRPr="006C1F39" w:rsidRDefault="00BA5AD0" w:rsidP="00512EB0">
            <w:pPr>
              <w:widowControl w:val="0"/>
              <w:tabs>
                <w:tab w:val="left" w:pos="2177"/>
              </w:tabs>
              <w:autoSpaceDE w:val="0"/>
              <w:autoSpaceDN w:val="0"/>
              <w:spacing w:before="100" w:line="276" w:lineRule="auto"/>
              <w:ind w:right="38"/>
              <w:rPr>
                <w:rFonts w:ascii="Times New Roman" w:hAnsi="Times New Roman"/>
                <w:color w:val="808080"/>
                <w:sz w:val="24"/>
                <w:lang w:val="es-DO"/>
              </w:rPr>
            </w:pPr>
            <w:r w:rsidRPr="006C1F39">
              <w:rPr>
                <w:rFonts w:ascii="Times New Roman" w:hAnsi="Times New Roman"/>
                <w:b/>
                <w:color w:val="808080"/>
                <w:sz w:val="24"/>
                <w:lang w:val="es-DO"/>
              </w:rPr>
              <w:t>Objetivo específico 3.2.1</w:t>
            </w:r>
            <w:r w:rsidRPr="006C1F39">
              <w:rPr>
                <w:rFonts w:ascii="Times New Roman" w:hAnsi="Times New Roman"/>
                <w:color w:val="808080"/>
                <w:sz w:val="24"/>
                <w:lang w:val="es-DO"/>
              </w:rPr>
              <w:t xml:space="preserve"> Asegurar un suministro confiable de electricidad a precios competitivos y en condiciones de sostenibilidad financiera y ambiental</w:t>
            </w:r>
          </w:p>
        </w:tc>
        <w:tc>
          <w:tcPr>
            <w:tcW w:w="1845" w:type="dxa"/>
            <w:vAlign w:val="center"/>
          </w:tcPr>
          <w:p w14:paraId="7C3E08A4" w14:textId="77777777" w:rsidR="00BA5AD0" w:rsidRPr="006C1F39" w:rsidRDefault="00BA5AD0" w:rsidP="00512EB0">
            <w:pPr>
              <w:widowControl w:val="0"/>
              <w:tabs>
                <w:tab w:val="left" w:pos="2177"/>
              </w:tabs>
              <w:autoSpaceDE w:val="0"/>
              <w:autoSpaceDN w:val="0"/>
              <w:spacing w:before="100" w:line="276" w:lineRule="auto"/>
              <w:ind w:right="38"/>
              <w:rPr>
                <w:rFonts w:ascii="Times New Roman" w:hAnsi="Times New Roman"/>
                <w:color w:val="808080"/>
                <w:sz w:val="24"/>
                <w:lang w:val="es-DO"/>
              </w:rPr>
            </w:pPr>
            <w:r w:rsidRPr="006C1F39">
              <w:rPr>
                <w:rFonts w:ascii="Times New Roman" w:hAnsi="Times New Roman"/>
                <w:b/>
                <w:color w:val="808080"/>
                <w:sz w:val="24"/>
                <w:lang w:val="es-DO"/>
              </w:rPr>
              <w:t>Objetivo 7: Energía</w:t>
            </w:r>
            <w:r w:rsidRPr="006C1F39">
              <w:rPr>
                <w:rFonts w:ascii="Times New Roman" w:hAnsi="Times New Roman"/>
                <w:color w:val="808080"/>
                <w:sz w:val="24"/>
                <w:lang w:val="es-DO"/>
              </w:rPr>
              <w:t xml:space="preserve"> asequible y no contaminante</w:t>
            </w:r>
          </w:p>
          <w:p w14:paraId="72DE7363" w14:textId="77777777" w:rsidR="00BA5AD0" w:rsidRPr="006C1F39" w:rsidRDefault="00BA5AD0" w:rsidP="00512EB0">
            <w:pPr>
              <w:widowControl w:val="0"/>
              <w:tabs>
                <w:tab w:val="left" w:pos="2177"/>
              </w:tabs>
              <w:autoSpaceDE w:val="0"/>
              <w:autoSpaceDN w:val="0"/>
              <w:spacing w:before="100" w:line="276" w:lineRule="auto"/>
              <w:ind w:right="38"/>
              <w:rPr>
                <w:rFonts w:ascii="Times New Roman" w:hAnsi="Times New Roman"/>
                <w:color w:val="808080"/>
                <w:sz w:val="24"/>
                <w:lang w:val="es-DO"/>
              </w:rPr>
            </w:pPr>
            <w:r w:rsidRPr="006C1F39">
              <w:rPr>
                <w:rFonts w:ascii="Times New Roman" w:hAnsi="Times New Roman"/>
                <w:b/>
                <w:color w:val="808080"/>
                <w:sz w:val="24"/>
                <w:lang w:val="es-DO"/>
              </w:rPr>
              <w:t>Objetivo 13:</w:t>
            </w:r>
            <w:r w:rsidRPr="006C1F39">
              <w:rPr>
                <w:rFonts w:ascii="Times New Roman" w:hAnsi="Times New Roman"/>
                <w:color w:val="808080"/>
                <w:sz w:val="24"/>
                <w:lang w:val="es-DO"/>
              </w:rPr>
              <w:t xml:space="preserve"> Acción por el clima</w:t>
            </w:r>
          </w:p>
        </w:tc>
      </w:tr>
    </w:tbl>
    <w:p w14:paraId="4B52F119" w14:textId="77777777" w:rsidR="00BA5AD0" w:rsidRPr="006C1F39" w:rsidRDefault="00BA5AD0" w:rsidP="00BA5AD0">
      <w:pPr>
        <w:widowControl w:val="0"/>
        <w:autoSpaceDE w:val="0"/>
        <w:autoSpaceDN w:val="0"/>
        <w:spacing w:before="100" w:after="0" w:line="360" w:lineRule="auto"/>
        <w:ind w:right="38"/>
        <w:rPr>
          <w:rFonts w:ascii="Times New Roman" w:eastAsia="Calibri" w:hAnsi="Times New Roman"/>
          <w:color w:val="767171"/>
          <w:sz w:val="16"/>
          <w:szCs w:val="16"/>
          <w:highlight w:val="green"/>
          <w:lang w:val="es-DO"/>
        </w:rPr>
      </w:pPr>
    </w:p>
    <w:tbl>
      <w:tblPr>
        <w:tblStyle w:val="Tablaconcuadrcula"/>
        <w:tblW w:w="0" w:type="auto"/>
        <w:jc w:val="center"/>
        <w:tblLook w:val="04A0" w:firstRow="1" w:lastRow="0" w:firstColumn="1" w:lastColumn="0" w:noHBand="0" w:noVBand="1"/>
      </w:tblPr>
      <w:tblGrid>
        <w:gridCol w:w="2263"/>
        <w:gridCol w:w="1834"/>
        <w:gridCol w:w="1996"/>
        <w:gridCol w:w="1819"/>
      </w:tblGrid>
      <w:tr w:rsidR="00BA5AD0" w:rsidRPr="006C1F39" w14:paraId="5F5B4F36" w14:textId="77777777" w:rsidTr="00B95EA9">
        <w:trPr>
          <w:jc w:val="center"/>
        </w:trPr>
        <w:tc>
          <w:tcPr>
            <w:tcW w:w="2263" w:type="dxa"/>
            <w:shd w:val="clear" w:color="auto" w:fill="002060"/>
            <w:vAlign w:val="center"/>
          </w:tcPr>
          <w:p w14:paraId="47F8198F" w14:textId="77777777" w:rsidR="00BA5AD0" w:rsidRPr="006C1F39" w:rsidRDefault="00BA5AD0" w:rsidP="00B95EA9">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Objetivo Estratégico PEI (CNE)</w:t>
            </w:r>
          </w:p>
        </w:tc>
        <w:tc>
          <w:tcPr>
            <w:tcW w:w="5649" w:type="dxa"/>
            <w:gridSpan w:val="3"/>
            <w:shd w:val="clear" w:color="auto" w:fill="002060"/>
            <w:vAlign w:val="center"/>
          </w:tcPr>
          <w:p w14:paraId="13F955BF" w14:textId="77777777" w:rsidR="00BA5AD0" w:rsidRPr="006C1F39" w:rsidRDefault="00BA5AD0" w:rsidP="00B95EA9">
            <w:pPr>
              <w:spacing w:after="0" w:line="240" w:lineRule="auto"/>
              <w:ind w:left="-111"/>
              <w:jc w:val="center"/>
              <w:rPr>
                <w:rFonts w:ascii="Times New Roman" w:hAnsi="Times New Roman"/>
                <w:b/>
                <w:color w:val="D0CECE"/>
                <w:sz w:val="24"/>
                <w:lang w:val="es-DO"/>
              </w:rPr>
            </w:pPr>
            <w:r w:rsidRPr="006C1F39">
              <w:rPr>
                <w:rFonts w:ascii="Times New Roman" w:hAnsi="Times New Roman"/>
                <w:b/>
                <w:color w:val="D0CECE"/>
                <w:sz w:val="24"/>
                <w:lang w:val="es-DO"/>
              </w:rPr>
              <w:t>4.1 Promover el Uso Responsable de Energía</w:t>
            </w:r>
          </w:p>
        </w:tc>
      </w:tr>
      <w:tr w:rsidR="00BA5AD0" w:rsidRPr="006C1F39" w14:paraId="35E4A974" w14:textId="77777777" w:rsidTr="00B95EA9">
        <w:trPr>
          <w:trHeight w:val="690"/>
          <w:jc w:val="center"/>
        </w:trPr>
        <w:tc>
          <w:tcPr>
            <w:tcW w:w="2263" w:type="dxa"/>
            <w:shd w:val="clear" w:color="auto" w:fill="D9D9D9" w:themeFill="background1" w:themeFillShade="D9"/>
            <w:vAlign w:val="center"/>
          </w:tcPr>
          <w:p w14:paraId="4CFAA7C1" w14:textId="5C02A033" w:rsidR="00BA5AD0" w:rsidRPr="006C1F39" w:rsidRDefault="00BA5AD0" w:rsidP="00512EB0">
            <w:pPr>
              <w:widowControl w:val="0"/>
              <w:autoSpaceDE w:val="0"/>
              <w:autoSpaceDN w:val="0"/>
              <w:spacing w:before="100" w:after="120" w:line="276" w:lineRule="auto"/>
              <w:ind w:right="40"/>
              <w:jc w:val="center"/>
              <w:rPr>
                <w:rFonts w:ascii="Times New Roman" w:hAnsi="Times New Roman"/>
                <w:bCs/>
                <w:color w:val="auto"/>
                <w:sz w:val="22"/>
                <w:lang w:val="es-DO"/>
              </w:rPr>
            </w:pPr>
            <w:r w:rsidRPr="006C1F39">
              <w:rPr>
                <w:rFonts w:ascii="Times New Roman" w:hAnsi="Times New Roman"/>
                <w:bCs/>
                <w:color w:val="auto"/>
                <w:sz w:val="22"/>
                <w:lang w:val="es-DO"/>
              </w:rPr>
              <w:t>Política de Gobierno 202</w:t>
            </w:r>
            <w:r w:rsidRPr="00EF2F94">
              <w:rPr>
                <w:rFonts w:ascii="Times New Roman" w:hAnsi="Times New Roman"/>
                <w:bCs/>
                <w:color w:val="auto"/>
                <w:sz w:val="22"/>
                <w:lang w:val="es-DO"/>
              </w:rPr>
              <w:t>0-20</w:t>
            </w:r>
            <w:r w:rsidR="002F4B9D" w:rsidRPr="00EF2F94">
              <w:rPr>
                <w:rFonts w:ascii="Times New Roman" w:hAnsi="Times New Roman"/>
                <w:bCs/>
                <w:color w:val="auto"/>
                <w:sz w:val="22"/>
                <w:lang w:val="es-DO"/>
              </w:rPr>
              <w:t>2</w:t>
            </w:r>
            <w:r w:rsidRPr="00EF2F94">
              <w:rPr>
                <w:rFonts w:ascii="Times New Roman" w:hAnsi="Times New Roman"/>
                <w:bCs/>
                <w:color w:val="auto"/>
                <w:sz w:val="22"/>
                <w:lang w:val="es-DO"/>
              </w:rPr>
              <w:t>4</w:t>
            </w:r>
          </w:p>
        </w:tc>
        <w:tc>
          <w:tcPr>
            <w:tcW w:w="1834" w:type="dxa"/>
            <w:shd w:val="clear" w:color="auto" w:fill="D9D9D9" w:themeFill="background1" w:themeFillShade="D9"/>
            <w:vAlign w:val="center"/>
          </w:tcPr>
          <w:p w14:paraId="4702687C" w14:textId="77777777" w:rsidR="00BA5AD0" w:rsidRPr="006C1F39" w:rsidRDefault="00BA5AD0" w:rsidP="00512EB0">
            <w:pPr>
              <w:widowControl w:val="0"/>
              <w:autoSpaceDE w:val="0"/>
              <w:autoSpaceDN w:val="0"/>
              <w:spacing w:before="100" w:after="120" w:line="276" w:lineRule="auto"/>
              <w:ind w:right="40"/>
              <w:jc w:val="center"/>
              <w:rPr>
                <w:rFonts w:ascii="Times New Roman" w:hAnsi="Times New Roman"/>
                <w:bCs/>
                <w:color w:val="auto"/>
                <w:sz w:val="22"/>
                <w:lang w:val="es-DO"/>
              </w:rPr>
            </w:pPr>
            <w:r w:rsidRPr="006C1F39">
              <w:rPr>
                <w:rFonts w:ascii="Times New Roman" w:hAnsi="Times New Roman"/>
                <w:bCs/>
                <w:color w:val="auto"/>
                <w:sz w:val="22"/>
                <w:lang w:val="es-DO"/>
              </w:rPr>
              <w:t>Resultado PNPSP</w:t>
            </w:r>
          </w:p>
        </w:tc>
        <w:tc>
          <w:tcPr>
            <w:tcW w:w="1996" w:type="dxa"/>
            <w:shd w:val="clear" w:color="auto" w:fill="D9D9D9" w:themeFill="background1" w:themeFillShade="D9"/>
            <w:vAlign w:val="center"/>
          </w:tcPr>
          <w:p w14:paraId="426F40ED" w14:textId="77777777" w:rsidR="00BA5AD0" w:rsidRPr="006C1F39" w:rsidRDefault="00BA5AD0" w:rsidP="00512EB0">
            <w:pPr>
              <w:widowControl w:val="0"/>
              <w:autoSpaceDE w:val="0"/>
              <w:autoSpaceDN w:val="0"/>
              <w:spacing w:before="100" w:after="120" w:line="276" w:lineRule="auto"/>
              <w:ind w:right="40"/>
              <w:jc w:val="center"/>
              <w:rPr>
                <w:rFonts w:ascii="Times New Roman" w:hAnsi="Times New Roman"/>
                <w:bCs/>
                <w:color w:val="auto"/>
                <w:sz w:val="22"/>
                <w:lang w:val="es-DO"/>
              </w:rPr>
            </w:pPr>
            <w:r w:rsidRPr="006C1F39">
              <w:rPr>
                <w:rFonts w:ascii="Times New Roman" w:hAnsi="Times New Roman"/>
                <w:bCs/>
                <w:color w:val="auto"/>
                <w:sz w:val="22"/>
                <w:lang w:val="es-DO"/>
              </w:rPr>
              <w:t>Estrategia Nacional de Desarrollo (END)</w:t>
            </w:r>
          </w:p>
        </w:tc>
        <w:tc>
          <w:tcPr>
            <w:tcW w:w="1819" w:type="dxa"/>
            <w:shd w:val="clear" w:color="auto" w:fill="D9D9D9" w:themeFill="background1" w:themeFillShade="D9"/>
            <w:vAlign w:val="center"/>
          </w:tcPr>
          <w:p w14:paraId="411AA2CF" w14:textId="77777777" w:rsidR="00BA5AD0" w:rsidRPr="006C1F39" w:rsidRDefault="00BA5AD0" w:rsidP="00512EB0">
            <w:pPr>
              <w:widowControl w:val="0"/>
              <w:autoSpaceDE w:val="0"/>
              <w:autoSpaceDN w:val="0"/>
              <w:spacing w:before="100" w:after="120" w:line="276" w:lineRule="auto"/>
              <w:ind w:right="40"/>
              <w:jc w:val="center"/>
              <w:rPr>
                <w:rFonts w:ascii="Times New Roman" w:hAnsi="Times New Roman"/>
                <w:bCs/>
                <w:color w:val="auto"/>
                <w:sz w:val="22"/>
                <w:lang w:val="es-DO"/>
              </w:rPr>
            </w:pPr>
            <w:r w:rsidRPr="006C1F39">
              <w:rPr>
                <w:rFonts w:ascii="Times New Roman" w:hAnsi="Times New Roman"/>
                <w:bCs/>
                <w:color w:val="auto"/>
                <w:sz w:val="22"/>
                <w:lang w:val="es-DO"/>
              </w:rPr>
              <w:t>Objetivos de Desarrollo Sostenible (ODS)</w:t>
            </w:r>
          </w:p>
        </w:tc>
      </w:tr>
      <w:tr w:rsidR="00BA5AD0" w:rsidRPr="006C1F39" w14:paraId="35B43EB9" w14:textId="77777777" w:rsidTr="00B95EA9">
        <w:trPr>
          <w:trHeight w:val="983"/>
          <w:jc w:val="center"/>
        </w:trPr>
        <w:tc>
          <w:tcPr>
            <w:tcW w:w="2263" w:type="dxa"/>
            <w:vAlign w:val="center"/>
          </w:tcPr>
          <w:p w14:paraId="2045A135" w14:textId="77777777" w:rsidR="00BA5AD0" w:rsidRPr="006C1F39" w:rsidRDefault="00BA5AD0" w:rsidP="00B95EA9">
            <w:pPr>
              <w:widowControl w:val="0"/>
              <w:tabs>
                <w:tab w:val="left" w:pos="2177"/>
              </w:tabs>
              <w:autoSpaceDE w:val="0"/>
              <w:autoSpaceDN w:val="0"/>
              <w:spacing w:before="100" w:line="276" w:lineRule="auto"/>
              <w:ind w:right="38"/>
              <w:rPr>
                <w:rFonts w:ascii="Times New Roman" w:hAnsi="Times New Roman"/>
                <w:color w:val="808080"/>
                <w:sz w:val="24"/>
                <w:lang w:val="es-DO"/>
              </w:rPr>
            </w:pPr>
            <w:r w:rsidRPr="006C1F39">
              <w:rPr>
                <w:rFonts w:ascii="Times New Roman" w:hAnsi="Times New Roman"/>
                <w:color w:val="808080"/>
                <w:sz w:val="24"/>
                <w:lang w:val="es-DO"/>
              </w:rPr>
              <w:t>1)</w:t>
            </w:r>
            <w:r w:rsidR="00C2585D">
              <w:rPr>
                <w:rFonts w:ascii="Times New Roman" w:hAnsi="Times New Roman"/>
                <w:color w:val="808080"/>
                <w:sz w:val="24"/>
                <w:lang w:val="es-DO"/>
              </w:rPr>
              <w:t xml:space="preserve"> </w:t>
            </w:r>
            <w:r w:rsidRPr="006C1F39">
              <w:rPr>
                <w:rFonts w:ascii="Times New Roman" w:hAnsi="Times New Roman"/>
                <w:color w:val="808080"/>
                <w:sz w:val="24"/>
                <w:lang w:val="es-DO"/>
              </w:rPr>
              <w:t>Sostenibilidad ambiental y cambio climático en un país insular</w:t>
            </w:r>
          </w:p>
        </w:tc>
        <w:tc>
          <w:tcPr>
            <w:tcW w:w="1834" w:type="dxa"/>
            <w:vAlign w:val="center"/>
          </w:tcPr>
          <w:p w14:paraId="2A462E78" w14:textId="77777777" w:rsidR="00BA5AD0" w:rsidRPr="006C1F39" w:rsidRDefault="00BA5AD0" w:rsidP="00512EB0">
            <w:pPr>
              <w:widowControl w:val="0"/>
              <w:autoSpaceDE w:val="0"/>
              <w:autoSpaceDN w:val="0"/>
              <w:spacing w:before="100" w:line="276" w:lineRule="auto"/>
              <w:ind w:right="38"/>
              <w:rPr>
                <w:rFonts w:ascii="Times New Roman" w:hAnsi="Times New Roman"/>
                <w:color w:val="808080"/>
                <w:sz w:val="24"/>
                <w:lang w:val="es-DO"/>
              </w:rPr>
            </w:pPr>
            <w:r w:rsidRPr="006C1F39">
              <w:rPr>
                <w:rFonts w:ascii="Times New Roman" w:hAnsi="Times New Roman"/>
                <w:color w:val="808080"/>
                <w:sz w:val="24"/>
                <w:lang w:val="es-DO"/>
              </w:rPr>
              <w:t>Mejorada la eficiencia del sector energético</w:t>
            </w:r>
          </w:p>
        </w:tc>
        <w:tc>
          <w:tcPr>
            <w:tcW w:w="1996" w:type="dxa"/>
            <w:vAlign w:val="center"/>
          </w:tcPr>
          <w:p w14:paraId="61717E9E" w14:textId="77777777" w:rsidR="00BA5AD0" w:rsidRPr="006C1F39" w:rsidRDefault="00BA5AD0" w:rsidP="00512EB0">
            <w:pPr>
              <w:widowControl w:val="0"/>
              <w:tabs>
                <w:tab w:val="left" w:pos="2177"/>
              </w:tabs>
              <w:autoSpaceDE w:val="0"/>
              <w:autoSpaceDN w:val="0"/>
              <w:spacing w:before="100" w:line="276" w:lineRule="auto"/>
              <w:ind w:right="38"/>
              <w:rPr>
                <w:rFonts w:ascii="Times New Roman" w:hAnsi="Times New Roman"/>
                <w:color w:val="808080"/>
                <w:sz w:val="24"/>
                <w:lang w:val="es-DO"/>
              </w:rPr>
            </w:pPr>
            <w:r w:rsidRPr="006C1F39">
              <w:rPr>
                <w:rFonts w:ascii="Times New Roman" w:hAnsi="Times New Roman"/>
                <w:b/>
                <w:color w:val="808080"/>
                <w:sz w:val="24"/>
                <w:lang w:val="es-DO"/>
              </w:rPr>
              <w:t>Objetivo específico 3.2.1</w:t>
            </w:r>
            <w:r w:rsidRPr="006C1F39">
              <w:rPr>
                <w:rFonts w:ascii="Times New Roman" w:hAnsi="Times New Roman"/>
                <w:color w:val="808080"/>
                <w:sz w:val="24"/>
                <w:lang w:val="es-DO"/>
              </w:rPr>
              <w:t xml:space="preserve"> Asegurar un suministro confiable de electricidad a precios competitivos y en condiciones de sostenibilidad financiera y ambiental</w:t>
            </w:r>
          </w:p>
        </w:tc>
        <w:tc>
          <w:tcPr>
            <w:tcW w:w="1819" w:type="dxa"/>
            <w:vAlign w:val="center"/>
          </w:tcPr>
          <w:p w14:paraId="5A13691C" w14:textId="77777777" w:rsidR="00BA5AD0" w:rsidRPr="006C1F39" w:rsidRDefault="00BA5AD0" w:rsidP="00512EB0">
            <w:pPr>
              <w:widowControl w:val="0"/>
              <w:tabs>
                <w:tab w:val="left" w:pos="2177"/>
              </w:tabs>
              <w:autoSpaceDE w:val="0"/>
              <w:autoSpaceDN w:val="0"/>
              <w:spacing w:before="100" w:line="276" w:lineRule="auto"/>
              <w:ind w:right="38"/>
              <w:rPr>
                <w:rFonts w:ascii="Times New Roman" w:hAnsi="Times New Roman"/>
                <w:color w:val="808080"/>
                <w:sz w:val="24"/>
                <w:lang w:val="es-DO"/>
              </w:rPr>
            </w:pPr>
            <w:r w:rsidRPr="006C1F39">
              <w:rPr>
                <w:rFonts w:ascii="Times New Roman" w:hAnsi="Times New Roman"/>
                <w:b/>
                <w:color w:val="808080"/>
                <w:sz w:val="24"/>
                <w:lang w:val="es-DO"/>
              </w:rPr>
              <w:t>Objetivo 13:</w:t>
            </w:r>
            <w:r w:rsidRPr="006C1F39">
              <w:rPr>
                <w:rFonts w:ascii="Times New Roman" w:hAnsi="Times New Roman"/>
                <w:color w:val="808080"/>
                <w:sz w:val="24"/>
                <w:lang w:val="es-DO"/>
              </w:rPr>
              <w:t xml:space="preserve"> Acción por el clima</w:t>
            </w:r>
          </w:p>
        </w:tc>
      </w:tr>
    </w:tbl>
    <w:p w14:paraId="5ED71A18" w14:textId="77777777" w:rsidR="00BA5AD0" w:rsidRPr="006C1F39" w:rsidRDefault="00BA5AD0" w:rsidP="005F1E41">
      <w:pPr>
        <w:pStyle w:val="Textoindependiente"/>
        <w:spacing w:line="360" w:lineRule="auto"/>
        <w:ind w:right="38"/>
        <w:jc w:val="both"/>
        <w:rPr>
          <w:rFonts w:ascii="Times New Roman" w:eastAsia="Calibri" w:hAnsi="Times New Roman" w:cs="Times New Roman"/>
          <w:color w:val="767171"/>
          <w:sz w:val="24"/>
          <w:szCs w:val="24"/>
          <w:lang w:val="es-DO"/>
        </w:rPr>
      </w:pPr>
      <w:r w:rsidRPr="006C1F39">
        <w:rPr>
          <w:rFonts w:ascii="Times New Roman" w:eastAsia="Calibri" w:hAnsi="Times New Roman" w:cs="Times New Roman"/>
          <w:color w:val="767171"/>
          <w:sz w:val="24"/>
          <w:szCs w:val="24"/>
          <w:lang w:val="es-DO"/>
        </w:rPr>
        <w:lastRenderedPageBreak/>
        <w:t>De igual manera la CNE establece su planificación anual a través de los Planes Operativos (POA), en donde se identifican los proyectos e iniciativas a desarrollar en el corto plazo y que estén orientados al cumplimiento de los objetivos del Plan Estratégico Institucional. El monitoreo y evaluación de los planes operativos se realiza trimestralmente y los resultados obtenidos hasta el tercer trimestre corresponden a un 68% de lo planificado.</w:t>
      </w:r>
    </w:p>
    <w:p w14:paraId="7D10F138" w14:textId="77777777" w:rsidR="0050153D" w:rsidRPr="006C1F39" w:rsidRDefault="0050153D" w:rsidP="005F1E41">
      <w:pPr>
        <w:pStyle w:val="Textoindependiente"/>
        <w:spacing w:line="360" w:lineRule="auto"/>
        <w:ind w:right="38"/>
        <w:jc w:val="both"/>
        <w:rPr>
          <w:rFonts w:ascii="Times New Roman" w:eastAsia="Calibri" w:hAnsi="Times New Roman" w:cs="Times New Roman"/>
          <w:color w:val="767171"/>
          <w:sz w:val="24"/>
          <w:szCs w:val="24"/>
          <w:lang w:val="es-DO"/>
        </w:rPr>
      </w:pPr>
    </w:p>
    <w:p w14:paraId="0E02DDC5" w14:textId="33C13AE7" w:rsidR="009662DE" w:rsidRPr="006C1F39" w:rsidRDefault="00107E75" w:rsidP="00030242">
      <w:pPr>
        <w:pStyle w:val="Ttulo1"/>
      </w:pPr>
      <w:bookmarkStart w:id="21" w:name="_Toc90459622"/>
      <w:r>
        <w:t xml:space="preserve"> </w:t>
      </w:r>
      <w:r w:rsidR="00DC1D8F" w:rsidRPr="006C1F39">
        <w:t>RESULTADOS MISIONALES</w:t>
      </w:r>
      <w:bookmarkEnd w:id="11"/>
      <w:bookmarkEnd w:id="12"/>
      <w:bookmarkEnd w:id="21"/>
    </w:p>
    <w:p w14:paraId="1F027BC0" w14:textId="77777777" w:rsidR="00EA79BF" w:rsidRPr="006C1F39" w:rsidRDefault="00EA79BF" w:rsidP="00030242">
      <w:pPr>
        <w:pStyle w:val="Ttulo2"/>
        <w:rPr>
          <w:color w:val="FF0000"/>
        </w:rPr>
      </w:pPr>
      <w:bookmarkStart w:id="22" w:name="_Toc75956405"/>
      <w:bookmarkStart w:id="23" w:name="_Toc90459623"/>
      <w:r w:rsidRPr="006C1F39">
        <w:t>Información cuantitativa, cualitativa e indicadores de los procesos Misionales</w:t>
      </w:r>
      <w:bookmarkEnd w:id="22"/>
      <w:bookmarkEnd w:id="23"/>
    </w:p>
    <w:p w14:paraId="3D523C88" w14:textId="77777777" w:rsidR="00CB322B" w:rsidRPr="006C1F39" w:rsidRDefault="00C62801"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La </w:t>
      </w:r>
      <w:r w:rsidR="00847AC0" w:rsidRPr="006C1F39">
        <w:rPr>
          <w:rFonts w:ascii="Times New Roman" w:hAnsi="Times New Roman"/>
          <w:color w:val="767171"/>
          <w:sz w:val="24"/>
          <w:szCs w:val="24"/>
          <w:lang w:val="es-DO"/>
        </w:rPr>
        <w:t>Comisión Nacional de Energía (C</w:t>
      </w:r>
      <w:r w:rsidRPr="006C1F39">
        <w:rPr>
          <w:rFonts w:ascii="Times New Roman" w:hAnsi="Times New Roman"/>
          <w:color w:val="767171"/>
          <w:sz w:val="24"/>
          <w:szCs w:val="24"/>
          <w:lang w:val="es-DO"/>
        </w:rPr>
        <w:t>NE</w:t>
      </w:r>
      <w:r w:rsidR="00847AC0" w:rsidRPr="006C1F39">
        <w:rPr>
          <w:rFonts w:ascii="Times New Roman" w:hAnsi="Times New Roman"/>
          <w:color w:val="767171"/>
          <w:sz w:val="24"/>
          <w:szCs w:val="24"/>
          <w:lang w:val="es-DO"/>
        </w:rPr>
        <w:t>)</w:t>
      </w:r>
      <w:r w:rsidR="00CB322B" w:rsidRPr="006C1F39">
        <w:rPr>
          <w:rFonts w:ascii="Times New Roman" w:hAnsi="Times New Roman"/>
          <w:color w:val="767171"/>
          <w:sz w:val="24"/>
          <w:szCs w:val="24"/>
          <w:lang w:val="es-DO"/>
        </w:rPr>
        <w:t xml:space="preserve"> para el año 2021 en su programación operativa anual</w:t>
      </w:r>
      <w:r w:rsidRPr="006C1F39">
        <w:rPr>
          <w:rFonts w:ascii="Times New Roman" w:hAnsi="Times New Roman"/>
          <w:color w:val="767171"/>
          <w:sz w:val="24"/>
          <w:szCs w:val="24"/>
          <w:lang w:val="es-DO"/>
        </w:rPr>
        <w:t xml:space="preserve"> identificó iniciativas o proyectos orientados bajo las líneas de acción de la “Estrategia Nacional de Desarrollo de la</w:t>
      </w:r>
      <w:r w:rsidR="00CB322B" w:rsidRPr="006C1F39">
        <w:rPr>
          <w:rFonts w:ascii="Times New Roman" w:hAnsi="Times New Roman"/>
          <w:color w:val="767171"/>
          <w:sz w:val="24"/>
          <w:szCs w:val="24"/>
          <w:lang w:val="es-DO"/>
        </w:rPr>
        <w:t xml:space="preserve"> República Dominicana 2030” y fue</w:t>
      </w:r>
      <w:r w:rsidRPr="006C1F39">
        <w:rPr>
          <w:rFonts w:ascii="Times New Roman" w:hAnsi="Times New Roman"/>
          <w:color w:val="767171"/>
          <w:sz w:val="24"/>
          <w:szCs w:val="24"/>
          <w:lang w:val="es-DO"/>
        </w:rPr>
        <w:t xml:space="preserve"> definido en el Plan Estratégico Institucional 20</w:t>
      </w:r>
      <w:r w:rsidR="00FE14DF" w:rsidRPr="006C1F39">
        <w:rPr>
          <w:rFonts w:ascii="Times New Roman" w:hAnsi="Times New Roman"/>
          <w:color w:val="767171"/>
          <w:sz w:val="24"/>
          <w:szCs w:val="24"/>
          <w:lang w:val="es-DO"/>
        </w:rPr>
        <w:t>2</w:t>
      </w:r>
      <w:r w:rsidR="007B148C" w:rsidRPr="006C1F39">
        <w:rPr>
          <w:rFonts w:ascii="Times New Roman" w:hAnsi="Times New Roman"/>
          <w:color w:val="767171"/>
          <w:sz w:val="24"/>
          <w:szCs w:val="24"/>
          <w:lang w:val="es-DO"/>
        </w:rPr>
        <w:t>1</w:t>
      </w:r>
      <w:r w:rsidRPr="006C1F39">
        <w:rPr>
          <w:rFonts w:ascii="Times New Roman" w:hAnsi="Times New Roman"/>
          <w:color w:val="767171"/>
          <w:sz w:val="24"/>
          <w:szCs w:val="24"/>
          <w:lang w:val="es-DO"/>
        </w:rPr>
        <w:t>-202</w:t>
      </w:r>
      <w:r w:rsidR="00FE14DF" w:rsidRPr="006C1F39">
        <w:rPr>
          <w:rFonts w:ascii="Times New Roman" w:hAnsi="Times New Roman"/>
          <w:color w:val="767171"/>
          <w:sz w:val="24"/>
          <w:szCs w:val="24"/>
          <w:lang w:val="es-DO"/>
        </w:rPr>
        <w:t>4</w:t>
      </w:r>
      <w:r w:rsidRPr="006C1F39">
        <w:rPr>
          <w:rFonts w:ascii="Times New Roman" w:hAnsi="Times New Roman"/>
          <w:color w:val="767171"/>
          <w:sz w:val="24"/>
          <w:szCs w:val="24"/>
          <w:lang w:val="es-DO"/>
        </w:rPr>
        <w:t xml:space="preserve">. </w:t>
      </w:r>
    </w:p>
    <w:p w14:paraId="16E907B3" w14:textId="77777777" w:rsidR="00D01B3F" w:rsidRPr="006C1F39" w:rsidRDefault="00D01B3F" w:rsidP="005F1E41">
      <w:pPr>
        <w:tabs>
          <w:tab w:val="left" w:pos="284"/>
        </w:tabs>
        <w:spacing w:after="0" w:line="360" w:lineRule="auto"/>
        <w:rPr>
          <w:rFonts w:ascii="Times New Roman" w:hAnsi="Times New Roman"/>
          <w:color w:val="767171"/>
          <w:sz w:val="24"/>
          <w:szCs w:val="24"/>
          <w:lang w:val="es-DO"/>
        </w:rPr>
      </w:pPr>
    </w:p>
    <w:p w14:paraId="04D90CC9" w14:textId="77777777" w:rsidR="00C62801" w:rsidRPr="006C1F39" w:rsidRDefault="00CB322B"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Est</w:t>
      </w:r>
      <w:r w:rsidR="00DA7B25" w:rsidRPr="006C1F39">
        <w:rPr>
          <w:rFonts w:ascii="Times New Roman" w:hAnsi="Times New Roman"/>
          <w:color w:val="767171"/>
          <w:sz w:val="24"/>
          <w:szCs w:val="24"/>
          <w:lang w:val="es-DO"/>
        </w:rPr>
        <w:t>os</w:t>
      </w:r>
      <w:r w:rsidRPr="006C1F39">
        <w:rPr>
          <w:rFonts w:ascii="Times New Roman" w:hAnsi="Times New Roman"/>
          <w:color w:val="767171"/>
          <w:sz w:val="24"/>
          <w:szCs w:val="24"/>
          <w:lang w:val="es-DO"/>
        </w:rPr>
        <w:t xml:space="preserve"> proyectos </w:t>
      </w:r>
      <w:r w:rsidR="00C62801" w:rsidRPr="006C1F39">
        <w:rPr>
          <w:rFonts w:ascii="Times New Roman" w:hAnsi="Times New Roman"/>
          <w:color w:val="767171"/>
          <w:sz w:val="24"/>
          <w:szCs w:val="24"/>
          <w:lang w:val="es-DO"/>
        </w:rPr>
        <w:t xml:space="preserve">se encuentran agrupados en </w:t>
      </w:r>
      <w:r w:rsidR="004F04A6" w:rsidRPr="006C1F39">
        <w:rPr>
          <w:rFonts w:ascii="Times New Roman" w:hAnsi="Times New Roman"/>
          <w:color w:val="767171"/>
          <w:sz w:val="24"/>
          <w:szCs w:val="24"/>
          <w:lang w:val="es-DO"/>
        </w:rPr>
        <w:t>c</w:t>
      </w:r>
      <w:r w:rsidR="0078688B" w:rsidRPr="006C1F39">
        <w:rPr>
          <w:rFonts w:ascii="Times New Roman" w:hAnsi="Times New Roman"/>
          <w:color w:val="767171"/>
          <w:sz w:val="24"/>
          <w:szCs w:val="24"/>
          <w:lang w:val="es-DO"/>
        </w:rPr>
        <w:t>inco</w:t>
      </w:r>
      <w:r w:rsidR="00863BCE">
        <w:rPr>
          <w:rFonts w:ascii="Times New Roman" w:hAnsi="Times New Roman"/>
          <w:color w:val="767171"/>
          <w:sz w:val="24"/>
          <w:szCs w:val="24"/>
          <w:lang w:val="es-DO"/>
        </w:rPr>
        <w:t xml:space="preserve"> </w:t>
      </w:r>
      <w:r w:rsidR="004F04A6" w:rsidRPr="006C1F39">
        <w:rPr>
          <w:rFonts w:ascii="Times New Roman" w:hAnsi="Times New Roman"/>
          <w:color w:val="767171"/>
          <w:sz w:val="24"/>
          <w:szCs w:val="24"/>
          <w:lang w:val="es-DO"/>
        </w:rPr>
        <w:t>(</w:t>
      </w:r>
      <w:r w:rsidR="0078688B" w:rsidRPr="006C1F39">
        <w:rPr>
          <w:rFonts w:ascii="Times New Roman" w:hAnsi="Times New Roman"/>
          <w:color w:val="767171"/>
          <w:sz w:val="24"/>
          <w:szCs w:val="24"/>
          <w:lang w:val="es-DO"/>
        </w:rPr>
        <w:t>5</w:t>
      </w:r>
      <w:r w:rsidR="004F04A6" w:rsidRPr="006C1F39">
        <w:rPr>
          <w:rFonts w:ascii="Times New Roman" w:hAnsi="Times New Roman"/>
          <w:color w:val="767171"/>
          <w:sz w:val="24"/>
          <w:szCs w:val="24"/>
          <w:lang w:val="es-DO"/>
        </w:rPr>
        <w:t>)</w:t>
      </w:r>
      <w:r w:rsidR="00C62801" w:rsidRPr="006C1F39">
        <w:rPr>
          <w:rFonts w:ascii="Times New Roman" w:hAnsi="Times New Roman"/>
          <w:color w:val="767171"/>
          <w:sz w:val="24"/>
          <w:szCs w:val="24"/>
          <w:lang w:val="es-DO"/>
        </w:rPr>
        <w:t xml:space="preserve"> productos de carácter terminal, los cuales reflejan la generación de</w:t>
      </w:r>
      <w:r w:rsidRPr="006C1F39">
        <w:rPr>
          <w:rFonts w:ascii="Times New Roman" w:hAnsi="Times New Roman"/>
          <w:color w:val="767171"/>
          <w:sz w:val="24"/>
          <w:szCs w:val="24"/>
          <w:lang w:val="es-DO"/>
        </w:rPr>
        <w:t>l</w:t>
      </w:r>
      <w:r w:rsidR="00C62801" w:rsidRPr="006C1F39">
        <w:rPr>
          <w:rFonts w:ascii="Times New Roman" w:hAnsi="Times New Roman"/>
          <w:color w:val="767171"/>
          <w:sz w:val="24"/>
          <w:szCs w:val="24"/>
          <w:lang w:val="es-DO"/>
        </w:rPr>
        <w:t xml:space="preserve"> valor público de la institución. A continuación, se presenta el alcance terminal de la CNE: </w:t>
      </w:r>
      <w:r w:rsidR="00DA7B25" w:rsidRPr="006C1F39">
        <w:rPr>
          <w:rFonts w:ascii="Times New Roman" w:hAnsi="Times New Roman"/>
          <w:color w:val="767171"/>
          <w:sz w:val="24"/>
          <w:szCs w:val="24"/>
          <w:lang w:val="es-DO"/>
        </w:rPr>
        <w:t>(</w:t>
      </w:r>
      <w:r w:rsidR="00C62801" w:rsidRPr="006224E5">
        <w:rPr>
          <w:rFonts w:ascii="Times New Roman" w:hAnsi="Times New Roman"/>
          <w:color w:val="767171"/>
          <w:sz w:val="24"/>
          <w:szCs w:val="24"/>
          <w:lang w:val="es-DO"/>
        </w:rPr>
        <w:t xml:space="preserve">Ver anexo </w:t>
      </w:r>
      <w:r w:rsidR="00D01B3F" w:rsidRPr="006224E5">
        <w:rPr>
          <w:rFonts w:ascii="Times New Roman" w:hAnsi="Times New Roman"/>
          <w:color w:val="767171"/>
          <w:sz w:val="24"/>
          <w:szCs w:val="24"/>
          <w:lang w:val="es-DO"/>
        </w:rPr>
        <w:t>e</w:t>
      </w:r>
      <w:r w:rsidR="00DA7B25" w:rsidRPr="006224E5">
        <w:rPr>
          <w:rFonts w:ascii="Times New Roman" w:hAnsi="Times New Roman"/>
          <w:color w:val="767171"/>
          <w:sz w:val="24"/>
          <w:szCs w:val="24"/>
          <w:lang w:val="es-DO"/>
        </w:rPr>
        <w:t>)</w:t>
      </w:r>
    </w:p>
    <w:p w14:paraId="15CC3BB0" w14:textId="77777777" w:rsidR="00DA7B25" w:rsidRPr="006C1F39" w:rsidRDefault="00DA7B25" w:rsidP="005F1E41">
      <w:pPr>
        <w:tabs>
          <w:tab w:val="left" w:pos="284"/>
        </w:tabs>
        <w:spacing w:after="0" w:line="360" w:lineRule="auto"/>
        <w:rPr>
          <w:rFonts w:ascii="Times New Roman" w:hAnsi="Times New Roman"/>
          <w:color w:val="767171"/>
          <w:sz w:val="24"/>
          <w:szCs w:val="24"/>
          <w:lang w:val="es-DO"/>
        </w:rPr>
      </w:pPr>
    </w:p>
    <w:p w14:paraId="571A790C" w14:textId="77777777" w:rsidR="00C62801" w:rsidRPr="006C1F39" w:rsidRDefault="00C62801" w:rsidP="00863BCE">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1.</w:t>
      </w:r>
      <w:r w:rsidRPr="006C1F39">
        <w:rPr>
          <w:rFonts w:ascii="Times New Roman" w:hAnsi="Times New Roman"/>
          <w:b/>
          <w:bCs/>
          <w:color w:val="767171"/>
          <w:sz w:val="24"/>
          <w:szCs w:val="24"/>
          <w:lang w:val="es-DO"/>
        </w:rPr>
        <w:tab/>
        <w:t>Concesiones para el desarrollo y operación de obras energéticas:</w:t>
      </w:r>
    </w:p>
    <w:p w14:paraId="2DA29E59" w14:textId="262ACBB1" w:rsidR="00B0368A" w:rsidRPr="00783FF1" w:rsidRDefault="0024081A" w:rsidP="005F1E41">
      <w:pPr>
        <w:tabs>
          <w:tab w:val="left" w:pos="284"/>
        </w:tabs>
        <w:spacing w:after="0" w:line="360" w:lineRule="auto"/>
        <w:rPr>
          <w:rFonts w:ascii="Times New Roman" w:hAnsi="Times New Roman"/>
          <w:color w:val="FF0000"/>
          <w:sz w:val="24"/>
          <w:szCs w:val="24"/>
          <w:lang w:val="es-DO"/>
        </w:rPr>
      </w:pPr>
      <w:r w:rsidRPr="006C1F39">
        <w:rPr>
          <w:rFonts w:ascii="Times New Roman" w:hAnsi="Times New Roman"/>
          <w:color w:val="767171"/>
          <w:sz w:val="24"/>
          <w:szCs w:val="24"/>
          <w:lang w:val="es-DO"/>
        </w:rPr>
        <w:t xml:space="preserve">El </w:t>
      </w:r>
      <w:r w:rsidR="00EE575A" w:rsidRPr="006C1F39">
        <w:rPr>
          <w:rFonts w:ascii="Times New Roman" w:hAnsi="Times New Roman"/>
          <w:color w:val="767171"/>
          <w:sz w:val="24"/>
          <w:szCs w:val="24"/>
          <w:lang w:val="es-DO"/>
        </w:rPr>
        <w:t>D</w:t>
      </w:r>
      <w:r w:rsidRPr="006C1F39">
        <w:rPr>
          <w:rFonts w:ascii="Times New Roman" w:hAnsi="Times New Roman"/>
          <w:color w:val="767171"/>
          <w:sz w:val="24"/>
          <w:szCs w:val="24"/>
          <w:lang w:val="es-DO"/>
        </w:rPr>
        <w:t>irecto</w:t>
      </w:r>
      <w:r w:rsidR="00EE575A" w:rsidRPr="006C1F39">
        <w:rPr>
          <w:rFonts w:ascii="Times New Roman" w:hAnsi="Times New Roman"/>
          <w:color w:val="767171"/>
          <w:sz w:val="24"/>
          <w:szCs w:val="24"/>
          <w:lang w:val="es-DO"/>
        </w:rPr>
        <w:t>rio</w:t>
      </w:r>
      <w:r w:rsidRPr="006C1F39">
        <w:rPr>
          <w:rFonts w:ascii="Times New Roman" w:hAnsi="Times New Roman"/>
          <w:color w:val="767171"/>
          <w:sz w:val="24"/>
          <w:szCs w:val="24"/>
          <w:lang w:val="es-DO"/>
        </w:rPr>
        <w:t xml:space="preserve"> de la </w:t>
      </w:r>
      <w:r w:rsidR="0011040B" w:rsidRPr="006C1F39">
        <w:rPr>
          <w:rFonts w:ascii="Times New Roman" w:hAnsi="Times New Roman"/>
          <w:color w:val="767171"/>
          <w:sz w:val="24"/>
          <w:szCs w:val="24"/>
          <w:lang w:val="es-DO"/>
        </w:rPr>
        <w:t>Comisión Nacional de Energía</w:t>
      </w:r>
      <w:r w:rsidR="007F0DC9">
        <w:rPr>
          <w:rFonts w:ascii="Times New Roman" w:hAnsi="Times New Roman"/>
          <w:color w:val="767171"/>
          <w:sz w:val="24"/>
          <w:szCs w:val="24"/>
          <w:lang w:val="es-DO"/>
        </w:rPr>
        <w:t xml:space="preserve"> </w:t>
      </w:r>
      <w:r w:rsidR="00EE575A" w:rsidRPr="006C1F39">
        <w:rPr>
          <w:rFonts w:ascii="Times New Roman" w:hAnsi="Times New Roman"/>
          <w:color w:val="767171"/>
          <w:sz w:val="24"/>
          <w:szCs w:val="24"/>
          <w:lang w:val="es-DO"/>
        </w:rPr>
        <w:t xml:space="preserve">recomendó al Poder Ejecutivo </w:t>
      </w:r>
      <w:r w:rsidR="00521998">
        <w:rPr>
          <w:rFonts w:ascii="Times New Roman" w:hAnsi="Times New Roman"/>
          <w:color w:val="767171"/>
          <w:sz w:val="24"/>
          <w:szCs w:val="24"/>
          <w:lang w:val="es-DO"/>
        </w:rPr>
        <w:t>trece</w:t>
      </w:r>
      <w:r w:rsidR="008E7C64" w:rsidRPr="006C1F39">
        <w:rPr>
          <w:rFonts w:ascii="Times New Roman" w:hAnsi="Times New Roman"/>
          <w:color w:val="767171"/>
          <w:sz w:val="24"/>
          <w:szCs w:val="24"/>
          <w:lang w:val="es-DO"/>
        </w:rPr>
        <w:t xml:space="preserve"> (</w:t>
      </w:r>
      <w:r w:rsidR="00B0368A" w:rsidRPr="006C1F39">
        <w:rPr>
          <w:rFonts w:ascii="Times New Roman" w:hAnsi="Times New Roman"/>
          <w:color w:val="767171"/>
          <w:sz w:val="24"/>
          <w:szCs w:val="24"/>
          <w:lang w:val="es-DO"/>
        </w:rPr>
        <w:t>1</w:t>
      </w:r>
      <w:r w:rsidR="00521998">
        <w:rPr>
          <w:rFonts w:ascii="Times New Roman" w:hAnsi="Times New Roman"/>
          <w:color w:val="767171"/>
          <w:sz w:val="24"/>
          <w:szCs w:val="24"/>
          <w:lang w:val="es-DO"/>
        </w:rPr>
        <w:t>3</w:t>
      </w:r>
      <w:r w:rsidR="008E7C64" w:rsidRPr="006C1F39">
        <w:rPr>
          <w:rFonts w:ascii="Times New Roman" w:hAnsi="Times New Roman"/>
          <w:color w:val="767171"/>
          <w:sz w:val="24"/>
          <w:szCs w:val="24"/>
          <w:lang w:val="es-DO"/>
        </w:rPr>
        <w:t>)</w:t>
      </w:r>
      <w:r w:rsidRPr="006C1F39">
        <w:rPr>
          <w:rFonts w:ascii="Times New Roman" w:hAnsi="Times New Roman"/>
          <w:color w:val="767171"/>
          <w:sz w:val="24"/>
          <w:szCs w:val="24"/>
          <w:lang w:val="es-DO"/>
        </w:rPr>
        <w:t xml:space="preserve"> concesiones definitivas</w:t>
      </w:r>
      <w:r w:rsidR="00521998">
        <w:rPr>
          <w:rFonts w:ascii="Times New Roman" w:hAnsi="Times New Roman"/>
          <w:color w:val="767171"/>
          <w:sz w:val="24"/>
          <w:szCs w:val="24"/>
          <w:lang w:val="es-DO"/>
        </w:rPr>
        <w:t>,</w:t>
      </w:r>
      <w:r w:rsidR="000C6C5A" w:rsidRPr="006C1F39">
        <w:rPr>
          <w:rFonts w:ascii="Times New Roman" w:hAnsi="Times New Roman"/>
          <w:color w:val="767171"/>
          <w:sz w:val="24"/>
          <w:szCs w:val="24"/>
          <w:lang w:val="es-DO"/>
        </w:rPr>
        <w:t xml:space="preserve"> </w:t>
      </w:r>
      <w:r w:rsidR="001A485A">
        <w:rPr>
          <w:rFonts w:ascii="Times New Roman" w:hAnsi="Times New Roman"/>
          <w:color w:val="767171"/>
          <w:sz w:val="24"/>
          <w:szCs w:val="24"/>
          <w:lang w:val="es-DO"/>
        </w:rPr>
        <w:t xml:space="preserve">ocho </w:t>
      </w:r>
      <w:r w:rsidR="00B0368A" w:rsidRPr="006C1F39">
        <w:rPr>
          <w:rFonts w:ascii="Times New Roman" w:hAnsi="Times New Roman"/>
          <w:color w:val="767171"/>
          <w:sz w:val="24"/>
          <w:szCs w:val="24"/>
          <w:lang w:val="es-DO"/>
        </w:rPr>
        <w:t>(8</w:t>
      </w:r>
      <w:r w:rsidR="001A485A">
        <w:rPr>
          <w:rFonts w:ascii="Times New Roman" w:hAnsi="Times New Roman"/>
          <w:color w:val="767171"/>
          <w:sz w:val="24"/>
          <w:szCs w:val="24"/>
          <w:lang w:val="es-DO"/>
        </w:rPr>
        <w:t>)</w:t>
      </w:r>
      <w:r w:rsidR="008E7C64" w:rsidRPr="006C1F39">
        <w:rPr>
          <w:rFonts w:ascii="Times New Roman" w:hAnsi="Times New Roman"/>
          <w:color w:val="767171"/>
          <w:sz w:val="24"/>
          <w:szCs w:val="24"/>
          <w:lang w:val="es-DO"/>
        </w:rPr>
        <w:t xml:space="preserve"> de tecnología Solar Fotovoltaica</w:t>
      </w:r>
      <w:r w:rsidR="00B0368A" w:rsidRPr="006C1F39">
        <w:rPr>
          <w:rFonts w:ascii="Times New Roman" w:hAnsi="Times New Roman"/>
          <w:color w:val="767171"/>
          <w:sz w:val="24"/>
          <w:szCs w:val="24"/>
          <w:lang w:val="es-DO"/>
        </w:rPr>
        <w:t>,</w:t>
      </w:r>
      <w:r w:rsidR="008E7C64" w:rsidRPr="006C1F39">
        <w:rPr>
          <w:rFonts w:ascii="Times New Roman" w:hAnsi="Times New Roman"/>
          <w:color w:val="767171"/>
          <w:sz w:val="24"/>
          <w:szCs w:val="24"/>
          <w:lang w:val="es-DO"/>
        </w:rPr>
        <w:t xml:space="preserve"> </w:t>
      </w:r>
      <w:r w:rsidR="00CE077B">
        <w:rPr>
          <w:rFonts w:ascii="Times New Roman" w:hAnsi="Times New Roman"/>
          <w:color w:val="767171"/>
          <w:sz w:val="24"/>
          <w:szCs w:val="24"/>
          <w:lang w:val="es-DO"/>
        </w:rPr>
        <w:t>una</w:t>
      </w:r>
      <w:r w:rsidR="00521998">
        <w:rPr>
          <w:rFonts w:ascii="Times New Roman" w:hAnsi="Times New Roman"/>
          <w:color w:val="767171"/>
          <w:sz w:val="24"/>
          <w:szCs w:val="24"/>
          <w:lang w:val="es-DO"/>
        </w:rPr>
        <w:t xml:space="preserve"> (1) Eólica, tres </w:t>
      </w:r>
      <w:r w:rsidR="00CE077B">
        <w:rPr>
          <w:rFonts w:ascii="Times New Roman" w:hAnsi="Times New Roman"/>
          <w:color w:val="767171"/>
          <w:sz w:val="24"/>
          <w:szCs w:val="24"/>
          <w:lang w:val="es-DO"/>
        </w:rPr>
        <w:t>(</w:t>
      </w:r>
      <w:r w:rsidR="00521998">
        <w:rPr>
          <w:rFonts w:ascii="Times New Roman" w:hAnsi="Times New Roman"/>
          <w:color w:val="767171"/>
          <w:sz w:val="24"/>
          <w:szCs w:val="24"/>
          <w:lang w:val="es-DO"/>
        </w:rPr>
        <w:t>3</w:t>
      </w:r>
      <w:r w:rsidR="00CE077B">
        <w:rPr>
          <w:rFonts w:ascii="Times New Roman" w:hAnsi="Times New Roman"/>
          <w:color w:val="767171"/>
          <w:sz w:val="24"/>
          <w:szCs w:val="24"/>
          <w:lang w:val="es-DO"/>
        </w:rPr>
        <w:t>)</w:t>
      </w:r>
      <w:r w:rsidR="008E7C64" w:rsidRPr="006C1F39">
        <w:rPr>
          <w:rFonts w:ascii="Times New Roman" w:hAnsi="Times New Roman"/>
          <w:color w:val="767171"/>
          <w:sz w:val="24"/>
          <w:szCs w:val="24"/>
          <w:lang w:val="es-DO"/>
        </w:rPr>
        <w:t xml:space="preserve"> </w:t>
      </w:r>
      <w:r w:rsidR="00B0368A" w:rsidRPr="006C1F39">
        <w:rPr>
          <w:rFonts w:ascii="Times New Roman" w:hAnsi="Times New Roman"/>
          <w:color w:val="767171"/>
          <w:sz w:val="24"/>
          <w:szCs w:val="24"/>
          <w:lang w:val="es-DO"/>
        </w:rPr>
        <w:t xml:space="preserve">Térmica </w:t>
      </w:r>
      <w:r w:rsidR="00863BCE" w:rsidRPr="006C1F39">
        <w:rPr>
          <w:rFonts w:ascii="Times New Roman" w:hAnsi="Times New Roman"/>
          <w:color w:val="767171"/>
          <w:sz w:val="24"/>
          <w:szCs w:val="24"/>
          <w:lang w:val="es-DO"/>
        </w:rPr>
        <w:t xml:space="preserve">y </w:t>
      </w:r>
      <w:r w:rsidR="00CE077B">
        <w:rPr>
          <w:rFonts w:ascii="Times New Roman" w:hAnsi="Times New Roman"/>
          <w:color w:val="767171"/>
          <w:sz w:val="24"/>
          <w:szCs w:val="24"/>
          <w:lang w:val="es-DO"/>
        </w:rPr>
        <w:t>una (</w:t>
      </w:r>
      <w:r w:rsidR="00863BCE" w:rsidRPr="006C1F39">
        <w:rPr>
          <w:rFonts w:ascii="Times New Roman" w:hAnsi="Times New Roman"/>
          <w:color w:val="767171"/>
          <w:sz w:val="24"/>
          <w:szCs w:val="24"/>
          <w:lang w:val="es-DO"/>
        </w:rPr>
        <w:t>1</w:t>
      </w:r>
      <w:r w:rsidR="00CE077B">
        <w:rPr>
          <w:rFonts w:ascii="Times New Roman" w:hAnsi="Times New Roman"/>
          <w:color w:val="767171"/>
          <w:sz w:val="24"/>
          <w:szCs w:val="24"/>
          <w:lang w:val="es-DO"/>
        </w:rPr>
        <w:t>)</w:t>
      </w:r>
      <w:r w:rsidR="00A243B5">
        <w:rPr>
          <w:rFonts w:ascii="Times New Roman" w:hAnsi="Times New Roman"/>
          <w:color w:val="767171"/>
          <w:sz w:val="24"/>
          <w:szCs w:val="24"/>
          <w:lang w:val="es-DO"/>
        </w:rPr>
        <w:t xml:space="preserve"> </w:t>
      </w:r>
      <w:r w:rsidR="00A243B5" w:rsidRPr="006C1F39">
        <w:rPr>
          <w:rFonts w:ascii="Times New Roman" w:hAnsi="Times New Roman"/>
          <w:color w:val="767171"/>
          <w:sz w:val="24"/>
          <w:szCs w:val="24"/>
          <w:lang w:val="es-DO"/>
        </w:rPr>
        <w:t>R</w:t>
      </w:r>
      <w:r w:rsidR="00A243B5">
        <w:rPr>
          <w:rFonts w:ascii="Times New Roman" w:hAnsi="Times New Roman"/>
          <w:color w:val="767171"/>
          <w:sz w:val="24"/>
          <w:szCs w:val="24"/>
          <w:lang w:val="es-DO"/>
        </w:rPr>
        <w:t xml:space="preserve">esiduos </w:t>
      </w:r>
      <w:r w:rsidR="00A243B5" w:rsidRPr="006C1F39">
        <w:rPr>
          <w:rFonts w:ascii="Times New Roman" w:hAnsi="Times New Roman"/>
          <w:color w:val="767171"/>
          <w:sz w:val="24"/>
          <w:szCs w:val="24"/>
          <w:lang w:val="es-DO"/>
        </w:rPr>
        <w:t>S</w:t>
      </w:r>
      <w:r w:rsidR="00A243B5">
        <w:rPr>
          <w:rFonts w:ascii="Times New Roman" w:hAnsi="Times New Roman"/>
          <w:color w:val="767171"/>
          <w:sz w:val="24"/>
          <w:szCs w:val="24"/>
          <w:lang w:val="es-DO"/>
        </w:rPr>
        <w:t xml:space="preserve">ólidos </w:t>
      </w:r>
      <w:r w:rsidR="00A243B5" w:rsidRPr="006C1F39">
        <w:rPr>
          <w:rFonts w:ascii="Times New Roman" w:hAnsi="Times New Roman"/>
          <w:color w:val="767171"/>
          <w:sz w:val="24"/>
          <w:szCs w:val="24"/>
          <w:lang w:val="es-DO"/>
        </w:rPr>
        <w:t>U</w:t>
      </w:r>
      <w:r w:rsidR="00A243B5">
        <w:rPr>
          <w:rFonts w:ascii="Times New Roman" w:hAnsi="Times New Roman"/>
          <w:color w:val="767171"/>
          <w:sz w:val="24"/>
          <w:szCs w:val="24"/>
          <w:lang w:val="es-DO"/>
        </w:rPr>
        <w:t>rbanos (RSU)</w:t>
      </w:r>
      <w:r w:rsidR="00A243B5" w:rsidRPr="006C1F39">
        <w:rPr>
          <w:rFonts w:ascii="Times New Roman" w:hAnsi="Times New Roman"/>
          <w:color w:val="767171"/>
          <w:sz w:val="24"/>
          <w:szCs w:val="24"/>
          <w:lang w:val="es-DO"/>
        </w:rPr>
        <w:t xml:space="preserve"> </w:t>
      </w:r>
      <w:r w:rsidR="00B0368A" w:rsidRPr="006C1F39">
        <w:rPr>
          <w:rFonts w:ascii="Times New Roman" w:hAnsi="Times New Roman"/>
          <w:color w:val="767171"/>
          <w:sz w:val="24"/>
          <w:szCs w:val="24"/>
          <w:lang w:val="es-DO"/>
        </w:rPr>
        <w:t>Combustible Sintético</w:t>
      </w:r>
      <w:r w:rsidR="00CE077B">
        <w:rPr>
          <w:rFonts w:ascii="Times New Roman" w:hAnsi="Times New Roman"/>
          <w:color w:val="767171"/>
          <w:sz w:val="24"/>
          <w:szCs w:val="24"/>
          <w:lang w:val="es-DO"/>
        </w:rPr>
        <w:t>,</w:t>
      </w:r>
      <w:r w:rsidRPr="006C1F39">
        <w:rPr>
          <w:rFonts w:ascii="Times New Roman" w:hAnsi="Times New Roman"/>
          <w:color w:val="767171"/>
          <w:sz w:val="24"/>
          <w:szCs w:val="24"/>
          <w:lang w:val="es-DO"/>
        </w:rPr>
        <w:t xml:space="preserve"> para la construcción y explotación</w:t>
      </w:r>
      <w:r w:rsidR="008E7C64" w:rsidRPr="006C1F39">
        <w:rPr>
          <w:rFonts w:ascii="Times New Roman" w:hAnsi="Times New Roman"/>
          <w:color w:val="767171"/>
          <w:sz w:val="24"/>
          <w:szCs w:val="24"/>
          <w:lang w:val="es-DO"/>
        </w:rPr>
        <w:t xml:space="preserve"> de obras </w:t>
      </w:r>
      <w:r w:rsidR="00DF1CA8" w:rsidRPr="006C1F39">
        <w:rPr>
          <w:rFonts w:ascii="Times New Roman" w:hAnsi="Times New Roman"/>
          <w:color w:val="767171"/>
          <w:sz w:val="24"/>
          <w:szCs w:val="24"/>
          <w:lang w:val="es-DO"/>
        </w:rPr>
        <w:t xml:space="preserve">eléctricas; </w:t>
      </w:r>
      <w:r w:rsidRPr="006C1F39">
        <w:rPr>
          <w:rFonts w:ascii="Times New Roman" w:hAnsi="Times New Roman"/>
          <w:color w:val="767171"/>
          <w:sz w:val="24"/>
          <w:szCs w:val="24"/>
          <w:lang w:val="es-DO"/>
        </w:rPr>
        <w:t xml:space="preserve">con una capacidad de generación de </w:t>
      </w:r>
      <w:r w:rsidR="00521998">
        <w:rPr>
          <w:rFonts w:ascii="Times New Roman" w:hAnsi="Times New Roman"/>
          <w:color w:val="767171"/>
          <w:sz w:val="24"/>
          <w:szCs w:val="24"/>
          <w:lang w:val="es-DO"/>
        </w:rPr>
        <w:t>1,145.6</w:t>
      </w:r>
      <w:r w:rsidR="008E7C64" w:rsidRPr="006C1F39">
        <w:rPr>
          <w:rFonts w:ascii="Times New Roman" w:hAnsi="Times New Roman"/>
          <w:color w:val="767171"/>
          <w:sz w:val="24"/>
          <w:szCs w:val="24"/>
          <w:lang w:val="es-DO"/>
        </w:rPr>
        <w:t xml:space="preserve"> MW</w:t>
      </w:r>
      <w:r w:rsidR="00A243B5">
        <w:rPr>
          <w:rFonts w:ascii="Times New Roman" w:hAnsi="Times New Roman"/>
          <w:color w:val="767171"/>
          <w:sz w:val="24"/>
          <w:szCs w:val="24"/>
          <w:lang w:val="es-DO"/>
        </w:rPr>
        <w:t>.</w:t>
      </w:r>
    </w:p>
    <w:p w14:paraId="52A17FC4" w14:textId="77777777" w:rsidR="00B95EA9" w:rsidRPr="006C1F39" w:rsidRDefault="00B95EA9" w:rsidP="005F1E41">
      <w:pPr>
        <w:tabs>
          <w:tab w:val="left" w:pos="284"/>
        </w:tabs>
        <w:spacing w:after="0" w:line="360" w:lineRule="auto"/>
        <w:rPr>
          <w:rFonts w:ascii="Times New Roman" w:hAnsi="Times New Roman"/>
          <w:color w:val="767171"/>
          <w:sz w:val="24"/>
          <w:szCs w:val="24"/>
          <w:lang w:val="es-DO"/>
        </w:rPr>
      </w:pPr>
    </w:p>
    <w:p w14:paraId="18AF6E54" w14:textId="3B220404" w:rsidR="008E7C64" w:rsidRPr="006C1F39" w:rsidRDefault="00B0368A"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Además, </w:t>
      </w:r>
      <w:r w:rsidR="00202108" w:rsidRPr="006C1F39">
        <w:rPr>
          <w:rFonts w:ascii="Times New Roman" w:hAnsi="Times New Roman"/>
          <w:color w:val="767171"/>
          <w:sz w:val="24"/>
          <w:szCs w:val="24"/>
          <w:lang w:val="es-DO"/>
        </w:rPr>
        <w:t>se han suscrito veinti</w:t>
      </w:r>
      <w:r w:rsidR="00C26C64">
        <w:rPr>
          <w:rFonts w:ascii="Times New Roman" w:hAnsi="Times New Roman"/>
          <w:color w:val="767171"/>
          <w:sz w:val="24"/>
          <w:szCs w:val="24"/>
          <w:lang w:val="es-DO"/>
        </w:rPr>
        <w:t>cuatro</w:t>
      </w:r>
      <w:r w:rsidR="00CA6002" w:rsidRPr="006C1F39">
        <w:rPr>
          <w:rFonts w:ascii="Times New Roman" w:hAnsi="Times New Roman"/>
          <w:color w:val="767171"/>
          <w:sz w:val="24"/>
          <w:szCs w:val="24"/>
          <w:lang w:val="es-DO"/>
        </w:rPr>
        <w:t xml:space="preserve"> (</w:t>
      </w:r>
      <w:r w:rsidR="00202108" w:rsidRPr="006C1F39">
        <w:rPr>
          <w:rFonts w:ascii="Times New Roman" w:hAnsi="Times New Roman"/>
          <w:color w:val="767171"/>
          <w:sz w:val="24"/>
          <w:szCs w:val="24"/>
          <w:lang w:val="es-DO"/>
        </w:rPr>
        <w:t>2</w:t>
      </w:r>
      <w:r w:rsidR="00C26C64">
        <w:rPr>
          <w:rFonts w:ascii="Times New Roman" w:hAnsi="Times New Roman"/>
          <w:color w:val="767171"/>
          <w:sz w:val="24"/>
          <w:szCs w:val="24"/>
          <w:lang w:val="es-DO"/>
        </w:rPr>
        <w:t>4</w:t>
      </w:r>
      <w:r w:rsidR="00CA6002" w:rsidRPr="006C1F39">
        <w:rPr>
          <w:rFonts w:ascii="Times New Roman" w:hAnsi="Times New Roman"/>
          <w:color w:val="767171"/>
          <w:sz w:val="24"/>
          <w:szCs w:val="24"/>
          <w:lang w:val="es-DO"/>
        </w:rPr>
        <w:t>)</w:t>
      </w:r>
      <w:r w:rsidR="007F0DC9">
        <w:rPr>
          <w:rFonts w:ascii="Times New Roman" w:hAnsi="Times New Roman"/>
          <w:color w:val="767171"/>
          <w:sz w:val="24"/>
          <w:szCs w:val="24"/>
          <w:lang w:val="es-DO"/>
        </w:rPr>
        <w:t xml:space="preserve"> </w:t>
      </w:r>
      <w:r w:rsidR="00CA6002" w:rsidRPr="006C1F39">
        <w:rPr>
          <w:rFonts w:ascii="Times New Roman" w:hAnsi="Times New Roman"/>
          <w:color w:val="767171"/>
          <w:sz w:val="24"/>
          <w:szCs w:val="24"/>
          <w:lang w:val="es-DO"/>
        </w:rPr>
        <w:t>resoluciones de concesión</w:t>
      </w:r>
      <w:r w:rsidR="007F0DC9">
        <w:rPr>
          <w:rFonts w:ascii="Times New Roman" w:hAnsi="Times New Roman"/>
          <w:color w:val="767171"/>
          <w:sz w:val="24"/>
          <w:szCs w:val="24"/>
          <w:lang w:val="es-DO"/>
        </w:rPr>
        <w:t xml:space="preserve"> </w:t>
      </w:r>
      <w:r w:rsidR="0024081A" w:rsidRPr="006C1F39">
        <w:rPr>
          <w:rFonts w:ascii="Times New Roman" w:hAnsi="Times New Roman"/>
          <w:color w:val="767171"/>
          <w:sz w:val="24"/>
          <w:szCs w:val="24"/>
          <w:lang w:val="es-DO"/>
        </w:rPr>
        <w:t xml:space="preserve">provisional con una proyección de capacidad de generación de </w:t>
      </w:r>
      <w:r w:rsidR="00202108" w:rsidRPr="006C1F39">
        <w:rPr>
          <w:rFonts w:ascii="Times New Roman" w:hAnsi="Times New Roman"/>
          <w:color w:val="767171"/>
          <w:sz w:val="24"/>
          <w:szCs w:val="24"/>
          <w:lang w:val="es-DO"/>
        </w:rPr>
        <w:t>1,</w:t>
      </w:r>
      <w:r w:rsidR="00C26C64">
        <w:rPr>
          <w:rFonts w:ascii="Times New Roman" w:hAnsi="Times New Roman"/>
          <w:color w:val="767171"/>
          <w:sz w:val="24"/>
          <w:szCs w:val="24"/>
          <w:lang w:val="es-DO"/>
        </w:rPr>
        <w:t>783</w:t>
      </w:r>
      <w:r w:rsidR="00202108" w:rsidRPr="006C1F39">
        <w:rPr>
          <w:rFonts w:ascii="Times New Roman" w:hAnsi="Times New Roman"/>
          <w:color w:val="767171"/>
          <w:sz w:val="24"/>
          <w:szCs w:val="24"/>
          <w:lang w:val="es-DO"/>
        </w:rPr>
        <w:t>.</w:t>
      </w:r>
      <w:r w:rsidR="00C26C64">
        <w:rPr>
          <w:rFonts w:ascii="Times New Roman" w:hAnsi="Times New Roman"/>
          <w:color w:val="767171"/>
          <w:sz w:val="24"/>
          <w:szCs w:val="24"/>
          <w:lang w:val="es-DO"/>
        </w:rPr>
        <w:t>6</w:t>
      </w:r>
      <w:r w:rsidR="0024081A" w:rsidRPr="006C1F39">
        <w:rPr>
          <w:rFonts w:ascii="Times New Roman" w:hAnsi="Times New Roman"/>
          <w:color w:val="767171"/>
          <w:sz w:val="24"/>
          <w:szCs w:val="24"/>
          <w:lang w:val="es-DO"/>
        </w:rPr>
        <w:t xml:space="preserve"> MW</w:t>
      </w:r>
      <w:r w:rsidR="00DE0022">
        <w:rPr>
          <w:rFonts w:ascii="Times New Roman" w:hAnsi="Times New Roman"/>
          <w:color w:val="767171"/>
          <w:sz w:val="24"/>
          <w:szCs w:val="24"/>
          <w:lang w:val="es-DO"/>
        </w:rPr>
        <w:t>,</w:t>
      </w:r>
      <w:r w:rsidR="00202108" w:rsidRPr="006C1F39">
        <w:rPr>
          <w:rFonts w:ascii="Times New Roman" w:hAnsi="Times New Roman"/>
          <w:color w:val="767171"/>
          <w:sz w:val="24"/>
          <w:szCs w:val="24"/>
          <w:lang w:val="es-DO"/>
        </w:rPr>
        <w:t xml:space="preserve"> </w:t>
      </w:r>
      <w:r w:rsidR="00DE0022">
        <w:rPr>
          <w:rFonts w:ascii="Times New Roman" w:hAnsi="Times New Roman"/>
          <w:color w:val="767171"/>
          <w:sz w:val="24"/>
          <w:szCs w:val="24"/>
          <w:lang w:val="es-DO"/>
        </w:rPr>
        <w:t>veinte</w:t>
      </w:r>
      <w:r w:rsidR="00CE077B">
        <w:rPr>
          <w:rFonts w:ascii="Times New Roman" w:hAnsi="Times New Roman"/>
          <w:color w:val="767171"/>
          <w:sz w:val="24"/>
          <w:szCs w:val="24"/>
          <w:lang w:val="es-DO"/>
        </w:rPr>
        <w:t xml:space="preserve"> </w:t>
      </w:r>
      <w:r w:rsidR="00202108" w:rsidRPr="006C1F39">
        <w:rPr>
          <w:rFonts w:ascii="Times New Roman" w:hAnsi="Times New Roman"/>
          <w:color w:val="767171"/>
          <w:sz w:val="24"/>
          <w:szCs w:val="24"/>
          <w:lang w:val="es-DO"/>
        </w:rPr>
        <w:t>(</w:t>
      </w:r>
      <w:r w:rsidR="00DE0022">
        <w:rPr>
          <w:rFonts w:ascii="Times New Roman" w:hAnsi="Times New Roman"/>
          <w:color w:val="767171"/>
          <w:sz w:val="24"/>
          <w:szCs w:val="24"/>
          <w:lang w:val="es-DO"/>
        </w:rPr>
        <w:t>20</w:t>
      </w:r>
      <w:r w:rsidR="00CE077B">
        <w:rPr>
          <w:rFonts w:ascii="Times New Roman" w:hAnsi="Times New Roman"/>
          <w:color w:val="767171"/>
          <w:sz w:val="24"/>
          <w:szCs w:val="24"/>
          <w:lang w:val="es-DO"/>
        </w:rPr>
        <w:t>)</w:t>
      </w:r>
      <w:r w:rsidR="00202108" w:rsidRPr="006C1F39">
        <w:rPr>
          <w:rFonts w:ascii="Times New Roman" w:hAnsi="Times New Roman"/>
          <w:color w:val="767171"/>
          <w:sz w:val="24"/>
          <w:szCs w:val="24"/>
          <w:lang w:val="es-DO"/>
        </w:rPr>
        <w:t xml:space="preserve"> de tecnología solar fotovoltaica, </w:t>
      </w:r>
      <w:r w:rsidR="00CE077B">
        <w:rPr>
          <w:rFonts w:ascii="Times New Roman" w:hAnsi="Times New Roman"/>
          <w:color w:val="767171"/>
          <w:sz w:val="24"/>
          <w:szCs w:val="24"/>
          <w:lang w:val="es-DO"/>
        </w:rPr>
        <w:t>tres (</w:t>
      </w:r>
      <w:r w:rsidR="00202108" w:rsidRPr="006C1F39">
        <w:rPr>
          <w:rFonts w:ascii="Times New Roman" w:hAnsi="Times New Roman"/>
          <w:color w:val="767171"/>
          <w:sz w:val="24"/>
          <w:szCs w:val="24"/>
          <w:lang w:val="es-DO"/>
        </w:rPr>
        <w:t>3</w:t>
      </w:r>
      <w:r w:rsidR="00CE077B">
        <w:rPr>
          <w:rFonts w:ascii="Times New Roman" w:hAnsi="Times New Roman"/>
          <w:color w:val="767171"/>
          <w:sz w:val="24"/>
          <w:szCs w:val="24"/>
          <w:lang w:val="es-DO"/>
        </w:rPr>
        <w:t>)</w:t>
      </w:r>
      <w:r w:rsidR="00202108" w:rsidRPr="006C1F39">
        <w:rPr>
          <w:rFonts w:ascii="Times New Roman" w:hAnsi="Times New Roman"/>
          <w:color w:val="767171"/>
          <w:sz w:val="24"/>
          <w:szCs w:val="24"/>
          <w:lang w:val="es-DO"/>
        </w:rPr>
        <w:t xml:space="preserve"> Eólica y </w:t>
      </w:r>
      <w:r w:rsidR="00CE077B">
        <w:rPr>
          <w:rFonts w:ascii="Times New Roman" w:hAnsi="Times New Roman"/>
          <w:color w:val="767171"/>
          <w:sz w:val="24"/>
          <w:szCs w:val="24"/>
          <w:lang w:val="es-DO"/>
        </w:rPr>
        <w:t>una (</w:t>
      </w:r>
      <w:r w:rsidR="00202108" w:rsidRPr="006C1F39">
        <w:rPr>
          <w:rFonts w:ascii="Times New Roman" w:hAnsi="Times New Roman"/>
          <w:color w:val="767171"/>
          <w:sz w:val="24"/>
          <w:szCs w:val="24"/>
          <w:lang w:val="es-DO"/>
        </w:rPr>
        <w:t>1</w:t>
      </w:r>
      <w:r w:rsidR="00CE077B">
        <w:rPr>
          <w:rFonts w:ascii="Times New Roman" w:hAnsi="Times New Roman"/>
          <w:color w:val="767171"/>
          <w:sz w:val="24"/>
          <w:szCs w:val="24"/>
          <w:lang w:val="es-DO"/>
        </w:rPr>
        <w:t>)</w:t>
      </w:r>
      <w:r w:rsidR="00202108" w:rsidRPr="006C1F39">
        <w:rPr>
          <w:rFonts w:ascii="Times New Roman" w:hAnsi="Times New Roman"/>
          <w:color w:val="767171"/>
          <w:sz w:val="24"/>
          <w:szCs w:val="24"/>
          <w:lang w:val="es-DO"/>
        </w:rPr>
        <w:t xml:space="preserve"> Térmica</w:t>
      </w:r>
      <w:r w:rsidR="008E7C64" w:rsidRPr="006C1F39">
        <w:rPr>
          <w:rFonts w:ascii="Times New Roman" w:hAnsi="Times New Roman"/>
          <w:color w:val="767171"/>
          <w:sz w:val="24"/>
          <w:szCs w:val="24"/>
          <w:lang w:val="es-DO"/>
        </w:rPr>
        <w:t>.</w:t>
      </w:r>
    </w:p>
    <w:p w14:paraId="2CC9DDD5" w14:textId="7253628E" w:rsidR="007B5A08" w:rsidRPr="006C1F39" w:rsidRDefault="007B5A08" w:rsidP="005F1E41">
      <w:pPr>
        <w:tabs>
          <w:tab w:val="left" w:pos="284"/>
        </w:tabs>
        <w:spacing w:after="0" w:line="360" w:lineRule="auto"/>
        <w:rPr>
          <w:rFonts w:ascii="Times New Roman" w:hAnsi="Times New Roman"/>
          <w:color w:val="767171"/>
          <w:sz w:val="24"/>
          <w:szCs w:val="24"/>
          <w:lang w:val="es-DO"/>
        </w:rPr>
      </w:pPr>
      <w:r w:rsidRPr="006224E5">
        <w:rPr>
          <w:rFonts w:ascii="Times New Roman" w:hAnsi="Times New Roman"/>
          <w:color w:val="767171"/>
          <w:sz w:val="24"/>
          <w:szCs w:val="24"/>
          <w:lang w:val="es-DO"/>
        </w:rPr>
        <w:lastRenderedPageBreak/>
        <w:t>Luego de aprobadas las recomendaciones de las concesiones definitivas por el Poder Ejecutivo</w:t>
      </w:r>
      <w:r w:rsidR="00CE077B">
        <w:rPr>
          <w:rFonts w:ascii="Times New Roman" w:hAnsi="Times New Roman"/>
          <w:color w:val="767171"/>
          <w:sz w:val="24"/>
          <w:szCs w:val="24"/>
          <w:lang w:val="es-DO"/>
        </w:rPr>
        <w:t>,</w:t>
      </w:r>
      <w:r w:rsidRPr="006224E5">
        <w:rPr>
          <w:rFonts w:ascii="Times New Roman" w:hAnsi="Times New Roman"/>
          <w:color w:val="767171"/>
          <w:sz w:val="24"/>
          <w:szCs w:val="24"/>
          <w:lang w:val="es-DO"/>
        </w:rPr>
        <w:t xml:space="preserve"> la CNE a suscrito siete (7) contratos de concesiones definitivas otorgadas</w:t>
      </w:r>
      <w:r w:rsidR="00CE077B">
        <w:rPr>
          <w:rFonts w:ascii="Times New Roman" w:hAnsi="Times New Roman"/>
          <w:color w:val="767171"/>
          <w:sz w:val="24"/>
          <w:szCs w:val="24"/>
          <w:lang w:val="es-DO"/>
        </w:rPr>
        <w:t>,</w:t>
      </w:r>
      <w:r w:rsidRPr="006224E5">
        <w:rPr>
          <w:rFonts w:ascii="Times New Roman" w:hAnsi="Times New Roman"/>
          <w:color w:val="767171"/>
          <w:sz w:val="24"/>
          <w:szCs w:val="24"/>
          <w:lang w:val="es-DO"/>
        </w:rPr>
        <w:t xml:space="preserve"> </w:t>
      </w:r>
      <w:r w:rsidR="00CE077B">
        <w:rPr>
          <w:rFonts w:ascii="Times New Roman" w:hAnsi="Times New Roman"/>
          <w:color w:val="767171"/>
          <w:sz w:val="24"/>
          <w:szCs w:val="24"/>
          <w:lang w:val="es-DO"/>
        </w:rPr>
        <w:t xml:space="preserve">cinco </w:t>
      </w:r>
      <w:r w:rsidRPr="006224E5">
        <w:rPr>
          <w:rFonts w:ascii="Times New Roman" w:hAnsi="Times New Roman"/>
          <w:color w:val="767171"/>
          <w:sz w:val="24"/>
          <w:szCs w:val="24"/>
          <w:lang w:val="es-DO"/>
        </w:rPr>
        <w:t>(5</w:t>
      </w:r>
      <w:r w:rsidR="00CE077B">
        <w:rPr>
          <w:rFonts w:ascii="Times New Roman" w:hAnsi="Times New Roman"/>
          <w:color w:val="767171"/>
          <w:sz w:val="24"/>
          <w:szCs w:val="24"/>
          <w:lang w:val="es-DO"/>
        </w:rPr>
        <w:t>)</w:t>
      </w:r>
      <w:r w:rsidRPr="006224E5">
        <w:rPr>
          <w:rFonts w:ascii="Times New Roman" w:hAnsi="Times New Roman"/>
          <w:color w:val="767171"/>
          <w:sz w:val="24"/>
          <w:szCs w:val="24"/>
          <w:lang w:val="es-DO"/>
        </w:rPr>
        <w:t xml:space="preserve"> de tecnología solar fotov</w:t>
      </w:r>
      <w:r w:rsidR="00B95EA9" w:rsidRPr="006224E5">
        <w:rPr>
          <w:rFonts w:ascii="Times New Roman" w:hAnsi="Times New Roman"/>
          <w:color w:val="767171"/>
          <w:sz w:val="24"/>
          <w:szCs w:val="24"/>
          <w:lang w:val="es-DO"/>
        </w:rPr>
        <w:t xml:space="preserve">oltaica, </w:t>
      </w:r>
      <w:r w:rsidR="00CE077B">
        <w:rPr>
          <w:rFonts w:ascii="Times New Roman" w:hAnsi="Times New Roman"/>
          <w:color w:val="767171"/>
          <w:sz w:val="24"/>
          <w:szCs w:val="24"/>
          <w:lang w:val="es-DO"/>
        </w:rPr>
        <w:t>una (</w:t>
      </w:r>
      <w:r w:rsidR="00B95EA9" w:rsidRPr="006224E5">
        <w:rPr>
          <w:rFonts w:ascii="Times New Roman" w:hAnsi="Times New Roman"/>
          <w:color w:val="767171"/>
          <w:sz w:val="24"/>
          <w:szCs w:val="24"/>
          <w:lang w:val="es-DO"/>
        </w:rPr>
        <w:t>1</w:t>
      </w:r>
      <w:r w:rsidR="00CE077B">
        <w:rPr>
          <w:rFonts w:ascii="Times New Roman" w:hAnsi="Times New Roman"/>
          <w:color w:val="767171"/>
          <w:sz w:val="24"/>
          <w:szCs w:val="24"/>
          <w:lang w:val="es-DO"/>
        </w:rPr>
        <w:t>) de</w:t>
      </w:r>
      <w:r w:rsidR="00A243B5" w:rsidRPr="006224E5">
        <w:rPr>
          <w:rFonts w:ascii="Times New Roman" w:hAnsi="Times New Roman"/>
          <w:color w:val="767171"/>
          <w:sz w:val="24"/>
          <w:szCs w:val="24"/>
          <w:lang w:val="es-DO"/>
        </w:rPr>
        <w:t xml:space="preserve"> Residuos Sólidos Urbanos (</w:t>
      </w:r>
      <w:r w:rsidR="00A17ECD" w:rsidRPr="006224E5">
        <w:rPr>
          <w:rFonts w:ascii="Times New Roman" w:hAnsi="Times New Roman"/>
          <w:color w:val="767171"/>
          <w:sz w:val="24"/>
          <w:szCs w:val="24"/>
          <w:lang w:val="es-DO"/>
        </w:rPr>
        <w:t>RSU) combustible</w:t>
      </w:r>
      <w:r w:rsidR="00B95EA9" w:rsidRPr="006224E5">
        <w:rPr>
          <w:rFonts w:ascii="Times New Roman" w:hAnsi="Times New Roman"/>
          <w:color w:val="767171"/>
          <w:sz w:val="24"/>
          <w:szCs w:val="24"/>
          <w:lang w:val="es-DO"/>
        </w:rPr>
        <w:t xml:space="preserve"> sinté</w:t>
      </w:r>
      <w:r w:rsidRPr="006224E5">
        <w:rPr>
          <w:rFonts w:ascii="Times New Roman" w:hAnsi="Times New Roman"/>
          <w:color w:val="767171"/>
          <w:sz w:val="24"/>
          <w:szCs w:val="24"/>
          <w:lang w:val="es-DO"/>
        </w:rPr>
        <w:t xml:space="preserve">tico y </w:t>
      </w:r>
      <w:r w:rsidR="00CE077B">
        <w:rPr>
          <w:rFonts w:ascii="Times New Roman" w:hAnsi="Times New Roman"/>
          <w:color w:val="767171"/>
          <w:sz w:val="24"/>
          <w:szCs w:val="24"/>
          <w:lang w:val="es-DO"/>
        </w:rPr>
        <w:t>una (</w:t>
      </w:r>
      <w:r w:rsidRPr="006224E5">
        <w:rPr>
          <w:rFonts w:ascii="Times New Roman" w:hAnsi="Times New Roman"/>
          <w:color w:val="767171"/>
          <w:sz w:val="24"/>
          <w:szCs w:val="24"/>
          <w:lang w:val="es-DO"/>
        </w:rPr>
        <w:t>1</w:t>
      </w:r>
      <w:r w:rsidR="00CE077B">
        <w:rPr>
          <w:rFonts w:ascii="Times New Roman" w:hAnsi="Times New Roman"/>
          <w:color w:val="767171"/>
          <w:sz w:val="24"/>
          <w:szCs w:val="24"/>
          <w:lang w:val="es-DO"/>
        </w:rPr>
        <w:t>) de</w:t>
      </w:r>
      <w:r w:rsidRPr="006224E5">
        <w:rPr>
          <w:rFonts w:ascii="Times New Roman" w:hAnsi="Times New Roman"/>
          <w:color w:val="767171"/>
          <w:sz w:val="24"/>
          <w:szCs w:val="24"/>
          <w:lang w:val="es-DO"/>
        </w:rPr>
        <w:t xml:space="preserve"> sistema aislados</w:t>
      </w:r>
      <w:r w:rsidR="00CE077B">
        <w:rPr>
          <w:rFonts w:ascii="Times New Roman" w:hAnsi="Times New Roman"/>
          <w:color w:val="767171"/>
          <w:sz w:val="24"/>
          <w:szCs w:val="24"/>
          <w:lang w:val="es-DO"/>
        </w:rPr>
        <w:t>,</w:t>
      </w:r>
      <w:r w:rsidRPr="006224E5">
        <w:rPr>
          <w:rFonts w:ascii="Times New Roman" w:hAnsi="Times New Roman"/>
          <w:color w:val="767171"/>
          <w:sz w:val="24"/>
          <w:szCs w:val="24"/>
          <w:lang w:val="es-DO"/>
        </w:rPr>
        <w:t xml:space="preserve"> con una capacidad de generación de 255 MW</w:t>
      </w:r>
      <w:r w:rsidR="00A243B5" w:rsidRPr="006224E5">
        <w:rPr>
          <w:rFonts w:ascii="Times New Roman" w:hAnsi="Times New Roman"/>
          <w:color w:val="767171"/>
          <w:sz w:val="24"/>
          <w:szCs w:val="24"/>
          <w:lang w:val="es-DO"/>
        </w:rPr>
        <w:t>.</w:t>
      </w:r>
    </w:p>
    <w:p w14:paraId="5750114A" w14:textId="77777777" w:rsidR="00B95EA9" w:rsidRPr="006C1F39" w:rsidRDefault="00B95EA9" w:rsidP="005F1E41">
      <w:pPr>
        <w:tabs>
          <w:tab w:val="left" w:pos="284"/>
        </w:tabs>
        <w:spacing w:after="0" w:line="360" w:lineRule="auto"/>
        <w:rPr>
          <w:rFonts w:ascii="Times New Roman" w:hAnsi="Times New Roman"/>
          <w:color w:val="FF0000"/>
          <w:sz w:val="24"/>
          <w:szCs w:val="24"/>
          <w:lang w:val="es-DO"/>
        </w:rPr>
      </w:pPr>
    </w:p>
    <w:p w14:paraId="35B426B7" w14:textId="77777777" w:rsidR="00C62801" w:rsidRPr="006C1F39" w:rsidRDefault="00C62801" w:rsidP="00863BCE">
      <w:pPr>
        <w:tabs>
          <w:tab w:val="left" w:pos="426"/>
        </w:tabs>
        <w:spacing w:line="360" w:lineRule="auto"/>
        <w:rPr>
          <w:rFonts w:ascii="Times New Roman" w:hAnsi="Times New Roman"/>
          <w:color w:val="767171"/>
          <w:sz w:val="24"/>
          <w:szCs w:val="24"/>
          <w:lang w:val="es-DO"/>
        </w:rPr>
      </w:pPr>
      <w:r w:rsidRPr="006C1F39">
        <w:rPr>
          <w:rFonts w:ascii="Times New Roman" w:hAnsi="Times New Roman"/>
          <w:b/>
          <w:bCs/>
          <w:color w:val="767171"/>
          <w:sz w:val="24"/>
          <w:szCs w:val="24"/>
          <w:lang w:val="es-DO"/>
        </w:rPr>
        <w:t>2.</w:t>
      </w:r>
      <w:r w:rsidRPr="006C1F39">
        <w:rPr>
          <w:rFonts w:ascii="Times New Roman" w:hAnsi="Times New Roman"/>
          <w:color w:val="767171"/>
          <w:sz w:val="24"/>
          <w:szCs w:val="24"/>
          <w:lang w:val="es-DO"/>
        </w:rPr>
        <w:tab/>
      </w:r>
      <w:r w:rsidRPr="006C1F39">
        <w:rPr>
          <w:rFonts w:ascii="Times New Roman" w:hAnsi="Times New Roman"/>
          <w:b/>
          <w:bCs/>
          <w:color w:val="767171"/>
          <w:sz w:val="24"/>
          <w:szCs w:val="24"/>
          <w:lang w:val="es-DO"/>
        </w:rPr>
        <w:t>Incentivos a energías renovables</w:t>
      </w:r>
    </w:p>
    <w:p w14:paraId="5B3E045C" w14:textId="05FF3D82" w:rsidR="00C62801" w:rsidRPr="006C1F39" w:rsidRDefault="0011040B"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En cumplimiento a la Ley No.57-07 sobre Incentivo al Desarrollo de Fuentes Renovables de Energía y sus Regímenes Especiales, la CNE</w:t>
      </w:r>
      <w:r w:rsidR="00D363D4" w:rsidRPr="006C1F39">
        <w:rPr>
          <w:rFonts w:ascii="Times New Roman" w:hAnsi="Times New Roman"/>
          <w:color w:val="767171"/>
          <w:sz w:val="24"/>
          <w:szCs w:val="24"/>
          <w:lang w:val="es-DO"/>
        </w:rPr>
        <w:t xml:space="preserve"> ha emitido </w:t>
      </w:r>
      <w:r w:rsidR="0060496F">
        <w:rPr>
          <w:rFonts w:ascii="Times New Roman" w:hAnsi="Times New Roman"/>
          <w:color w:val="767171"/>
          <w:sz w:val="24"/>
          <w:szCs w:val="24"/>
          <w:lang w:val="es-DO"/>
        </w:rPr>
        <w:t>u</w:t>
      </w:r>
      <w:r w:rsidR="00C019F2" w:rsidRPr="006C1F39">
        <w:rPr>
          <w:rFonts w:ascii="Times New Roman" w:hAnsi="Times New Roman"/>
          <w:color w:val="767171"/>
          <w:sz w:val="24"/>
          <w:szCs w:val="24"/>
          <w:lang w:val="es-DO"/>
        </w:rPr>
        <w:t>n total de mil cuatrocientos setenta y cinco (1,475) resoluciones relativas a los incentivos fiscales a la inversión en sistemas y equipos de fuentes renovables de energía y treinta y ocho (38) certificados de inscripción y de renovación en el registro de personas físicas y jurídicas vinculadas al subsector de energías renovables. Se han recomendado la autorización de incentivos por un monto total aproximado de RD$1,130,251,496.99 de pesos dominicanos.</w:t>
      </w:r>
    </w:p>
    <w:p w14:paraId="753A1B01" w14:textId="77777777" w:rsidR="005F1E41" w:rsidRPr="006C1F39" w:rsidRDefault="005F1E41" w:rsidP="005F1E41">
      <w:pPr>
        <w:tabs>
          <w:tab w:val="left" w:pos="284"/>
        </w:tabs>
        <w:spacing w:after="0" w:line="360" w:lineRule="auto"/>
        <w:rPr>
          <w:rFonts w:ascii="Times New Roman" w:hAnsi="Times New Roman"/>
          <w:color w:val="767171"/>
          <w:sz w:val="24"/>
          <w:szCs w:val="24"/>
          <w:lang w:val="es-DO"/>
        </w:rPr>
      </w:pPr>
    </w:p>
    <w:p w14:paraId="512AF08B" w14:textId="4FC3329A" w:rsidR="00DA7B25" w:rsidRPr="006C1F39" w:rsidRDefault="00DA7B25"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A continuación, se muestran las estadísticas de las resoluciones emitidas por la CNE en el período comprendido de</w:t>
      </w:r>
      <w:r w:rsidR="0060496F">
        <w:rPr>
          <w:rFonts w:ascii="Times New Roman" w:hAnsi="Times New Roman"/>
          <w:color w:val="767171"/>
          <w:sz w:val="24"/>
          <w:szCs w:val="24"/>
          <w:lang w:val="es-DO"/>
        </w:rPr>
        <w:t xml:space="preserve">l 1ro. de </w:t>
      </w:r>
      <w:r w:rsidR="0060496F" w:rsidRPr="006C1F39">
        <w:rPr>
          <w:rFonts w:ascii="Times New Roman" w:hAnsi="Times New Roman"/>
          <w:color w:val="767171"/>
          <w:sz w:val="24"/>
          <w:szCs w:val="24"/>
          <w:lang w:val="es-DO"/>
        </w:rPr>
        <w:t>enero al</w:t>
      </w:r>
      <w:r w:rsidRPr="006C1F39">
        <w:rPr>
          <w:rFonts w:ascii="Times New Roman" w:hAnsi="Times New Roman"/>
          <w:color w:val="767171"/>
          <w:sz w:val="24"/>
          <w:szCs w:val="24"/>
          <w:lang w:val="es-DO"/>
        </w:rPr>
        <w:t xml:space="preserve"> 30 de noviembre del 2021, por tipo de servicios:</w:t>
      </w:r>
    </w:p>
    <w:p w14:paraId="775AF602" w14:textId="77777777" w:rsidR="005F1E41" w:rsidRPr="006C1F39" w:rsidRDefault="005F1E41" w:rsidP="005F1E41">
      <w:pPr>
        <w:tabs>
          <w:tab w:val="left" w:pos="284"/>
        </w:tabs>
        <w:spacing w:after="0" w:line="360" w:lineRule="auto"/>
        <w:rPr>
          <w:rFonts w:ascii="Times New Roman" w:hAnsi="Times New Roman"/>
          <w:color w:val="767171"/>
          <w:sz w:val="24"/>
          <w:szCs w:val="24"/>
          <w:lang w:val="es-DO"/>
        </w:rPr>
      </w:pPr>
    </w:p>
    <w:tbl>
      <w:tblPr>
        <w:tblStyle w:val="Tablaconcuadrcula"/>
        <w:tblW w:w="0" w:type="auto"/>
        <w:tblLook w:val="04A0" w:firstRow="1" w:lastRow="0" w:firstColumn="1" w:lastColumn="0" w:noHBand="0" w:noVBand="1"/>
      </w:tblPr>
      <w:tblGrid>
        <w:gridCol w:w="2547"/>
        <w:gridCol w:w="2410"/>
        <w:gridCol w:w="2955"/>
      </w:tblGrid>
      <w:tr w:rsidR="0082793C" w:rsidRPr="006C1F39" w14:paraId="31D1F92A" w14:textId="77777777" w:rsidTr="0082793C">
        <w:tc>
          <w:tcPr>
            <w:tcW w:w="2547" w:type="dxa"/>
            <w:shd w:val="clear" w:color="auto" w:fill="011C50"/>
            <w:vAlign w:val="center"/>
          </w:tcPr>
          <w:p w14:paraId="779CB20B" w14:textId="77777777" w:rsidR="0082793C" w:rsidRPr="006C1F39" w:rsidRDefault="0082793C" w:rsidP="0082793C">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Servicios</w:t>
            </w:r>
          </w:p>
        </w:tc>
        <w:tc>
          <w:tcPr>
            <w:tcW w:w="2410" w:type="dxa"/>
            <w:shd w:val="clear" w:color="auto" w:fill="011C50"/>
            <w:vAlign w:val="center"/>
          </w:tcPr>
          <w:p w14:paraId="516751FF" w14:textId="77777777" w:rsidR="0082793C" w:rsidRPr="006C1F39" w:rsidRDefault="0082793C" w:rsidP="0082793C">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Cantidad de Resoluciones emitidas</w:t>
            </w:r>
          </w:p>
        </w:tc>
        <w:tc>
          <w:tcPr>
            <w:tcW w:w="2955" w:type="dxa"/>
            <w:shd w:val="clear" w:color="auto" w:fill="011C50"/>
            <w:vAlign w:val="center"/>
          </w:tcPr>
          <w:p w14:paraId="03C1832D" w14:textId="79E8360D" w:rsidR="0082793C" w:rsidRPr="006C1F39" w:rsidRDefault="0082793C" w:rsidP="0082793C">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 xml:space="preserve">Monto total aprox. autorizado en millones de pesos </w:t>
            </w:r>
          </w:p>
        </w:tc>
      </w:tr>
      <w:tr w:rsidR="0082793C" w:rsidRPr="006C1F39" w14:paraId="30EA93D7" w14:textId="77777777" w:rsidTr="0035688D">
        <w:trPr>
          <w:trHeight w:val="916"/>
        </w:trPr>
        <w:tc>
          <w:tcPr>
            <w:tcW w:w="2547" w:type="dxa"/>
            <w:vAlign w:val="center"/>
          </w:tcPr>
          <w:p w14:paraId="5F50935A" w14:textId="77777777" w:rsidR="0082793C" w:rsidRPr="006C1F39" w:rsidRDefault="0082793C" w:rsidP="0035688D">
            <w:pPr>
              <w:tabs>
                <w:tab w:val="left" w:pos="284"/>
              </w:tabs>
              <w:spacing w:after="0" w:line="240" w:lineRule="auto"/>
              <w:rPr>
                <w:rFonts w:ascii="Times New Roman" w:hAnsi="Times New Roman"/>
                <w:color w:val="767171"/>
                <w:sz w:val="22"/>
                <w:lang w:val="es-DO"/>
              </w:rPr>
            </w:pPr>
            <w:r w:rsidRPr="006C1F39">
              <w:rPr>
                <w:rFonts w:ascii="Times New Roman" w:hAnsi="Times New Roman"/>
                <w:color w:val="767171"/>
                <w:sz w:val="22"/>
                <w:lang w:val="es-DO"/>
              </w:rPr>
              <w:t>1.- Solicitud de Exención de Impuestos en la Importación.</w:t>
            </w:r>
          </w:p>
        </w:tc>
        <w:tc>
          <w:tcPr>
            <w:tcW w:w="2410" w:type="dxa"/>
            <w:vAlign w:val="center"/>
          </w:tcPr>
          <w:p w14:paraId="3131CE65" w14:textId="77777777" w:rsidR="0082793C" w:rsidRPr="00783FF1" w:rsidRDefault="0082793C" w:rsidP="0035688D">
            <w:pPr>
              <w:tabs>
                <w:tab w:val="left" w:pos="284"/>
              </w:tabs>
              <w:spacing w:after="0" w:line="240" w:lineRule="auto"/>
              <w:jc w:val="center"/>
              <w:rPr>
                <w:rFonts w:ascii="Times New Roman" w:hAnsi="Times New Roman"/>
                <w:color w:val="767171"/>
                <w:sz w:val="24"/>
                <w:szCs w:val="24"/>
                <w:lang w:val="es-DO"/>
              </w:rPr>
            </w:pPr>
            <w:r w:rsidRPr="00783FF1">
              <w:rPr>
                <w:rFonts w:ascii="Times New Roman" w:hAnsi="Times New Roman"/>
                <w:color w:val="767171"/>
                <w:sz w:val="24"/>
                <w:szCs w:val="24"/>
                <w:lang w:val="es-DO"/>
              </w:rPr>
              <w:t>235</w:t>
            </w:r>
          </w:p>
        </w:tc>
        <w:tc>
          <w:tcPr>
            <w:tcW w:w="2955" w:type="dxa"/>
            <w:vAlign w:val="center"/>
          </w:tcPr>
          <w:p w14:paraId="5EC7C557" w14:textId="2FBD204B" w:rsidR="0082793C" w:rsidRPr="00783FF1" w:rsidRDefault="0082793C" w:rsidP="0035688D">
            <w:pPr>
              <w:tabs>
                <w:tab w:val="left" w:pos="284"/>
              </w:tabs>
              <w:spacing w:after="0" w:line="240" w:lineRule="auto"/>
              <w:jc w:val="center"/>
              <w:rPr>
                <w:rFonts w:ascii="Times New Roman" w:hAnsi="Times New Roman"/>
                <w:color w:val="767171"/>
                <w:sz w:val="22"/>
                <w:lang w:val="es-DO"/>
              </w:rPr>
            </w:pPr>
            <w:r w:rsidRPr="00783FF1">
              <w:rPr>
                <w:rFonts w:ascii="Times New Roman" w:hAnsi="Times New Roman"/>
                <w:color w:val="767171"/>
                <w:sz w:val="22"/>
                <w:lang w:val="es-DO"/>
              </w:rPr>
              <w:t xml:space="preserve">RD$169,060,596.40 </w:t>
            </w:r>
          </w:p>
        </w:tc>
      </w:tr>
      <w:tr w:rsidR="0082793C" w:rsidRPr="006C1F39" w14:paraId="3517BD74" w14:textId="77777777" w:rsidTr="0035688D">
        <w:trPr>
          <w:trHeight w:val="573"/>
        </w:trPr>
        <w:tc>
          <w:tcPr>
            <w:tcW w:w="2547" w:type="dxa"/>
            <w:vAlign w:val="center"/>
          </w:tcPr>
          <w:p w14:paraId="323674E6" w14:textId="77777777" w:rsidR="0082793C" w:rsidRPr="006C1F39" w:rsidRDefault="0082793C" w:rsidP="0035688D">
            <w:pPr>
              <w:tabs>
                <w:tab w:val="left" w:pos="284"/>
              </w:tabs>
              <w:spacing w:after="0" w:line="240" w:lineRule="auto"/>
              <w:rPr>
                <w:rFonts w:ascii="Times New Roman" w:hAnsi="Times New Roman"/>
                <w:color w:val="767171"/>
                <w:sz w:val="22"/>
                <w:lang w:val="es-DO"/>
              </w:rPr>
            </w:pPr>
            <w:r w:rsidRPr="006C1F39">
              <w:rPr>
                <w:rFonts w:ascii="Times New Roman" w:hAnsi="Times New Roman"/>
                <w:color w:val="767171"/>
                <w:sz w:val="22"/>
                <w:lang w:val="es-DO"/>
              </w:rPr>
              <w:t>2.- Solicitud de Exención del ITBIS</w:t>
            </w:r>
          </w:p>
        </w:tc>
        <w:tc>
          <w:tcPr>
            <w:tcW w:w="2410" w:type="dxa"/>
            <w:vAlign w:val="center"/>
          </w:tcPr>
          <w:p w14:paraId="6E2F7491" w14:textId="77777777" w:rsidR="0082793C" w:rsidRPr="00783FF1" w:rsidRDefault="0082793C" w:rsidP="0035688D">
            <w:pPr>
              <w:tabs>
                <w:tab w:val="left" w:pos="284"/>
              </w:tabs>
              <w:spacing w:after="0" w:line="240" w:lineRule="auto"/>
              <w:jc w:val="center"/>
              <w:rPr>
                <w:rFonts w:ascii="Times New Roman" w:hAnsi="Times New Roman"/>
                <w:color w:val="767171"/>
                <w:sz w:val="24"/>
                <w:szCs w:val="24"/>
                <w:lang w:val="es-DO"/>
              </w:rPr>
            </w:pPr>
            <w:r w:rsidRPr="00783FF1">
              <w:rPr>
                <w:rFonts w:ascii="Times New Roman" w:hAnsi="Times New Roman"/>
                <w:color w:val="767171"/>
                <w:sz w:val="24"/>
                <w:szCs w:val="24"/>
                <w:lang w:val="es-DO"/>
              </w:rPr>
              <w:t>882</w:t>
            </w:r>
          </w:p>
        </w:tc>
        <w:tc>
          <w:tcPr>
            <w:tcW w:w="2955" w:type="dxa"/>
            <w:vAlign w:val="center"/>
          </w:tcPr>
          <w:p w14:paraId="2D97D6CA" w14:textId="7E7045AA" w:rsidR="0082793C" w:rsidRPr="00783FF1" w:rsidRDefault="0082793C" w:rsidP="0035688D">
            <w:pPr>
              <w:tabs>
                <w:tab w:val="left" w:pos="284"/>
              </w:tabs>
              <w:spacing w:after="0" w:line="240" w:lineRule="auto"/>
              <w:jc w:val="center"/>
              <w:rPr>
                <w:rFonts w:ascii="Times New Roman" w:hAnsi="Times New Roman"/>
                <w:color w:val="767171"/>
                <w:sz w:val="22"/>
                <w:lang w:val="es-DO"/>
              </w:rPr>
            </w:pPr>
            <w:r w:rsidRPr="00783FF1">
              <w:rPr>
                <w:rFonts w:ascii="Times New Roman" w:hAnsi="Times New Roman"/>
                <w:color w:val="767171"/>
                <w:sz w:val="22"/>
                <w:lang w:val="es-DO"/>
              </w:rPr>
              <w:t xml:space="preserve">RD$457,440,611.39 </w:t>
            </w:r>
          </w:p>
        </w:tc>
      </w:tr>
      <w:tr w:rsidR="0082793C" w:rsidRPr="006C1F39" w14:paraId="341004A7" w14:textId="77777777" w:rsidTr="0035688D">
        <w:trPr>
          <w:trHeight w:val="553"/>
        </w:trPr>
        <w:tc>
          <w:tcPr>
            <w:tcW w:w="2547" w:type="dxa"/>
            <w:vAlign w:val="center"/>
          </w:tcPr>
          <w:p w14:paraId="6ACBDC36" w14:textId="77777777" w:rsidR="0082793C" w:rsidRPr="006C1F39" w:rsidRDefault="0082793C" w:rsidP="0035688D">
            <w:pPr>
              <w:tabs>
                <w:tab w:val="left" w:pos="284"/>
              </w:tabs>
              <w:spacing w:after="0" w:line="240" w:lineRule="auto"/>
              <w:rPr>
                <w:rFonts w:ascii="Times New Roman" w:hAnsi="Times New Roman"/>
                <w:color w:val="767171"/>
                <w:sz w:val="22"/>
                <w:lang w:val="es-DO"/>
              </w:rPr>
            </w:pPr>
            <w:r w:rsidRPr="006C1F39">
              <w:rPr>
                <w:rFonts w:ascii="Times New Roman" w:hAnsi="Times New Roman"/>
                <w:color w:val="767171"/>
                <w:sz w:val="22"/>
                <w:lang w:val="es-DO"/>
              </w:rPr>
              <w:t>3.- Solicitud de Crédito Fiscal</w:t>
            </w:r>
          </w:p>
        </w:tc>
        <w:tc>
          <w:tcPr>
            <w:tcW w:w="2410" w:type="dxa"/>
            <w:vAlign w:val="center"/>
          </w:tcPr>
          <w:p w14:paraId="29CBF1FD" w14:textId="77777777" w:rsidR="0082793C" w:rsidRPr="00783FF1" w:rsidRDefault="0082793C" w:rsidP="0035688D">
            <w:pPr>
              <w:tabs>
                <w:tab w:val="left" w:pos="284"/>
              </w:tabs>
              <w:spacing w:after="0" w:line="240" w:lineRule="auto"/>
              <w:jc w:val="center"/>
              <w:rPr>
                <w:rFonts w:ascii="Times New Roman" w:hAnsi="Times New Roman"/>
                <w:color w:val="auto"/>
                <w:sz w:val="24"/>
                <w:szCs w:val="24"/>
                <w:lang w:val="es-DO"/>
              </w:rPr>
            </w:pPr>
            <w:r w:rsidRPr="00783FF1">
              <w:rPr>
                <w:rFonts w:ascii="Times New Roman" w:hAnsi="Times New Roman"/>
                <w:color w:val="767171"/>
                <w:sz w:val="24"/>
                <w:szCs w:val="24"/>
                <w:lang w:val="es-DO"/>
              </w:rPr>
              <w:t>358</w:t>
            </w:r>
          </w:p>
        </w:tc>
        <w:tc>
          <w:tcPr>
            <w:tcW w:w="2955" w:type="dxa"/>
            <w:vAlign w:val="center"/>
          </w:tcPr>
          <w:p w14:paraId="100F3FD2" w14:textId="342D9933" w:rsidR="0082793C" w:rsidRPr="00783FF1" w:rsidRDefault="0082793C" w:rsidP="0035688D">
            <w:pPr>
              <w:tabs>
                <w:tab w:val="left" w:pos="284"/>
              </w:tabs>
              <w:spacing w:after="0" w:line="240" w:lineRule="auto"/>
              <w:jc w:val="center"/>
              <w:rPr>
                <w:rFonts w:ascii="Times New Roman" w:hAnsi="Times New Roman"/>
                <w:color w:val="767171"/>
                <w:sz w:val="22"/>
                <w:lang w:val="es-DO"/>
              </w:rPr>
            </w:pPr>
            <w:r w:rsidRPr="00783FF1">
              <w:rPr>
                <w:rFonts w:ascii="Times New Roman" w:hAnsi="Times New Roman"/>
                <w:color w:val="767171"/>
                <w:sz w:val="22"/>
                <w:lang w:val="es-DO"/>
              </w:rPr>
              <w:t xml:space="preserve">RD$503,750,289.20 </w:t>
            </w:r>
          </w:p>
        </w:tc>
      </w:tr>
      <w:tr w:rsidR="0082793C" w:rsidRPr="006C1F39" w14:paraId="330FA5E6" w14:textId="77777777" w:rsidTr="0035688D">
        <w:trPr>
          <w:trHeight w:val="673"/>
        </w:trPr>
        <w:tc>
          <w:tcPr>
            <w:tcW w:w="2547" w:type="dxa"/>
            <w:vAlign w:val="center"/>
          </w:tcPr>
          <w:p w14:paraId="658F3855" w14:textId="77777777" w:rsidR="0082793C" w:rsidRPr="006C1F39" w:rsidRDefault="0082793C" w:rsidP="0035688D">
            <w:pPr>
              <w:tabs>
                <w:tab w:val="left" w:pos="284"/>
              </w:tabs>
              <w:spacing w:after="0" w:line="240" w:lineRule="auto"/>
              <w:rPr>
                <w:rFonts w:ascii="Times New Roman" w:hAnsi="Times New Roman"/>
                <w:color w:val="767171"/>
                <w:sz w:val="22"/>
                <w:lang w:val="es-DO"/>
              </w:rPr>
            </w:pPr>
            <w:r w:rsidRPr="006C1F39">
              <w:rPr>
                <w:rFonts w:ascii="Times New Roman" w:hAnsi="Times New Roman"/>
                <w:color w:val="767171"/>
                <w:sz w:val="22"/>
                <w:lang w:val="es-DO"/>
              </w:rPr>
              <w:t>4.- Solicitud de Reducción al Financiamiento Externo</w:t>
            </w:r>
          </w:p>
        </w:tc>
        <w:tc>
          <w:tcPr>
            <w:tcW w:w="2410" w:type="dxa"/>
            <w:vAlign w:val="center"/>
          </w:tcPr>
          <w:p w14:paraId="42710186" w14:textId="77777777" w:rsidR="0082793C" w:rsidRPr="006C1F39" w:rsidRDefault="0082793C" w:rsidP="0035688D">
            <w:pPr>
              <w:tabs>
                <w:tab w:val="left" w:pos="284"/>
              </w:tabs>
              <w:spacing w:after="0" w:line="240" w:lineRule="auto"/>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0</w:t>
            </w:r>
          </w:p>
        </w:tc>
        <w:tc>
          <w:tcPr>
            <w:tcW w:w="2955" w:type="dxa"/>
            <w:vAlign w:val="center"/>
          </w:tcPr>
          <w:p w14:paraId="04545A0F" w14:textId="77777777" w:rsidR="0082793C" w:rsidRPr="006C1F39" w:rsidRDefault="0082793C" w:rsidP="0035688D">
            <w:pPr>
              <w:tabs>
                <w:tab w:val="left" w:pos="284"/>
              </w:tabs>
              <w:spacing w:after="0" w:line="240" w:lineRule="auto"/>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0</w:t>
            </w:r>
          </w:p>
        </w:tc>
      </w:tr>
    </w:tbl>
    <w:p w14:paraId="7A5C4816" w14:textId="77777777" w:rsidR="00047715" w:rsidRDefault="00047715" w:rsidP="005F1E41">
      <w:pPr>
        <w:tabs>
          <w:tab w:val="left" w:pos="284"/>
        </w:tabs>
        <w:spacing w:after="0" w:line="360" w:lineRule="auto"/>
        <w:rPr>
          <w:rFonts w:ascii="Times New Roman" w:hAnsi="Times New Roman"/>
          <w:b/>
          <w:color w:val="767171"/>
          <w:sz w:val="24"/>
          <w:szCs w:val="24"/>
          <w:lang w:val="es-DO"/>
        </w:rPr>
      </w:pPr>
    </w:p>
    <w:p w14:paraId="41466489" w14:textId="77777777" w:rsidR="00C62801" w:rsidRPr="006C1F39" w:rsidRDefault="00E772F2" w:rsidP="00047715">
      <w:pPr>
        <w:tabs>
          <w:tab w:val="left" w:pos="284"/>
        </w:tabs>
        <w:spacing w:line="360" w:lineRule="auto"/>
        <w:rPr>
          <w:rFonts w:ascii="Times New Roman" w:hAnsi="Times New Roman"/>
          <w:b/>
          <w:color w:val="767171"/>
          <w:sz w:val="24"/>
          <w:szCs w:val="24"/>
          <w:lang w:val="es-DO"/>
        </w:rPr>
      </w:pPr>
      <w:r w:rsidRPr="006C1F39">
        <w:rPr>
          <w:rFonts w:ascii="Times New Roman" w:hAnsi="Times New Roman"/>
          <w:b/>
          <w:color w:val="767171"/>
          <w:sz w:val="24"/>
          <w:szCs w:val="24"/>
          <w:lang w:val="es-DO"/>
        </w:rPr>
        <w:lastRenderedPageBreak/>
        <w:t>3</w:t>
      </w:r>
      <w:r w:rsidR="00C62801" w:rsidRPr="006C1F39">
        <w:rPr>
          <w:rFonts w:ascii="Times New Roman" w:hAnsi="Times New Roman"/>
          <w:b/>
          <w:color w:val="767171"/>
          <w:sz w:val="24"/>
          <w:szCs w:val="24"/>
          <w:lang w:val="es-DO"/>
        </w:rPr>
        <w:t>.</w:t>
      </w:r>
      <w:r w:rsidR="00C62801" w:rsidRPr="006C1F39">
        <w:rPr>
          <w:rFonts w:ascii="Times New Roman" w:hAnsi="Times New Roman"/>
          <w:b/>
          <w:color w:val="767171"/>
          <w:sz w:val="24"/>
          <w:szCs w:val="24"/>
          <w:lang w:val="es-DO"/>
        </w:rPr>
        <w:tab/>
        <w:t>Capacitación en ahorro y eficiencia energética</w:t>
      </w:r>
    </w:p>
    <w:p w14:paraId="448BAF04" w14:textId="35E60A17" w:rsidR="007E13AF" w:rsidRPr="006C1F39" w:rsidRDefault="007E13AF" w:rsidP="005F1E41">
      <w:pPr>
        <w:pStyle w:val="Default"/>
        <w:spacing w:line="360" w:lineRule="auto"/>
        <w:jc w:val="both"/>
        <w:rPr>
          <w:rFonts w:ascii="Times New Roman" w:eastAsia="Batang" w:hAnsi="Times New Roman" w:cs="Times New Roman"/>
          <w:color w:val="767171"/>
          <w:lang w:val="es-DO" w:eastAsia="en-US"/>
        </w:rPr>
      </w:pPr>
      <w:r w:rsidRPr="006C1F39">
        <w:rPr>
          <w:rFonts w:ascii="Times New Roman" w:eastAsia="Batang" w:hAnsi="Times New Roman" w:cs="Times New Roman"/>
          <w:color w:val="767171"/>
          <w:lang w:val="es-DO" w:eastAsia="en-US"/>
        </w:rPr>
        <w:t>A través del Departamento de Proyectos especiales y su programa de Difusión, a ni</w:t>
      </w:r>
      <w:r w:rsidR="00450A31" w:rsidRPr="006C1F39">
        <w:rPr>
          <w:rFonts w:ascii="Times New Roman" w:eastAsia="Batang" w:hAnsi="Times New Roman" w:cs="Times New Roman"/>
          <w:color w:val="767171"/>
          <w:lang w:val="es-DO" w:eastAsia="en-US"/>
        </w:rPr>
        <w:t xml:space="preserve">vel nacional </w:t>
      </w:r>
      <w:r w:rsidR="0060496F">
        <w:rPr>
          <w:rFonts w:ascii="Times New Roman" w:eastAsia="Batang" w:hAnsi="Times New Roman" w:cs="Times New Roman"/>
          <w:color w:val="767171"/>
          <w:lang w:val="es-DO" w:eastAsia="en-US"/>
        </w:rPr>
        <w:t>se han</w:t>
      </w:r>
      <w:r w:rsidR="00450A31" w:rsidRPr="006C1F39">
        <w:rPr>
          <w:rFonts w:ascii="Times New Roman" w:eastAsia="Batang" w:hAnsi="Times New Roman" w:cs="Times New Roman"/>
          <w:color w:val="767171"/>
          <w:lang w:val="es-DO" w:eastAsia="en-US"/>
        </w:rPr>
        <w:t xml:space="preserve"> realizado 306 actividades concientizando un total de 29</w:t>
      </w:r>
      <w:r w:rsidRPr="006C1F39">
        <w:rPr>
          <w:rFonts w:ascii="Times New Roman" w:eastAsia="Batang" w:hAnsi="Times New Roman" w:cs="Times New Roman"/>
          <w:color w:val="767171"/>
          <w:lang w:val="es-DO" w:eastAsia="en-US"/>
        </w:rPr>
        <w:t>,</w:t>
      </w:r>
      <w:r w:rsidR="00450A31" w:rsidRPr="006C1F39">
        <w:rPr>
          <w:rFonts w:ascii="Times New Roman" w:eastAsia="Batang" w:hAnsi="Times New Roman" w:cs="Times New Roman"/>
          <w:color w:val="767171"/>
          <w:lang w:val="es-DO" w:eastAsia="en-US"/>
        </w:rPr>
        <w:t>672</w:t>
      </w:r>
      <w:r w:rsidRPr="006C1F39">
        <w:rPr>
          <w:rFonts w:ascii="Times New Roman" w:eastAsia="Batang" w:hAnsi="Times New Roman" w:cs="Times New Roman"/>
          <w:color w:val="767171"/>
          <w:lang w:val="es-DO" w:eastAsia="en-US"/>
        </w:rPr>
        <w:t xml:space="preserve"> ciudadanos, de los cuales el 55% corresponde al </w:t>
      </w:r>
      <w:r w:rsidR="00CE22EB" w:rsidRPr="006C1F39">
        <w:rPr>
          <w:rFonts w:ascii="Times New Roman" w:eastAsia="Batang" w:hAnsi="Times New Roman" w:cs="Times New Roman"/>
          <w:color w:val="767171"/>
          <w:lang w:val="es-DO" w:eastAsia="en-US"/>
        </w:rPr>
        <w:t>género</w:t>
      </w:r>
      <w:r w:rsidRPr="006C1F39">
        <w:rPr>
          <w:rFonts w:ascii="Times New Roman" w:eastAsia="Batang" w:hAnsi="Times New Roman" w:cs="Times New Roman"/>
          <w:color w:val="767171"/>
          <w:lang w:val="es-DO" w:eastAsia="en-US"/>
        </w:rPr>
        <w:t xml:space="preserve"> femenino (1</w:t>
      </w:r>
      <w:r w:rsidR="00450A31" w:rsidRPr="006C1F39">
        <w:rPr>
          <w:rFonts w:ascii="Times New Roman" w:eastAsia="Batang" w:hAnsi="Times New Roman" w:cs="Times New Roman"/>
          <w:color w:val="767171"/>
          <w:lang w:val="es-DO" w:eastAsia="en-US"/>
        </w:rPr>
        <w:t>6</w:t>
      </w:r>
      <w:r w:rsidRPr="006C1F39">
        <w:rPr>
          <w:rFonts w:ascii="Times New Roman" w:eastAsia="Batang" w:hAnsi="Times New Roman" w:cs="Times New Roman"/>
          <w:color w:val="767171"/>
          <w:lang w:val="es-DO" w:eastAsia="en-US"/>
        </w:rPr>
        <w:t>,</w:t>
      </w:r>
      <w:r w:rsidR="00450A31" w:rsidRPr="006C1F39">
        <w:rPr>
          <w:rFonts w:ascii="Times New Roman" w:eastAsia="Batang" w:hAnsi="Times New Roman" w:cs="Times New Roman"/>
          <w:color w:val="767171"/>
          <w:lang w:val="es-DO" w:eastAsia="en-US"/>
        </w:rPr>
        <w:t>285</w:t>
      </w:r>
      <w:r w:rsidRPr="006C1F39">
        <w:rPr>
          <w:rFonts w:ascii="Times New Roman" w:eastAsia="Batang" w:hAnsi="Times New Roman" w:cs="Times New Roman"/>
          <w:color w:val="767171"/>
          <w:lang w:val="es-DO" w:eastAsia="en-US"/>
        </w:rPr>
        <w:t xml:space="preserve">) y el restante 45% al </w:t>
      </w:r>
      <w:r w:rsidR="00CE22EB" w:rsidRPr="006C1F39">
        <w:rPr>
          <w:rFonts w:ascii="Times New Roman" w:eastAsia="Batang" w:hAnsi="Times New Roman" w:cs="Times New Roman"/>
          <w:color w:val="767171"/>
          <w:lang w:val="es-DO" w:eastAsia="en-US"/>
        </w:rPr>
        <w:t>género</w:t>
      </w:r>
      <w:r w:rsidRPr="006C1F39">
        <w:rPr>
          <w:rFonts w:ascii="Times New Roman" w:eastAsia="Batang" w:hAnsi="Times New Roman" w:cs="Times New Roman"/>
          <w:color w:val="767171"/>
          <w:lang w:val="es-DO" w:eastAsia="en-US"/>
        </w:rPr>
        <w:t xml:space="preserve"> masculino (1</w:t>
      </w:r>
      <w:r w:rsidR="00450A31" w:rsidRPr="006C1F39">
        <w:rPr>
          <w:rFonts w:ascii="Times New Roman" w:eastAsia="Batang" w:hAnsi="Times New Roman" w:cs="Times New Roman"/>
          <w:color w:val="767171"/>
          <w:lang w:val="es-DO" w:eastAsia="en-US"/>
        </w:rPr>
        <w:t>3</w:t>
      </w:r>
      <w:r w:rsidRPr="006C1F39">
        <w:rPr>
          <w:rFonts w:ascii="Times New Roman" w:eastAsia="Batang" w:hAnsi="Times New Roman" w:cs="Times New Roman"/>
          <w:color w:val="767171"/>
          <w:lang w:val="es-DO" w:eastAsia="en-US"/>
        </w:rPr>
        <w:t>,</w:t>
      </w:r>
      <w:r w:rsidR="00450A31" w:rsidRPr="006C1F39">
        <w:rPr>
          <w:rFonts w:ascii="Times New Roman" w:eastAsia="Batang" w:hAnsi="Times New Roman" w:cs="Times New Roman"/>
          <w:color w:val="767171"/>
          <w:lang w:val="es-DO" w:eastAsia="en-US"/>
        </w:rPr>
        <w:t>387</w:t>
      </w:r>
      <w:r w:rsidRPr="006C1F39">
        <w:rPr>
          <w:rFonts w:ascii="Times New Roman" w:eastAsia="Batang" w:hAnsi="Times New Roman" w:cs="Times New Roman"/>
          <w:color w:val="767171"/>
          <w:lang w:val="es-DO" w:eastAsia="en-US"/>
        </w:rPr>
        <w:t>). H</w:t>
      </w:r>
      <w:r w:rsidR="00450A31" w:rsidRPr="006C1F39">
        <w:rPr>
          <w:rFonts w:ascii="Times New Roman" w:eastAsia="Batang" w:hAnsi="Times New Roman" w:cs="Times New Roman"/>
          <w:color w:val="767171"/>
          <w:lang w:val="es-DO" w:eastAsia="en-US"/>
        </w:rPr>
        <w:t>asta el 18 de diciembre del 2021</w:t>
      </w:r>
      <w:r w:rsidRPr="006C1F39">
        <w:rPr>
          <w:rFonts w:ascii="Times New Roman" w:eastAsia="Batang" w:hAnsi="Times New Roman" w:cs="Times New Roman"/>
          <w:color w:val="767171"/>
          <w:lang w:val="es-DO" w:eastAsia="en-US"/>
        </w:rPr>
        <w:t xml:space="preserve"> se proyecta concientizar un total de </w:t>
      </w:r>
      <w:r w:rsidR="00450A31" w:rsidRPr="006C1F39">
        <w:rPr>
          <w:rFonts w:ascii="Times New Roman" w:eastAsia="Batang" w:hAnsi="Times New Roman" w:cs="Times New Roman"/>
          <w:color w:val="767171"/>
          <w:lang w:val="es-DO" w:eastAsia="en-US"/>
        </w:rPr>
        <w:t>30</w:t>
      </w:r>
      <w:r w:rsidRPr="006C1F39">
        <w:rPr>
          <w:rFonts w:ascii="Times New Roman" w:eastAsia="Batang" w:hAnsi="Times New Roman" w:cs="Times New Roman"/>
          <w:color w:val="767171"/>
          <w:lang w:val="es-DO" w:eastAsia="en-US"/>
        </w:rPr>
        <w:t>,0</w:t>
      </w:r>
      <w:r w:rsidR="00450A31" w:rsidRPr="006C1F39">
        <w:rPr>
          <w:rFonts w:ascii="Times New Roman" w:eastAsia="Batang" w:hAnsi="Times New Roman" w:cs="Times New Roman"/>
          <w:color w:val="767171"/>
          <w:lang w:val="es-DO" w:eastAsia="en-US"/>
        </w:rPr>
        <w:t>0</w:t>
      </w:r>
      <w:r w:rsidRPr="006C1F39">
        <w:rPr>
          <w:rFonts w:ascii="Times New Roman" w:eastAsia="Batang" w:hAnsi="Times New Roman" w:cs="Times New Roman"/>
          <w:color w:val="767171"/>
          <w:lang w:val="es-DO" w:eastAsia="en-US"/>
        </w:rPr>
        <w:t xml:space="preserve">0 personas. </w:t>
      </w:r>
    </w:p>
    <w:p w14:paraId="3DC5FEBA" w14:textId="77777777" w:rsidR="00B95EA9" w:rsidRPr="006C1F39" w:rsidRDefault="00B95EA9" w:rsidP="005F1E41">
      <w:pPr>
        <w:pStyle w:val="Default"/>
        <w:spacing w:line="360" w:lineRule="auto"/>
        <w:jc w:val="both"/>
        <w:rPr>
          <w:rFonts w:ascii="Times New Roman" w:eastAsia="Batang" w:hAnsi="Times New Roman" w:cs="Times New Roman"/>
          <w:color w:val="767171"/>
          <w:lang w:val="es-DO" w:eastAsia="en-US"/>
        </w:rPr>
      </w:pPr>
    </w:p>
    <w:p w14:paraId="6FC9E9FA" w14:textId="3FB75365" w:rsidR="007E13AF" w:rsidRPr="006C1F39" w:rsidRDefault="007E13AF" w:rsidP="005F1E41">
      <w:pPr>
        <w:pStyle w:val="Default"/>
        <w:spacing w:line="360" w:lineRule="auto"/>
        <w:jc w:val="both"/>
        <w:rPr>
          <w:rFonts w:ascii="Times New Roman" w:eastAsia="Batang" w:hAnsi="Times New Roman" w:cs="Times New Roman"/>
          <w:color w:val="767171"/>
          <w:lang w:val="es-DO" w:eastAsia="en-US"/>
        </w:rPr>
      </w:pPr>
      <w:r w:rsidRPr="006C1F39">
        <w:rPr>
          <w:rFonts w:ascii="Times New Roman" w:eastAsia="Batang" w:hAnsi="Times New Roman" w:cs="Times New Roman"/>
          <w:color w:val="767171"/>
          <w:lang w:val="es-DO" w:eastAsia="en-US"/>
        </w:rPr>
        <w:t xml:space="preserve">Durante </w:t>
      </w:r>
      <w:r w:rsidR="00CE22EB">
        <w:rPr>
          <w:rFonts w:ascii="Times New Roman" w:eastAsia="Batang" w:hAnsi="Times New Roman" w:cs="Times New Roman"/>
          <w:color w:val="767171"/>
          <w:lang w:val="es-DO" w:eastAsia="en-US"/>
        </w:rPr>
        <w:t>este periodo,</w:t>
      </w:r>
      <w:r w:rsidRPr="006C1F39">
        <w:rPr>
          <w:rFonts w:ascii="Times New Roman" w:eastAsia="Batang" w:hAnsi="Times New Roman" w:cs="Times New Roman"/>
          <w:color w:val="767171"/>
          <w:lang w:val="es-DO" w:eastAsia="en-US"/>
        </w:rPr>
        <w:t xml:space="preserve"> </w:t>
      </w:r>
      <w:r w:rsidR="00CE22EB">
        <w:rPr>
          <w:rFonts w:ascii="Times New Roman" w:eastAsia="Batang" w:hAnsi="Times New Roman" w:cs="Times New Roman"/>
          <w:color w:val="767171"/>
          <w:lang w:val="es-DO" w:eastAsia="en-US"/>
        </w:rPr>
        <w:t>se realiz</w:t>
      </w:r>
      <w:r w:rsidR="00D32182">
        <w:rPr>
          <w:rFonts w:ascii="Times New Roman" w:eastAsia="Batang" w:hAnsi="Times New Roman" w:cs="Times New Roman"/>
          <w:color w:val="767171"/>
          <w:lang w:val="es-DO" w:eastAsia="en-US"/>
        </w:rPr>
        <w:t>aron charlas en</w:t>
      </w:r>
      <w:r w:rsidRPr="006C1F39">
        <w:rPr>
          <w:rFonts w:ascii="Times New Roman" w:eastAsia="Batang" w:hAnsi="Times New Roman" w:cs="Times New Roman"/>
          <w:color w:val="767171"/>
          <w:lang w:val="es-DO" w:eastAsia="en-US"/>
        </w:rPr>
        <w:t xml:space="preserve"> 240 Centros Educativos y 18 Campamentos. Debido a la pandemia mundial Covid-19, se impartieron charlas en modalidad virtual y presencial, a los cuales les fueron transmitidos de forma didáctica y divertida, los consejos para el buen uso de la energía eléctrica.</w:t>
      </w:r>
    </w:p>
    <w:p w14:paraId="6B0469A5" w14:textId="77777777" w:rsidR="001374A6" w:rsidRDefault="001374A6" w:rsidP="005F1E41">
      <w:pPr>
        <w:pStyle w:val="Default"/>
        <w:spacing w:line="360" w:lineRule="auto"/>
        <w:jc w:val="both"/>
        <w:rPr>
          <w:rFonts w:ascii="Times New Roman" w:hAnsi="Times New Roman" w:cs="Times New Roman"/>
          <w:color w:val="767171"/>
          <w:lang w:val="es-DO"/>
        </w:rPr>
      </w:pPr>
    </w:p>
    <w:p w14:paraId="26AB4E96" w14:textId="3CC8E61C" w:rsidR="00A15007" w:rsidRPr="006C1F39" w:rsidRDefault="00A15007" w:rsidP="005F1E41">
      <w:pPr>
        <w:pStyle w:val="Default"/>
        <w:spacing w:line="360" w:lineRule="auto"/>
        <w:jc w:val="both"/>
        <w:rPr>
          <w:rFonts w:ascii="Times New Roman" w:hAnsi="Times New Roman" w:cs="Times New Roman"/>
          <w:color w:val="767171"/>
          <w:lang w:val="es-DO"/>
        </w:rPr>
      </w:pPr>
      <w:r w:rsidRPr="006C1F39">
        <w:rPr>
          <w:rFonts w:ascii="Times New Roman" w:hAnsi="Times New Roman" w:cs="Times New Roman"/>
          <w:color w:val="767171"/>
          <w:lang w:val="es-DO"/>
        </w:rPr>
        <w:t xml:space="preserve">Las proyecciones del programa de Difusión para el año 2022 </w:t>
      </w:r>
      <w:r w:rsidR="001374A6">
        <w:rPr>
          <w:rFonts w:ascii="Times New Roman" w:hAnsi="Times New Roman" w:cs="Times New Roman"/>
          <w:color w:val="767171"/>
          <w:lang w:val="es-DO"/>
        </w:rPr>
        <w:t>es de</w:t>
      </w:r>
      <w:r w:rsidRPr="006C1F39">
        <w:rPr>
          <w:rFonts w:ascii="Times New Roman" w:hAnsi="Times New Roman" w:cs="Times New Roman"/>
          <w:color w:val="767171"/>
          <w:lang w:val="es-DO"/>
        </w:rPr>
        <w:t xml:space="preserve"> concientizar una población de</w:t>
      </w:r>
      <w:r w:rsidR="007F630C">
        <w:rPr>
          <w:rFonts w:ascii="Times New Roman" w:hAnsi="Times New Roman" w:cs="Times New Roman"/>
          <w:color w:val="767171"/>
          <w:lang w:val="es-DO"/>
        </w:rPr>
        <w:t xml:space="preserve"> </w:t>
      </w:r>
      <w:r w:rsidR="007F630C" w:rsidRPr="006C1F39">
        <w:rPr>
          <w:rFonts w:ascii="Times New Roman" w:hAnsi="Times New Roman" w:cs="Times New Roman"/>
          <w:color w:val="767171"/>
          <w:lang w:val="es-DO"/>
        </w:rPr>
        <w:t>treinta mil</w:t>
      </w:r>
      <w:r w:rsidRPr="006C1F39">
        <w:rPr>
          <w:rFonts w:ascii="Times New Roman" w:hAnsi="Times New Roman" w:cs="Times New Roman"/>
          <w:color w:val="767171"/>
          <w:lang w:val="es-DO"/>
        </w:rPr>
        <w:t xml:space="preserve"> </w:t>
      </w:r>
      <w:r w:rsidR="007F630C">
        <w:rPr>
          <w:rFonts w:ascii="Times New Roman" w:hAnsi="Times New Roman" w:cs="Times New Roman"/>
          <w:color w:val="767171"/>
          <w:lang w:val="es-DO"/>
        </w:rPr>
        <w:t>(</w:t>
      </w:r>
      <w:r w:rsidRPr="006C1F39">
        <w:rPr>
          <w:rFonts w:ascii="Times New Roman" w:hAnsi="Times New Roman" w:cs="Times New Roman"/>
          <w:color w:val="767171"/>
          <w:lang w:val="es-DO"/>
        </w:rPr>
        <w:t>30,000</w:t>
      </w:r>
      <w:r w:rsidR="007F630C">
        <w:rPr>
          <w:rFonts w:ascii="Times New Roman" w:hAnsi="Times New Roman" w:cs="Times New Roman"/>
          <w:color w:val="767171"/>
          <w:lang w:val="es-DO"/>
        </w:rPr>
        <w:t>)</w:t>
      </w:r>
      <w:r w:rsidRPr="006C1F39">
        <w:rPr>
          <w:rFonts w:ascii="Times New Roman" w:hAnsi="Times New Roman" w:cs="Times New Roman"/>
          <w:color w:val="767171"/>
          <w:lang w:val="es-DO"/>
        </w:rPr>
        <w:t>.</w:t>
      </w:r>
    </w:p>
    <w:p w14:paraId="14F2A6AA" w14:textId="77777777" w:rsidR="001F082F" w:rsidRPr="006C1F39" w:rsidRDefault="001F082F" w:rsidP="005F1E41">
      <w:pPr>
        <w:pStyle w:val="Default"/>
        <w:spacing w:line="360" w:lineRule="auto"/>
        <w:jc w:val="both"/>
        <w:rPr>
          <w:rFonts w:ascii="Times New Roman" w:hAnsi="Times New Roman" w:cs="Times New Roman"/>
          <w:color w:val="767171"/>
          <w:spacing w:val="20"/>
          <w:lang w:val="es-DO"/>
        </w:rPr>
      </w:pPr>
    </w:p>
    <w:p w14:paraId="3BF076E3" w14:textId="77777777" w:rsidR="009F5E3C" w:rsidRPr="006C1F39" w:rsidRDefault="009F5E3C" w:rsidP="00047715">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 xml:space="preserve">4. </w:t>
      </w:r>
      <w:r w:rsidR="00567CB4" w:rsidRPr="006C1F39">
        <w:rPr>
          <w:rFonts w:ascii="Times New Roman" w:hAnsi="Times New Roman"/>
          <w:b/>
          <w:bCs/>
          <w:color w:val="767171"/>
          <w:sz w:val="24"/>
          <w:szCs w:val="24"/>
          <w:lang w:val="es-DO"/>
        </w:rPr>
        <w:t>Plan</w:t>
      </w:r>
      <w:r w:rsidR="004832F7" w:rsidRPr="006C1F39">
        <w:rPr>
          <w:rFonts w:ascii="Times New Roman" w:hAnsi="Times New Roman"/>
          <w:b/>
          <w:bCs/>
          <w:color w:val="767171"/>
          <w:sz w:val="24"/>
          <w:szCs w:val="24"/>
          <w:lang w:val="es-DO"/>
        </w:rPr>
        <w:t>ificación</w:t>
      </w:r>
      <w:r w:rsidR="00567CB4" w:rsidRPr="006C1F39">
        <w:rPr>
          <w:rFonts w:ascii="Times New Roman" w:hAnsi="Times New Roman"/>
          <w:b/>
          <w:bCs/>
          <w:color w:val="767171"/>
          <w:sz w:val="24"/>
          <w:szCs w:val="24"/>
          <w:lang w:val="es-DO"/>
        </w:rPr>
        <w:t xml:space="preserve"> Energétic</w:t>
      </w:r>
      <w:r w:rsidR="004832F7" w:rsidRPr="006C1F39">
        <w:rPr>
          <w:rFonts w:ascii="Times New Roman" w:hAnsi="Times New Roman"/>
          <w:b/>
          <w:bCs/>
          <w:color w:val="767171"/>
          <w:sz w:val="24"/>
          <w:szCs w:val="24"/>
          <w:lang w:val="es-DO"/>
        </w:rPr>
        <w:t>a</w:t>
      </w:r>
    </w:p>
    <w:p w14:paraId="130DC5F9" w14:textId="1A11CD31" w:rsidR="00154680" w:rsidRPr="00783FF1" w:rsidRDefault="008A60F1" w:rsidP="00830CB2">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De acuerdo </w:t>
      </w:r>
      <w:r w:rsidRPr="00783FF1">
        <w:rPr>
          <w:rFonts w:ascii="Times New Roman" w:hAnsi="Times New Roman"/>
          <w:color w:val="767171"/>
          <w:sz w:val="24"/>
          <w:szCs w:val="24"/>
          <w:lang w:val="es-DO"/>
        </w:rPr>
        <w:t xml:space="preserve">con el artículo 14 de Ley General de Electricidad, Ley No. 125-01, es una función específica de la Comisión Nacional de Energía </w:t>
      </w:r>
      <w:r w:rsidR="00567CB4" w:rsidRPr="00783FF1">
        <w:rPr>
          <w:rFonts w:ascii="Times New Roman" w:hAnsi="Times New Roman"/>
          <w:color w:val="767171"/>
          <w:sz w:val="24"/>
          <w:szCs w:val="24"/>
          <w:lang w:val="es-DO"/>
        </w:rPr>
        <w:t>la elaboración del Plan Energético Nacional (PEN) 202</w:t>
      </w:r>
      <w:r w:rsidR="00783FF1" w:rsidRPr="00783FF1">
        <w:rPr>
          <w:rFonts w:ascii="Times New Roman" w:hAnsi="Times New Roman"/>
          <w:color w:val="767171"/>
          <w:sz w:val="24"/>
          <w:szCs w:val="24"/>
          <w:lang w:val="es-DO"/>
        </w:rPr>
        <w:t>2</w:t>
      </w:r>
      <w:r w:rsidR="00567CB4" w:rsidRPr="00783FF1">
        <w:rPr>
          <w:rFonts w:ascii="Times New Roman" w:hAnsi="Times New Roman"/>
          <w:color w:val="767171"/>
          <w:sz w:val="24"/>
          <w:szCs w:val="24"/>
          <w:lang w:val="es-DO"/>
        </w:rPr>
        <w:t xml:space="preserve"> – 2036, el cual es un instrumento integral de orientación a los hacedores de políticas públicas en el ámbito energético. </w:t>
      </w:r>
    </w:p>
    <w:p w14:paraId="12709D54" w14:textId="77777777" w:rsidR="00B123C4" w:rsidRPr="006C1F39" w:rsidRDefault="000657CA" w:rsidP="005F1E41">
      <w:pPr>
        <w:tabs>
          <w:tab w:val="left" w:pos="284"/>
        </w:tabs>
        <w:spacing w:after="0" w:line="360" w:lineRule="auto"/>
        <w:rPr>
          <w:rFonts w:ascii="Times New Roman" w:hAnsi="Times New Roman"/>
          <w:color w:val="767171"/>
          <w:sz w:val="24"/>
          <w:szCs w:val="24"/>
          <w:lang w:val="es-DO"/>
        </w:rPr>
      </w:pPr>
      <w:r w:rsidRPr="00783FF1">
        <w:rPr>
          <w:rFonts w:ascii="Times New Roman" w:hAnsi="Times New Roman"/>
          <w:color w:val="767171"/>
          <w:sz w:val="24"/>
          <w:szCs w:val="24"/>
          <w:lang w:val="es-DO"/>
        </w:rPr>
        <w:t>Este Plan Energético p</w:t>
      </w:r>
      <w:r w:rsidR="00567CB4" w:rsidRPr="00783FF1">
        <w:rPr>
          <w:rFonts w:ascii="Times New Roman" w:hAnsi="Times New Roman"/>
          <w:color w:val="767171"/>
          <w:sz w:val="24"/>
          <w:szCs w:val="24"/>
          <w:lang w:val="es-DO"/>
        </w:rPr>
        <w:t xml:space="preserve">ermite el análisis de cambios en los patrones de consumo de energía de usuarios finales en mediano y largo plazo, las previsiones de oferta energética, las decisiones de inversión para satisfacer la demanda y la aplicación de medidas de uso racional de energía y eficiencia energética. </w:t>
      </w:r>
      <w:r w:rsidR="00B123C4" w:rsidRPr="00783FF1">
        <w:rPr>
          <w:rFonts w:ascii="Times New Roman" w:hAnsi="Times New Roman"/>
          <w:color w:val="767171"/>
          <w:sz w:val="24"/>
          <w:szCs w:val="24"/>
          <w:lang w:val="es-DO"/>
        </w:rPr>
        <w:t>Los documentos que</w:t>
      </w:r>
      <w:r w:rsidR="00473FF3" w:rsidRPr="00783FF1">
        <w:rPr>
          <w:rFonts w:ascii="Times New Roman" w:hAnsi="Times New Roman"/>
          <w:color w:val="767171"/>
          <w:sz w:val="24"/>
          <w:szCs w:val="24"/>
          <w:lang w:val="es-DO"/>
        </w:rPr>
        <w:t xml:space="preserve"> lo</w:t>
      </w:r>
      <w:r w:rsidR="00B123C4" w:rsidRPr="00783FF1">
        <w:rPr>
          <w:rFonts w:ascii="Times New Roman" w:hAnsi="Times New Roman"/>
          <w:color w:val="767171"/>
          <w:sz w:val="24"/>
          <w:szCs w:val="24"/>
          <w:lang w:val="es-DO"/>
        </w:rPr>
        <w:t xml:space="preserve"> integran son:</w:t>
      </w:r>
    </w:p>
    <w:p w14:paraId="05505804" w14:textId="266F0EFC" w:rsidR="00473FF3" w:rsidRPr="006C1F39" w:rsidRDefault="00473FF3" w:rsidP="009C1754">
      <w:pPr>
        <w:pStyle w:val="Prrafodelista"/>
        <w:numPr>
          <w:ilvl w:val="0"/>
          <w:numId w:val="22"/>
        </w:numPr>
        <w:tabs>
          <w:tab w:val="left" w:pos="284"/>
        </w:tabs>
        <w:spacing w:after="0" w:line="360" w:lineRule="auto"/>
        <w:rPr>
          <w:color w:val="767171"/>
          <w:szCs w:val="24"/>
          <w:lang w:val="es-DO"/>
        </w:rPr>
      </w:pPr>
      <w:r w:rsidRPr="006C1F39">
        <w:rPr>
          <w:color w:val="808080"/>
          <w:lang w:val="es-DO"/>
        </w:rPr>
        <w:t>Diagnósticos Energéticos 2018 – 2021</w:t>
      </w:r>
      <w:r w:rsidR="006A78FF">
        <w:rPr>
          <w:color w:val="808080"/>
          <w:lang w:val="es-DO"/>
        </w:rPr>
        <w:t>.</w:t>
      </w:r>
    </w:p>
    <w:p w14:paraId="764D4347" w14:textId="0D9E9245" w:rsidR="00B95EA9" w:rsidRPr="006C1F39" w:rsidRDefault="00473FF3" w:rsidP="009C1754">
      <w:pPr>
        <w:pStyle w:val="Prrafodelista"/>
        <w:numPr>
          <w:ilvl w:val="0"/>
          <w:numId w:val="22"/>
        </w:numPr>
        <w:tabs>
          <w:tab w:val="left" w:pos="284"/>
        </w:tabs>
        <w:spacing w:after="0" w:line="360" w:lineRule="auto"/>
        <w:rPr>
          <w:color w:val="808080"/>
          <w:lang w:val="es-DO"/>
        </w:rPr>
      </w:pPr>
      <w:r w:rsidRPr="006C1F39">
        <w:rPr>
          <w:color w:val="808080"/>
          <w:lang w:val="es-DO"/>
        </w:rPr>
        <w:t>Prospectiva Energética (Demanda y Oferta)</w:t>
      </w:r>
      <w:r w:rsidR="006A78FF">
        <w:rPr>
          <w:color w:val="808080"/>
          <w:lang w:val="es-DO"/>
        </w:rPr>
        <w:t>.</w:t>
      </w:r>
    </w:p>
    <w:p w14:paraId="0D1AF2FB" w14:textId="2C35B7AE" w:rsidR="00473FF3" w:rsidRPr="006C1F39" w:rsidRDefault="00473FF3" w:rsidP="009C1754">
      <w:pPr>
        <w:pStyle w:val="Prrafodelista"/>
        <w:numPr>
          <w:ilvl w:val="0"/>
          <w:numId w:val="22"/>
        </w:numPr>
        <w:tabs>
          <w:tab w:val="left" w:pos="284"/>
        </w:tabs>
        <w:spacing w:after="0" w:line="360" w:lineRule="auto"/>
        <w:rPr>
          <w:color w:val="808080"/>
          <w:lang w:val="es-DO"/>
        </w:rPr>
      </w:pPr>
      <w:r w:rsidRPr="006C1F39">
        <w:rPr>
          <w:color w:val="808080"/>
          <w:lang w:val="es-DO"/>
        </w:rPr>
        <w:t>Plan Indicativo de Expansión de Generación, Transmisión y Distribución de Energía Electricidad</w:t>
      </w:r>
      <w:r w:rsidR="006A78FF">
        <w:rPr>
          <w:color w:val="808080"/>
          <w:lang w:val="es-DO"/>
        </w:rPr>
        <w:t>.</w:t>
      </w:r>
    </w:p>
    <w:p w14:paraId="5DE84825" w14:textId="23D4668E" w:rsidR="00473FF3" w:rsidRPr="006C1F39" w:rsidRDefault="00473FF3" w:rsidP="009C1754">
      <w:pPr>
        <w:pStyle w:val="Prrafodelista"/>
        <w:numPr>
          <w:ilvl w:val="0"/>
          <w:numId w:val="22"/>
        </w:numPr>
        <w:tabs>
          <w:tab w:val="left" w:pos="284"/>
        </w:tabs>
        <w:spacing w:line="360" w:lineRule="auto"/>
        <w:ind w:left="714" w:hanging="357"/>
        <w:rPr>
          <w:color w:val="808080"/>
          <w:lang w:val="es-DO"/>
        </w:rPr>
      </w:pPr>
      <w:r w:rsidRPr="006C1F39">
        <w:rPr>
          <w:color w:val="808080"/>
          <w:lang w:val="es-DO"/>
        </w:rPr>
        <w:lastRenderedPageBreak/>
        <w:t>Plan Indicativo de Abastecimiento de Hidrocarburos</w:t>
      </w:r>
      <w:r w:rsidR="006A78FF">
        <w:rPr>
          <w:color w:val="808080"/>
          <w:lang w:val="es-DO"/>
        </w:rPr>
        <w:t>.</w:t>
      </w:r>
    </w:p>
    <w:p w14:paraId="33249FCA" w14:textId="77777777" w:rsidR="00154680" w:rsidRPr="006C1F39" w:rsidRDefault="00154680" w:rsidP="005F1E41">
      <w:pPr>
        <w:spacing w:after="0" w:line="360" w:lineRule="auto"/>
        <w:rPr>
          <w:rFonts w:ascii="Times New Roman" w:hAnsi="Times New Roman"/>
          <w:color w:val="767171"/>
          <w:sz w:val="24"/>
          <w:szCs w:val="24"/>
          <w:lang w:val="es-DO"/>
        </w:rPr>
      </w:pPr>
      <w:r w:rsidRPr="00830CB2">
        <w:rPr>
          <w:rFonts w:ascii="Times New Roman" w:hAnsi="Times New Roman"/>
          <w:color w:val="767171"/>
          <w:sz w:val="24"/>
          <w:szCs w:val="24"/>
          <w:lang w:val="es-DO"/>
        </w:rPr>
        <w:t xml:space="preserve">A </w:t>
      </w:r>
      <w:r w:rsidR="007C4539" w:rsidRPr="00830CB2">
        <w:rPr>
          <w:rFonts w:ascii="Times New Roman" w:hAnsi="Times New Roman"/>
          <w:color w:val="767171"/>
          <w:sz w:val="24"/>
          <w:szCs w:val="24"/>
          <w:lang w:val="es-DO"/>
        </w:rPr>
        <w:t xml:space="preserve">diciembre </w:t>
      </w:r>
      <w:r w:rsidRPr="00830CB2">
        <w:rPr>
          <w:rFonts w:ascii="Times New Roman" w:hAnsi="Times New Roman"/>
          <w:color w:val="767171"/>
          <w:sz w:val="24"/>
          <w:szCs w:val="24"/>
          <w:lang w:val="es-DO"/>
        </w:rPr>
        <w:t>del 202</w:t>
      </w:r>
      <w:r w:rsidR="007C4539" w:rsidRPr="00830CB2">
        <w:rPr>
          <w:rFonts w:ascii="Times New Roman" w:hAnsi="Times New Roman"/>
          <w:color w:val="767171"/>
          <w:sz w:val="24"/>
          <w:szCs w:val="24"/>
          <w:lang w:val="es-DO"/>
        </w:rPr>
        <w:t>1, el PEN</w:t>
      </w:r>
      <w:r w:rsidR="000657CA" w:rsidRPr="00830CB2">
        <w:rPr>
          <w:rFonts w:ascii="Times New Roman" w:hAnsi="Times New Roman"/>
          <w:color w:val="767171"/>
          <w:sz w:val="24"/>
          <w:szCs w:val="24"/>
          <w:lang w:val="es-DO"/>
        </w:rPr>
        <w:t xml:space="preserve"> se encuentra en la fase </w:t>
      </w:r>
      <w:r w:rsidR="00B123C4" w:rsidRPr="00830CB2">
        <w:rPr>
          <w:rFonts w:ascii="Times New Roman" w:hAnsi="Times New Roman"/>
          <w:color w:val="767171"/>
          <w:sz w:val="24"/>
          <w:szCs w:val="24"/>
          <w:lang w:val="es-DO"/>
        </w:rPr>
        <w:t>revisión por parte de los agentes del sector energético para su aprobación y remisión al poder ejecutivo.</w:t>
      </w:r>
    </w:p>
    <w:p w14:paraId="1F12D4E3" w14:textId="77777777" w:rsidR="005C0D9F" w:rsidRPr="006C1F39" w:rsidRDefault="005C0D9F" w:rsidP="005F1E41">
      <w:pPr>
        <w:tabs>
          <w:tab w:val="left" w:pos="284"/>
        </w:tabs>
        <w:spacing w:after="0" w:line="360" w:lineRule="auto"/>
        <w:rPr>
          <w:rFonts w:ascii="Times New Roman" w:hAnsi="Times New Roman"/>
          <w:b/>
          <w:bCs/>
          <w:color w:val="767171"/>
          <w:sz w:val="24"/>
          <w:szCs w:val="24"/>
          <w:lang w:val="es-DO"/>
        </w:rPr>
      </w:pPr>
    </w:p>
    <w:p w14:paraId="307DCD66" w14:textId="77777777" w:rsidR="00C62801" w:rsidRPr="006C1F39" w:rsidRDefault="00C62801" w:rsidP="00047715">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5.</w:t>
      </w:r>
      <w:r w:rsidRPr="006C1F39">
        <w:rPr>
          <w:rFonts w:ascii="Times New Roman" w:hAnsi="Times New Roman"/>
          <w:b/>
          <w:bCs/>
          <w:color w:val="767171"/>
          <w:sz w:val="24"/>
          <w:szCs w:val="24"/>
          <w:lang w:val="es-DO"/>
        </w:rPr>
        <w:tab/>
        <w:t>Autorización de prácticas de radiaciones ionizantes</w:t>
      </w:r>
    </w:p>
    <w:p w14:paraId="653DA016" w14:textId="1C189471" w:rsidR="00043742" w:rsidRPr="006C1F39" w:rsidRDefault="00AC607C" w:rsidP="0075253C">
      <w:pPr>
        <w:spacing w:line="360" w:lineRule="auto"/>
        <w:rPr>
          <w:rFonts w:ascii="Times New Roman" w:hAnsi="Times New Roman"/>
          <w:color w:val="808080"/>
          <w:sz w:val="24"/>
          <w:lang w:val="es-DO"/>
        </w:rPr>
      </w:pPr>
      <w:r w:rsidRPr="006C1F39">
        <w:rPr>
          <w:rFonts w:ascii="Times New Roman" w:hAnsi="Times New Roman"/>
          <w:color w:val="808080"/>
          <w:sz w:val="24"/>
          <w:lang w:val="es-DO"/>
        </w:rPr>
        <w:t xml:space="preserve">A través de la Dirección Nuclear y sus Divisiones de Protección </w:t>
      </w:r>
      <w:r w:rsidR="00072F2D">
        <w:rPr>
          <w:rFonts w:ascii="Times New Roman" w:hAnsi="Times New Roman"/>
          <w:color w:val="808080"/>
          <w:sz w:val="24"/>
          <w:lang w:val="es-DO"/>
        </w:rPr>
        <w:t>R</w:t>
      </w:r>
      <w:r w:rsidRPr="006C1F39">
        <w:rPr>
          <w:rFonts w:ascii="Times New Roman" w:hAnsi="Times New Roman"/>
          <w:color w:val="808080"/>
          <w:sz w:val="24"/>
          <w:lang w:val="es-DO"/>
        </w:rPr>
        <w:t>adiológica y Seguridad Física, se han realizado las actividades de inspección y evaluación de las fuentes radioactivas instaladas en el país y dispositivos generadores de radiaciones ionizantes en las áreas de Industria, Radiodiagnóstico, Radioterapia y Medicina Nuclear. En e</w:t>
      </w:r>
      <w:r w:rsidR="00056B69">
        <w:rPr>
          <w:rFonts w:ascii="Times New Roman" w:hAnsi="Times New Roman"/>
          <w:color w:val="808080"/>
          <w:sz w:val="24"/>
          <w:lang w:val="es-DO"/>
        </w:rPr>
        <w:t>ste</w:t>
      </w:r>
      <w:r w:rsidRPr="006C1F39">
        <w:rPr>
          <w:rFonts w:ascii="Times New Roman" w:hAnsi="Times New Roman"/>
          <w:color w:val="808080"/>
          <w:sz w:val="24"/>
          <w:lang w:val="es-DO"/>
        </w:rPr>
        <w:t xml:space="preserve"> </w:t>
      </w:r>
      <w:r w:rsidR="00056B69" w:rsidRPr="006C1F39">
        <w:rPr>
          <w:rFonts w:ascii="Times New Roman" w:hAnsi="Times New Roman"/>
          <w:color w:val="808080"/>
          <w:sz w:val="24"/>
          <w:lang w:val="es-DO"/>
        </w:rPr>
        <w:t>año</w:t>
      </w:r>
      <w:r w:rsidR="00056B69">
        <w:rPr>
          <w:rFonts w:ascii="Times New Roman" w:hAnsi="Times New Roman"/>
          <w:color w:val="808080"/>
          <w:sz w:val="24"/>
          <w:lang w:val="es-DO"/>
        </w:rPr>
        <w:t>,</w:t>
      </w:r>
      <w:r w:rsidR="00056B69" w:rsidRPr="006C1F39">
        <w:rPr>
          <w:rFonts w:ascii="Times New Roman" w:hAnsi="Times New Roman"/>
          <w:color w:val="808080"/>
          <w:sz w:val="24"/>
          <w:lang w:val="es-DO"/>
        </w:rPr>
        <w:t xml:space="preserve"> se</w:t>
      </w:r>
      <w:r w:rsidRPr="006C1F39">
        <w:rPr>
          <w:rFonts w:ascii="Times New Roman" w:hAnsi="Times New Roman"/>
          <w:color w:val="808080"/>
          <w:sz w:val="24"/>
          <w:lang w:val="es-DO"/>
        </w:rPr>
        <w:t xml:space="preserve"> han aprobado y emitido las siguientes solicitudes: </w:t>
      </w:r>
    </w:p>
    <w:p w14:paraId="08336AA0" w14:textId="77777777" w:rsidR="008A4715" w:rsidRPr="006C1F39" w:rsidRDefault="00863BCE" w:rsidP="0075253C">
      <w:pPr>
        <w:numPr>
          <w:ilvl w:val="0"/>
          <w:numId w:val="5"/>
        </w:numPr>
        <w:spacing w:line="360" w:lineRule="auto"/>
        <w:ind w:left="431" w:hanging="221"/>
        <w:rPr>
          <w:rFonts w:ascii="Times New Roman" w:hAnsi="Times New Roman"/>
          <w:color w:val="808080"/>
          <w:sz w:val="24"/>
          <w:lang w:val="es-DO"/>
        </w:rPr>
      </w:pPr>
      <w:r w:rsidRPr="00863BCE">
        <w:rPr>
          <w:rFonts w:ascii="Times New Roman" w:hAnsi="Times New Roman"/>
          <w:color w:val="808080"/>
          <w:sz w:val="24"/>
          <w:lang w:val="es-DO"/>
        </w:rPr>
        <w:t>Licencias Institucionales de Operación e Inscripción en Registro: se han procesado de manera satisfactoria trescientos once (311) solicitudes de los siguientes tipos: ciento cuarenta y dos (142) son Licencias Institucionales de Operaciones (LIO), ciento cuarenta y siete (147), Inscripción en Registro (IR), dos (2) Licencias Institucionales de Construcción, quince (15), Modificaciones, dos (2) Licencias Institucionales de Servicios y tres (3) Certificaciones de No posesión de equipos emisores de radiaciones ionizantes, atendiendo así a las diferentes opciones que ofrece esta Dirección Nuclear para satisfacer las necesidades de los usuarios</w:t>
      </w:r>
      <w:r w:rsidR="008A4715" w:rsidRPr="006C1F39">
        <w:rPr>
          <w:rFonts w:ascii="Times New Roman" w:hAnsi="Times New Roman"/>
          <w:color w:val="808080"/>
          <w:sz w:val="24"/>
          <w:lang w:val="es-DO"/>
        </w:rPr>
        <w:t>.</w:t>
      </w:r>
    </w:p>
    <w:p w14:paraId="378E2E8D" w14:textId="77777777" w:rsidR="00043742" w:rsidRPr="006C1F39" w:rsidRDefault="008A4715" w:rsidP="0075253C">
      <w:pPr>
        <w:numPr>
          <w:ilvl w:val="0"/>
          <w:numId w:val="5"/>
        </w:numPr>
        <w:spacing w:line="360" w:lineRule="auto"/>
        <w:ind w:left="431" w:hanging="221"/>
        <w:rPr>
          <w:rFonts w:ascii="Times New Roman" w:hAnsi="Times New Roman"/>
          <w:color w:val="808080"/>
          <w:sz w:val="24"/>
          <w:lang w:val="es-DO"/>
        </w:rPr>
      </w:pPr>
      <w:r w:rsidRPr="006C1F39">
        <w:rPr>
          <w:rFonts w:ascii="Times New Roman" w:hAnsi="Times New Roman"/>
          <w:color w:val="808080"/>
          <w:sz w:val="24"/>
          <w:lang w:val="es-DO"/>
        </w:rPr>
        <w:t>De igual forma, se han emitidos un total de trescientos ochenta y dos (382) Licencias Personales de Operación (LPO), de las cuales doscientos noventa y dos (292), son nuevas y noventa (90), son renovaciones, correspondientes a las diferentes secciones de medicina nuclear, radioterapia, radiodiagnóstico e industria.</w:t>
      </w:r>
    </w:p>
    <w:p w14:paraId="649CBA6D" w14:textId="77777777" w:rsidR="00DC37BD" w:rsidRPr="006C1F39" w:rsidRDefault="00DC37BD" w:rsidP="0075253C">
      <w:pPr>
        <w:numPr>
          <w:ilvl w:val="0"/>
          <w:numId w:val="5"/>
        </w:numPr>
        <w:spacing w:line="360" w:lineRule="auto"/>
        <w:ind w:left="431" w:hanging="221"/>
        <w:rPr>
          <w:rFonts w:ascii="Times New Roman" w:hAnsi="Times New Roman"/>
          <w:color w:val="808080"/>
          <w:sz w:val="24"/>
          <w:lang w:val="es-DO"/>
        </w:rPr>
      </w:pPr>
      <w:r w:rsidRPr="006C1F39">
        <w:rPr>
          <w:rFonts w:ascii="Times New Roman" w:hAnsi="Times New Roman"/>
          <w:color w:val="808080"/>
          <w:sz w:val="24"/>
          <w:lang w:val="es-DO"/>
        </w:rPr>
        <w:t>Durante el transcurso del presente año se realizaron cuatrocientos cuarenta y cinco</w:t>
      </w:r>
      <w:r w:rsidR="009B41E6">
        <w:rPr>
          <w:rFonts w:ascii="Times New Roman" w:hAnsi="Times New Roman"/>
          <w:color w:val="808080"/>
          <w:sz w:val="24"/>
          <w:lang w:val="es-DO"/>
        </w:rPr>
        <w:t xml:space="preserve"> </w:t>
      </w:r>
      <w:r w:rsidRPr="006C1F39">
        <w:rPr>
          <w:rFonts w:ascii="Times New Roman" w:hAnsi="Times New Roman"/>
          <w:color w:val="808080"/>
          <w:sz w:val="24"/>
          <w:lang w:val="es-DO"/>
        </w:rPr>
        <w:t xml:space="preserve">(445), correspondiente a los procesos de solicitudes de autorización de las divisiones de Protección Radiológica y Seguridad Física, y las actividades </w:t>
      </w:r>
      <w:r w:rsidRPr="006C1F39">
        <w:rPr>
          <w:rFonts w:ascii="Times New Roman" w:hAnsi="Times New Roman"/>
          <w:color w:val="808080"/>
          <w:sz w:val="24"/>
          <w:lang w:val="es-DO"/>
        </w:rPr>
        <w:lastRenderedPageBreak/>
        <w:t>de investigación en radiodiagnóstico, medicina nuclear, radioterapia, industria y DIAN.</w:t>
      </w:r>
    </w:p>
    <w:p w14:paraId="6BA8D451" w14:textId="77777777" w:rsidR="00DC37BD" w:rsidRPr="006C1F39" w:rsidRDefault="00DC37BD" w:rsidP="005F1E41">
      <w:pPr>
        <w:numPr>
          <w:ilvl w:val="0"/>
          <w:numId w:val="5"/>
        </w:numPr>
        <w:spacing w:after="0" w:line="360" w:lineRule="auto"/>
        <w:ind w:left="426" w:hanging="219"/>
        <w:rPr>
          <w:rFonts w:ascii="Times New Roman" w:hAnsi="Times New Roman"/>
          <w:color w:val="808080"/>
          <w:sz w:val="24"/>
          <w:lang w:val="es-DO"/>
        </w:rPr>
      </w:pPr>
      <w:r w:rsidRPr="006C1F39">
        <w:rPr>
          <w:rFonts w:ascii="Times New Roman" w:hAnsi="Times New Roman"/>
          <w:color w:val="808080"/>
          <w:sz w:val="24"/>
          <w:lang w:val="es-DO"/>
        </w:rPr>
        <w:t>La CNE en cumplimiento con sus funciones ha planificado y evaluado las actividades de inspección y verificación que garantizan la seguridad física de las fuentes radiactivas instaladas en el país, así como la que se encuentran en el Depósito de Fuentes en desuso y de desechos, asegurando el cumplimiento de los requerimientos de la Norma para la Seguridad Física de Fuentes Radiactivas Incluyendo su Transporte. Actualmente se han emitido satisfactoriamente ciento setenta y cuatro servicios (174), correspondiendo a la siguiente distribución, ciento treinta y dos (132) Permisos de Importación, once (11) Permisos de Exportación, veintidós (22) Autorizaciones de Envío para el suplidor, seis (06) Permisos Especiales, un (01) Permiso de Transferencia, dos (02) Rescate de Fuentes huérfanas; atendiendo así a las diferentes solicitudes realizadas por los usuarios</w:t>
      </w:r>
    </w:p>
    <w:p w14:paraId="46E616C5" w14:textId="77777777" w:rsidR="00AC607C" w:rsidRPr="006C1F39" w:rsidRDefault="00AC607C" w:rsidP="005F1E41">
      <w:pPr>
        <w:spacing w:after="0" w:line="360" w:lineRule="auto"/>
        <w:rPr>
          <w:rFonts w:ascii="Times New Roman" w:hAnsi="Times New Roman"/>
          <w:color w:val="808080"/>
          <w:sz w:val="24"/>
          <w:lang w:val="es-DO"/>
        </w:rPr>
      </w:pPr>
    </w:p>
    <w:p w14:paraId="04045A6A" w14:textId="6FE1A686" w:rsidR="00890453" w:rsidRPr="006C1F39" w:rsidRDefault="00AC607C" w:rsidP="005F1E41">
      <w:pPr>
        <w:tabs>
          <w:tab w:val="left" w:pos="284"/>
        </w:tabs>
        <w:spacing w:after="0" w:line="360" w:lineRule="auto"/>
        <w:rPr>
          <w:rFonts w:ascii="Times New Roman" w:hAnsi="Times New Roman"/>
          <w:color w:val="808080"/>
          <w:sz w:val="24"/>
          <w:lang w:val="es-DO"/>
        </w:rPr>
      </w:pPr>
      <w:r w:rsidRPr="006C1F39">
        <w:rPr>
          <w:rFonts w:ascii="Times New Roman" w:hAnsi="Times New Roman"/>
          <w:color w:val="808080"/>
          <w:sz w:val="24"/>
          <w:lang w:val="es-DO"/>
        </w:rPr>
        <w:t xml:space="preserve">Además, con el objetivo de fortalecer las capacidades técnicas en materia de </w:t>
      </w:r>
      <w:r w:rsidR="001144BE">
        <w:rPr>
          <w:rFonts w:ascii="Times New Roman" w:hAnsi="Times New Roman"/>
          <w:color w:val="808080"/>
          <w:sz w:val="24"/>
          <w:lang w:val="es-DO"/>
        </w:rPr>
        <w:t>P</w:t>
      </w:r>
      <w:r w:rsidRPr="006C1F39">
        <w:rPr>
          <w:rFonts w:ascii="Times New Roman" w:hAnsi="Times New Roman"/>
          <w:color w:val="808080"/>
          <w:sz w:val="24"/>
          <w:lang w:val="es-DO"/>
        </w:rPr>
        <w:t xml:space="preserve">rotección </w:t>
      </w:r>
      <w:r w:rsidR="001144BE">
        <w:rPr>
          <w:rFonts w:ascii="Times New Roman" w:hAnsi="Times New Roman"/>
          <w:color w:val="808080"/>
          <w:sz w:val="24"/>
          <w:lang w:val="es-DO"/>
        </w:rPr>
        <w:t>R</w:t>
      </w:r>
      <w:r w:rsidRPr="006C1F39">
        <w:rPr>
          <w:rFonts w:ascii="Times New Roman" w:hAnsi="Times New Roman"/>
          <w:color w:val="808080"/>
          <w:sz w:val="24"/>
          <w:lang w:val="es-DO"/>
        </w:rPr>
        <w:t xml:space="preserve">adiológica del Personal Ocupacionalmente Expuesto (POE), que labora en las diferentes instalaciones donde se utiliza radiaciones ionizantes, la CNE ha realizado </w:t>
      </w:r>
      <w:r w:rsidR="00504E90" w:rsidRPr="006C1F39">
        <w:rPr>
          <w:rFonts w:ascii="Times New Roman" w:hAnsi="Times New Roman"/>
          <w:color w:val="808080"/>
          <w:sz w:val="24"/>
          <w:lang w:val="es-DO"/>
        </w:rPr>
        <w:t xml:space="preserve">diez </w:t>
      </w:r>
      <w:r w:rsidRPr="006C1F39">
        <w:rPr>
          <w:rFonts w:ascii="Times New Roman" w:hAnsi="Times New Roman"/>
          <w:color w:val="808080"/>
          <w:sz w:val="24"/>
          <w:lang w:val="es-DO"/>
        </w:rPr>
        <w:t>(</w:t>
      </w:r>
      <w:r w:rsidR="00504E90" w:rsidRPr="006C1F39">
        <w:rPr>
          <w:rFonts w:ascii="Times New Roman" w:hAnsi="Times New Roman"/>
          <w:color w:val="808080"/>
          <w:sz w:val="24"/>
          <w:lang w:val="es-DO"/>
        </w:rPr>
        <w:t>10</w:t>
      </w:r>
      <w:r w:rsidRPr="006C1F39">
        <w:rPr>
          <w:rFonts w:ascii="Times New Roman" w:hAnsi="Times New Roman"/>
          <w:color w:val="808080"/>
          <w:sz w:val="24"/>
          <w:lang w:val="es-DO"/>
        </w:rPr>
        <w:t xml:space="preserve">) cursos impartidos a ciento </w:t>
      </w:r>
      <w:r w:rsidR="00504E90" w:rsidRPr="006C1F39">
        <w:rPr>
          <w:rFonts w:ascii="Times New Roman" w:hAnsi="Times New Roman"/>
          <w:color w:val="808080"/>
          <w:sz w:val="24"/>
          <w:lang w:val="es-DO"/>
        </w:rPr>
        <w:t>sesenta y tres</w:t>
      </w:r>
      <w:r w:rsidRPr="006C1F39">
        <w:rPr>
          <w:rFonts w:ascii="Times New Roman" w:hAnsi="Times New Roman"/>
          <w:color w:val="808080"/>
          <w:sz w:val="24"/>
          <w:lang w:val="es-DO"/>
        </w:rPr>
        <w:t xml:space="preserve"> (1</w:t>
      </w:r>
      <w:r w:rsidR="00504E90" w:rsidRPr="006C1F39">
        <w:rPr>
          <w:rFonts w:ascii="Times New Roman" w:hAnsi="Times New Roman"/>
          <w:color w:val="808080"/>
          <w:sz w:val="24"/>
          <w:lang w:val="es-DO"/>
        </w:rPr>
        <w:t>63</w:t>
      </w:r>
      <w:r w:rsidRPr="006C1F39">
        <w:rPr>
          <w:rFonts w:ascii="Times New Roman" w:hAnsi="Times New Roman"/>
          <w:color w:val="808080"/>
          <w:sz w:val="24"/>
          <w:lang w:val="es-DO"/>
        </w:rPr>
        <w:t>) personas.</w:t>
      </w:r>
    </w:p>
    <w:p w14:paraId="360D35A1" w14:textId="77777777" w:rsidR="00CD2441" w:rsidRPr="006C1F39" w:rsidRDefault="00CD2441" w:rsidP="005F1E41">
      <w:pPr>
        <w:tabs>
          <w:tab w:val="left" w:pos="284"/>
        </w:tabs>
        <w:spacing w:after="0" w:line="360" w:lineRule="auto"/>
        <w:rPr>
          <w:rFonts w:ascii="Times New Roman" w:hAnsi="Times New Roman"/>
          <w:color w:val="808080"/>
          <w:sz w:val="24"/>
          <w:lang w:val="es-DO"/>
        </w:rPr>
      </w:pPr>
    </w:p>
    <w:p w14:paraId="33CF1FE8" w14:textId="16FD8F74" w:rsidR="008F1101" w:rsidRPr="006C1F39" w:rsidRDefault="00107E75" w:rsidP="00030242">
      <w:pPr>
        <w:pStyle w:val="Ttulo1"/>
      </w:pPr>
      <w:bookmarkStart w:id="24" w:name="_Toc75955911"/>
      <w:bookmarkStart w:id="25" w:name="_Toc75956406"/>
      <w:bookmarkStart w:id="26" w:name="_Toc90459624"/>
      <w:r>
        <w:t xml:space="preserve"> </w:t>
      </w:r>
      <w:r w:rsidR="00DC1D8F" w:rsidRPr="006C1F39">
        <w:t>RESULTADOS ÁREAS TRANSVERSALES Y DE APOYO</w:t>
      </w:r>
      <w:bookmarkEnd w:id="24"/>
      <w:bookmarkEnd w:id="25"/>
      <w:bookmarkEnd w:id="26"/>
    </w:p>
    <w:p w14:paraId="2C07C686" w14:textId="77777777" w:rsidR="0046433C" w:rsidRPr="006C1F39" w:rsidRDefault="005F1E41" w:rsidP="00030242">
      <w:pPr>
        <w:pStyle w:val="Ttulo2"/>
      </w:pPr>
      <w:bookmarkStart w:id="27" w:name="_Toc75956407"/>
      <w:r w:rsidRPr="006C1F39">
        <w:t xml:space="preserve"> </w:t>
      </w:r>
      <w:bookmarkStart w:id="28" w:name="_Toc90459625"/>
      <w:r w:rsidR="0046433C" w:rsidRPr="006C1F39">
        <w:t>Desempeño</w:t>
      </w:r>
      <w:r w:rsidRPr="006C1F39">
        <w:t xml:space="preserve"> </w:t>
      </w:r>
      <w:r w:rsidR="0046433C" w:rsidRPr="006C1F39">
        <w:t>Área Administrativa y Financiera</w:t>
      </w:r>
      <w:bookmarkEnd w:id="27"/>
      <w:bookmarkEnd w:id="28"/>
    </w:p>
    <w:p w14:paraId="4157C1D8" w14:textId="77777777" w:rsidR="0046433C" w:rsidRPr="006C1F39" w:rsidRDefault="0046433C"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La asignación presupuestaria de la CNE para el 2021, fue aprobada por RD$565,251,696 correspondiente a </w:t>
      </w:r>
      <w:r w:rsidRPr="006224E5">
        <w:rPr>
          <w:rFonts w:ascii="Times New Roman" w:hAnsi="Times New Roman"/>
          <w:color w:val="767171"/>
          <w:sz w:val="24"/>
          <w:szCs w:val="24"/>
          <w:lang w:val="es-DO"/>
        </w:rPr>
        <w:t>RD$</w:t>
      </w:r>
      <w:r w:rsidRPr="006C1F39">
        <w:rPr>
          <w:rFonts w:ascii="Times New Roman" w:hAnsi="Times New Roman"/>
          <w:color w:val="767171"/>
          <w:sz w:val="24"/>
          <w:szCs w:val="24"/>
          <w:lang w:val="es-DO"/>
        </w:rPr>
        <w:t xml:space="preserve">162,216,756 asignación presupuestaria Ley de Gastos Públicos (transferencia corriente) y </w:t>
      </w:r>
      <w:r w:rsidRPr="006224E5">
        <w:rPr>
          <w:rFonts w:ascii="Times New Roman" w:hAnsi="Times New Roman"/>
          <w:color w:val="767171"/>
          <w:sz w:val="24"/>
          <w:szCs w:val="24"/>
          <w:lang w:val="es-DO"/>
        </w:rPr>
        <w:t>RD$403</w:t>
      </w:r>
      <w:r w:rsidRPr="006C1F39">
        <w:rPr>
          <w:rFonts w:ascii="Times New Roman" w:hAnsi="Times New Roman"/>
          <w:color w:val="767171"/>
          <w:sz w:val="24"/>
          <w:szCs w:val="24"/>
          <w:lang w:val="es-DO"/>
        </w:rPr>
        <w:t>,034,940 de la facturación de las Leyes 125-01 y 57-07, lo que representa una disminución de un 1.19% para lo referente a la asignación de la Ley de gastos públicos y una disminución de  un 6.34% para la facturación de las leyes 125-01 y 57-07, esto con relación al año 2020. , sin embargo, logr</w:t>
      </w:r>
      <w:r w:rsidR="00047715">
        <w:rPr>
          <w:rFonts w:ascii="Times New Roman" w:hAnsi="Times New Roman"/>
          <w:color w:val="767171"/>
          <w:sz w:val="24"/>
          <w:szCs w:val="24"/>
          <w:lang w:val="es-DO"/>
        </w:rPr>
        <w:t>ó</w:t>
      </w:r>
      <w:r w:rsidRPr="006C1F39">
        <w:rPr>
          <w:rFonts w:ascii="Times New Roman" w:hAnsi="Times New Roman"/>
          <w:color w:val="767171"/>
          <w:sz w:val="24"/>
          <w:szCs w:val="24"/>
          <w:lang w:val="es-DO"/>
        </w:rPr>
        <w:t xml:space="preserve"> que se le considerara una modificación </w:t>
      </w:r>
      <w:r w:rsidRPr="006C1F39">
        <w:rPr>
          <w:rFonts w:ascii="Times New Roman" w:hAnsi="Times New Roman"/>
          <w:color w:val="767171"/>
          <w:sz w:val="24"/>
          <w:szCs w:val="24"/>
          <w:lang w:val="es-DO"/>
        </w:rPr>
        <w:lastRenderedPageBreak/>
        <w:t xml:space="preserve">por </w:t>
      </w:r>
      <w:r w:rsidRPr="006224E5">
        <w:rPr>
          <w:rFonts w:ascii="Times New Roman" w:hAnsi="Times New Roman"/>
          <w:color w:val="767171"/>
          <w:sz w:val="24"/>
          <w:szCs w:val="24"/>
          <w:lang w:val="es-DO"/>
        </w:rPr>
        <w:t>RD$</w:t>
      </w:r>
      <w:r w:rsidRPr="006C1F39">
        <w:rPr>
          <w:rFonts w:ascii="Times New Roman" w:hAnsi="Times New Roman"/>
          <w:color w:val="767171"/>
          <w:sz w:val="24"/>
          <w:szCs w:val="24"/>
          <w:lang w:val="es-DO"/>
        </w:rPr>
        <w:t xml:space="preserve">21,255,463 equivalente al 12.95% del balance no ejecutado en el presupuesto del 2020. </w:t>
      </w:r>
    </w:p>
    <w:p w14:paraId="47EEA139" w14:textId="77777777" w:rsidR="008A52BC" w:rsidRPr="006C1F39" w:rsidRDefault="008A52BC" w:rsidP="005F1E41">
      <w:pPr>
        <w:tabs>
          <w:tab w:val="left" w:pos="284"/>
        </w:tabs>
        <w:spacing w:after="0" w:line="360" w:lineRule="auto"/>
        <w:rPr>
          <w:rFonts w:ascii="Times New Roman" w:hAnsi="Times New Roman"/>
          <w:b/>
          <w:bCs/>
          <w:color w:val="767171"/>
          <w:sz w:val="24"/>
          <w:szCs w:val="24"/>
          <w:lang w:val="es-DO"/>
        </w:rPr>
      </w:pPr>
    </w:p>
    <w:p w14:paraId="28ABEA04" w14:textId="77777777" w:rsidR="005C7FC1" w:rsidRPr="006C1F39" w:rsidRDefault="005C7FC1" w:rsidP="00047715">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Balances de las Cuentas</w:t>
      </w:r>
    </w:p>
    <w:p w14:paraId="5AD5BD70" w14:textId="22DFBD00" w:rsidR="00FC676C" w:rsidRPr="006C1F39" w:rsidRDefault="005C7FC1" w:rsidP="0075253C">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Al 30 de</w:t>
      </w:r>
      <w:r w:rsidR="00056B69">
        <w:rPr>
          <w:rFonts w:ascii="Times New Roman" w:hAnsi="Times New Roman"/>
          <w:color w:val="767171"/>
          <w:sz w:val="24"/>
          <w:szCs w:val="24"/>
          <w:lang w:val="es-DO"/>
        </w:rPr>
        <w:t xml:space="preserve"> noviembre</w:t>
      </w:r>
      <w:r w:rsidRPr="006C1F39">
        <w:rPr>
          <w:rFonts w:ascii="Times New Roman" w:hAnsi="Times New Roman"/>
          <w:color w:val="767171"/>
          <w:sz w:val="24"/>
          <w:szCs w:val="24"/>
          <w:lang w:val="es-DO"/>
        </w:rPr>
        <w:t xml:space="preserve"> del 2021, la Comisión Nacional de Energía muestra una ejecución de </w:t>
      </w:r>
      <w:r w:rsidRPr="006224E5">
        <w:rPr>
          <w:rFonts w:ascii="Times New Roman" w:hAnsi="Times New Roman"/>
          <w:color w:val="767171"/>
          <w:sz w:val="24"/>
          <w:szCs w:val="24"/>
          <w:lang w:val="es-DO"/>
        </w:rPr>
        <w:t>RD$</w:t>
      </w:r>
      <w:r w:rsidR="00C273F2" w:rsidRPr="006C1F39">
        <w:rPr>
          <w:rFonts w:ascii="Times New Roman" w:hAnsi="Times New Roman"/>
          <w:color w:val="767171"/>
          <w:sz w:val="24"/>
          <w:szCs w:val="24"/>
          <w:lang w:val="es-DO"/>
        </w:rPr>
        <w:t>539,606,390 y de gastos de RD$466,165,849</w:t>
      </w:r>
      <w:r w:rsidRPr="006C1F39">
        <w:rPr>
          <w:rFonts w:ascii="Times New Roman" w:hAnsi="Times New Roman"/>
          <w:color w:val="767171"/>
          <w:sz w:val="24"/>
          <w:szCs w:val="24"/>
          <w:lang w:val="es-DO"/>
        </w:rPr>
        <w:t xml:space="preserve"> equivalente al </w:t>
      </w:r>
      <w:r w:rsidR="00C273F2" w:rsidRPr="006C1F39">
        <w:rPr>
          <w:rFonts w:ascii="Times New Roman" w:hAnsi="Times New Roman"/>
          <w:color w:val="767171"/>
          <w:sz w:val="24"/>
          <w:szCs w:val="24"/>
          <w:lang w:val="es-DO"/>
        </w:rPr>
        <w:t>92</w:t>
      </w:r>
      <w:r w:rsidRPr="006C1F39">
        <w:rPr>
          <w:rFonts w:ascii="Times New Roman" w:hAnsi="Times New Roman"/>
          <w:color w:val="767171"/>
          <w:sz w:val="24"/>
          <w:szCs w:val="24"/>
          <w:lang w:val="es-DO"/>
        </w:rPr>
        <w:t xml:space="preserve">% </w:t>
      </w:r>
      <w:r w:rsidR="00C273F2" w:rsidRPr="006C1F39">
        <w:rPr>
          <w:rFonts w:ascii="Times New Roman" w:hAnsi="Times New Roman"/>
          <w:color w:val="767171"/>
          <w:sz w:val="24"/>
          <w:szCs w:val="24"/>
          <w:lang w:val="es-DO"/>
        </w:rPr>
        <w:t>y 79.48% respectivamente</w:t>
      </w:r>
      <w:r w:rsidR="000F6383" w:rsidRPr="006C1F39">
        <w:rPr>
          <w:rFonts w:ascii="Times New Roman" w:hAnsi="Times New Roman"/>
          <w:color w:val="767171"/>
          <w:sz w:val="24"/>
          <w:szCs w:val="24"/>
          <w:lang w:val="es-DO"/>
        </w:rPr>
        <w:t>,</w:t>
      </w:r>
      <w:r w:rsidR="005F1E41" w:rsidRPr="006C1F39">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del presupuesto aprobado para el año 2021</w:t>
      </w:r>
      <w:r w:rsidR="00181312">
        <w:rPr>
          <w:rFonts w:ascii="Times New Roman" w:hAnsi="Times New Roman"/>
          <w:color w:val="767171"/>
          <w:sz w:val="24"/>
          <w:szCs w:val="24"/>
          <w:lang w:val="es-DO"/>
        </w:rPr>
        <w:t xml:space="preserve">, y </w:t>
      </w:r>
      <w:r w:rsidR="00C273F2" w:rsidRPr="006C1F39">
        <w:rPr>
          <w:rFonts w:ascii="Times New Roman" w:hAnsi="Times New Roman"/>
          <w:color w:val="767171"/>
          <w:sz w:val="24"/>
          <w:szCs w:val="24"/>
          <w:lang w:val="es-DO"/>
        </w:rPr>
        <w:t xml:space="preserve">el reintegro de recursos no ejecutados </w:t>
      </w:r>
      <w:r w:rsidR="000F6383" w:rsidRPr="006C1F39">
        <w:rPr>
          <w:rFonts w:ascii="Times New Roman" w:hAnsi="Times New Roman"/>
          <w:color w:val="767171"/>
          <w:sz w:val="24"/>
          <w:szCs w:val="24"/>
          <w:lang w:val="es-DO"/>
        </w:rPr>
        <w:t xml:space="preserve">al </w:t>
      </w:r>
      <w:r w:rsidR="00C273F2" w:rsidRPr="006C1F39">
        <w:rPr>
          <w:rFonts w:ascii="Times New Roman" w:hAnsi="Times New Roman"/>
          <w:color w:val="767171"/>
          <w:sz w:val="24"/>
          <w:szCs w:val="24"/>
          <w:lang w:val="es-DO"/>
        </w:rPr>
        <w:t>año 2020</w:t>
      </w:r>
      <w:r w:rsidRPr="006C1F39">
        <w:rPr>
          <w:rFonts w:ascii="Times New Roman" w:hAnsi="Times New Roman"/>
          <w:color w:val="767171"/>
          <w:sz w:val="24"/>
          <w:szCs w:val="24"/>
          <w:lang w:val="es-DO"/>
        </w:rPr>
        <w:t>.</w:t>
      </w:r>
    </w:p>
    <w:p w14:paraId="54D16A3F" w14:textId="6720AA45" w:rsidR="005C7FC1" w:rsidRPr="006C1F39" w:rsidRDefault="005C7FC1"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Mientras que las cuentas por cobrar ascienden a </w:t>
      </w:r>
      <w:r w:rsidRPr="006224E5">
        <w:rPr>
          <w:rFonts w:ascii="Times New Roman" w:hAnsi="Times New Roman"/>
          <w:color w:val="767171"/>
          <w:sz w:val="24"/>
          <w:szCs w:val="24"/>
          <w:lang w:val="es-DO"/>
        </w:rPr>
        <w:t>RD$18</w:t>
      </w:r>
      <w:r w:rsidR="00C273F2" w:rsidRPr="006224E5">
        <w:rPr>
          <w:rFonts w:ascii="Times New Roman" w:hAnsi="Times New Roman"/>
          <w:color w:val="767171"/>
          <w:sz w:val="24"/>
          <w:szCs w:val="24"/>
          <w:lang w:val="es-DO"/>
        </w:rPr>
        <w:t>8</w:t>
      </w:r>
      <w:r w:rsidRPr="006C1F39">
        <w:rPr>
          <w:rFonts w:ascii="Times New Roman" w:hAnsi="Times New Roman"/>
          <w:color w:val="767171"/>
          <w:sz w:val="24"/>
          <w:szCs w:val="24"/>
          <w:lang w:val="es-DO"/>
        </w:rPr>
        <w:t>,</w:t>
      </w:r>
      <w:r w:rsidR="00C273F2" w:rsidRPr="006C1F39">
        <w:rPr>
          <w:rFonts w:ascii="Times New Roman" w:hAnsi="Times New Roman"/>
          <w:color w:val="767171"/>
          <w:sz w:val="24"/>
          <w:szCs w:val="24"/>
          <w:lang w:val="es-DO"/>
        </w:rPr>
        <w:t>867</w:t>
      </w:r>
      <w:r w:rsidRPr="006C1F39">
        <w:rPr>
          <w:rFonts w:ascii="Times New Roman" w:hAnsi="Times New Roman"/>
          <w:color w:val="767171"/>
          <w:sz w:val="24"/>
          <w:szCs w:val="24"/>
          <w:lang w:val="es-DO"/>
        </w:rPr>
        <w:t>,1</w:t>
      </w:r>
      <w:r w:rsidR="00C273F2" w:rsidRPr="006C1F39">
        <w:rPr>
          <w:rFonts w:ascii="Times New Roman" w:hAnsi="Times New Roman"/>
          <w:color w:val="767171"/>
          <w:sz w:val="24"/>
          <w:szCs w:val="24"/>
          <w:lang w:val="es-DO"/>
        </w:rPr>
        <w:t>38</w:t>
      </w:r>
      <w:r w:rsidRPr="006C1F39">
        <w:rPr>
          <w:rFonts w:ascii="Times New Roman" w:hAnsi="Times New Roman"/>
          <w:color w:val="767171"/>
          <w:sz w:val="24"/>
          <w:szCs w:val="24"/>
          <w:lang w:val="es-DO"/>
        </w:rPr>
        <w:t xml:space="preserve"> y las cuentas por pagar </w:t>
      </w:r>
      <w:r w:rsidRPr="006224E5">
        <w:rPr>
          <w:rFonts w:ascii="Times New Roman" w:hAnsi="Times New Roman"/>
          <w:color w:val="767171"/>
          <w:sz w:val="24"/>
          <w:szCs w:val="24"/>
          <w:lang w:val="es-DO"/>
        </w:rPr>
        <w:t>a RD$</w:t>
      </w:r>
      <w:r w:rsidR="00BF303A" w:rsidRPr="006224E5">
        <w:rPr>
          <w:rFonts w:ascii="Times New Roman" w:hAnsi="Times New Roman"/>
          <w:color w:val="767171"/>
          <w:sz w:val="24"/>
          <w:szCs w:val="24"/>
          <w:lang w:val="es-DO"/>
        </w:rPr>
        <w:t>4,</w:t>
      </w:r>
      <w:r w:rsidR="00BF303A" w:rsidRPr="006C1F39">
        <w:rPr>
          <w:rFonts w:ascii="Times New Roman" w:hAnsi="Times New Roman"/>
          <w:color w:val="767171"/>
          <w:sz w:val="24"/>
          <w:szCs w:val="24"/>
          <w:lang w:val="es-DO"/>
        </w:rPr>
        <w:t>051,703. (</w:t>
      </w:r>
      <w:r w:rsidR="003A7CC7" w:rsidRPr="006C1F39">
        <w:rPr>
          <w:rFonts w:ascii="Times New Roman" w:hAnsi="Times New Roman"/>
          <w:color w:val="767171"/>
          <w:sz w:val="24"/>
          <w:szCs w:val="24"/>
          <w:lang w:val="es-DO"/>
        </w:rPr>
        <w:t>Ver anexo d)</w:t>
      </w:r>
    </w:p>
    <w:p w14:paraId="00E5D6B2" w14:textId="77777777" w:rsidR="003A25E5" w:rsidRPr="006C1F39" w:rsidRDefault="003A25E5" w:rsidP="005F1E41">
      <w:pPr>
        <w:tabs>
          <w:tab w:val="left" w:pos="284"/>
        </w:tabs>
        <w:spacing w:after="0" w:line="360" w:lineRule="auto"/>
        <w:rPr>
          <w:rFonts w:ascii="Times New Roman" w:hAnsi="Times New Roman"/>
          <w:b/>
          <w:bCs/>
          <w:color w:val="767171"/>
          <w:sz w:val="24"/>
          <w:szCs w:val="24"/>
          <w:lang w:val="es-DO"/>
        </w:rPr>
      </w:pPr>
    </w:p>
    <w:p w14:paraId="0C6A1C0C" w14:textId="77777777" w:rsidR="005C7FC1" w:rsidRPr="006C1F39" w:rsidRDefault="005C7FC1" w:rsidP="00047715">
      <w:pPr>
        <w:tabs>
          <w:tab w:val="left" w:pos="284"/>
        </w:tabs>
        <w:spacing w:line="360" w:lineRule="auto"/>
        <w:rPr>
          <w:rFonts w:ascii="Times New Roman" w:hAnsi="Times New Roman"/>
          <w:color w:val="767171"/>
          <w:sz w:val="24"/>
          <w:szCs w:val="24"/>
          <w:lang w:val="es-DO"/>
        </w:rPr>
      </w:pPr>
      <w:r w:rsidRPr="006C1F39">
        <w:rPr>
          <w:rFonts w:ascii="Times New Roman" w:hAnsi="Times New Roman"/>
          <w:b/>
          <w:bCs/>
          <w:color w:val="767171"/>
          <w:sz w:val="24"/>
          <w:szCs w:val="24"/>
          <w:lang w:val="es-DO"/>
        </w:rPr>
        <w:t xml:space="preserve">Auditorías </w:t>
      </w:r>
    </w:p>
    <w:p w14:paraId="5DC2A05F" w14:textId="77777777" w:rsidR="00C273F2" w:rsidRPr="006C1F39" w:rsidRDefault="00C273F2" w:rsidP="00047715">
      <w:pPr>
        <w:tabs>
          <w:tab w:val="left" w:pos="720"/>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En la Comisión Nacional de Energía tenemos pendiente de auditar </w:t>
      </w:r>
      <w:r w:rsidR="000F6383" w:rsidRPr="006C1F39">
        <w:rPr>
          <w:rFonts w:ascii="Times New Roman" w:hAnsi="Times New Roman"/>
          <w:color w:val="767171"/>
          <w:sz w:val="24"/>
          <w:szCs w:val="24"/>
          <w:lang w:val="es-DO"/>
        </w:rPr>
        <w:t xml:space="preserve">desde el </w:t>
      </w:r>
      <w:r w:rsidRPr="006C1F39">
        <w:rPr>
          <w:rFonts w:ascii="Times New Roman" w:hAnsi="Times New Roman"/>
          <w:color w:val="767171"/>
          <w:sz w:val="24"/>
          <w:szCs w:val="24"/>
          <w:lang w:val="es-DO"/>
        </w:rPr>
        <w:t xml:space="preserve">año2018 al </w:t>
      </w:r>
      <w:r w:rsidR="000F6383" w:rsidRPr="006C1F39">
        <w:rPr>
          <w:rFonts w:ascii="Times New Roman" w:hAnsi="Times New Roman"/>
          <w:color w:val="767171"/>
          <w:sz w:val="24"/>
          <w:szCs w:val="24"/>
          <w:lang w:val="es-DO"/>
        </w:rPr>
        <w:t xml:space="preserve">año </w:t>
      </w:r>
      <w:r w:rsidRPr="006C1F39">
        <w:rPr>
          <w:rFonts w:ascii="Times New Roman" w:hAnsi="Times New Roman"/>
          <w:color w:val="767171"/>
          <w:sz w:val="24"/>
          <w:szCs w:val="24"/>
          <w:lang w:val="es-DO"/>
        </w:rPr>
        <w:t>2021.</w:t>
      </w:r>
    </w:p>
    <w:p w14:paraId="0E8F41B5" w14:textId="77777777" w:rsidR="00C273F2" w:rsidRPr="006C1F39" w:rsidRDefault="00C273F2" w:rsidP="00886A6A">
      <w:pPr>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En cuanto a la Declaración Jurada nuestra institución se rige por las Normas de Corte Semestral</w:t>
      </w:r>
      <w:r w:rsidR="00CC529A">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y fiscal instituida por la Dirección General de Contabilidad Gubernamental (DIGECOG), a la cual debemos remitirle vía sistema SISACNOC el informe de los Estados Financieros cada seis (6) meses, a una fecha predeterminada y cuyo formato fue implementado y modificado en el 2018 por dicha Dirección, los cuales son integrados por ellos al Sistema Integrado de Gestión Financiera (SIGEF). Es decir, nuestra institución no realiza Declaraciones Juradas a través de La Dirección General de Impuestos Internos (DGII).</w:t>
      </w:r>
    </w:p>
    <w:p w14:paraId="383380AE" w14:textId="77777777" w:rsidR="00B30B28" w:rsidRPr="006C1F39" w:rsidRDefault="00B30B28" w:rsidP="00047715">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Plan anual de Compras y Contrataciones (PACC)</w:t>
      </w:r>
    </w:p>
    <w:p w14:paraId="495DEDB6" w14:textId="7F65465A" w:rsidR="003A15F9" w:rsidRDefault="003A15F9" w:rsidP="005F1E41">
      <w:pPr>
        <w:tabs>
          <w:tab w:val="left" w:pos="284"/>
        </w:tabs>
        <w:spacing w:after="0" w:line="360" w:lineRule="auto"/>
        <w:rPr>
          <w:rFonts w:ascii="Times New Roman" w:hAnsi="Times New Roman"/>
          <w:color w:val="767171"/>
          <w:sz w:val="24"/>
          <w:szCs w:val="24"/>
          <w:lang w:val="es-DO"/>
        </w:rPr>
      </w:pPr>
      <w:r w:rsidRPr="003A15F9">
        <w:rPr>
          <w:rFonts w:ascii="Times New Roman" w:hAnsi="Times New Roman"/>
          <w:color w:val="767171"/>
          <w:sz w:val="24"/>
          <w:szCs w:val="24"/>
          <w:lang w:val="es-DO"/>
        </w:rPr>
        <w:t xml:space="preserve">En cumplimiento con lo establecido en la Ley 340-06 de Compras y Contrataciones, la CNE elaboró </w:t>
      </w:r>
      <w:r w:rsidRPr="003A15F9">
        <w:rPr>
          <w:rFonts w:ascii="Times New Roman" w:hAnsi="Times New Roman"/>
          <w:color w:val="767171"/>
          <w:sz w:val="24"/>
          <w:szCs w:val="24"/>
          <w:lang w:val="es-DO"/>
        </w:rPr>
        <w:t>el</w:t>
      </w:r>
      <w:r w:rsidRPr="003A15F9">
        <w:rPr>
          <w:rFonts w:ascii="Times New Roman" w:hAnsi="Times New Roman"/>
          <w:color w:val="767171"/>
          <w:sz w:val="24"/>
          <w:szCs w:val="24"/>
          <w:lang w:val="es-DO"/>
        </w:rPr>
        <w:t xml:space="preserve"> PACC </w:t>
      </w:r>
      <w:r w:rsidRPr="003A15F9">
        <w:rPr>
          <w:rFonts w:ascii="Times New Roman" w:hAnsi="Times New Roman"/>
          <w:color w:val="767171"/>
          <w:sz w:val="24"/>
          <w:szCs w:val="24"/>
          <w:lang w:val="es-DO"/>
        </w:rPr>
        <w:t>según las</w:t>
      </w:r>
      <w:r w:rsidRPr="003A15F9">
        <w:rPr>
          <w:rFonts w:ascii="Times New Roman" w:hAnsi="Times New Roman"/>
          <w:color w:val="767171"/>
          <w:sz w:val="24"/>
          <w:szCs w:val="24"/>
          <w:lang w:val="es-DO"/>
        </w:rPr>
        <w:t xml:space="preserve"> necesidades de contrataciones e insumos identificados en el Plan Operativo Anual de la institución. Para el año 202</w:t>
      </w:r>
      <w:r w:rsidRPr="003A15F9">
        <w:rPr>
          <w:rFonts w:ascii="Times New Roman" w:hAnsi="Times New Roman"/>
          <w:color w:val="767171"/>
          <w:sz w:val="24"/>
          <w:szCs w:val="24"/>
          <w:lang w:val="es-DO"/>
        </w:rPr>
        <w:t>1</w:t>
      </w:r>
      <w:r w:rsidRPr="003A15F9">
        <w:rPr>
          <w:rFonts w:ascii="Times New Roman" w:hAnsi="Times New Roman"/>
          <w:color w:val="767171"/>
          <w:sz w:val="24"/>
          <w:szCs w:val="24"/>
          <w:lang w:val="es-DO"/>
        </w:rPr>
        <w:t xml:space="preserve"> el monto presupuestado fue de </w:t>
      </w:r>
      <w:r w:rsidRPr="006224E5">
        <w:rPr>
          <w:rFonts w:ascii="Times New Roman" w:hAnsi="Times New Roman"/>
          <w:color w:val="767171"/>
          <w:sz w:val="24"/>
          <w:szCs w:val="24"/>
          <w:lang w:val="es-DO"/>
        </w:rPr>
        <w:t>RD$</w:t>
      </w:r>
      <w:r w:rsidRPr="006C1F39">
        <w:rPr>
          <w:rFonts w:ascii="Times New Roman" w:hAnsi="Times New Roman"/>
          <w:color w:val="767171"/>
          <w:sz w:val="24"/>
          <w:szCs w:val="24"/>
          <w:lang w:val="es-DO"/>
        </w:rPr>
        <w:t>165, 973,670.97</w:t>
      </w:r>
      <w:r w:rsidR="00AB7558">
        <w:rPr>
          <w:rFonts w:ascii="Times New Roman" w:hAnsi="Times New Roman"/>
          <w:color w:val="767171"/>
          <w:sz w:val="24"/>
          <w:szCs w:val="24"/>
          <w:lang w:val="es-DO"/>
        </w:rPr>
        <w:t>.</w:t>
      </w:r>
    </w:p>
    <w:p w14:paraId="63B82FC2" w14:textId="6A2F56C6" w:rsidR="00047715" w:rsidRDefault="00047715" w:rsidP="005F1E41">
      <w:pPr>
        <w:tabs>
          <w:tab w:val="left" w:pos="284"/>
        </w:tabs>
        <w:spacing w:after="0" w:line="360" w:lineRule="auto"/>
        <w:rPr>
          <w:rFonts w:ascii="Times New Roman" w:hAnsi="Times New Roman"/>
          <w:color w:val="767171"/>
          <w:sz w:val="24"/>
          <w:szCs w:val="24"/>
          <w:lang w:val="es-DO"/>
        </w:rPr>
      </w:pPr>
    </w:p>
    <w:p w14:paraId="2C0D089C" w14:textId="77777777" w:rsidR="00B30B28" w:rsidRPr="006C1F39" w:rsidRDefault="00B30B28" w:rsidP="00047715">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lastRenderedPageBreak/>
        <w:t xml:space="preserve">Sistema Nacional de Compras y Contrataciones Públicas (SNCCP) </w:t>
      </w:r>
    </w:p>
    <w:p w14:paraId="15FF8E93" w14:textId="28F8BBCA" w:rsidR="0009546A" w:rsidRPr="00B62BB6" w:rsidRDefault="00B30B28" w:rsidP="00B62BB6">
      <w:pPr>
        <w:tabs>
          <w:tab w:val="left" w:pos="284"/>
        </w:tabs>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Basado en las leyes y decretos que crean y actualizan cada año este sistema, la evaluación del último trimestre del 202</w:t>
      </w:r>
      <w:r w:rsidR="00AB6F2E">
        <w:rPr>
          <w:rFonts w:ascii="Times New Roman" w:hAnsi="Times New Roman"/>
          <w:color w:val="767171"/>
          <w:sz w:val="24"/>
          <w:szCs w:val="24"/>
          <w:lang w:val="es-DO"/>
        </w:rPr>
        <w:t>1</w:t>
      </w:r>
      <w:r w:rsidRPr="006C1F39">
        <w:rPr>
          <w:rFonts w:ascii="Times New Roman" w:hAnsi="Times New Roman"/>
          <w:color w:val="767171"/>
          <w:sz w:val="24"/>
          <w:szCs w:val="24"/>
          <w:lang w:val="es-DO"/>
        </w:rPr>
        <w:t xml:space="preserve"> de la CNE presenta un indicador de uso del Sistema Nacional de Co</w:t>
      </w:r>
      <w:r w:rsidR="00B91499" w:rsidRPr="006C1F39">
        <w:rPr>
          <w:rFonts w:ascii="Times New Roman" w:hAnsi="Times New Roman"/>
          <w:color w:val="767171"/>
          <w:sz w:val="24"/>
          <w:szCs w:val="24"/>
          <w:lang w:val="es-DO"/>
        </w:rPr>
        <w:t>ntrataciones Públicas de un 99.</w:t>
      </w:r>
      <w:r w:rsidRPr="006C1F39">
        <w:rPr>
          <w:rFonts w:ascii="Times New Roman" w:hAnsi="Times New Roman"/>
          <w:color w:val="767171"/>
          <w:sz w:val="24"/>
          <w:szCs w:val="24"/>
          <w:lang w:val="es-DO"/>
        </w:rPr>
        <w:t>8</w:t>
      </w:r>
      <w:r w:rsidR="00B91499" w:rsidRPr="006C1F39">
        <w:rPr>
          <w:rFonts w:ascii="Times New Roman" w:hAnsi="Times New Roman"/>
          <w:color w:val="767171"/>
          <w:sz w:val="24"/>
          <w:szCs w:val="24"/>
          <w:lang w:val="es-DO"/>
        </w:rPr>
        <w:t>5</w:t>
      </w:r>
      <w:r w:rsidRPr="006C1F39">
        <w:rPr>
          <w:rFonts w:ascii="Times New Roman" w:hAnsi="Times New Roman"/>
          <w:color w:val="767171"/>
          <w:sz w:val="24"/>
          <w:szCs w:val="24"/>
          <w:lang w:val="es-DO"/>
        </w:rPr>
        <w:t>%.</w:t>
      </w:r>
    </w:p>
    <w:tbl>
      <w:tblPr>
        <w:tblW w:w="7162" w:type="dxa"/>
        <w:jc w:val="center"/>
        <w:tblCellMar>
          <w:left w:w="0" w:type="dxa"/>
          <w:right w:w="0" w:type="dxa"/>
        </w:tblCellMar>
        <w:tblLook w:val="04A0" w:firstRow="1" w:lastRow="0" w:firstColumn="1" w:lastColumn="0" w:noHBand="0" w:noVBand="1"/>
      </w:tblPr>
      <w:tblGrid>
        <w:gridCol w:w="5196"/>
        <w:gridCol w:w="1966"/>
      </w:tblGrid>
      <w:tr w:rsidR="00B62BB6" w:rsidRPr="006C1F39" w14:paraId="6D9B2096" w14:textId="77777777" w:rsidTr="00A44288">
        <w:trPr>
          <w:trHeight w:val="462"/>
          <w:jc w:val="center"/>
        </w:trPr>
        <w:tc>
          <w:tcPr>
            <w:tcW w:w="7162"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54CD935C" w14:textId="48042223" w:rsidR="00B62BB6" w:rsidRPr="006C1F39" w:rsidRDefault="00B62BB6" w:rsidP="00A44288">
            <w:pPr>
              <w:spacing w:before="240" w:line="360" w:lineRule="auto"/>
              <w:ind w:right="-34"/>
              <w:jc w:val="center"/>
              <w:rPr>
                <w:rFonts w:ascii="Times New Roman" w:hAnsi="Times New Roman"/>
                <w:color w:val="FFFFFF"/>
                <w:sz w:val="24"/>
                <w:szCs w:val="24"/>
                <w:lang w:val="es-DO" w:eastAsia="es-DO"/>
              </w:rPr>
            </w:pPr>
            <w:r>
              <w:rPr>
                <w:rFonts w:ascii="Times New Roman" w:hAnsi="Times New Roman"/>
                <w:b/>
                <w:color w:val="D0CECE"/>
                <w:sz w:val="24"/>
                <w:szCs w:val="24"/>
                <w:lang w:val="es-DO"/>
              </w:rPr>
              <w:t>Indicador de Uso del Sistema Nacional de Contrataciones Públicas</w:t>
            </w:r>
          </w:p>
        </w:tc>
      </w:tr>
      <w:tr w:rsidR="00B62BB6" w:rsidRPr="006C1F39" w14:paraId="0A472369" w14:textId="77777777" w:rsidTr="00A44288">
        <w:trPr>
          <w:trHeight w:val="418"/>
          <w:jc w:val="center"/>
        </w:trPr>
        <w:tc>
          <w:tcPr>
            <w:tcW w:w="5196"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14:paraId="733E1778" w14:textId="0D47D922" w:rsidR="00B62BB6" w:rsidRPr="006C1F39" w:rsidRDefault="00B62BB6" w:rsidP="00A44288">
            <w:pPr>
              <w:spacing w:after="0" w:line="240" w:lineRule="auto"/>
              <w:jc w:val="center"/>
              <w:rPr>
                <w:rFonts w:ascii="Times New Roman" w:hAnsi="Times New Roman"/>
                <w:bCs/>
                <w:color w:val="auto"/>
                <w:sz w:val="24"/>
                <w:szCs w:val="24"/>
                <w:lang w:val="es-DO"/>
              </w:rPr>
            </w:pPr>
            <w:r>
              <w:rPr>
                <w:rFonts w:ascii="Times New Roman" w:hAnsi="Times New Roman"/>
                <w:bCs/>
                <w:color w:val="auto"/>
                <w:sz w:val="24"/>
                <w:szCs w:val="24"/>
                <w:lang w:val="es-DO"/>
              </w:rPr>
              <w:t xml:space="preserve">Indicador </w:t>
            </w:r>
          </w:p>
        </w:tc>
        <w:tc>
          <w:tcPr>
            <w:tcW w:w="1966"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14:paraId="301755E6" w14:textId="3B992FDE" w:rsidR="00B62BB6" w:rsidRPr="006C1F39" w:rsidRDefault="00B62BB6" w:rsidP="00A44288">
            <w:pPr>
              <w:spacing w:after="0" w:line="240" w:lineRule="auto"/>
              <w:jc w:val="center"/>
              <w:rPr>
                <w:rFonts w:ascii="Times New Roman" w:hAnsi="Times New Roman"/>
                <w:bCs/>
                <w:color w:val="auto"/>
                <w:sz w:val="24"/>
                <w:szCs w:val="24"/>
                <w:lang w:val="es-DO"/>
              </w:rPr>
            </w:pPr>
            <w:r>
              <w:rPr>
                <w:rFonts w:ascii="Times New Roman" w:hAnsi="Times New Roman"/>
                <w:bCs/>
                <w:color w:val="auto"/>
                <w:sz w:val="24"/>
                <w:szCs w:val="24"/>
                <w:lang w:val="es-DO"/>
              </w:rPr>
              <w:t>Porcentaje</w:t>
            </w:r>
          </w:p>
        </w:tc>
      </w:tr>
      <w:tr w:rsidR="00B62BB6" w:rsidRPr="006C1F39" w14:paraId="5A907705" w14:textId="77777777" w:rsidTr="00A44288">
        <w:trPr>
          <w:trHeight w:val="418"/>
          <w:jc w:val="center"/>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626383A" w14:textId="6C02CE31" w:rsidR="00B62BB6" w:rsidRPr="006C1F39" w:rsidRDefault="00E50D4F" w:rsidP="00A44288">
            <w:pPr>
              <w:spacing w:after="0" w:line="240" w:lineRule="auto"/>
              <w:jc w:val="left"/>
              <w:rPr>
                <w:rFonts w:ascii="Times New Roman" w:hAnsi="Times New Roman"/>
                <w:color w:val="808080"/>
                <w:sz w:val="24"/>
                <w:szCs w:val="24"/>
                <w:lang w:val="es-DO"/>
              </w:rPr>
            </w:pPr>
            <w:r>
              <w:rPr>
                <w:rFonts w:ascii="Times New Roman" w:hAnsi="Times New Roman"/>
                <w:color w:val="808080"/>
                <w:sz w:val="24"/>
                <w:szCs w:val="24"/>
                <w:lang w:val="es-DO"/>
              </w:rPr>
              <w:t xml:space="preserve">Planificación de Compras </w:t>
            </w:r>
          </w:p>
        </w:tc>
        <w:tc>
          <w:tcPr>
            <w:tcW w:w="19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347F50A" w14:textId="1A79D2DB" w:rsidR="00B62BB6" w:rsidRPr="006C1F39" w:rsidRDefault="00E50D4F" w:rsidP="00A44288">
            <w:pPr>
              <w:spacing w:after="0" w:line="240" w:lineRule="auto"/>
              <w:jc w:val="center"/>
              <w:rPr>
                <w:rFonts w:ascii="Times New Roman" w:hAnsi="Times New Roman"/>
                <w:color w:val="808080"/>
                <w:sz w:val="24"/>
                <w:szCs w:val="24"/>
                <w:lang w:val="es-DO"/>
              </w:rPr>
            </w:pPr>
            <w:r>
              <w:rPr>
                <w:rFonts w:ascii="Times New Roman" w:hAnsi="Times New Roman"/>
                <w:color w:val="808080"/>
                <w:sz w:val="24"/>
                <w:szCs w:val="24"/>
                <w:lang w:val="es-DO"/>
              </w:rPr>
              <w:t>15,00%</w:t>
            </w:r>
          </w:p>
        </w:tc>
      </w:tr>
      <w:tr w:rsidR="00B62BB6" w:rsidRPr="006C1F39" w14:paraId="07FBE55F" w14:textId="77777777" w:rsidTr="00A44288">
        <w:trPr>
          <w:trHeight w:val="418"/>
          <w:jc w:val="center"/>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332D45A" w14:textId="5C2410D4" w:rsidR="00B62BB6" w:rsidRPr="006C1F39" w:rsidRDefault="00E50D4F" w:rsidP="00A44288">
            <w:pPr>
              <w:spacing w:after="0" w:line="240" w:lineRule="auto"/>
              <w:jc w:val="left"/>
              <w:rPr>
                <w:rFonts w:ascii="Times New Roman" w:hAnsi="Times New Roman"/>
                <w:color w:val="808080"/>
                <w:sz w:val="24"/>
                <w:szCs w:val="24"/>
                <w:lang w:val="es-DO"/>
              </w:rPr>
            </w:pPr>
            <w:r>
              <w:rPr>
                <w:rFonts w:ascii="Times New Roman" w:hAnsi="Times New Roman"/>
                <w:color w:val="808080"/>
                <w:sz w:val="24"/>
                <w:szCs w:val="24"/>
                <w:lang w:val="es-DO"/>
              </w:rPr>
              <w:t xml:space="preserve">Publicación de Procesos </w:t>
            </w:r>
          </w:p>
        </w:tc>
        <w:tc>
          <w:tcPr>
            <w:tcW w:w="19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009833A" w14:textId="4E9AC990" w:rsidR="00B62BB6" w:rsidRPr="006C1F39" w:rsidRDefault="00E50D4F" w:rsidP="00A44288">
            <w:pPr>
              <w:spacing w:after="0" w:line="240" w:lineRule="auto"/>
              <w:jc w:val="center"/>
              <w:rPr>
                <w:rFonts w:ascii="Times New Roman" w:hAnsi="Times New Roman"/>
                <w:color w:val="808080"/>
                <w:sz w:val="24"/>
                <w:szCs w:val="24"/>
                <w:lang w:val="es-DO"/>
              </w:rPr>
            </w:pPr>
            <w:r>
              <w:rPr>
                <w:rFonts w:ascii="Times New Roman" w:hAnsi="Times New Roman"/>
                <w:color w:val="808080"/>
                <w:sz w:val="24"/>
                <w:szCs w:val="24"/>
                <w:lang w:val="es-DO"/>
              </w:rPr>
              <w:t>15,00%</w:t>
            </w:r>
          </w:p>
        </w:tc>
      </w:tr>
      <w:tr w:rsidR="00B62BB6" w:rsidRPr="006C1F39" w14:paraId="70D1A9BA" w14:textId="77777777" w:rsidTr="00A44288">
        <w:trPr>
          <w:trHeight w:val="418"/>
          <w:jc w:val="center"/>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59B21D0" w14:textId="7B1FD363" w:rsidR="00B62BB6" w:rsidRPr="006C1F39" w:rsidRDefault="00E50D4F" w:rsidP="00A44288">
            <w:pPr>
              <w:spacing w:after="0" w:line="240" w:lineRule="auto"/>
              <w:jc w:val="left"/>
              <w:rPr>
                <w:rFonts w:ascii="Times New Roman" w:hAnsi="Times New Roman"/>
                <w:color w:val="808080"/>
                <w:sz w:val="24"/>
                <w:szCs w:val="24"/>
                <w:lang w:val="es-DO"/>
              </w:rPr>
            </w:pPr>
            <w:r>
              <w:rPr>
                <w:rFonts w:ascii="Times New Roman" w:hAnsi="Times New Roman"/>
                <w:color w:val="808080"/>
                <w:sz w:val="24"/>
                <w:szCs w:val="24"/>
                <w:lang w:val="es-DO"/>
              </w:rPr>
              <w:t xml:space="preserve">Gestión de Procesos </w:t>
            </w:r>
          </w:p>
        </w:tc>
        <w:tc>
          <w:tcPr>
            <w:tcW w:w="19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B6D07D2" w14:textId="23338762" w:rsidR="00B62BB6" w:rsidRPr="006C1F39" w:rsidRDefault="00E50D4F" w:rsidP="00A44288">
            <w:pPr>
              <w:spacing w:after="0" w:line="240" w:lineRule="auto"/>
              <w:jc w:val="center"/>
              <w:rPr>
                <w:rFonts w:ascii="Times New Roman" w:hAnsi="Times New Roman"/>
                <w:color w:val="808080"/>
                <w:sz w:val="24"/>
                <w:szCs w:val="24"/>
                <w:lang w:val="es-DO"/>
              </w:rPr>
            </w:pPr>
            <w:r>
              <w:rPr>
                <w:rFonts w:ascii="Times New Roman" w:hAnsi="Times New Roman"/>
                <w:color w:val="808080"/>
                <w:sz w:val="24"/>
                <w:szCs w:val="24"/>
                <w:lang w:val="es-DO"/>
              </w:rPr>
              <w:t>20,00%</w:t>
            </w:r>
          </w:p>
        </w:tc>
      </w:tr>
      <w:tr w:rsidR="00B62BB6" w:rsidRPr="006C1F39" w14:paraId="76BC6A25" w14:textId="77777777" w:rsidTr="00A44288">
        <w:trPr>
          <w:trHeight w:val="418"/>
          <w:jc w:val="center"/>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6692561" w14:textId="41C8A476" w:rsidR="00B62BB6" w:rsidRPr="006C1F39" w:rsidRDefault="00E50D4F" w:rsidP="00A44288">
            <w:pPr>
              <w:spacing w:after="0" w:line="240" w:lineRule="auto"/>
              <w:jc w:val="left"/>
              <w:rPr>
                <w:rFonts w:ascii="Times New Roman" w:hAnsi="Times New Roman"/>
                <w:color w:val="808080"/>
                <w:sz w:val="24"/>
                <w:szCs w:val="24"/>
                <w:lang w:val="es-DO"/>
              </w:rPr>
            </w:pPr>
            <w:r>
              <w:rPr>
                <w:rFonts w:ascii="Times New Roman" w:hAnsi="Times New Roman"/>
                <w:color w:val="808080"/>
                <w:sz w:val="24"/>
                <w:szCs w:val="24"/>
                <w:lang w:val="es-DO"/>
              </w:rPr>
              <w:t xml:space="preserve">Administración de Contratos </w:t>
            </w:r>
          </w:p>
        </w:tc>
        <w:tc>
          <w:tcPr>
            <w:tcW w:w="19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ACBC7C9" w14:textId="0ADD8DED" w:rsidR="00B62BB6" w:rsidRPr="006C1F39" w:rsidRDefault="00E50D4F" w:rsidP="00A44288">
            <w:pPr>
              <w:spacing w:after="0" w:line="240" w:lineRule="auto"/>
              <w:jc w:val="center"/>
              <w:rPr>
                <w:rFonts w:ascii="Times New Roman" w:hAnsi="Times New Roman"/>
                <w:color w:val="808080"/>
                <w:sz w:val="24"/>
                <w:szCs w:val="24"/>
                <w:lang w:val="es-DO"/>
              </w:rPr>
            </w:pPr>
            <w:r>
              <w:rPr>
                <w:rFonts w:ascii="Times New Roman" w:hAnsi="Times New Roman"/>
                <w:color w:val="808080"/>
                <w:sz w:val="24"/>
                <w:szCs w:val="24"/>
                <w:lang w:val="es-DO"/>
              </w:rPr>
              <w:t>29,85%</w:t>
            </w:r>
          </w:p>
        </w:tc>
      </w:tr>
      <w:tr w:rsidR="00B62BB6" w:rsidRPr="006C1F39" w14:paraId="6D163A29" w14:textId="77777777" w:rsidTr="00332D9E">
        <w:trPr>
          <w:trHeight w:val="746"/>
          <w:jc w:val="center"/>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540FEA9" w14:textId="65AE8419" w:rsidR="00B62BB6" w:rsidRPr="006C1F39" w:rsidRDefault="00E50D4F" w:rsidP="00A44288">
            <w:pPr>
              <w:spacing w:after="0" w:line="240" w:lineRule="auto"/>
              <w:jc w:val="left"/>
              <w:rPr>
                <w:rFonts w:ascii="Times New Roman" w:hAnsi="Times New Roman"/>
                <w:color w:val="808080"/>
                <w:sz w:val="24"/>
                <w:szCs w:val="24"/>
                <w:lang w:val="es-DO"/>
              </w:rPr>
            </w:pPr>
            <w:r>
              <w:rPr>
                <w:rFonts w:ascii="Times New Roman" w:hAnsi="Times New Roman"/>
                <w:color w:val="808080"/>
                <w:sz w:val="24"/>
                <w:szCs w:val="24"/>
                <w:lang w:val="es-DO"/>
              </w:rPr>
              <w:t xml:space="preserve">Compras a MIPYMES, Personas Físicas y MIPYMES Mujeres. </w:t>
            </w:r>
          </w:p>
        </w:tc>
        <w:tc>
          <w:tcPr>
            <w:tcW w:w="19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9765E8E" w14:textId="709A6FF9" w:rsidR="00B62BB6" w:rsidRPr="006C1F39" w:rsidRDefault="00E50D4F" w:rsidP="00A44288">
            <w:pPr>
              <w:spacing w:after="0" w:line="240" w:lineRule="auto"/>
              <w:jc w:val="center"/>
              <w:rPr>
                <w:rFonts w:ascii="Times New Roman" w:hAnsi="Times New Roman"/>
                <w:color w:val="808080"/>
                <w:sz w:val="24"/>
                <w:szCs w:val="24"/>
                <w:lang w:val="es-DO"/>
              </w:rPr>
            </w:pPr>
            <w:r>
              <w:rPr>
                <w:rFonts w:ascii="Times New Roman" w:hAnsi="Times New Roman"/>
                <w:color w:val="808080"/>
                <w:sz w:val="24"/>
                <w:szCs w:val="24"/>
                <w:lang w:val="es-DO"/>
              </w:rPr>
              <w:t>20,00%</w:t>
            </w:r>
          </w:p>
        </w:tc>
      </w:tr>
      <w:tr w:rsidR="00B62BB6" w:rsidRPr="006C1F39" w14:paraId="128034B7" w14:textId="77777777" w:rsidTr="00332D9E">
        <w:trPr>
          <w:trHeight w:val="558"/>
          <w:jc w:val="center"/>
        </w:trPr>
        <w:tc>
          <w:tcPr>
            <w:tcW w:w="5196" w:type="dxa"/>
            <w:tcBorders>
              <w:top w:val="nil"/>
              <w:left w:val="single" w:sz="8" w:space="0" w:color="auto"/>
              <w:bottom w:val="single" w:sz="4" w:space="0" w:color="auto"/>
              <w:right w:val="single" w:sz="8" w:space="0" w:color="auto"/>
            </w:tcBorders>
            <w:shd w:val="clear" w:color="auto" w:fill="D9D9D9"/>
            <w:noWrap/>
            <w:tcMar>
              <w:top w:w="0" w:type="dxa"/>
              <w:left w:w="70" w:type="dxa"/>
              <w:bottom w:w="0" w:type="dxa"/>
              <w:right w:w="70" w:type="dxa"/>
            </w:tcMar>
            <w:vAlign w:val="center"/>
            <w:hideMark/>
          </w:tcPr>
          <w:p w14:paraId="08C2292A" w14:textId="0F991424" w:rsidR="00B62BB6" w:rsidRPr="00ED2EE2" w:rsidRDefault="00E50D4F" w:rsidP="00E50D4F">
            <w:pPr>
              <w:spacing w:after="0" w:line="240" w:lineRule="auto"/>
              <w:jc w:val="center"/>
              <w:rPr>
                <w:rFonts w:ascii="Times New Roman" w:hAnsi="Times New Roman"/>
                <w:bCs/>
                <w:color w:val="auto"/>
                <w:sz w:val="24"/>
                <w:szCs w:val="24"/>
                <w:lang w:val="es-DO"/>
              </w:rPr>
            </w:pPr>
            <w:r w:rsidRPr="00ED2EE2">
              <w:rPr>
                <w:rFonts w:ascii="Times New Roman" w:hAnsi="Times New Roman"/>
                <w:bCs/>
                <w:color w:val="auto"/>
                <w:sz w:val="24"/>
                <w:szCs w:val="24"/>
                <w:lang w:val="es-DO"/>
              </w:rPr>
              <w:t>Total</w:t>
            </w:r>
          </w:p>
        </w:tc>
        <w:tc>
          <w:tcPr>
            <w:tcW w:w="1966" w:type="dxa"/>
            <w:tcBorders>
              <w:top w:val="nil"/>
              <w:left w:val="nil"/>
              <w:bottom w:val="single" w:sz="4" w:space="0" w:color="auto"/>
              <w:right w:val="single" w:sz="8" w:space="0" w:color="auto"/>
            </w:tcBorders>
            <w:shd w:val="clear" w:color="auto" w:fill="D9D9D9"/>
            <w:noWrap/>
            <w:tcMar>
              <w:top w:w="0" w:type="dxa"/>
              <w:left w:w="70" w:type="dxa"/>
              <w:bottom w:w="0" w:type="dxa"/>
              <w:right w:w="70" w:type="dxa"/>
            </w:tcMar>
            <w:vAlign w:val="center"/>
            <w:hideMark/>
          </w:tcPr>
          <w:p w14:paraId="1BB1E3E3" w14:textId="4CCAC87A" w:rsidR="00B62BB6" w:rsidRPr="00ED2EE2" w:rsidRDefault="00E50D4F" w:rsidP="00E50D4F">
            <w:pPr>
              <w:spacing w:after="0" w:line="240" w:lineRule="auto"/>
              <w:jc w:val="center"/>
              <w:rPr>
                <w:rFonts w:ascii="Times New Roman" w:hAnsi="Times New Roman"/>
                <w:bCs/>
                <w:color w:val="auto"/>
                <w:sz w:val="24"/>
                <w:szCs w:val="24"/>
                <w:lang w:val="es-DO"/>
              </w:rPr>
            </w:pPr>
            <w:r w:rsidRPr="00ED2EE2">
              <w:rPr>
                <w:rFonts w:ascii="Times New Roman" w:hAnsi="Times New Roman"/>
                <w:bCs/>
                <w:color w:val="auto"/>
                <w:sz w:val="24"/>
                <w:szCs w:val="24"/>
                <w:lang w:val="es-DO"/>
              </w:rPr>
              <w:t>99,85%</w:t>
            </w:r>
          </w:p>
        </w:tc>
      </w:tr>
    </w:tbl>
    <w:p w14:paraId="0A268439" w14:textId="77777777" w:rsidR="00B62BB6" w:rsidRPr="00886A6A" w:rsidRDefault="00B62BB6" w:rsidP="00B62BB6">
      <w:pPr>
        <w:tabs>
          <w:tab w:val="left" w:pos="284"/>
        </w:tabs>
        <w:spacing w:after="200" w:line="360" w:lineRule="auto"/>
        <w:rPr>
          <w:rFonts w:ascii="Times New Roman" w:hAnsi="Times New Roman"/>
          <w:color w:val="767171"/>
          <w:sz w:val="24"/>
          <w:szCs w:val="24"/>
          <w:lang w:val="es-DO"/>
        </w:rPr>
      </w:pPr>
    </w:p>
    <w:p w14:paraId="2E9F5954" w14:textId="77777777" w:rsidR="00B30B28" w:rsidRPr="006C1F39" w:rsidRDefault="00B30B28" w:rsidP="00047715">
      <w:pPr>
        <w:tabs>
          <w:tab w:val="left" w:pos="284"/>
        </w:tabs>
        <w:spacing w:line="360" w:lineRule="auto"/>
        <w:rPr>
          <w:rFonts w:ascii="Times New Roman" w:hAnsi="Times New Roman"/>
          <w:color w:val="767171"/>
          <w:sz w:val="24"/>
          <w:szCs w:val="24"/>
          <w:lang w:val="es-DO"/>
        </w:rPr>
      </w:pPr>
      <w:r w:rsidRPr="006C1F39">
        <w:rPr>
          <w:rFonts w:ascii="Times New Roman" w:hAnsi="Times New Roman"/>
          <w:b/>
          <w:bCs/>
          <w:color w:val="767171"/>
          <w:sz w:val="24"/>
          <w:szCs w:val="24"/>
          <w:lang w:val="es-DO"/>
        </w:rPr>
        <w:t xml:space="preserve">Resumen de Licitaciones </w:t>
      </w:r>
      <w:r w:rsidR="005654CB" w:rsidRPr="006C1F39">
        <w:rPr>
          <w:rFonts w:ascii="Times New Roman" w:hAnsi="Times New Roman"/>
          <w:b/>
          <w:bCs/>
          <w:color w:val="767171"/>
          <w:sz w:val="24"/>
          <w:szCs w:val="24"/>
          <w:lang w:val="es-DO"/>
        </w:rPr>
        <w:t>r</w:t>
      </w:r>
      <w:r w:rsidRPr="006C1F39">
        <w:rPr>
          <w:rFonts w:ascii="Times New Roman" w:hAnsi="Times New Roman"/>
          <w:b/>
          <w:bCs/>
          <w:color w:val="767171"/>
          <w:sz w:val="24"/>
          <w:szCs w:val="24"/>
          <w:lang w:val="es-DO"/>
        </w:rPr>
        <w:t>ealizadas en el periodo</w:t>
      </w:r>
    </w:p>
    <w:p w14:paraId="3232A896" w14:textId="77777777" w:rsidR="00B30B28" w:rsidRPr="006C1F39" w:rsidRDefault="00B30B28"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Para el </w:t>
      </w:r>
      <w:r w:rsidR="000F6383" w:rsidRPr="006C1F39">
        <w:rPr>
          <w:rFonts w:ascii="Times New Roman" w:hAnsi="Times New Roman"/>
          <w:color w:val="767171"/>
          <w:sz w:val="24"/>
          <w:szCs w:val="24"/>
          <w:lang w:val="es-DO"/>
        </w:rPr>
        <w:t xml:space="preserve">año </w:t>
      </w:r>
      <w:r w:rsidRPr="006C1F39">
        <w:rPr>
          <w:rFonts w:ascii="Times New Roman" w:hAnsi="Times New Roman"/>
          <w:color w:val="767171"/>
          <w:sz w:val="24"/>
          <w:szCs w:val="24"/>
          <w:lang w:val="es-DO"/>
        </w:rPr>
        <w:t xml:space="preserve">2021 la CNE no ha realizado licitaciones públicas </w:t>
      </w:r>
      <w:r w:rsidR="000F6383" w:rsidRPr="006C1F39">
        <w:rPr>
          <w:rFonts w:ascii="Times New Roman" w:hAnsi="Times New Roman"/>
          <w:color w:val="767171"/>
          <w:sz w:val="24"/>
          <w:szCs w:val="24"/>
          <w:lang w:val="es-DO"/>
        </w:rPr>
        <w:t>nacionales</w:t>
      </w:r>
      <w:r w:rsidRPr="006C1F39">
        <w:rPr>
          <w:rFonts w:ascii="Times New Roman" w:hAnsi="Times New Roman"/>
          <w:color w:val="767171"/>
          <w:sz w:val="24"/>
          <w:szCs w:val="24"/>
          <w:lang w:val="es-DO"/>
        </w:rPr>
        <w:t>.</w:t>
      </w:r>
    </w:p>
    <w:p w14:paraId="5C7A42E4" w14:textId="77777777" w:rsidR="000F6383" w:rsidRPr="006C1F39" w:rsidRDefault="000F6383" w:rsidP="005F1E41">
      <w:pPr>
        <w:tabs>
          <w:tab w:val="left" w:pos="284"/>
        </w:tabs>
        <w:spacing w:after="0" w:line="360" w:lineRule="auto"/>
        <w:rPr>
          <w:rFonts w:ascii="Times New Roman" w:hAnsi="Times New Roman"/>
          <w:b/>
          <w:bCs/>
          <w:color w:val="767171"/>
          <w:sz w:val="24"/>
          <w:szCs w:val="24"/>
          <w:lang w:val="es-DO"/>
        </w:rPr>
      </w:pPr>
    </w:p>
    <w:p w14:paraId="59651675" w14:textId="77777777" w:rsidR="00B30B28" w:rsidRPr="006C1F39" w:rsidRDefault="00B30B28" w:rsidP="00047715">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Resumen de Compras y Contrataciones realizadas en el periodo</w:t>
      </w:r>
    </w:p>
    <w:p w14:paraId="161B5EC6" w14:textId="577EC7FD" w:rsidR="00B30B28" w:rsidRDefault="00B30B28"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El monto de los procesos ejecutados a la fecha asciende a </w:t>
      </w:r>
      <w:r w:rsidR="00EA19DF" w:rsidRPr="006C1F39">
        <w:rPr>
          <w:rFonts w:ascii="Times New Roman" w:hAnsi="Times New Roman"/>
          <w:color w:val="767171"/>
          <w:sz w:val="24"/>
          <w:szCs w:val="24"/>
          <w:lang w:val="es-DO"/>
        </w:rPr>
        <w:t xml:space="preserve">treinta y </w:t>
      </w:r>
      <w:r w:rsidR="00074AEB" w:rsidRPr="006C1F39">
        <w:rPr>
          <w:rFonts w:ascii="Times New Roman" w:hAnsi="Times New Roman"/>
          <w:color w:val="767171"/>
          <w:sz w:val="24"/>
          <w:szCs w:val="24"/>
          <w:lang w:val="es-DO"/>
        </w:rPr>
        <w:t>cuatro</w:t>
      </w:r>
      <w:r w:rsidR="00EA19DF" w:rsidRPr="006C1F39">
        <w:rPr>
          <w:rFonts w:ascii="Times New Roman" w:hAnsi="Times New Roman"/>
          <w:color w:val="767171"/>
          <w:sz w:val="24"/>
          <w:szCs w:val="24"/>
          <w:lang w:val="es-DO"/>
        </w:rPr>
        <w:t xml:space="preserve"> millones </w:t>
      </w:r>
      <w:r w:rsidR="00074AEB" w:rsidRPr="006C1F39">
        <w:rPr>
          <w:rFonts w:ascii="Times New Roman" w:hAnsi="Times New Roman"/>
          <w:color w:val="767171"/>
          <w:sz w:val="24"/>
          <w:szCs w:val="24"/>
          <w:lang w:val="es-DO"/>
        </w:rPr>
        <w:t>cuatrocientos cincuenta y dos mil trescientos setenta y cinco pesos con 2</w:t>
      </w:r>
      <w:r w:rsidR="00EA19DF" w:rsidRPr="006C1F39">
        <w:rPr>
          <w:rFonts w:ascii="Times New Roman" w:hAnsi="Times New Roman"/>
          <w:color w:val="767171"/>
          <w:sz w:val="24"/>
          <w:szCs w:val="24"/>
          <w:lang w:val="es-DO"/>
        </w:rPr>
        <w:t>0</w:t>
      </w:r>
      <w:r w:rsidRPr="006C1F39">
        <w:rPr>
          <w:rFonts w:ascii="Times New Roman" w:hAnsi="Times New Roman"/>
          <w:color w:val="767171"/>
          <w:sz w:val="24"/>
          <w:szCs w:val="24"/>
          <w:lang w:val="es-DO"/>
        </w:rPr>
        <w:t>/100 (RD$</w:t>
      </w:r>
      <w:r w:rsidR="005F1BF0" w:rsidRPr="006C1F39">
        <w:rPr>
          <w:rFonts w:ascii="Times New Roman" w:hAnsi="Times New Roman"/>
          <w:color w:val="767171"/>
          <w:sz w:val="24"/>
          <w:szCs w:val="24"/>
          <w:lang w:val="es-DO"/>
        </w:rPr>
        <w:t>34,452,375.20</w:t>
      </w:r>
      <w:r w:rsidRPr="006C1F39">
        <w:rPr>
          <w:rFonts w:ascii="Times New Roman" w:hAnsi="Times New Roman"/>
          <w:color w:val="767171"/>
          <w:sz w:val="24"/>
          <w:szCs w:val="24"/>
          <w:lang w:val="es-DO"/>
        </w:rPr>
        <w:t>).</w:t>
      </w:r>
    </w:p>
    <w:p w14:paraId="35CB0EC0" w14:textId="4A01AD6C" w:rsidR="002D4DE0" w:rsidRDefault="002D4DE0" w:rsidP="005F1E41">
      <w:pPr>
        <w:tabs>
          <w:tab w:val="left" w:pos="284"/>
        </w:tabs>
        <w:spacing w:after="0" w:line="360" w:lineRule="auto"/>
        <w:rPr>
          <w:rFonts w:ascii="Times New Roman" w:hAnsi="Times New Roman"/>
          <w:color w:val="767171"/>
          <w:sz w:val="24"/>
          <w:szCs w:val="24"/>
          <w:lang w:val="es-DO"/>
        </w:rPr>
      </w:pPr>
    </w:p>
    <w:p w14:paraId="3D66E1A0" w14:textId="2EEA855A" w:rsidR="002D4DE0" w:rsidRDefault="002D4DE0" w:rsidP="005F1E41">
      <w:pPr>
        <w:tabs>
          <w:tab w:val="left" w:pos="284"/>
        </w:tabs>
        <w:spacing w:after="0" w:line="360" w:lineRule="auto"/>
        <w:rPr>
          <w:rFonts w:ascii="Times New Roman" w:hAnsi="Times New Roman"/>
          <w:color w:val="767171"/>
          <w:sz w:val="24"/>
          <w:szCs w:val="24"/>
          <w:lang w:val="es-DO"/>
        </w:rPr>
      </w:pPr>
    </w:p>
    <w:p w14:paraId="760A9972" w14:textId="0FAD9CC2" w:rsidR="002D4DE0" w:rsidRDefault="002D4DE0" w:rsidP="005F1E41">
      <w:pPr>
        <w:tabs>
          <w:tab w:val="left" w:pos="284"/>
        </w:tabs>
        <w:spacing w:after="0" w:line="360" w:lineRule="auto"/>
        <w:rPr>
          <w:rFonts w:ascii="Times New Roman" w:hAnsi="Times New Roman"/>
          <w:color w:val="767171"/>
          <w:sz w:val="24"/>
          <w:szCs w:val="24"/>
          <w:lang w:val="es-DO"/>
        </w:rPr>
      </w:pPr>
    </w:p>
    <w:p w14:paraId="12637926" w14:textId="7C62780C" w:rsidR="002D4DE0" w:rsidRDefault="002D4DE0" w:rsidP="005F1E41">
      <w:pPr>
        <w:tabs>
          <w:tab w:val="left" w:pos="284"/>
        </w:tabs>
        <w:spacing w:after="0" w:line="360" w:lineRule="auto"/>
        <w:rPr>
          <w:rFonts w:ascii="Times New Roman" w:hAnsi="Times New Roman"/>
          <w:color w:val="767171"/>
          <w:sz w:val="24"/>
          <w:szCs w:val="24"/>
          <w:lang w:val="es-DO"/>
        </w:rPr>
      </w:pPr>
    </w:p>
    <w:p w14:paraId="68A45666" w14:textId="77777777" w:rsidR="00181312" w:rsidRDefault="00181312" w:rsidP="005F1E41">
      <w:pPr>
        <w:tabs>
          <w:tab w:val="left" w:pos="284"/>
        </w:tabs>
        <w:spacing w:after="0" w:line="360" w:lineRule="auto"/>
        <w:rPr>
          <w:rFonts w:ascii="Times New Roman" w:hAnsi="Times New Roman"/>
          <w:color w:val="767171"/>
          <w:sz w:val="24"/>
          <w:szCs w:val="24"/>
          <w:lang w:val="es-DO"/>
        </w:rPr>
      </w:pPr>
    </w:p>
    <w:p w14:paraId="547DDEF4" w14:textId="7BDF28D4" w:rsidR="002D4DE0" w:rsidRDefault="002D4DE0" w:rsidP="005F1E41">
      <w:pPr>
        <w:tabs>
          <w:tab w:val="left" w:pos="284"/>
        </w:tabs>
        <w:spacing w:after="0" w:line="360" w:lineRule="auto"/>
        <w:rPr>
          <w:rFonts w:ascii="Times New Roman" w:hAnsi="Times New Roman"/>
          <w:color w:val="767171"/>
          <w:sz w:val="24"/>
          <w:szCs w:val="24"/>
          <w:lang w:val="es-DO"/>
        </w:rPr>
      </w:pPr>
    </w:p>
    <w:p w14:paraId="75557A43" w14:textId="77777777" w:rsidR="00BE0144" w:rsidRPr="006C1F39" w:rsidRDefault="00BE0144" w:rsidP="00FF362E">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lastRenderedPageBreak/>
        <w:t>Relación de Procesos Ejecutado en el PACC 20</w:t>
      </w:r>
      <w:r w:rsidR="003A3044" w:rsidRPr="006C1F39">
        <w:rPr>
          <w:rFonts w:ascii="Times New Roman" w:hAnsi="Times New Roman"/>
          <w:b/>
          <w:bCs/>
          <w:color w:val="767171"/>
          <w:sz w:val="24"/>
          <w:szCs w:val="24"/>
          <w:lang w:val="es-DO"/>
        </w:rPr>
        <w:t>21</w:t>
      </w:r>
      <w:r w:rsidRPr="006C1F39">
        <w:rPr>
          <w:rFonts w:ascii="Times New Roman" w:hAnsi="Times New Roman"/>
          <w:b/>
          <w:bCs/>
          <w:color w:val="767171"/>
          <w:sz w:val="24"/>
          <w:szCs w:val="24"/>
          <w:lang w:val="es-DO"/>
        </w:rPr>
        <w:t xml:space="preserve"> por Modalidad</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10"/>
        <w:gridCol w:w="2410"/>
      </w:tblGrid>
      <w:tr w:rsidR="00024B1A" w:rsidRPr="006C1F39" w14:paraId="1C3FB3DF" w14:textId="77777777" w:rsidTr="00886A6A">
        <w:trPr>
          <w:trHeight w:val="716"/>
          <w:jc w:val="center"/>
        </w:trPr>
        <w:tc>
          <w:tcPr>
            <w:tcW w:w="8217" w:type="dxa"/>
            <w:gridSpan w:val="3"/>
            <w:shd w:val="clear" w:color="auto" w:fill="002060"/>
            <w:vAlign w:val="center"/>
          </w:tcPr>
          <w:p w14:paraId="6B40490F" w14:textId="77777777" w:rsidR="00024B1A" w:rsidRPr="006C1F39" w:rsidRDefault="00024B1A" w:rsidP="00074AEB">
            <w:pPr>
              <w:pStyle w:val="Prrafodelista"/>
              <w:spacing w:after="0" w:line="240" w:lineRule="auto"/>
              <w:ind w:left="0" w:firstLine="284"/>
              <w:jc w:val="center"/>
              <w:rPr>
                <w:b/>
                <w:color w:val="D0CECE"/>
                <w:lang w:val="es-DO"/>
              </w:rPr>
            </w:pPr>
            <w:r w:rsidRPr="006C1F39">
              <w:rPr>
                <w:b/>
                <w:color w:val="D0CECE"/>
                <w:lang w:val="es-DO"/>
              </w:rPr>
              <w:t>Resumen por Modalidad de Compras</w:t>
            </w:r>
          </w:p>
        </w:tc>
      </w:tr>
      <w:tr w:rsidR="00024B1A" w:rsidRPr="006C1F39" w14:paraId="1F72E996" w14:textId="77777777" w:rsidTr="00074AEB">
        <w:trPr>
          <w:jc w:val="center"/>
        </w:trPr>
        <w:tc>
          <w:tcPr>
            <w:tcW w:w="3397" w:type="dxa"/>
            <w:shd w:val="clear" w:color="auto" w:fill="D9D9D9" w:themeFill="background1" w:themeFillShade="D9"/>
            <w:vAlign w:val="center"/>
          </w:tcPr>
          <w:p w14:paraId="52E42962" w14:textId="77777777" w:rsidR="00024B1A" w:rsidRPr="006C1F39" w:rsidRDefault="00024B1A" w:rsidP="00074AEB">
            <w:pPr>
              <w:pStyle w:val="Prrafodelista"/>
              <w:spacing w:after="0" w:line="240" w:lineRule="auto"/>
              <w:ind w:left="0" w:firstLine="284"/>
              <w:jc w:val="center"/>
              <w:rPr>
                <w:bCs/>
                <w:lang w:val="es-DO"/>
              </w:rPr>
            </w:pPr>
            <w:r w:rsidRPr="006C1F39">
              <w:rPr>
                <w:bCs/>
                <w:lang w:val="es-DO"/>
              </w:rPr>
              <w:t>Modalidad</w:t>
            </w:r>
          </w:p>
        </w:tc>
        <w:tc>
          <w:tcPr>
            <w:tcW w:w="2410" w:type="dxa"/>
            <w:shd w:val="clear" w:color="auto" w:fill="D9D9D9" w:themeFill="background1" w:themeFillShade="D9"/>
            <w:vAlign w:val="center"/>
          </w:tcPr>
          <w:p w14:paraId="1614775C" w14:textId="77777777" w:rsidR="00024B1A" w:rsidRPr="006C1F39" w:rsidRDefault="00024B1A" w:rsidP="00074AEB">
            <w:pPr>
              <w:pStyle w:val="Prrafodelista"/>
              <w:spacing w:after="0" w:line="240" w:lineRule="auto"/>
              <w:ind w:left="0" w:firstLine="284"/>
              <w:jc w:val="center"/>
              <w:rPr>
                <w:bCs/>
                <w:lang w:val="es-DO"/>
              </w:rPr>
            </w:pPr>
            <w:r w:rsidRPr="006C1F39">
              <w:rPr>
                <w:bCs/>
                <w:lang w:val="es-DO"/>
              </w:rPr>
              <w:t>Cantidad de Proceso Ejecutados</w:t>
            </w:r>
          </w:p>
        </w:tc>
        <w:tc>
          <w:tcPr>
            <w:tcW w:w="2410" w:type="dxa"/>
            <w:shd w:val="clear" w:color="auto" w:fill="D9D9D9" w:themeFill="background1" w:themeFillShade="D9"/>
            <w:vAlign w:val="center"/>
          </w:tcPr>
          <w:p w14:paraId="2A33C756" w14:textId="77777777" w:rsidR="00024B1A" w:rsidRPr="006C1F39" w:rsidRDefault="00024B1A" w:rsidP="00074AEB">
            <w:pPr>
              <w:pStyle w:val="Prrafodelista"/>
              <w:spacing w:after="0" w:line="240" w:lineRule="auto"/>
              <w:ind w:left="0" w:firstLine="284"/>
              <w:jc w:val="center"/>
              <w:rPr>
                <w:bCs/>
                <w:lang w:val="es-DO"/>
              </w:rPr>
            </w:pPr>
            <w:r w:rsidRPr="006C1F39">
              <w:rPr>
                <w:bCs/>
                <w:lang w:val="es-DO"/>
              </w:rPr>
              <w:t>Monto en RD$</w:t>
            </w:r>
          </w:p>
        </w:tc>
      </w:tr>
      <w:tr w:rsidR="00024B1A" w:rsidRPr="006C1F39" w14:paraId="10E7F3AA" w14:textId="77777777" w:rsidTr="00886A6A">
        <w:trPr>
          <w:trHeight w:val="590"/>
          <w:jc w:val="center"/>
        </w:trPr>
        <w:tc>
          <w:tcPr>
            <w:tcW w:w="3397" w:type="dxa"/>
            <w:shd w:val="clear" w:color="auto" w:fill="auto"/>
            <w:vAlign w:val="center"/>
          </w:tcPr>
          <w:p w14:paraId="1677F3F0" w14:textId="77777777" w:rsidR="005654CB" w:rsidRPr="006C1F39" w:rsidRDefault="00024B1A" w:rsidP="003E3AF3">
            <w:pPr>
              <w:pStyle w:val="Prrafodelista"/>
              <w:spacing w:after="40" w:line="240" w:lineRule="auto"/>
              <w:ind w:left="0"/>
              <w:jc w:val="center"/>
              <w:rPr>
                <w:color w:val="808080"/>
                <w:sz w:val="22"/>
                <w:lang w:val="es-DO"/>
              </w:rPr>
            </w:pPr>
            <w:r w:rsidRPr="006C1F39">
              <w:rPr>
                <w:color w:val="808080"/>
                <w:sz w:val="22"/>
                <w:lang w:val="es-DO"/>
              </w:rPr>
              <w:t>Compras por Debajo del Umbral</w:t>
            </w:r>
          </w:p>
        </w:tc>
        <w:tc>
          <w:tcPr>
            <w:tcW w:w="2410" w:type="dxa"/>
            <w:shd w:val="clear" w:color="auto" w:fill="auto"/>
            <w:vAlign w:val="center"/>
          </w:tcPr>
          <w:p w14:paraId="12D60CDE" w14:textId="77777777" w:rsidR="00024B1A" w:rsidRPr="006C1F39" w:rsidRDefault="00C4761A" w:rsidP="00074AEB">
            <w:pPr>
              <w:pStyle w:val="Prrafodelista"/>
              <w:spacing w:after="0" w:line="240" w:lineRule="auto"/>
              <w:ind w:left="0" w:firstLine="284"/>
              <w:jc w:val="center"/>
              <w:rPr>
                <w:color w:val="808080"/>
                <w:sz w:val="22"/>
                <w:lang w:val="es-DO"/>
              </w:rPr>
            </w:pPr>
            <w:r w:rsidRPr="006C1F39">
              <w:rPr>
                <w:color w:val="808080"/>
                <w:sz w:val="22"/>
                <w:lang w:val="es-DO"/>
              </w:rPr>
              <w:t>223</w:t>
            </w:r>
          </w:p>
        </w:tc>
        <w:tc>
          <w:tcPr>
            <w:tcW w:w="2410" w:type="dxa"/>
            <w:shd w:val="clear" w:color="auto" w:fill="auto"/>
            <w:vAlign w:val="center"/>
          </w:tcPr>
          <w:p w14:paraId="38B8497C" w14:textId="77777777" w:rsidR="00024B1A" w:rsidRPr="006C1F39" w:rsidRDefault="00C4761A" w:rsidP="00074AEB">
            <w:pPr>
              <w:pStyle w:val="Prrafodelista"/>
              <w:spacing w:after="0" w:line="240" w:lineRule="auto"/>
              <w:ind w:left="0" w:firstLine="284"/>
              <w:jc w:val="center"/>
              <w:rPr>
                <w:color w:val="808080"/>
                <w:sz w:val="22"/>
                <w:lang w:val="es-DO"/>
              </w:rPr>
            </w:pPr>
            <w:r w:rsidRPr="006C1F39">
              <w:rPr>
                <w:color w:val="808080"/>
                <w:sz w:val="22"/>
                <w:lang w:val="es-DO"/>
              </w:rPr>
              <w:t>7</w:t>
            </w:r>
            <w:r w:rsidR="00024B1A" w:rsidRPr="006C1F39">
              <w:rPr>
                <w:color w:val="808080"/>
                <w:sz w:val="22"/>
                <w:lang w:val="es-DO"/>
              </w:rPr>
              <w:t>,</w:t>
            </w:r>
            <w:r w:rsidRPr="006C1F39">
              <w:rPr>
                <w:color w:val="808080"/>
                <w:sz w:val="22"/>
                <w:lang w:val="es-DO"/>
              </w:rPr>
              <w:t>333</w:t>
            </w:r>
            <w:r w:rsidR="00024B1A" w:rsidRPr="006C1F39">
              <w:rPr>
                <w:color w:val="808080"/>
                <w:sz w:val="22"/>
                <w:lang w:val="es-DO"/>
              </w:rPr>
              <w:t>,</w:t>
            </w:r>
            <w:r w:rsidRPr="006C1F39">
              <w:rPr>
                <w:color w:val="808080"/>
                <w:sz w:val="22"/>
                <w:lang w:val="es-DO"/>
              </w:rPr>
              <w:t>605</w:t>
            </w:r>
            <w:r w:rsidR="00024B1A" w:rsidRPr="006C1F39">
              <w:rPr>
                <w:color w:val="808080"/>
                <w:sz w:val="22"/>
                <w:lang w:val="es-DO"/>
              </w:rPr>
              <w:t>.</w:t>
            </w:r>
            <w:r w:rsidRPr="006C1F39">
              <w:rPr>
                <w:color w:val="808080"/>
                <w:sz w:val="22"/>
                <w:lang w:val="es-DO"/>
              </w:rPr>
              <w:t>00</w:t>
            </w:r>
          </w:p>
        </w:tc>
      </w:tr>
      <w:tr w:rsidR="00024B1A" w:rsidRPr="006C1F39" w14:paraId="62D039FD" w14:textId="77777777" w:rsidTr="00886A6A">
        <w:trPr>
          <w:trHeight w:val="556"/>
          <w:jc w:val="center"/>
        </w:trPr>
        <w:tc>
          <w:tcPr>
            <w:tcW w:w="3397" w:type="dxa"/>
            <w:shd w:val="clear" w:color="auto" w:fill="auto"/>
            <w:vAlign w:val="center"/>
          </w:tcPr>
          <w:p w14:paraId="2D7B7D87" w14:textId="77777777" w:rsidR="00024B1A" w:rsidRPr="006C1F39" w:rsidRDefault="00024B1A" w:rsidP="00074AEB">
            <w:pPr>
              <w:pStyle w:val="Prrafodelista"/>
              <w:spacing w:after="0" w:line="240" w:lineRule="auto"/>
              <w:ind w:left="0"/>
              <w:jc w:val="center"/>
              <w:rPr>
                <w:color w:val="808080"/>
                <w:sz w:val="22"/>
                <w:lang w:val="es-DO"/>
              </w:rPr>
            </w:pPr>
            <w:r w:rsidRPr="006C1F39">
              <w:rPr>
                <w:color w:val="808080"/>
                <w:sz w:val="22"/>
                <w:lang w:val="es-DO"/>
              </w:rPr>
              <w:t>Compra Menor</w:t>
            </w:r>
          </w:p>
        </w:tc>
        <w:tc>
          <w:tcPr>
            <w:tcW w:w="2410" w:type="dxa"/>
            <w:shd w:val="clear" w:color="auto" w:fill="auto"/>
            <w:vAlign w:val="center"/>
          </w:tcPr>
          <w:p w14:paraId="758B636E" w14:textId="77777777" w:rsidR="00024B1A" w:rsidRPr="006C1F39" w:rsidRDefault="00C4761A" w:rsidP="00074AEB">
            <w:pPr>
              <w:pStyle w:val="Prrafodelista"/>
              <w:spacing w:after="0" w:line="240" w:lineRule="auto"/>
              <w:ind w:left="0" w:firstLine="284"/>
              <w:jc w:val="center"/>
              <w:rPr>
                <w:color w:val="808080"/>
                <w:sz w:val="22"/>
                <w:lang w:val="es-DO"/>
              </w:rPr>
            </w:pPr>
            <w:r w:rsidRPr="006C1F39">
              <w:rPr>
                <w:color w:val="808080"/>
                <w:sz w:val="22"/>
                <w:lang w:val="es-DO"/>
              </w:rPr>
              <w:t>88</w:t>
            </w:r>
          </w:p>
        </w:tc>
        <w:tc>
          <w:tcPr>
            <w:tcW w:w="2410" w:type="dxa"/>
            <w:shd w:val="clear" w:color="auto" w:fill="auto"/>
            <w:vAlign w:val="center"/>
          </w:tcPr>
          <w:p w14:paraId="7F72666C" w14:textId="0AF4510E" w:rsidR="00024B1A" w:rsidRPr="006C1F39" w:rsidRDefault="00C4761A" w:rsidP="00074AEB">
            <w:pPr>
              <w:pStyle w:val="Prrafodelista"/>
              <w:spacing w:after="0" w:line="240" w:lineRule="auto"/>
              <w:ind w:left="0" w:firstLine="284"/>
              <w:jc w:val="center"/>
              <w:rPr>
                <w:color w:val="808080"/>
                <w:sz w:val="22"/>
                <w:lang w:val="es-DO"/>
              </w:rPr>
            </w:pPr>
            <w:r w:rsidRPr="006C1F39">
              <w:rPr>
                <w:color w:val="808080"/>
                <w:sz w:val="22"/>
                <w:lang w:val="es-DO"/>
              </w:rPr>
              <w:t>15</w:t>
            </w:r>
            <w:r w:rsidR="00024B1A" w:rsidRPr="006C1F39">
              <w:rPr>
                <w:color w:val="808080"/>
                <w:sz w:val="22"/>
                <w:lang w:val="es-DO"/>
              </w:rPr>
              <w:t>,</w:t>
            </w:r>
            <w:r w:rsidRPr="006C1F39">
              <w:rPr>
                <w:color w:val="808080"/>
                <w:sz w:val="22"/>
                <w:lang w:val="es-DO"/>
              </w:rPr>
              <w:t>432,155.20</w:t>
            </w:r>
          </w:p>
        </w:tc>
      </w:tr>
      <w:tr w:rsidR="00024B1A" w:rsidRPr="006C1F39" w14:paraId="7BA3E75D" w14:textId="77777777" w:rsidTr="00886A6A">
        <w:trPr>
          <w:trHeight w:val="550"/>
          <w:jc w:val="center"/>
        </w:trPr>
        <w:tc>
          <w:tcPr>
            <w:tcW w:w="3397" w:type="dxa"/>
            <w:shd w:val="clear" w:color="auto" w:fill="auto"/>
            <w:vAlign w:val="center"/>
          </w:tcPr>
          <w:p w14:paraId="694D8962" w14:textId="77777777" w:rsidR="00024B1A" w:rsidRPr="006C1F39" w:rsidRDefault="00024B1A" w:rsidP="00074AEB">
            <w:pPr>
              <w:pStyle w:val="Prrafodelista"/>
              <w:spacing w:after="0" w:line="240" w:lineRule="auto"/>
              <w:ind w:left="0"/>
              <w:jc w:val="center"/>
              <w:rPr>
                <w:color w:val="808080"/>
                <w:sz w:val="22"/>
                <w:lang w:val="es-DO"/>
              </w:rPr>
            </w:pPr>
            <w:r w:rsidRPr="006C1F39">
              <w:rPr>
                <w:color w:val="808080"/>
                <w:sz w:val="22"/>
                <w:lang w:val="es-DO"/>
              </w:rPr>
              <w:t>Comparación de Precios</w:t>
            </w:r>
          </w:p>
        </w:tc>
        <w:tc>
          <w:tcPr>
            <w:tcW w:w="2410" w:type="dxa"/>
            <w:shd w:val="clear" w:color="auto" w:fill="auto"/>
            <w:vAlign w:val="center"/>
          </w:tcPr>
          <w:p w14:paraId="5E9C52B6" w14:textId="77777777" w:rsidR="00024B1A" w:rsidRPr="006C1F39" w:rsidRDefault="00C4761A" w:rsidP="00074AEB">
            <w:pPr>
              <w:pStyle w:val="Prrafodelista"/>
              <w:spacing w:after="0" w:line="240" w:lineRule="auto"/>
              <w:ind w:left="0" w:firstLine="284"/>
              <w:jc w:val="center"/>
              <w:rPr>
                <w:color w:val="808080"/>
                <w:sz w:val="22"/>
                <w:lang w:val="es-DO"/>
              </w:rPr>
            </w:pPr>
            <w:r w:rsidRPr="006C1F39">
              <w:rPr>
                <w:color w:val="808080"/>
                <w:sz w:val="22"/>
                <w:lang w:val="es-DO"/>
              </w:rPr>
              <w:t>2</w:t>
            </w:r>
          </w:p>
        </w:tc>
        <w:tc>
          <w:tcPr>
            <w:tcW w:w="2410" w:type="dxa"/>
            <w:shd w:val="clear" w:color="auto" w:fill="auto"/>
            <w:vAlign w:val="center"/>
          </w:tcPr>
          <w:p w14:paraId="2E1DEF5A" w14:textId="77777777" w:rsidR="00C4761A" w:rsidRPr="006C1F39" w:rsidRDefault="00C4761A" w:rsidP="00074AEB">
            <w:pPr>
              <w:pStyle w:val="Prrafodelista"/>
              <w:spacing w:after="0" w:line="240" w:lineRule="auto"/>
              <w:ind w:left="0" w:firstLine="284"/>
              <w:jc w:val="center"/>
              <w:rPr>
                <w:color w:val="808080"/>
                <w:sz w:val="22"/>
                <w:lang w:val="es-DO"/>
              </w:rPr>
            </w:pPr>
          </w:p>
          <w:p w14:paraId="4D74245D" w14:textId="77777777" w:rsidR="00024B1A" w:rsidRPr="006C1F39" w:rsidRDefault="00C4761A" w:rsidP="00074AEB">
            <w:pPr>
              <w:pStyle w:val="Prrafodelista"/>
              <w:spacing w:after="0" w:line="240" w:lineRule="auto"/>
              <w:ind w:left="0" w:firstLine="284"/>
              <w:jc w:val="center"/>
              <w:rPr>
                <w:color w:val="808080"/>
                <w:sz w:val="22"/>
                <w:lang w:val="es-DO"/>
              </w:rPr>
            </w:pPr>
            <w:r w:rsidRPr="006C1F39">
              <w:rPr>
                <w:color w:val="808080"/>
                <w:sz w:val="22"/>
                <w:lang w:val="es-DO"/>
              </w:rPr>
              <w:t>6,370,000.00</w:t>
            </w:r>
          </w:p>
        </w:tc>
      </w:tr>
      <w:tr w:rsidR="00024B1A" w:rsidRPr="006C1F39" w14:paraId="317F9BF8" w14:textId="77777777" w:rsidTr="00886A6A">
        <w:trPr>
          <w:trHeight w:val="714"/>
          <w:jc w:val="center"/>
        </w:trPr>
        <w:tc>
          <w:tcPr>
            <w:tcW w:w="3397" w:type="dxa"/>
            <w:shd w:val="clear" w:color="auto" w:fill="auto"/>
            <w:vAlign w:val="center"/>
          </w:tcPr>
          <w:p w14:paraId="59EFC3FC" w14:textId="77777777" w:rsidR="00024B1A" w:rsidRPr="006C1F39" w:rsidRDefault="00024B1A" w:rsidP="00696D02">
            <w:pPr>
              <w:pStyle w:val="Prrafodelista"/>
              <w:spacing w:after="0" w:line="240" w:lineRule="auto"/>
              <w:ind w:left="0"/>
              <w:jc w:val="center"/>
              <w:rPr>
                <w:color w:val="808080"/>
                <w:sz w:val="22"/>
                <w:lang w:val="es-DO"/>
              </w:rPr>
            </w:pPr>
            <w:r w:rsidRPr="006C1F39">
              <w:rPr>
                <w:color w:val="808080"/>
                <w:sz w:val="22"/>
                <w:lang w:val="es-DO"/>
              </w:rPr>
              <w:t>Compras por Excepción</w:t>
            </w:r>
          </w:p>
        </w:tc>
        <w:tc>
          <w:tcPr>
            <w:tcW w:w="2410" w:type="dxa"/>
            <w:shd w:val="clear" w:color="auto" w:fill="auto"/>
            <w:vAlign w:val="center"/>
          </w:tcPr>
          <w:p w14:paraId="5E3E7549" w14:textId="77777777" w:rsidR="00024B1A" w:rsidRPr="006C1F39" w:rsidRDefault="00024B1A" w:rsidP="00696D02">
            <w:pPr>
              <w:pStyle w:val="Prrafodelista"/>
              <w:spacing w:after="0" w:line="240" w:lineRule="auto"/>
              <w:ind w:left="0" w:firstLine="284"/>
              <w:jc w:val="center"/>
              <w:rPr>
                <w:color w:val="808080"/>
                <w:sz w:val="22"/>
                <w:lang w:val="es-DO"/>
              </w:rPr>
            </w:pPr>
            <w:r w:rsidRPr="006C1F39">
              <w:rPr>
                <w:color w:val="808080"/>
                <w:sz w:val="22"/>
                <w:lang w:val="es-DO"/>
              </w:rPr>
              <w:t>3</w:t>
            </w:r>
            <w:r w:rsidR="00C4761A" w:rsidRPr="006C1F39">
              <w:rPr>
                <w:color w:val="808080"/>
                <w:sz w:val="22"/>
                <w:lang w:val="es-DO"/>
              </w:rPr>
              <w:t>9</w:t>
            </w:r>
          </w:p>
        </w:tc>
        <w:tc>
          <w:tcPr>
            <w:tcW w:w="2410" w:type="dxa"/>
            <w:shd w:val="clear" w:color="auto" w:fill="auto"/>
            <w:vAlign w:val="center"/>
          </w:tcPr>
          <w:p w14:paraId="1D264A16" w14:textId="77777777" w:rsidR="005654CB" w:rsidRPr="006C1F39" w:rsidRDefault="005654CB" w:rsidP="00696D02">
            <w:pPr>
              <w:pStyle w:val="Prrafodelista"/>
              <w:spacing w:after="0" w:line="240" w:lineRule="auto"/>
              <w:ind w:left="0" w:firstLine="284"/>
              <w:jc w:val="center"/>
              <w:rPr>
                <w:color w:val="808080"/>
                <w:sz w:val="22"/>
                <w:lang w:val="es-DO"/>
              </w:rPr>
            </w:pPr>
          </w:p>
          <w:p w14:paraId="60F4FC4A" w14:textId="77777777" w:rsidR="00024B1A" w:rsidRPr="006C1F39" w:rsidRDefault="00C4761A" w:rsidP="00696D02">
            <w:pPr>
              <w:pStyle w:val="Prrafodelista"/>
              <w:spacing w:after="0" w:line="240" w:lineRule="auto"/>
              <w:ind w:left="0" w:firstLine="284"/>
              <w:jc w:val="center"/>
              <w:rPr>
                <w:color w:val="808080"/>
                <w:sz w:val="22"/>
                <w:lang w:val="es-DO"/>
              </w:rPr>
            </w:pPr>
            <w:r w:rsidRPr="006C1F39">
              <w:rPr>
                <w:color w:val="808080"/>
                <w:sz w:val="22"/>
                <w:lang w:val="es-DO"/>
              </w:rPr>
              <w:t>5</w:t>
            </w:r>
            <w:r w:rsidR="00024B1A" w:rsidRPr="006C1F39">
              <w:rPr>
                <w:color w:val="808080"/>
                <w:sz w:val="22"/>
                <w:lang w:val="es-DO"/>
              </w:rPr>
              <w:t>,3</w:t>
            </w:r>
            <w:r w:rsidRPr="006C1F39">
              <w:rPr>
                <w:color w:val="808080"/>
                <w:sz w:val="22"/>
                <w:lang w:val="es-DO"/>
              </w:rPr>
              <w:t>16</w:t>
            </w:r>
            <w:r w:rsidR="00024B1A" w:rsidRPr="006C1F39">
              <w:rPr>
                <w:color w:val="808080"/>
                <w:sz w:val="22"/>
                <w:lang w:val="es-DO"/>
              </w:rPr>
              <w:t>,</w:t>
            </w:r>
            <w:r w:rsidRPr="006C1F39">
              <w:rPr>
                <w:color w:val="808080"/>
                <w:sz w:val="22"/>
                <w:lang w:val="es-DO"/>
              </w:rPr>
              <w:t>615</w:t>
            </w:r>
            <w:r w:rsidR="00024B1A" w:rsidRPr="006C1F39">
              <w:rPr>
                <w:color w:val="808080"/>
                <w:sz w:val="22"/>
                <w:lang w:val="es-DO"/>
              </w:rPr>
              <w:t>.00</w:t>
            </w:r>
          </w:p>
        </w:tc>
      </w:tr>
      <w:tr w:rsidR="00024B1A" w:rsidRPr="006C1F39" w14:paraId="6C36619A" w14:textId="77777777" w:rsidTr="00886A6A">
        <w:trPr>
          <w:trHeight w:val="696"/>
          <w:jc w:val="center"/>
        </w:trPr>
        <w:tc>
          <w:tcPr>
            <w:tcW w:w="3397" w:type="dxa"/>
            <w:shd w:val="clear" w:color="auto" w:fill="auto"/>
            <w:vAlign w:val="center"/>
          </w:tcPr>
          <w:p w14:paraId="078F40F4" w14:textId="77777777" w:rsidR="00024B1A" w:rsidRPr="006C1F39" w:rsidRDefault="00024B1A" w:rsidP="00696D02">
            <w:pPr>
              <w:pStyle w:val="Prrafodelista"/>
              <w:spacing w:after="0" w:line="240" w:lineRule="auto"/>
              <w:ind w:left="0"/>
              <w:jc w:val="center"/>
              <w:rPr>
                <w:color w:val="808080"/>
                <w:sz w:val="22"/>
                <w:lang w:val="es-DO"/>
              </w:rPr>
            </w:pPr>
            <w:r w:rsidRPr="006C1F39">
              <w:rPr>
                <w:color w:val="808080"/>
                <w:sz w:val="22"/>
                <w:lang w:val="es-DO"/>
              </w:rPr>
              <w:t>Licitaciones Públicas Nacionales</w:t>
            </w:r>
          </w:p>
        </w:tc>
        <w:tc>
          <w:tcPr>
            <w:tcW w:w="2410" w:type="dxa"/>
            <w:shd w:val="clear" w:color="auto" w:fill="auto"/>
            <w:vAlign w:val="center"/>
          </w:tcPr>
          <w:p w14:paraId="1DBB8B89" w14:textId="77777777" w:rsidR="00024B1A" w:rsidRPr="006C1F39" w:rsidRDefault="00024B1A" w:rsidP="00696D02">
            <w:pPr>
              <w:pStyle w:val="Prrafodelista"/>
              <w:spacing w:after="0" w:line="240" w:lineRule="auto"/>
              <w:ind w:left="0" w:firstLine="284"/>
              <w:jc w:val="center"/>
              <w:rPr>
                <w:color w:val="808080"/>
                <w:sz w:val="22"/>
                <w:lang w:val="es-DO"/>
              </w:rPr>
            </w:pPr>
            <w:r w:rsidRPr="006C1F39">
              <w:rPr>
                <w:color w:val="808080"/>
                <w:sz w:val="22"/>
                <w:lang w:val="es-DO"/>
              </w:rPr>
              <w:t>0</w:t>
            </w:r>
          </w:p>
        </w:tc>
        <w:tc>
          <w:tcPr>
            <w:tcW w:w="2410" w:type="dxa"/>
            <w:shd w:val="clear" w:color="auto" w:fill="auto"/>
            <w:vAlign w:val="center"/>
          </w:tcPr>
          <w:p w14:paraId="3EE4D7C4" w14:textId="77777777" w:rsidR="00024B1A" w:rsidRPr="006C1F39" w:rsidRDefault="00024B1A" w:rsidP="00696D02">
            <w:pPr>
              <w:pStyle w:val="Prrafodelista"/>
              <w:spacing w:after="0" w:line="240" w:lineRule="auto"/>
              <w:ind w:left="0" w:firstLine="284"/>
              <w:jc w:val="center"/>
              <w:rPr>
                <w:color w:val="808080"/>
                <w:sz w:val="22"/>
                <w:lang w:val="es-DO"/>
              </w:rPr>
            </w:pPr>
            <w:r w:rsidRPr="006C1F39">
              <w:rPr>
                <w:color w:val="808080"/>
                <w:sz w:val="22"/>
                <w:lang w:val="es-DO"/>
              </w:rPr>
              <w:t>0.00</w:t>
            </w:r>
          </w:p>
        </w:tc>
      </w:tr>
      <w:tr w:rsidR="00024B1A" w:rsidRPr="006C1F39" w14:paraId="0160E83B" w14:textId="77777777" w:rsidTr="003E3AF3">
        <w:trPr>
          <w:trHeight w:val="546"/>
          <w:jc w:val="center"/>
        </w:trPr>
        <w:tc>
          <w:tcPr>
            <w:tcW w:w="3397" w:type="dxa"/>
            <w:shd w:val="clear" w:color="auto" w:fill="D9D9D9"/>
            <w:vAlign w:val="center"/>
          </w:tcPr>
          <w:p w14:paraId="7D4B4442" w14:textId="77777777" w:rsidR="00024B1A" w:rsidRPr="006C1F39" w:rsidRDefault="00024B1A" w:rsidP="00517D6B">
            <w:pPr>
              <w:pStyle w:val="Prrafodelista"/>
              <w:spacing w:after="0" w:line="240" w:lineRule="auto"/>
              <w:ind w:left="0" w:firstLine="284"/>
              <w:jc w:val="center"/>
              <w:rPr>
                <w:bCs/>
                <w:lang w:val="es-DO"/>
              </w:rPr>
            </w:pPr>
            <w:r w:rsidRPr="006C1F39">
              <w:rPr>
                <w:bCs/>
                <w:lang w:val="es-DO"/>
              </w:rPr>
              <w:t>Totales</w:t>
            </w:r>
          </w:p>
        </w:tc>
        <w:tc>
          <w:tcPr>
            <w:tcW w:w="2410" w:type="dxa"/>
            <w:shd w:val="clear" w:color="auto" w:fill="D9D9D9"/>
            <w:vAlign w:val="center"/>
          </w:tcPr>
          <w:p w14:paraId="4B8686CC" w14:textId="77777777" w:rsidR="00024B1A" w:rsidRPr="006C1F39" w:rsidRDefault="00C4761A" w:rsidP="00517D6B">
            <w:pPr>
              <w:pStyle w:val="Prrafodelista"/>
              <w:spacing w:after="0" w:line="240" w:lineRule="auto"/>
              <w:ind w:left="0" w:firstLine="284"/>
              <w:jc w:val="center"/>
              <w:rPr>
                <w:bCs/>
                <w:lang w:val="es-DO"/>
              </w:rPr>
            </w:pPr>
            <w:r w:rsidRPr="006C1F39">
              <w:rPr>
                <w:bCs/>
                <w:lang w:val="es-DO"/>
              </w:rPr>
              <w:t>352</w:t>
            </w:r>
          </w:p>
        </w:tc>
        <w:tc>
          <w:tcPr>
            <w:tcW w:w="2410" w:type="dxa"/>
            <w:shd w:val="clear" w:color="auto" w:fill="D9D9D9"/>
            <w:vAlign w:val="center"/>
          </w:tcPr>
          <w:p w14:paraId="02EE0C77" w14:textId="77777777" w:rsidR="00024B1A" w:rsidRPr="006C1F39" w:rsidRDefault="00C4761A" w:rsidP="00517D6B">
            <w:pPr>
              <w:pStyle w:val="Prrafodelista"/>
              <w:spacing w:after="0" w:line="240" w:lineRule="auto"/>
              <w:ind w:left="0" w:firstLine="284"/>
              <w:jc w:val="center"/>
              <w:rPr>
                <w:bCs/>
                <w:lang w:val="es-DO"/>
              </w:rPr>
            </w:pPr>
            <w:r w:rsidRPr="006C1F39">
              <w:rPr>
                <w:bCs/>
                <w:lang w:val="es-DO"/>
              </w:rPr>
              <w:t>34</w:t>
            </w:r>
            <w:r w:rsidR="00024B1A" w:rsidRPr="006C1F39">
              <w:rPr>
                <w:bCs/>
                <w:lang w:val="es-DO"/>
              </w:rPr>
              <w:t>,4</w:t>
            </w:r>
            <w:r w:rsidRPr="006C1F39">
              <w:rPr>
                <w:bCs/>
                <w:lang w:val="es-DO"/>
              </w:rPr>
              <w:t>52,375</w:t>
            </w:r>
            <w:r w:rsidR="00024B1A" w:rsidRPr="006C1F39">
              <w:rPr>
                <w:bCs/>
                <w:lang w:val="es-DO"/>
              </w:rPr>
              <w:t>.2</w:t>
            </w:r>
            <w:r w:rsidRPr="006C1F39">
              <w:rPr>
                <w:bCs/>
                <w:lang w:val="es-DO"/>
              </w:rPr>
              <w:t>0</w:t>
            </w:r>
          </w:p>
        </w:tc>
      </w:tr>
    </w:tbl>
    <w:p w14:paraId="7DB9DF59" w14:textId="77777777" w:rsidR="00074AEB" w:rsidRPr="006C1F39" w:rsidRDefault="005718E1" w:rsidP="003A25E5">
      <w:pPr>
        <w:tabs>
          <w:tab w:val="left" w:pos="284"/>
        </w:tabs>
        <w:spacing w:after="0" w:line="360" w:lineRule="auto"/>
        <w:rPr>
          <w:rFonts w:ascii="Times New Roman" w:hAnsi="Times New Roman"/>
          <w:color w:val="767171"/>
          <w:szCs w:val="18"/>
          <w:lang w:val="es-DO"/>
        </w:rPr>
      </w:pPr>
      <w:r w:rsidRPr="006C1F39">
        <w:rPr>
          <w:rFonts w:ascii="Times New Roman" w:hAnsi="Times New Roman"/>
          <w:color w:val="767171"/>
          <w:szCs w:val="18"/>
          <w:lang w:val="es-DO"/>
        </w:rPr>
        <w:t>Fuente</w:t>
      </w:r>
      <w:r w:rsidR="00C4761A" w:rsidRPr="006C1F39">
        <w:rPr>
          <w:rFonts w:ascii="Times New Roman" w:hAnsi="Times New Roman"/>
          <w:color w:val="767171"/>
          <w:szCs w:val="18"/>
          <w:lang w:val="es-DO"/>
        </w:rPr>
        <w:t>:</w:t>
      </w:r>
      <w:r w:rsidRPr="006C1F39">
        <w:rPr>
          <w:rFonts w:ascii="Times New Roman" w:hAnsi="Times New Roman"/>
          <w:color w:val="767171"/>
          <w:szCs w:val="18"/>
          <w:lang w:val="es-DO"/>
        </w:rPr>
        <w:t xml:space="preserve"> Registros Financieros de la CNE</w:t>
      </w:r>
    </w:p>
    <w:p w14:paraId="5EBA47D8" w14:textId="77777777" w:rsidR="00074AEB" w:rsidRPr="006C1F39" w:rsidRDefault="00074AEB" w:rsidP="00BE0144">
      <w:pPr>
        <w:tabs>
          <w:tab w:val="left" w:pos="284"/>
        </w:tabs>
        <w:spacing w:line="360" w:lineRule="auto"/>
        <w:rPr>
          <w:rFonts w:ascii="Times New Roman" w:hAnsi="Times New Roman"/>
          <w:b/>
          <w:bCs/>
          <w:color w:val="767171"/>
          <w:sz w:val="4"/>
          <w:szCs w:val="4"/>
          <w:lang w:val="es-DO"/>
        </w:rPr>
      </w:pPr>
    </w:p>
    <w:p w14:paraId="59899355" w14:textId="77777777" w:rsidR="00886A6A" w:rsidRDefault="00886A6A" w:rsidP="00BE0144">
      <w:pPr>
        <w:tabs>
          <w:tab w:val="left" w:pos="284"/>
        </w:tabs>
        <w:spacing w:line="360" w:lineRule="auto"/>
        <w:rPr>
          <w:rFonts w:ascii="Times New Roman" w:hAnsi="Times New Roman"/>
          <w:b/>
          <w:bCs/>
          <w:color w:val="767171"/>
          <w:sz w:val="24"/>
          <w:szCs w:val="24"/>
          <w:lang w:val="es-DO"/>
        </w:rPr>
      </w:pPr>
    </w:p>
    <w:p w14:paraId="2B63137E" w14:textId="0DE5FB06" w:rsidR="00BE0144" w:rsidRPr="006C1F39" w:rsidRDefault="00BE0144" w:rsidP="00BE0144">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Rubro Identificación de Contratos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3400"/>
      </w:tblGrid>
      <w:tr w:rsidR="00024B1A" w:rsidRPr="006C1F39" w14:paraId="4032AFF1" w14:textId="77777777" w:rsidTr="008A52BC">
        <w:trPr>
          <w:trHeight w:val="662"/>
          <w:jc w:val="center"/>
        </w:trPr>
        <w:tc>
          <w:tcPr>
            <w:tcW w:w="4626" w:type="dxa"/>
            <w:shd w:val="clear" w:color="auto" w:fill="002060"/>
            <w:vAlign w:val="center"/>
          </w:tcPr>
          <w:p w14:paraId="12EFA371" w14:textId="77777777" w:rsidR="00024B1A" w:rsidRPr="006C1F39" w:rsidRDefault="00024B1A" w:rsidP="00B95EA9">
            <w:pPr>
              <w:pStyle w:val="Prrafodelista"/>
              <w:spacing w:after="0" w:line="240" w:lineRule="auto"/>
              <w:ind w:left="0" w:firstLine="284"/>
              <w:jc w:val="center"/>
              <w:rPr>
                <w:b/>
                <w:color w:val="D0CECE"/>
                <w:lang w:val="es-DO"/>
              </w:rPr>
            </w:pPr>
            <w:r w:rsidRPr="006C1F39">
              <w:rPr>
                <w:b/>
                <w:color w:val="D0CECE"/>
                <w:lang w:val="es-DO"/>
              </w:rPr>
              <w:t>Cantidad de Rubros Contratados</w:t>
            </w:r>
          </w:p>
        </w:tc>
        <w:tc>
          <w:tcPr>
            <w:tcW w:w="3462" w:type="dxa"/>
            <w:shd w:val="clear" w:color="auto" w:fill="002060"/>
            <w:vAlign w:val="center"/>
          </w:tcPr>
          <w:p w14:paraId="0E5DD14A" w14:textId="77777777" w:rsidR="00024B1A" w:rsidRPr="006C1F39" w:rsidRDefault="00024B1A" w:rsidP="00B95EA9">
            <w:pPr>
              <w:pStyle w:val="Prrafodelista"/>
              <w:spacing w:after="0" w:line="240" w:lineRule="auto"/>
              <w:ind w:left="0" w:firstLine="284"/>
              <w:jc w:val="center"/>
              <w:rPr>
                <w:b/>
                <w:color w:val="D0CECE"/>
                <w:lang w:val="es-DO"/>
              </w:rPr>
            </w:pPr>
            <w:r w:rsidRPr="006C1F39">
              <w:rPr>
                <w:b/>
                <w:color w:val="D0CECE"/>
                <w:lang w:val="es-DO"/>
              </w:rPr>
              <w:t xml:space="preserve">Monto Total </w:t>
            </w:r>
            <w:r w:rsidRPr="006224E5">
              <w:rPr>
                <w:b/>
                <w:color w:val="D0CECE"/>
                <w:lang w:val="es-DO"/>
              </w:rPr>
              <w:t>en RD$</w:t>
            </w:r>
          </w:p>
        </w:tc>
      </w:tr>
      <w:tr w:rsidR="00024B1A" w:rsidRPr="006C1F39" w14:paraId="60BBAC79" w14:textId="77777777" w:rsidTr="00886A6A">
        <w:trPr>
          <w:trHeight w:val="589"/>
          <w:jc w:val="center"/>
        </w:trPr>
        <w:tc>
          <w:tcPr>
            <w:tcW w:w="4626" w:type="dxa"/>
            <w:shd w:val="clear" w:color="auto" w:fill="auto"/>
            <w:vAlign w:val="center"/>
          </w:tcPr>
          <w:p w14:paraId="739482E5" w14:textId="77777777" w:rsidR="00024B1A" w:rsidRPr="006C1F39" w:rsidRDefault="00EB6D3F" w:rsidP="008863B7">
            <w:pPr>
              <w:pStyle w:val="Prrafodelista"/>
              <w:spacing w:after="0" w:line="240" w:lineRule="auto"/>
              <w:ind w:left="0" w:firstLine="284"/>
              <w:jc w:val="center"/>
              <w:rPr>
                <w:color w:val="808080"/>
                <w:sz w:val="22"/>
                <w:lang w:val="es-DO"/>
              </w:rPr>
            </w:pPr>
            <w:r w:rsidRPr="006C1F39">
              <w:rPr>
                <w:color w:val="808080"/>
                <w:sz w:val="22"/>
                <w:lang w:val="es-DO"/>
              </w:rPr>
              <w:t>352</w:t>
            </w:r>
          </w:p>
        </w:tc>
        <w:tc>
          <w:tcPr>
            <w:tcW w:w="3462" w:type="dxa"/>
            <w:shd w:val="clear" w:color="auto" w:fill="auto"/>
            <w:vAlign w:val="center"/>
          </w:tcPr>
          <w:p w14:paraId="236E7CEF" w14:textId="77777777" w:rsidR="00024B1A" w:rsidRPr="006C1F39" w:rsidRDefault="00EB6D3F" w:rsidP="00EB6D3F">
            <w:pPr>
              <w:pStyle w:val="Prrafodelista"/>
              <w:spacing w:after="0" w:line="240" w:lineRule="auto"/>
              <w:ind w:left="0" w:firstLine="284"/>
              <w:jc w:val="center"/>
              <w:rPr>
                <w:color w:val="808080"/>
                <w:sz w:val="22"/>
                <w:lang w:val="es-DO"/>
              </w:rPr>
            </w:pPr>
            <w:r w:rsidRPr="006C1F39">
              <w:rPr>
                <w:color w:val="808080"/>
                <w:sz w:val="22"/>
                <w:lang w:val="es-DO"/>
              </w:rPr>
              <w:t>34</w:t>
            </w:r>
            <w:r w:rsidR="00024B1A" w:rsidRPr="006C1F39">
              <w:rPr>
                <w:color w:val="808080"/>
                <w:sz w:val="22"/>
                <w:lang w:val="es-DO"/>
              </w:rPr>
              <w:t>,</w:t>
            </w:r>
            <w:r w:rsidRPr="006C1F39">
              <w:rPr>
                <w:color w:val="808080"/>
                <w:sz w:val="22"/>
                <w:lang w:val="es-DO"/>
              </w:rPr>
              <w:t>452</w:t>
            </w:r>
            <w:r w:rsidR="00024B1A" w:rsidRPr="006C1F39">
              <w:rPr>
                <w:color w:val="808080"/>
                <w:sz w:val="22"/>
                <w:lang w:val="es-DO"/>
              </w:rPr>
              <w:t>,3</w:t>
            </w:r>
            <w:r w:rsidRPr="006C1F39">
              <w:rPr>
                <w:color w:val="808080"/>
                <w:sz w:val="22"/>
                <w:lang w:val="es-DO"/>
              </w:rPr>
              <w:t>75</w:t>
            </w:r>
            <w:r w:rsidR="00024B1A" w:rsidRPr="006C1F39">
              <w:rPr>
                <w:color w:val="808080"/>
                <w:sz w:val="22"/>
                <w:lang w:val="es-DO"/>
              </w:rPr>
              <w:t>.2</w:t>
            </w:r>
            <w:r w:rsidRPr="006C1F39">
              <w:rPr>
                <w:color w:val="808080"/>
                <w:sz w:val="22"/>
                <w:lang w:val="es-DO"/>
              </w:rPr>
              <w:t>0</w:t>
            </w:r>
          </w:p>
        </w:tc>
      </w:tr>
    </w:tbl>
    <w:p w14:paraId="1AD47B05" w14:textId="77777777" w:rsidR="001E7629" w:rsidRPr="006C1F39" w:rsidRDefault="001E7629" w:rsidP="001E7629">
      <w:pPr>
        <w:tabs>
          <w:tab w:val="left" w:pos="284"/>
        </w:tabs>
        <w:spacing w:after="0" w:line="360" w:lineRule="auto"/>
        <w:rPr>
          <w:rFonts w:ascii="Times New Roman" w:hAnsi="Times New Roman"/>
          <w:b/>
          <w:bCs/>
          <w:color w:val="767171"/>
          <w:sz w:val="24"/>
          <w:szCs w:val="24"/>
          <w:highlight w:val="green"/>
          <w:lang w:val="es-DO"/>
        </w:rPr>
      </w:pPr>
    </w:p>
    <w:p w14:paraId="64803938" w14:textId="77777777" w:rsidR="00EB6D3F" w:rsidRPr="006C1F39" w:rsidRDefault="00EB6D3F" w:rsidP="00AF183E">
      <w:pPr>
        <w:tabs>
          <w:tab w:val="left" w:pos="284"/>
        </w:tabs>
        <w:spacing w:after="0"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Descripción del (de los) proceso (s)</w:t>
      </w:r>
    </w:p>
    <w:p w14:paraId="26200159" w14:textId="77777777" w:rsidR="0018312E" w:rsidRPr="006C1F39" w:rsidRDefault="0018312E" w:rsidP="00AF183E">
      <w:pPr>
        <w:tabs>
          <w:tab w:val="left" w:pos="284"/>
        </w:tabs>
        <w:spacing w:after="0" w:line="360" w:lineRule="auto"/>
        <w:rPr>
          <w:rFonts w:ascii="Times New Roman" w:hAnsi="Times New Roman"/>
          <w:bCs/>
          <w:color w:val="767171"/>
          <w:sz w:val="24"/>
          <w:szCs w:val="24"/>
          <w:lang w:val="es-DO"/>
        </w:rPr>
      </w:pPr>
      <w:r w:rsidRPr="006C1F39">
        <w:rPr>
          <w:rFonts w:ascii="Times New Roman" w:hAnsi="Times New Roman"/>
          <w:bCs/>
          <w:color w:val="767171"/>
          <w:sz w:val="24"/>
          <w:szCs w:val="24"/>
          <w:lang w:val="es-DO"/>
        </w:rPr>
        <w:t>La CNE cumple con el proceso de compras y contrataciones el cual inicia con:</w:t>
      </w:r>
    </w:p>
    <w:p w14:paraId="34E06B4E" w14:textId="77777777" w:rsidR="00FD3850" w:rsidRDefault="00FD3850" w:rsidP="009C1754">
      <w:pPr>
        <w:pStyle w:val="Prrafodelista"/>
        <w:numPr>
          <w:ilvl w:val="0"/>
          <w:numId w:val="20"/>
        </w:numPr>
        <w:spacing w:after="0" w:line="360" w:lineRule="auto"/>
        <w:jc w:val="both"/>
        <w:rPr>
          <w:bCs/>
          <w:color w:val="767171"/>
          <w:szCs w:val="24"/>
          <w:lang w:val="es-DO"/>
        </w:rPr>
        <w:sectPr w:rsidR="00FD3850" w:rsidSect="002B457A">
          <w:pgSz w:w="12242" w:h="15842" w:code="1"/>
          <w:pgMar w:top="1440" w:right="2160" w:bottom="1440" w:left="2160" w:header="709" w:footer="119" w:gutter="0"/>
          <w:cols w:space="708"/>
          <w:titlePg/>
          <w:docGrid w:linePitch="360"/>
        </w:sectPr>
      </w:pPr>
    </w:p>
    <w:p w14:paraId="20815D1D" w14:textId="77777777" w:rsidR="0018312E" w:rsidRPr="006C1F39" w:rsidRDefault="0018312E" w:rsidP="009C1754">
      <w:pPr>
        <w:pStyle w:val="Prrafodelista"/>
        <w:numPr>
          <w:ilvl w:val="0"/>
          <w:numId w:val="20"/>
        </w:numPr>
        <w:spacing w:after="0" w:line="360" w:lineRule="auto"/>
        <w:rPr>
          <w:bCs/>
          <w:color w:val="767171"/>
          <w:szCs w:val="24"/>
          <w:lang w:val="es-DO"/>
        </w:rPr>
      </w:pPr>
      <w:r w:rsidRPr="006C1F39">
        <w:rPr>
          <w:bCs/>
          <w:color w:val="767171"/>
          <w:szCs w:val="24"/>
          <w:lang w:val="es-DO"/>
        </w:rPr>
        <w:t>La creación del procedimiento</w:t>
      </w:r>
    </w:p>
    <w:p w14:paraId="1DDDE9D8" w14:textId="77777777" w:rsidR="0018312E" w:rsidRPr="006C1F39" w:rsidRDefault="0018312E" w:rsidP="009C1754">
      <w:pPr>
        <w:pStyle w:val="Prrafodelista"/>
        <w:numPr>
          <w:ilvl w:val="0"/>
          <w:numId w:val="20"/>
        </w:numPr>
        <w:spacing w:after="0" w:line="360" w:lineRule="auto"/>
        <w:rPr>
          <w:bCs/>
          <w:color w:val="767171"/>
          <w:szCs w:val="24"/>
          <w:lang w:val="es-DO"/>
        </w:rPr>
      </w:pPr>
      <w:r w:rsidRPr="006C1F39">
        <w:rPr>
          <w:bCs/>
          <w:color w:val="767171"/>
          <w:szCs w:val="24"/>
          <w:lang w:val="es-DO"/>
        </w:rPr>
        <w:t>Fase de observación Precalificación</w:t>
      </w:r>
    </w:p>
    <w:p w14:paraId="6560C1CF" w14:textId="77777777" w:rsidR="0018312E" w:rsidRPr="006C1F39" w:rsidRDefault="0018312E" w:rsidP="009C1754">
      <w:pPr>
        <w:pStyle w:val="Prrafodelista"/>
        <w:numPr>
          <w:ilvl w:val="0"/>
          <w:numId w:val="20"/>
        </w:numPr>
        <w:spacing w:after="0" w:line="360" w:lineRule="auto"/>
        <w:rPr>
          <w:color w:val="808080" w:themeColor="background1" w:themeShade="80"/>
          <w:lang w:val="es-DO"/>
        </w:rPr>
      </w:pPr>
      <w:r w:rsidRPr="006C1F39">
        <w:rPr>
          <w:color w:val="808080" w:themeColor="background1" w:themeShade="80"/>
          <w:lang w:val="es-DO"/>
        </w:rPr>
        <w:t>Aperturas de Ofertas (Credenciales)</w:t>
      </w:r>
    </w:p>
    <w:p w14:paraId="4BF800D5" w14:textId="77777777" w:rsidR="0018312E" w:rsidRPr="006C1F39" w:rsidRDefault="0018312E" w:rsidP="009C1754">
      <w:pPr>
        <w:pStyle w:val="Prrafodelista"/>
        <w:numPr>
          <w:ilvl w:val="0"/>
          <w:numId w:val="20"/>
        </w:numPr>
        <w:spacing w:after="0" w:line="360" w:lineRule="auto"/>
        <w:rPr>
          <w:color w:val="808080" w:themeColor="background1" w:themeShade="80"/>
          <w:lang w:val="es-DO"/>
        </w:rPr>
      </w:pPr>
      <w:r w:rsidRPr="006C1F39">
        <w:rPr>
          <w:color w:val="808080" w:themeColor="background1" w:themeShade="80"/>
          <w:lang w:val="es-DO"/>
        </w:rPr>
        <w:t>Evaluación</w:t>
      </w:r>
    </w:p>
    <w:p w14:paraId="0444D508" w14:textId="77777777" w:rsidR="0018312E" w:rsidRPr="006C1F39" w:rsidRDefault="0018312E" w:rsidP="009C1754">
      <w:pPr>
        <w:pStyle w:val="Prrafodelista"/>
        <w:numPr>
          <w:ilvl w:val="0"/>
          <w:numId w:val="20"/>
        </w:numPr>
        <w:spacing w:after="0" w:line="360" w:lineRule="auto"/>
        <w:rPr>
          <w:color w:val="808080" w:themeColor="background1" w:themeShade="80"/>
          <w:lang w:val="es-DO"/>
        </w:rPr>
      </w:pPr>
      <w:r w:rsidRPr="006C1F39">
        <w:rPr>
          <w:color w:val="808080" w:themeColor="background1" w:themeShade="80"/>
          <w:lang w:val="es-DO"/>
        </w:rPr>
        <w:t>Selección</w:t>
      </w:r>
    </w:p>
    <w:p w14:paraId="5FAD4BBA" w14:textId="77777777" w:rsidR="0018312E" w:rsidRPr="006C1F39" w:rsidRDefault="0018312E" w:rsidP="009C1754">
      <w:pPr>
        <w:pStyle w:val="Prrafodelista"/>
        <w:numPr>
          <w:ilvl w:val="0"/>
          <w:numId w:val="20"/>
        </w:numPr>
        <w:spacing w:after="0" w:line="360" w:lineRule="auto"/>
        <w:rPr>
          <w:color w:val="808080" w:themeColor="background1" w:themeShade="80"/>
          <w:lang w:val="es-DO"/>
        </w:rPr>
      </w:pPr>
      <w:r w:rsidRPr="006C1F39">
        <w:rPr>
          <w:color w:val="808080" w:themeColor="background1" w:themeShade="80"/>
          <w:lang w:val="es-DO"/>
        </w:rPr>
        <w:t>Apertura Ofertas (Sobre Económico)</w:t>
      </w:r>
    </w:p>
    <w:p w14:paraId="163F04C6" w14:textId="77777777" w:rsidR="0018312E" w:rsidRPr="006C1F39" w:rsidRDefault="0018312E" w:rsidP="009C1754">
      <w:pPr>
        <w:pStyle w:val="Prrafodelista"/>
        <w:numPr>
          <w:ilvl w:val="0"/>
          <w:numId w:val="20"/>
        </w:numPr>
        <w:spacing w:after="0" w:line="360" w:lineRule="auto"/>
        <w:rPr>
          <w:color w:val="808080" w:themeColor="background1" w:themeShade="80"/>
          <w:lang w:val="es-DO"/>
        </w:rPr>
      </w:pPr>
      <w:r w:rsidRPr="006C1F39">
        <w:rPr>
          <w:color w:val="808080" w:themeColor="background1" w:themeShade="80"/>
          <w:lang w:val="es-DO"/>
        </w:rPr>
        <w:t>Evaluación</w:t>
      </w:r>
    </w:p>
    <w:p w14:paraId="0AA6F07B" w14:textId="77777777" w:rsidR="0018312E" w:rsidRPr="006C1F39" w:rsidRDefault="0018312E" w:rsidP="009C1754">
      <w:pPr>
        <w:pStyle w:val="Prrafodelista"/>
        <w:numPr>
          <w:ilvl w:val="0"/>
          <w:numId w:val="20"/>
        </w:numPr>
        <w:spacing w:after="0" w:line="360" w:lineRule="auto"/>
        <w:rPr>
          <w:color w:val="808080" w:themeColor="background1" w:themeShade="80"/>
          <w:lang w:val="es-DO"/>
        </w:rPr>
      </w:pPr>
      <w:r w:rsidRPr="006C1F39">
        <w:rPr>
          <w:color w:val="808080" w:themeColor="background1" w:themeShade="80"/>
          <w:lang w:val="es-DO"/>
        </w:rPr>
        <w:t>Adjudicación</w:t>
      </w:r>
    </w:p>
    <w:p w14:paraId="41645C46" w14:textId="77777777" w:rsidR="0018312E" w:rsidRPr="006C1F39" w:rsidRDefault="0018312E" w:rsidP="009C1754">
      <w:pPr>
        <w:pStyle w:val="Prrafodelista"/>
        <w:numPr>
          <w:ilvl w:val="0"/>
          <w:numId w:val="20"/>
        </w:numPr>
        <w:spacing w:after="0" w:line="360" w:lineRule="auto"/>
        <w:rPr>
          <w:color w:val="808080" w:themeColor="background1" w:themeShade="80"/>
          <w:lang w:val="es-DO"/>
        </w:rPr>
      </w:pPr>
      <w:r w:rsidRPr="006C1F39">
        <w:rPr>
          <w:color w:val="808080" w:themeColor="background1" w:themeShade="80"/>
          <w:lang w:val="es-DO"/>
        </w:rPr>
        <w:t>Creación del Contrato</w:t>
      </w:r>
    </w:p>
    <w:p w14:paraId="4234CF1C" w14:textId="77777777" w:rsidR="0018312E" w:rsidRPr="006C1F39" w:rsidRDefault="0018312E" w:rsidP="009C1754">
      <w:pPr>
        <w:pStyle w:val="Prrafodelista"/>
        <w:numPr>
          <w:ilvl w:val="0"/>
          <w:numId w:val="20"/>
        </w:numPr>
        <w:spacing w:after="0" w:line="360" w:lineRule="auto"/>
        <w:rPr>
          <w:color w:val="808080" w:themeColor="background1" w:themeShade="80"/>
          <w:lang w:val="es-DO"/>
        </w:rPr>
      </w:pPr>
      <w:r w:rsidRPr="006C1F39">
        <w:rPr>
          <w:color w:val="808080" w:themeColor="background1" w:themeShade="80"/>
          <w:lang w:val="es-DO"/>
        </w:rPr>
        <w:t>Gerenciamiento del Contrato</w:t>
      </w:r>
    </w:p>
    <w:p w14:paraId="7EFA2B4D" w14:textId="77777777" w:rsidR="00FD3850" w:rsidRDefault="00FD3850" w:rsidP="009B2EFE">
      <w:pPr>
        <w:pStyle w:val="Prrafodelista"/>
        <w:spacing w:after="0" w:line="360" w:lineRule="auto"/>
        <w:jc w:val="both"/>
        <w:rPr>
          <w:color w:val="808080" w:themeColor="background1" w:themeShade="80"/>
          <w:lang w:val="es-DO"/>
        </w:rPr>
        <w:sectPr w:rsidR="00FD3850" w:rsidSect="00FD3850">
          <w:type w:val="continuous"/>
          <w:pgSz w:w="12242" w:h="15842" w:code="1"/>
          <w:pgMar w:top="1440" w:right="2160" w:bottom="1440" w:left="2160" w:header="709" w:footer="119" w:gutter="0"/>
          <w:cols w:num="2" w:space="708"/>
          <w:titlePg/>
          <w:docGrid w:linePitch="360"/>
        </w:sectPr>
      </w:pPr>
    </w:p>
    <w:p w14:paraId="10BB7410" w14:textId="77777777" w:rsidR="005718E1" w:rsidRPr="006C1F39" w:rsidRDefault="00BE0144" w:rsidP="00AF183E">
      <w:pPr>
        <w:tabs>
          <w:tab w:val="left" w:pos="284"/>
        </w:tabs>
        <w:spacing w:after="0"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lastRenderedPageBreak/>
        <w:t>Proveedor(es) contratado (s)</w:t>
      </w:r>
    </w:p>
    <w:tbl>
      <w:tblPr>
        <w:tblW w:w="8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2152"/>
        <w:gridCol w:w="1860"/>
        <w:gridCol w:w="1954"/>
      </w:tblGrid>
      <w:tr w:rsidR="00F66ED1" w:rsidRPr="006C1F39" w14:paraId="42E51CFE" w14:textId="77777777" w:rsidTr="006827D8">
        <w:trPr>
          <w:trHeight w:val="715"/>
        </w:trPr>
        <w:tc>
          <w:tcPr>
            <w:tcW w:w="8058" w:type="dxa"/>
            <w:gridSpan w:val="4"/>
            <w:shd w:val="clear" w:color="auto" w:fill="002060"/>
            <w:vAlign w:val="center"/>
          </w:tcPr>
          <w:p w14:paraId="02604935" w14:textId="77777777" w:rsidR="00F66ED1" w:rsidRPr="006C1F39" w:rsidRDefault="00F66ED1" w:rsidP="00B95EA9">
            <w:pPr>
              <w:pStyle w:val="Prrafodelista"/>
              <w:spacing w:after="0" w:line="240" w:lineRule="auto"/>
              <w:ind w:left="0" w:firstLine="284"/>
              <w:jc w:val="center"/>
              <w:rPr>
                <w:b/>
                <w:color w:val="D0CECE"/>
                <w:szCs w:val="24"/>
                <w:lang w:val="es-DO"/>
              </w:rPr>
            </w:pPr>
            <w:r w:rsidRPr="006C1F39">
              <w:rPr>
                <w:b/>
                <w:color w:val="D0CECE"/>
                <w:szCs w:val="24"/>
                <w:lang w:val="es-DO"/>
              </w:rPr>
              <w:t>Proveedores Contratados</w:t>
            </w:r>
          </w:p>
        </w:tc>
      </w:tr>
      <w:tr w:rsidR="00F66ED1" w:rsidRPr="006C1F39" w14:paraId="4EDEAB48" w14:textId="77777777" w:rsidTr="008E1AC3">
        <w:tc>
          <w:tcPr>
            <w:tcW w:w="2807" w:type="dxa"/>
            <w:shd w:val="clear" w:color="auto" w:fill="D9D9D9" w:themeFill="background1" w:themeFillShade="D9"/>
            <w:vAlign w:val="center"/>
          </w:tcPr>
          <w:p w14:paraId="6A961297" w14:textId="77777777" w:rsidR="00F66ED1" w:rsidRPr="006C1F39" w:rsidRDefault="00F66ED1" w:rsidP="00F66ED1">
            <w:pPr>
              <w:pStyle w:val="Prrafodelista"/>
              <w:spacing w:after="160" w:line="360" w:lineRule="auto"/>
              <w:ind w:left="0"/>
              <w:jc w:val="center"/>
              <w:rPr>
                <w:bCs/>
                <w:szCs w:val="24"/>
                <w:lang w:val="es-DO"/>
              </w:rPr>
            </w:pPr>
            <w:r w:rsidRPr="006C1F39">
              <w:rPr>
                <w:bCs/>
                <w:szCs w:val="24"/>
                <w:lang w:val="es-DO"/>
              </w:rPr>
              <w:t>Clasificación</w:t>
            </w:r>
          </w:p>
        </w:tc>
        <w:tc>
          <w:tcPr>
            <w:tcW w:w="1878" w:type="dxa"/>
            <w:shd w:val="clear" w:color="auto" w:fill="D9D9D9" w:themeFill="background1" w:themeFillShade="D9"/>
            <w:vAlign w:val="center"/>
          </w:tcPr>
          <w:p w14:paraId="1A54254A" w14:textId="77777777" w:rsidR="00F66ED1" w:rsidRPr="006C1F39" w:rsidRDefault="00F66ED1" w:rsidP="00F66ED1">
            <w:pPr>
              <w:pStyle w:val="Prrafodelista"/>
              <w:spacing w:after="160" w:line="360" w:lineRule="auto"/>
              <w:ind w:left="0"/>
              <w:jc w:val="center"/>
              <w:rPr>
                <w:bCs/>
                <w:szCs w:val="24"/>
                <w:lang w:val="es-DO"/>
              </w:rPr>
            </w:pPr>
            <w:r w:rsidRPr="006C1F39">
              <w:rPr>
                <w:bCs/>
                <w:szCs w:val="24"/>
                <w:lang w:val="es-DO"/>
              </w:rPr>
              <w:t>Monto en RD$</w:t>
            </w:r>
          </w:p>
        </w:tc>
        <w:tc>
          <w:tcPr>
            <w:tcW w:w="1561" w:type="dxa"/>
            <w:shd w:val="clear" w:color="auto" w:fill="D9D9D9" w:themeFill="background1" w:themeFillShade="D9"/>
            <w:vAlign w:val="center"/>
          </w:tcPr>
          <w:p w14:paraId="29275A15" w14:textId="77777777" w:rsidR="00F66ED1" w:rsidRPr="006C1F39" w:rsidRDefault="00F66ED1" w:rsidP="00F66ED1">
            <w:pPr>
              <w:pStyle w:val="Prrafodelista"/>
              <w:spacing w:after="160" w:line="360" w:lineRule="auto"/>
              <w:ind w:left="0"/>
              <w:jc w:val="center"/>
              <w:rPr>
                <w:bCs/>
                <w:szCs w:val="24"/>
                <w:lang w:val="es-DO"/>
              </w:rPr>
            </w:pPr>
            <w:r w:rsidRPr="006C1F39">
              <w:rPr>
                <w:bCs/>
                <w:szCs w:val="24"/>
                <w:lang w:val="es-DO"/>
              </w:rPr>
              <w:t>Contrato</w:t>
            </w:r>
          </w:p>
        </w:tc>
        <w:tc>
          <w:tcPr>
            <w:tcW w:w="1812" w:type="dxa"/>
            <w:shd w:val="clear" w:color="auto" w:fill="D9D9D9" w:themeFill="background1" w:themeFillShade="D9"/>
            <w:vAlign w:val="center"/>
          </w:tcPr>
          <w:p w14:paraId="65B79511" w14:textId="77777777" w:rsidR="00F66ED1" w:rsidRPr="006C1F39" w:rsidRDefault="00F66ED1" w:rsidP="00F66ED1">
            <w:pPr>
              <w:pStyle w:val="Prrafodelista"/>
              <w:spacing w:after="160" w:line="360" w:lineRule="auto"/>
              <w:ind w:left="0"/>
              <w:jc w:val="center"/>
              <w:rPr>
                <w:bCs/>
                <w:szCs w:val="24"/>
                <w:lang w:val="es-DO"/>
              </w:rPr>
            </w:pPr>
            <w:r w:rsidRPr="006C1F39">
              <w:rPr>
                <w:bCs/>
                <w:szCs w:val="24"/>
                <w:lang w:val="es-DO"/>
              </w:rPr>
              <w:t>Porcentaje %</w:t>
            </w:r>
          </w:p>
        </w:tc>
      </w:tr>
      <w:tr w:rsidR="00F66ED1" w:rsidRPr="006C1F39" w14:paraId="7694627F" w14:textId="77777777" w:rsidTr="006827D8">
        <w:tc>
          <w:tcPr>
            <w:tcW w:w="2807" w:type="dxa"/>
            <w:shd w:val="clear" w:color="auto" w:fill="auto"/>
            <w:vAlign w:val="center"/>
          </w:tcPr>
          <w:p w14:paraId="4F5DB788" w14:textId="77777777" w:rsidR="00F66ED1" w:rsidRPr="006C1F39" w:rsidRDefault="00F66ED1" w:rsidP="006827D8">
            <w:pPr>
              <w:pStyle w:val="Prrafodelista"/>
              <w:ind w:left="0"/>
              <w:jc w:val="center"/>
              <w:rPr>
                <w:color w:val="808080"/>
                <w:szCs w:val="24"/>
                <w:lang w:val="es-DO"/>
              </w:rPr>
            </w:pPr>
            <w:r w:rsidRPr="006C1F39">
              <w:rPr>
                <w:color w:val="808080"/>
                <w:szCs w:val="24"/>
                <w:lang w:val="es-DO"/>
              </w:rPr>
              <w:t>Empresa General</w:t>
            </w:r>
          </w:p>
        </w:tc>
        <w:tc>
          <w:tcPr>
            <w:tcW w:w="1878" w:type="dxa"/>
            <w:shd w:val="clear" w:color="auto" w:fill="auto"/>
            <w:vAlign w:val="center"/>
          </w:tcPr>
          <w:p w14:paraId="5956B618" w14:textId="74A5F6E9" w:rsidR="00F66ED1" w:rsidRPr="006C1F39" w:rsidRDefault="007A7F85" w:rsidP="006827D8">
            <w:pPr>
              <w:pStyle w:val="Prrafodelista"/>
              <w:ind w:left="0"/>
              <w:jc w:val="center"/>
              <w:rPr>
                <w:color w:val="808080"/>
                <w:szCs w:val="24"/>
                <w:lang w:val="es-DO"/>
              </w:rPr>
            </w:pPr>
            <w:r>
              <w:rPr>
                <w:color w:val="808080"/>
                <w:szCs w:val="24"/>
                <w:lang w:val="es-DO"/>
              </w:rPr>
              <w:t>22,477,381.00</w:t>
            </w:r>
          </w:p>
        </w:tc>
        <w:tc>
          <w:tcPr>
            <w:tcW w:w="1561" w:type="dxa"/>
            <w:shd w:val="clear" w:color="auto" w:fill="auto"/>
            <w:vAlign w:val="center"/>
          </w:tcPr>
          <w:p w14:paraId="6E94A0D1" w14:textId="79CBC301" w:rsidR="00F66ED1" w:rsidRPr="006C1F39" w:rsidRDefault="007A7F85" w:rsidP="006827D8">
            <w:pPr>
              <w:pStyle w:val="Prrafodelista"/>
              <w:ind w:left="0"/>
              <w:jc w:val="center"/>
              <w:rPr>
                <w:color w:val="808080"/>
                <w:szCs w:val="24"/>
                <w:lang w:val="es-DO"/>
              </w:rPr>
            </w:pPr>
            <w:r>
              <w:rPr>
                <w:color w:val="808080"/>
                <w:szCs w:val="24"/>
                <w:lang w:val="es-DO"/>
              </w:rPr>
              <w:t>200</w:t>
            </w:r>
          </w:p>
        </w:tc>
        <w:tc>
          <w:tcPr>
            <w:tcW w:w="1812" w:type="dxa"/>
            <w:vAlign w:val="center"/>
          </w:tcPr>
          <w:p w14:paraId="446B5147" w14:textId="77777777" w:rsidR="007A7F85" w:rsidRDefault="007A7F85" w:rsidP="006827D8">
            <w:pPr>
              <w:pStyle w:val="Prrafodelista"/>
              <w:ind w:left="0"/>
              <w:jc w:val="center"/>
              <w:rPr>
                <w:color w:val="808080"/>
                <w:szCs w:val="24"/>
                <w:lang w:val="es-DO"/>
              </w:rPr>
            </w:pPr>
          </w:p>
          <w:p w14:paraId="56EA538E" w14:textId="57892C0A" w:rsidR="00F66ED1" w:rsidRPr="006C1F39" w:rsidRDefault="00F66ED1" w:rsidP="006827D8">
            <w:pPr>
              <w:pStyle w:val="Prrafodelista"/>
              <w:ind w:left="0"/>
              <w:jc w:val="center"/>
              <w:rPr>
                <w:color w:val="808080"/>
                <w:szCs w:val="24"/>
                <w:lang w:val="es-DO"/>
              </w:rPr>
            </w:pPr>
            <w:r w:rsidRPr="006C1F39">
              <w:rPr>
                <w:color w:val="808080"/>
                <w:szCs w:val="24"/>
                <w:lang w:val="es-DO"/>
              </w:rPr>
              <w:t>6</w:t>
            </w:r>
            <w:r w:rsidR="007A7F85">
              <w:rPr>
                <w:color w:val="808080"/>
                <w:szCs w:val="24"/>
                <w:lang w:val="es-DO"/>
              </w:rPr>
              <w:t>5.24</w:t>
            </w:r>
          </w:p>
        </w:tc>
      </w:tr>
      <w:tr w:rsidR="00F66ED1" w:rsidRPr="006C1F39" w14:paraId="628A6180" w14:textId="77777777" w:rsidTr="006827D8">
        <w:tc>
          <w:tcPr>
            <w:tcW w:w="2807" w:type="dxa"/>
            <w:shd w:val="clear" w:color="auto" w:fill="auto"/>
            <w:vAlign w:val="center"/>
          </w:tcPr>
          <w:p w14:paraId="3593A244" w14:textId="2ED9F7ED" w:rsidR="00F66ED1" w:rsidRPr="006C1F39" w:rsidRDefault="00181312" w:rsidP="006827D8">
            <w:pPr>
              <w:pStyle w:val="Prrafodelista"/>
              <w:ind w:left="0"/>
              <w:jc w:val="center"/>
              <w:rPr>
                <w:color w:val="808080"/>
                <w:szCs w:val="24"/>
                <w:lang w:val="es-DO"/>
              </w:rPr>
            </w:pPr>
            <w:r w:rsidRPr="006C1F39">
              <w:rPr>
                <w:color w:val="808080"/>
                <w:szCs w:val="24"/>
                <w:lang w:val="es-DO"/>
              </w:rPr>
              <w:t>MIPYMES</w:t>
            </w:r>
          </w:p>
        </w:tc>
        <w:tc>
          <w:tcPr>
            <w:tcW w:w="1878" w:type="dxa"/>
            <w:shd w:val="clear" w:color="auto" w:fill="auto"/>
            <w:vAlign w:val="center"/>
          </w:tcPr>
          <w:p w14:paraId="7BC4D58E" w14:textId="250267FD" w:rsidR="00F66ED1" w:rsidRPr="006C1F39" w:rsidRDefault="007A7F85" w:rsidP="006827D8">
            <w:pPr>
              <w:pStyle w:val="Prrafodelista"/>
              <w:ind w:left="0"/>
              <w:jc w:val="center"/>
              <w:rPr>
                <w:color w:val="808080"/>
                <w:szCs w:val="24"/>
                <w:lang w:val="es-DO"/>
              </w:rPr>
            </w:pPr>
            <w:r>
              <w:rPr>
                <w:color w:val="808080"/>
                <w:szCs w:val="24"/>
                <w:lang w:val="es-DO"/>
              </w:rPr>
              <w:t>11</w:t>
            </w:r>
            <w:r w:rsidR="00F66ED1" w:rsidRPr="006C1F39">
              <w:rPr>
                <w:color w:val="808080"/>
                <w:szCs w:val="24"/>
                <w:lang w:val="es-DO"/>
              </w:rPr>
              <w:t>,9</w:t>
            </w:r>
            <w:r>
              <w:rPr>
                <w:color w:val="808080"/>
                <w:szCs w:val="24"/>
                <w:lang w:val="es-DO"/>
              </w:rPr>
              <w:t>74</w:t>
            </w:r>
            <w:r w:rsidR="00F66ED1" w:rsidRPr="006C1F39">
              <w:rPr>
                <w:color w:val="808080"/>
                <w:szCs w:val="24"/>
                <w:lang w:val="es-DO"/>
              </w:rPr>
              <w:t>,</w:t>
            </w:r>
            <w:r>
              <w:rPr>
                <w:color w:val="808080"/>
                <w:szCs w:val="24"/>
                <w:lang w:val="es-DO"/>
              </w:rPr>
              <w:t>994</w:t>
            </w:r>
            <w:r w:rsidR="00F66ED1" w:rsidRPr="006C1F39">
              <w:rPr>
                <w:color w:val="808080"/>
                <w:szCs w:val="24"/>
                <w:lang w:val="es-DO"/>
              </w:rPr>
              <w:t>.</w:t>
            </w:r>
            <w:r>
              <w:rPr>
                <w:color w:val="808080"/>
                <w:szCs w:val="24"/>
                <w:lang w:val="es-DO"/>
              </w:rPr>
              <w:t>2</w:t>
            </w:r>
            <w:r w:rsidR="00F66ED1" w:rsidRPr="006C1F39">
              <w:rPr>
                <w:color w:val="808080"/>
                <w:szCs w:val="24"/>
                <w:lang w:val="es-DO"/>
              </w:rPr>
              <w:t>0</w:t>
            </w:r>
          </w:p>
        </w:tc>
        <w:tc>
          <w:tcPr>
            <w:tcW w:w="1561" w:type="dxa"/>
            <w:shd w:val="clear" w:color="auto" w:fill="auto"/>
            <w:vAlign w:val="center"/>
          </w:tcPr>
          <w:p w14:paraId="49419408" w14:textId="10E00DB7" w:rsidR="00F66ED1" w:rsidRPr="006C1F39" w:rsidRDefault="007A7F85" w:rsidP="006827D8">
            <w:pPr>
              <w:pStyle w:val="Prrafodelista"/>
              <w:ind w:left="0"/>
              <w:jc w:val="center"/>
              <w:rPr>
                <w:color w:val="808080"/>
                <w:szCs w:val="24"/>
                <w:lang w:val="es-DO"/>
              </w:rPr>
            </w:pPr>
            <w:r>
              <w:rPr>
                <w:color w:val="808080"/>
                <w:szCs w:val="24"/>
                <w:lang w:val="es-DO"/>
              </w:rPr>
              <w:t>152</w:t>
            </w:r>
          </w:p>
        </w:tc>
        <w:tc>
          <w:tcPr>
            <w:tcW w:w="1812" w:type="dxa"/>
            <w:vAlign w:val="center"/>
          </w:tcPr>
          <w:p w14:paraId="73D8E306" w14:textId="7F1EB16A" w:rsidR="00F66ED1" w:rsidRPr="006C1F39" w:rsidRDefault="007A7F85" w:rsidP="006827D8">
            <w:pPr>
              <w:pStyle w:val="Prrafodelista"/>
              <w:ind w:left="0"/>
              <w:jc w:val="center"/>
              <w:rPr>
                <w:color w:val="808080"/>
                <w:szCs w:val="24"/>
                <w:lang w:val="es-DO"/>
              </w:rPr>
            </w:pPr>
            <w:r>
              <w:rPr>
                <w:color w:val="808080"/>
                <w:szCs w:val="24"/>
                <w:lang w:val="es-DO"/>
              </w:rPr>
              <w:t>34.76</w:t>
            </w:r>
          </w:p>
        </w:tc>
      </w:tr>
      <w:tr w:rsidR="00F66ED1" w:rsidRPr="006C1F39" w14:paraId="066B4342" w14:textId="77777777" w:rsidTr="006A7005">
        <w:tc>
          <w:tcPr>
            <w:tcW w:w="2807" w:type="dxa"/>
            <w:shd w:val="clear" w:color="auto" w:fill="D9D9D9" w:themeFill="background1" w:themeFillShade="D9"/>
            <w:vAlign w:val="center"/>
          </w:tcPr>
          <w:p w14:paraId="71CB634F" w14:textId="77777777" w:rsidR="00F66ED1" w:rsidRPr="006C1F39" w:rsidRDefault="00F66ED1" w:rsidP="006827D8">
            <w:pPr>
              <w:pStyle w:val="Prrafodelista"/>
              <w:ind w:left="0"/>
              <w:jc w:val="center"/>
              <w:rPr>
                <w:bCs/>
                <w:szCs w:val="24"/>
                <w:lang w:val="es-DO"/>
              </w:rPr>
            </w:pPr>
            <w:r w:rsidRPr="006C1F39">
              <w:rPr>
                <w:bCs/>
                <w:szCs w:val="24"/>
                <w:lang w:val="es-DO"/>
              </w:rPr>
              <w:t>Total</w:t>
            </w:r>
          </w:p>
        </w:tc>
        <w:tc>
          <w:tcPr>
            <w:tcW w:w="2807" w:type="dxa"/>
            <w:shd w:val="clear" w:color="auto" w:fill="D9D9D9" w:themeFill="background1" w:themeFillShade="D9"/>
            <w:vAlign w:val="center"/>
          </w:tcPr>
          <w:p w14:paraId="22ADB88D" w14:textId="3C3EB8D3" w:rsidR="00F66ED1" w:rsidRPr="006C1F39" w:rsidRDefault="007A7F85" w:rsidP="006827D8">
            <w:pPr>
              <w:pStyle w:val="Prrafodelista"/>
              <w:ind w:left="0"/>
              <w:jc w:val="center"/>
              <w:rPr>
                <w:bCs/>
                <w:szCs w:val="24"/>
                <w:lang w:val="es-DO"/>
              </w:rPr>
            </w:pPr>
            <w:r>
              <w:rPr>
                <w:bCs/>
                <w:szCs w:val="24"/>
                <w:lang w:val="es-DO"/>
              </w:rPr>
              <w:t>34</w:t>
            </w:r>
            <w:r w:rsidR="00F66ED1" w:rsidRPr="006C1F39">
              <w:rPr>
                <w:bCs/>
                <w:szCs w:val="24"/>
                <w:lang w:val="es-DO"/>
              </w:rPr>
              <w:t>,4</w:t>
            </w:r>
            <w:r>
              <w:rPr>
                <w:bCs/>
                <w:szCs w:val="24"/>
                <w:lang w:val="es-DO"/>
              </w:rPr>
              <w:t>52</w:t>
            </w:r>
            <w:r w:rsidR="00F66ED1" w:rsidRPr="006C1F39">
              <w:rPr>
                <w:bCs/>
                <w:szCs w:val="24"/>
                <w:lang w:val="es-DO"/>
              </w:rPr>
              <w:t>,</w:t>
            </w:r>
            <w:r>
              <w:rPr>
                <w:bCs/>
                <w:szCs w:val="24"/>
                <w:lang w:val="es-DO"/>
              </w:rPr>
              <w:t>375</w:t>
            </w:r>
            <w:r w:rsidR="00F66ED1" w:rsidRPr="006C1F39">
              <w:rPr>
                <w:bCs/>
                <w:szCs w:val="24"/>
                <w:lang w:val="es-DO"/>
              </w:rPr>
              <w:t>.</w:t>
            </w:r>
            <w:r>
              <w:rPr>
                <w:bCs/>
                <w:szCs w:val="24"/>
                <w:lang w:val="es-DO"/>
              </w:rPr>
              <w:t>20</w:t>
            </w:r>
          </w:p>
        </w:tc>
        <w:tc>
          <w:tcPr>
            <w:tcW w:w="2807" w:type="dxa"/>
            <w:shd w:val="clear" w:color="auto" w:fill="D9D9D9" w:themeFill="background1" w:themeFillShade="D9"/>
            <w:vAlign w:val="center"/>
          </w:tcPr>
          <w:p w14:paraId="7D8DAD98" w14:textId="6ED288F5" w:rsidR="00F66ED1" w:rsidRPr="006C1F39" w:rsidRDefault="007A7F85" w:rsidP="006827D8">
            <w:pPr>
              <w:pStyle w:val="Prrafodelista"/>
              <w:ind w:left="0"/>
              <w:jc w:val="center"/>
              <w:rPr>
                <w:bCs/>
                <w:szCs w:val="24"/>
                <w:lang w:val="es-DO"/>
              </w:rPr>
            </w:pPr>
            <w:r>
              <w:rPr>
                <w:bCs/>
                <w:szCs w:val="24"/>
                <w:lang w:val="es-DO"/>
              </w:rPr>
              <w:t>352</w:t>
            </w:r>
          </w:p>
        </w:tc>
        <w:tc>
          <w:tcPr>
            <w:tcW w:w="2807" w:type="dxa"/>
            <w:shd w:val="clear" w:color="auto" w:fill="D9D9D9" w:themeFill="background1" w:themeFillShade="D9"/>
            <w:vAlign w:val="center"/>
          </w:tcPr>
          <w:p w14:paraId="3F499F26" w14:textId="77777777" w:rsidR="00F66ED1" w:rsidRPr="006C1F39" w:rsidRDefault="00F66ED1" w:rsidP="006827D8">
            <w:pPr>
              <w:pStyle w:val="Prrafodelista"/>
              <w:ind w:left="0"/>
              <w:jc w:val="center"/>
              <w:rPr>
                <w:color w:val="808080"/>
                <w:szCs w:val="24"/>
                <w:lang w:val="es-DO"/>
              </w:rPr>
            </w:pPr>
            <w:r w:rsidRPr="006C1F39">
              <w:rPr>
                <w:bCs/>
                <w:szCs w:val="24"/>
                <w:lang w:val="es-DO"/>
              </w:rPr>
              <w:t>100</w:t>
            </w:r>
          </w:p>
        </w:tc>
      </w:tr>
    </w:tbl>
    <w:p w14:paraId="5BFFF545" w14:textId="77777777" w:rsidR="00BE0144" w:rsidRPr="006C1F39" w:rsidRDefault="00BE0144" w:rsidP="00BE0144">
      <w:pPr>
        <w:tabs>
          <w:tab w:val="left" w:pos="284"/>
        </w:tabs>
        <w:spacing w:line="360" w:lineRule="auto"/>
        <w:rPr>
          <w:rFonts w:ascii="Times New Roman" w:hAnsi="Times New Roman"/>
          <w:color w:val="767171"/>
          <w:szCs w:val="18"/>
          <w:lang w:val="es-DO"/>
        </w:rPr>
      </w:pPr>
      <w:r w:rsidRPr="006C1F39">
        <w:rPr>
          <w:rFonts w:ascii="Times New Roman" w:hAnsi="Times New Roman"/>
          <w:color w:val="767171"/>
          <w:szCs w:val="18"/>
          <w:lang w:val="es-DO"/>
        </w:rPr>
        <w:t>Fuente: Registros administrativos de la CNE</w:t>
      </w:r>
    </w:p>
    <w:p w14:paraId="05713E0C" w14:textId="77777777" w:rsidR="00047715" w:rsidRDefault="00047715" w:rsidP="005F1E41">
      <w:pPr>
        <w:tabs>
          <w:tab w:val="left" w:pos="284"/>
        </w:tabs>
        <w:spacing w:after="0" w:line="360" w:lineRule="auto"/>
        <w:rPr>
          <w:rFonts w:ascii="Times New Roman" w:hAnsi="Times New Roman"/>
          <w:b/>
          <w:bCs/>
          <w:color w:val="767171"/>
          <w:sz w:val="24"/>
          <w:szCs w:val="24"/>
          <w:lang w:val="es-DO"/>
        </w:rPr>
      </w:pPr>
    </w:p>
    <w:p w14:paraId="64660E00" w14:textId="77777777" w:rsidR="00BE0144" w:rsidRPr="006C1F39" w:rsidRDefault="00BE0144" w:rsidP="00047715">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Monto Contratado</w:t>
      </w:r>
    </w:p>
    <w:p w14:paraId="3A340651" w14:textId="4A9F6458" w:rsidR="00B30B28" w:rsidRDefault="00BE0144"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Como se ha reflejado en la tabla anterior el monto contratado a </w:t>
      </w:r>
      <w:r w:rsidR="00832546" w:rsidRPr="006C1F39">
        <w:rPr>
          <w:rFonts w:ascii="Times New Roman" w:hAnsi="Times New Roman"/>
          <w:color w:val="767171"/>
          <w:sz w:val="24"/>
          <w:szCs w:val="24"/>
          <w:lang w:val="es-DO"/>
        </w:rPr>
        <w:t>noviembre</w:t>
      </w:r>
      <w:r w:rsidRPr="006C1F39">
        <w:rPr>
          <w:rFonts w:ascii="Times New Roman" w:hAnsi="Times New Roman"/>
          <w:color w:val="767171"/>
          <w:sz w:val="24"/>
          <w:szCs w:val="24"/>
          <w:lang w:val="es-DO"/>
        </w:rPr>
        <w:t xml:space="preserve"> 2021 asciende a RD$</w:t>
      </w:r>
      <w:r w:rsidR="00832546" w:rsidRPr="006C1F39">
        <w:rPr>
          <w:rFonts w:ascii="Times New Roman" w:hAnsi="Times New Roman"/>
          <w:color w:val="767171"/>
          <w:sz w:val="24"/>
          <w:szCs w:val="24"/>
          <w:lang w:val="es-DO"/>
        </w:rPr>
        <w:t>34</w:t>
      </w:r>
      <w:r w:rsidRPr="006C1F39">
        <w:rPr>
          <w:rFonts w:ascii="Times New Roman" w:hAnsi="Times New Roman"/>
          <w:color w:val="767171"/>
          <w:sz w:val="24"/>
          <w:szCs w:val="24"/>
          <w:lang w:val="es-DO"/>
        </w:rPr>
        <w:t>,4</w:t>
      </w:r>
      <w:r w:rsidR="00832546" w:rsidRPr="006C1F39">
        <w:rPr>
          <w:rFonts w:ascii="Times New Roman" w:hAnsi="Times New Roman"/>
          <w:color w:val="767171"/>
          <w:sz w:val="24"/>
          <w:szCs w:val="24"/>
          <w:lang w:val="es-DO"/>
        </w:rPr>
        <w:t>52</w:t>
      </w:r>
      <w:r w:rsidRPr="006C1F39">
        <w:rPr>
          <w:rFonts w:ascii="Times New Roman" w:hAnsi="Times New Roman"/>
          <w:color w:val="767171"/>
          <w:sz w:val="24"/>
          <w:szCs w:val="24"/>
          <w:lang w:val="es-DO"/>
        </w:rPr>
        <w:t>,3</w:t>
      </w:r>
      <w:r w:rsidR="00832546" w:rsidRPr="006C1F39">
        <w:rPr>
          <w:rFonts w:ascii="Times New Roman" w:hAnsi="Times New Roman"/>
          <w:color w:val="767171"/>
          <w:sz w:val="24"/>
          <w:szCs w:val="24"/>
          <w:lang w:val="es-DO"/>
        </w:rPr>
        <w:t>75</w:t>
      </w:r>
      <w:r w:rsidRPr="006C1F39">
        <w:rPr>
          <w:rFonts w:ascii="Times New Roman" w:hAnsi="Times New Roman"/>
          <w:color w:val="767171"/>
          <w:sz w:val="24"/>
          <w:szCs w:val="24"/>
          <w:lang w:val="es-DO"/>
        </w:rPr>
        <w:t>.2</w:t>
      </w:r>
      <w:r w:rsidR="00832546" w:rsidRPr="006C1F39">
        <w:rPr>
          <w:rFonts w:ascii="Times New Roman" w:hAnsi="Times New Roman"/>
          <w:color w:val="767171"/>
          <w:sz w:val="24"/>
          <w:szCs w:val="24"/>
          <w:lang w:val="es-DO"/>
        </w:rPr>
        <w:t>0, equivalente a un 2</w:t>
      </w:r>
      <w:r w:rsidRPr="006C1F39">
        <w:rPr>
          <w:rFonts w:ascii="Times New Roman" w:hAnsi="Times New Roman"/>
          <w:color w:val="767171"/>
          <w:sz w:val="24"/>
          <w:szCs w:val="24"/>
          <w:lang w:val="es-DO"/>
        </w:rPr>
        <w:t>0.</w:t>
      </w:r>
      <w:r w:rsidR="00832546" w:rsidRPr="006C1F39">
        <w:rPr>
          <w:rFonts w:ascii="Times New Roman" w:hAnsi="Times New Roman"/>
          <w:color w:val="767171"/>
          <w:sz w:val="24"/>
          <w:szCs w:val="24"/>
          <w:lang w:val="es-DO"/>
        </w:rPr>
        <w:t>76</w:t>
      </w:r>
      <w:r w:rsidRPr="006C1F39">
        <w:rPr>
          <w:rFonts w:ascii="Times New Roman" w:hAnsi="Times New Roman"/>
          <w:color w:val="767171"/>
          <w:sz w:val="24"/>
          <w:szCs w:val="24"/>
          <w:lang w:val="es-DO"/>
        </w:rPr>
        <w:t>% del plan anual de Compras y Contrataciones el cual se estimó en RD$165,973,670.97</w:t>
      </w:r>
      <w:r w:rsidR="00181312">
        <w:rPr>
          <w:rFonts w:ascii="Times New Roman" w:hAnsi="Times New Roman"/>
          <w:color w:val="767171"/>
          <w:sz w:val="24"/>
          <w:szCs w:val="24"/>
          <w:lang w:val="es-DO"/>
        </w:rPr>
        <w:t>.</w:t>
      </w:r>
    </w:p>
    <w:p w14:paraId="0A664547" w14:textId="77777777" w:rsidR="008F5D9D" w:rsidRPr="006C1F39" w:rsidRDefault="008F5D9D" w:rsidP="005F1E41">
      <w:pPr>
        <w:tabs>
          <w:tab w:val="left" w:pos="284"/>
        </w:tabs>
        <w:spacing w:after="0" w:line="360" w:lineRule="auto"/>
        <w:rPr>
          <w:rFonts w:ascii="Times New Roman" w:hAnsi="Times New Roman"/>
          <w:color w:val="767171"/>
          <w:sz w:val="24"/>
          <w:szCs w:val="24"/>
          <w:lang w:val="es-DO"/>
        </w:rPr>
      </w:pPr>
    </w:p>
    <w:p w14:paraId="78E335FA" w14:textId="77777777" w:rsidR="004F309C" w:rsidRPr="006C1F39" w:rsidRDefault="004F309C" w:rsidP="00030242">
      <w:pPr>
        <w:pStyle w:val="Ttulo2"/>
      </w:pPr>
      <w:bookmarkStart w:id="29" w:name="_Toc75956408"/>
      <w:bookmarkStart w:id="30" w:name="_Toc90459626"/>
      <w:r w:rsidRPr="006C1F39">
        <w:t>Desempeño de los Recursos Humanos</w:t>
      </w:r>
      <w:bookmarkEnd w:id="29"/>
      <w:bookmarkEnd w:id="30"/>
    </w:p>
    <w:p w14:paraId="3F9AAEE2" w14:textId="77777777" w:rsidR="004F309C" w:rsidRPr="006C1F39" w:rsidRDefault="004F309C" w:rsidP="00FD3850">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Sistema de Monitoreo de la Administración Pública</w:t>
      </w:r>
    </w:p>
    <w:p w14:paraId="2C33DFB5" w14:textId="77777777" w:rsidR="00FD3850" w:rsidRDefault="004F309C"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La Comisión Nacional de Energía, ha realizado acciones con miras al cumplimiento de las metas en los diferentes indicadores del Sistema de Monitoreo de la Administración Pública (SISMAP); estos 9 indicadores monitorean los principios de eficacia, objetividad, transparencia y desempeño de las instituciones. A diciembre 2021 la CNE ha logrado un promedio general de </w:t>
      </w:r>
      <w:r w:rsidRPr="00B4144C">
        <w:rPr>
          <w:rFonts w:ascii="Times New Roman" w:hAnsi="Times New Roman"/>
          <w:color w:val="767171"/>
          <w:sz w:val="24"/>
          <w:szCs w:val="24"/>
          <w:lang w:val="es-DO"/>
        </w:rPr>
        <w:t>64.91%.</w:t>
      </w:r>
      <w:r w:rsidR="00FD3850">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(Ver anexo f)</w:t>
      </w:r>
    </w:p>
    <w:p w14:paraId="5D19E0CB" w14:textId="77777777" w:rsidR="004F309C" w:rsidRPr="006C1F39" w:rsidRDefault="004F309C"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 </w:t>
      </w:r>
    </w:p>
    <w:p w14:paraId="44D1B4DF" w14:textId="0E6A0DC0" w:rsidR="004F309C" w:rsidRDefault="004F309C"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Debemos resaltar que la </w:t>
      </w:r>
      <w:r w:rsidR="005F1E41" w:rsidRPr="006C1F39">
        <w:rPr>
          <w:rFonts w:ascii="Times New Roman" w:hAnsi="Times New Roman"/>
          <w:color w:val="767171"/>
          <w:sz w:val="24"/>
          <w:szCs w:val="24"/>
          <w:lang w:val="es-DO"/>
        </w:rPr>
        <w:t>institución</w:t>
      </w:r>
      <w:r w:rsidRPr="006C1F39">
        <w:rPr>
          <w:rFonts w:ascii="Times New Roman" w:hAnsi="Times New Roman"/>
          <w:color w:val="767171"/>
          <w:sz w:val="24"/>
          <w:szCs w:val="24"/>
          <w:lang w:val="es-DO"/>
        </w:rPr>
        <w:t xml:space="preserve"> paso a ser regida por el código de trabajo por lo que los indicadores del SISMAP que mencionamos a continuación no aplican para ser medidos a la CNE:</w:t>
      </w:r>
    </w:p>
    <w:p w14:paraId="159E2604" w14:textId="6F2521D2" w:rsidR="00004A10" w:rsidRDefault="00004A10" w:rsidP="005F1E41">
      <w:pPr>
        <w:tabs>
          <w:tab w:val="left" w:pos="284"/>
        </w:tabs>
        <w:spacing w:after="0" w:line="360" w:lineRule="auto"/>
        <w:rPr>
          <w:rFonts w:ascii="Times New Roman" w:hAnsi="Times New Roman"/>
          <w:color w:val="767171"/>
          <w:sz w:val="24"/>
          <w:szCs w:val="24"/>
          <w:lang w:val="es-DO"/>
        </w:rPr>
      </w:pPr>
    </w:p>
    <w:p w14:paraId="7E8F623B" w14:textId="77777777" w:rsidR="00004A10" w:rsidRPr="006C1F39" w:rsidRDefault="00004A10" w:rsidP="005F1E41">
      <w:pPr>
        <w:tabs>
          <w:tab w:val="left" w:pos="284"/>
        </w:tabs>
        <w:spacing w:after="0" w:line="360" w:lineRule="auto"/>
        <w:rPr>
          <w:rFonts w:ascii="Times New Roman" w:hAnsi="Times New Roman"/>
          <w:color w:val="767171"/>
          <w:sz w:val="24"/>
          <w:szCs w:val="24"/>
          <w:lang w:val="es-DO"/>
        </w:rPr>
      </w:pPr>
    </w:p>
    <w:p w14:paraId="3C14A2C8" w14:textId="77777777" w:rsidR="004F309C" w:rsidRPr="006C1F39" w:rsidRDefault="004F309C" w:rsidP="009C1754">
      <w:pPr>
        <w:pStyle w:val="Prrafodelista"/>
        <w:numPr>
          <w:ilvl w:val="0"/>
          <w:numId w:val="21"/>
        </w:numPr>
        <w:tabs>
          <w:tab w:val="left" w:pos="284"/>
        </w:tabs>
        <w:spacing w:after="0" w:line="360" w:lineRule="auto"/>
        <w:rPr>
          <w:color w:val="767171"/>
          <w:szCs w:val="24"/>
          <w:lang w:val="es-DO"/>
        </w:rPr>
      </w:pPr>
      <w:r w:rsidRPr="006C1F39">
        <w:rPr>
          <w:color w:val="767171"/>
          <w:szCs w:val="24"/>
          <w:lang w:val="es-DO"/>
        </w:rPr>
        <w:lastRenderedPageBreak/>
        <w:t>Organización de la función de recursos humanos</w:t>
      </w:r>
    </w:p>
    <w:p w14:paraId="7EB5AF57" w14:textId="77777777" w:rsidR="004F309C" w:rsidRPr="006C1F39" w:rsidRDefault="004F309C" w:rsidP="009C1754">
      <w:pPr>
        <w:pStyle w:val="Prrafodelista"/>
        <w:numPr>
          <w:ilvl w:val="0"/>
          <w:numId w:val="21"/>
        </w:numPr>
        <w:tabs>
          <w:tab w:val="left" w:pos="284"/>
        </w:tabs>
        <w:spacing w:after="0" w:line="360" w:lineRule="auto"/>
        <w:rPr>
          <w:color w:val="767171"/>
          <w:szCs w:val="24"/>
          <w:lang w:val="es-DO"/>
        </w:rPr>
      </w:pPr>
      <w:r w:rsidRPr="006C1F39">
        <w:rPr>
          <w:color w:val="767171"/>
          <w:szCs w:val="24"/>
          <w:lang w:val="es-DO"/>
        </w:rPr>
        <w:t>Planificación de recursos humanos</w:t>
      </w:r>
    </w:p>
    <w:p w14:paraId="1B1490E6" w14:textId="77777777" w:rsidR="004F309C" w:rsidRPr="006C1F39" w:rsidRDefault="004F309C" w:rsidP="009C1754">
      <w:pPr>
        <w:pStyle w:val="Prrafodelista"/>
        <w:numPr>
          <w:ilvl w:val="0"/>
          <w:numId w:val="21"/>
        </w:numPr>
        <w:tabs>
          <w:tab w:val="left" w:pos="284"/>
        </w:tabs>
        <w:spacing w:after="0" w:line="360" w:lineRule="auto"/>
        <w:rPr>
          <w:color w:val="767171"/>
          <w:szCs w:val="24"/>
          <w:lang w:val="es-DO"/>
        </w:rPr>
      </w:pPr>
      <w:r w:rsidRPr="006C1F39">
        <w:rPr>
          <w:color w:val="767171"/>
          <w:szCs w:val="24"/>
          <w:lang w:val="es-DO"/>
        </w:rPr>
        <w:t xml:space="preserve">Gestión del empleo </w:t>
      </w:r>
    </w:p>
    <w:p w14:paraId="7F07776E" w14:textId="77777777" w:rsidR="004F309C" w:rsidRPr="006C1F39" w:rsidRDefault="004F309C" w:rsidP="009C1754">
      <w:pPr>
        <w:pStyle w:val="Prrafodelista"/>
        <w:numPr>
          <w:ilvl w:val="0"/>
          <w:numId w:val="21"/>
        </w:numPr>
        <w:tabs>
          <w:tab w:val="left" w:pos="284"/>
        </w:tabs>
        <w:spacing w:line="360" w:lineRule="auto"/>
        <w:ind w:left="714" w:hanging="357"/>
        <w:rPr>
          <w:color w:val="767171"/>
          <w:szCs w:val="24"/>
          <w:lang w:val="es-DO"/>
        </w:rPr>
      </w:pPr>
      <w:r w:rsidRPr="006C1F39">
        <w:rPr>
          <w:color w:val="767171"/>
          <w:szCs w:val="24"/>
          <w:lang w:val="es-DO"/>
        </w:rPr>
        <w:t>Gestión de las compensaciones y beneficios</w:t>
      </w:r>
    </w:p>
    <w:p w14:paraId="5C7DB9C9" w14:textId="2F32709A" w:rsidR="004F309C" w:rsidRPr="006C1F39" w:rsidRDefault="004F309C" w:rsidP="005F1E4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Esta solicitud fue realizada al Ministerio de Administración Pública (MAP), la cual estamos a la espera de las actualizaciones </w:t>
      </w:r>
      <w:r w:rsidR="005316EC">
        <w:rPr>
          <w:rFonts w:ascii="Times New Roman" w:hAnsi="Times New Roman"/>
          <w:color w:val="767171"/>
          <w:sz w:val="24"/>
          <w:szCs w:val="24"/>
          <w:lang w:val="es-DO"/>
        </w:rPr>
        <w:t>correspondientes</w:t>
      </w:r>
      <w:r w:rsidRPr="006C1F39">
        <w:rPr>
          <w:rFonts w:ascii="Times New Roman" w:hAnsi="Times New Roman"/>
          <w:color w:val="767171"/>
          <w:sz w:val="24"/>
          <w:szCs w:val="24"/>
          <w:lang w:val="es-DO"/>
        </w:rPr>
        <w:t>.</w:t>
      </w:r>
    </w:p>
    <w:p w14:paraId="5E4D338D" w14:textId="77777777" w:rsidR="005F1E41" w:rsidRPr="006C1F39" w:rsidRDefault="005F1E41" w:rsidP="005F1E41">
      <w:pPr>
        <w:tabs>
          <w:tab w:val="left" w:pos="284"/>
        </w:tabs>
        <w:spacing w:after="0" w:line="360" w:lineRule="auto"/>
        <w:rPr>
          <w:rFonts w:ascii="Times New Roman" w:hAnsi="Times New Roman"/>
          <w:b/>
          <w:bCs/>
          <w:color w:val="767171"/>
          <w:sz w:val="24"/>
          <w:szCs w:val="24"/>
          <w:lang w:val="es-DO"/>
        </w:rPr>
      </w:pPr>
    </w:p>
    <w:p w14:paraId="52BF98C4" w14:textId="77777777" w:rsidR="004F309C" w:rsidRPr="006C1F39" w:rsidRDefault="004F309C" w:rsidP="00FD3850">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Gestión por Competencias</w:t>
      </w:r>
    </w:p>
    <w:p w14:paraId="1B546A4D" w14:textId="77777777" w:rsidR="004F309C" w:rsidRPr="006C1F39" w:rsidRDefault="004F309C" w:rsidP="0075253C">
      <w:pPr>
        <w:spacing w:line="360" w:lineRule="auto"/>
        <w:ind w:right="-34"/>
        <w:rPr>
          <w:rFonts w:ascii="Times New Roman" w:hAnsi="Times New Roman"/>
          <w:color w:val="767171"/>
          <w:sz w:val="24"/>
          <w:szCs w:val="24"/>
          <w:lang w:val="es-DO"/>
        </w:rPr>
      </w:pPr>
      <w:r w:rsidRPr="006C1F39">
        <w:rPr>
          <w:rFonts w:ascii="Times New Roman" w:hAnsi="Times New Roman"/>
          <w:color w:val="767171"/>
          <w:sz w:val="24"/>
          <w:szCs w:val="24"/>
          <w:lang w:val="es-DO"/>
        </w:rPr>
        <w:t>La Comisión Nacional de Energía en el año 2021 desarrolló estrategias y acciones con miras a alcanzar los objetivos establecidos dentro del Plan Estratégico Institucional vigente (2021-2024), diseñando un plan de capacitaciones vinculado al manual de cargos y funciones.</w:t>
      </w:r>
    </w:p>
    <w:p w14:paraId="107ED04F" w14:textId="768AC155" w:rsidR="004F309C" w:rsidRPr="006C1F39" w:rsidRDefault="0075253C" w:rsidP="005F1E41">
      <w:pPr>
        <w:spacing w:after="0" w:line="360" w:lineRule="auto"/>
        <w:ind w:right="-34"/>
        <w:rPr>
          <w:rFonts w:ascii="Times New Roman" w:hAnsi="Times New Roman"/>
          <w:color w:val="767171"/>
          <w:sz w:val="24"/>
          <w:szCs w:val="24"/>
          <w:lang w:val="es-DO"/>
        </w:rPr>
      </w:pPr>
      <w:r w:rsidRPr="0075253C">
        <w:rPr>
          <w:rFonts w:ascii="Times New Roman" w:hAnsi="Times New Roman"/>
          <w:color w:val="767171"/>
          <w:sz w:val="24"/>
          <w:szCs w:val="24"/>
          <w:lang w:val="es-DO"/>
        </w:rPr>
        <w:t>Se desarrollaron</w:t>
      </w:r>
      <w:r w:rsidR="004F309C" w:rsidRPr="0075253C">
        <w:rPr>
          <w:rFonts w:ascii="Times New Roman" w:hAnsi="Times New Roman"/>
          <w:color w:val="767171"/>
          <w:sz w:val="24"/>
          <w:szCs w:val="24"/>
          <w:lang w:val="es-DO"/>
        </w:rPr>
        <w:t xml:space="preserve"> actividades formativas ajustándonos a las modalidades virtuales y online. A continuación, presentamos un resumen de lo ejecutado </w:t>
      </w:r>
      <w:r w:rsidR="00181312">
        <w:rPr>
          <w:rFonts w:ascii="Times New Roman" w:hAnsi="Times New Roman"/>
          <w:color w:val="767171"/>
          <w:sz w:val="24"/>
          <w:szCs w:val="24"/>
          <w:lang w:val="es-DO"/>
        </w:rPr>
        <w:t xml:space="preserve">al 30 de </w:t>
      </w:r>
      <w:proofErr w:type="gramStart"/>
      <w:r w:rsidR="00181312">
        <w:rPr>
          <w:rFonts w:ascii="Times New Roman" w:hAnsi="Times New Roman"/>
          <w:color w:val="767171"/>
          <w:sz w:val="24"/>
          <w:szCs w:val="24"/>
          <w:lang w:val="es-DO"/>
        </w:rPr>
        <w:t xml:space="preserve">noviembre </w:t>
      </w:r>
      <w:r w:rsidR="004F309C" w:rsidRPr="0075253C">
        <w:rPr>
          <w:rFonts w:ascii="Times New Roman" w:hAnsi="Times New Roman"/>
          <w:color w:val="767171"/>
          <w:sz w:val="24"/>
          <w:szCs w:val="24"/>
          <w:lang w:val="es-DO"/>
        </w:rPr>
        <w:t xml:space="preserve"> en</w:t>
      </w:r>
      <w:proofErr w:type="gramEnd"/>
      <w:r w:rsidR="004F309C" w:rsidRPr="0075253C">
        <w:rPr>
          <w:rFonts w:ascii="Times New Roman" w:hAnsi="Times New Roman"/>
          <w:color w:val="767171"/>
          <w:sz w:val="24"/>
          <w:szCs w:val="24"/>
          <w:lang w:val="es-DO"/>
        </w:rPr>
        <w:t xml:space="preserve"> el plan de capacitación:</w:t>
      </w:r>
    </w:p>
    <w:p w14:paraId="6C0A3359" w14:textId="77777777" w:rsidR="005F1E41" w:rsidRDefault="005F1E41" w:rsidP="005F1E41">
      <w:pPr>
        <w:spacing w:after="0" w:line="360" w:lineRule="auto"/>
        <w:ind w:right="-34"/>
        <w:rPr>
          <w:rFonts w:ascii="Times New Roman" w:hAnsi="Times New Roman"/>
          <w:color w:val="767171"/>
          <w:sz w:val="24"/>
          <w:szCs w:val="24"/>
          <w:lang w:val="es-DO"/>
        </w:rPr>
      </w:pPr>
    </w:p>
    <w:tbl>
      <w:tblPr>
        <w:tblW w:w="7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496"/>
        <w:gridCol w:w="2454"/>
      </w:tblGrid>
      <w:tr w:rsidR="004F309C" w:rsidRPr="006C1F39" w14:paraId="7BF30946" w14:textId="77777777" w:rsidTr="00EA7CC7">
        <w:trPr>
          <w:trHeight w:hRule="exact" w:val="636"/>
          <w:jc w:val="center"/>
        </w:trPr>
        <w:tc>
          <w:tcPr>
            <w:tcW w:w="2533" w:type="dxa"/>
            <w:shd w:val="clear" w:color="auto" w:fill="002060"/>
            <w:vAlign w:val="center"/>
          </w:tcPr>
          <w:p w14:paraId="5A18EA59" w14:textId="77777777" w:rsidR="004F309C" w:rsidRPr="006C1F39" w:rsidRDefault="004F309C" w:rsidP="00EA7CC7">
            <w:pPr>
              <w:spacing w:after="0" w:line="240" w:lineRule="auto"/>
              <w:ind w:right="-34"/>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Actividades Ejecutadas</w:t>
            </w:r>
          </w:p>
        </w:tc>
        <w:tc>
          <w:tcPr>
            <w:tcW w:w="2496" w:type="dxa"/>
            <w:shd w:val="clear" w:color="auto" w:fill="002060"/>
            <w:vAlign w:val="center"/>
          </w:tcPr>
          <w:p w14:paraId="08E34834" w14:textId="77777777" w:rsidR="004F309C" w:rsidRPr="006C1F39" w:rsidRDefault="004F309C" w:rsidP="00EA7CC7">
            <w:pPr>
              <w:spacing w:after="0" w:line="240" w:lineRule="auto"/>
              <w:ind w:right="-34"/>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Actividades En Proceso</w:t>
            </w:r>
          </w:p>
        </w:tc>
        <w:tc>
          <w:tcPr>
            <w:tcW w:w="2454" w:type="dxa"/>
            <w:shd w:val="clear" w:color="auto" w:fill="002060"/>
            <w:vAlign w:val="center"/>
          </w:tcPr>
          <w:p w14:paraId="1255ADA3" w14:textId="77777777" w:rsidR="004F309C" w:rsidRPr="006C1F39" w:rsidRDefault="004F309C" w:rsidP="00EA7CC7">
            <w:pPr>
              <w:spacing w:after="0" w:line="240" w:lineRule="auto"/>
              <w:ind w:right="-34"/>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Actividades Pendientes</w:t>
            </w:r>
          </w:p>
        </w:tc>
      </w:tr>
      <w:tr w:rsidR="004F309C" w:rsidRPr="006C1F39" w14:paraId="7A042FBB" w14:textId="77777777" w:rsidTr="00EA7CC7">
        <w:trPr>
          <w:trHeight w:val="568"/>
          <w:jc w:val="center"/>
        </w:trPr>
        <w:tc>
          <w:tcPr>
            <w:tcW w:w="2533" w:type="dxa"/>
            <w:shd w:val="clear" w:color="auto" w:fill="auto"/>
            <w:vAlign w:val="center"/>
          </w:tcPr>
          <w:p w14:paraId="35B7B213" w14:textId="77777777" w:rsidR="004F309C" w:rsidRPr="006C1F39" w:rsidRDefault="004F309C" w:rsidP="00EA7CC7">
            <w:pPr>
              <w:spacing w:after="0" w:line="240" w:lineRule="auto"/>
              <w:ind w:right="-34"/>
              <w:jc w:val="center"/>
              <w:rPr>
                <w:rFonts w:ascii="Times New Roman" w:hAnsi="Times New Roman"/>
                <w:color w:val="737373"/>
                <w:sz w:val="24"/>
                <w:szCs w:val="24"/>
                <w:lang w:val="es-DO" w:eastAsia="es-DO"/>
              </w:rPr>
            </w:pPr>
            <w:r w:rsidRPr="006C1F39">
              <w:rPr>
                <w:rFonts w:ascii="Times New Roman" w:hAnsi="Times New Roman"/>
                <w:color w:val="737373"/>
                <w:sz w:val="24"/>
                <w:szCs w:val="24"/>
                <w:lang w:val="es-DO" w:eastAsia="es-DO"/>
              </w:rPr>
              <w:t>41</w:t>
            </w:r>
          </w:p>
        </w:tc>
        <w:tc>
          <w:tcPr>
            <w:tcW w:w="2496" w:type="dxa"/>
            <w:shd w:val="clear" w:color="auto" w:fill="auto"/>
            <w:vAlign w:val="center"/>
          </w:tcPr>
          <w:p w14:paraId="63374F41" w14:textId="77777777" w:rsidR="004F309C" w:rsidRPr="006C1F39" w:rsidRDefault="004F309C" w:rsidP="00EA7CC7">
            <w:pPr>
              <w:spacing w:after="0" w:line="240" w:lineRule="auto"/>
              <w:ind w:right="-34"/>
              <w:jc w:val="center"/>
              <w:rPr>
                <w:rFonts w:ascii="Times New Roman" w:hAnsi="Times New Roman"/>
                <w:color w:val="737373"/>
                <w:sz w:val="24"/>
                <w:szCs w:val="24"/>
                <w:lang w:val="es-DO" w:eastAsia="es-DO"/>
              </w:rPr>
            </w:pPr>
            <w:r w:rsidRPr="006C1F39">
              <w:rPr>
                <w:rFonts w:ascii="Times New Roman" w:hAnsi="Times New Roman"/>
                <w:color w:val="737373"/>
                <w:sz w:val="24"/>
                <w:szCs w:val="24"/>
                <w:lang w:val="es-DO" w:eastAsia="es-DO"/>
              </w:rPr>
              <w:t>4</w:t>
            </w:r>
          </w:p>
        </w:tc>
        <w:tc>
          <w:tcPr>
            <w:tcW w:w="2454" w:type="dxa"/>
            <w:shd w:val="clear" w:color="auto" w:fill="auto"/>
            <w:vAlign w:val="center"/>
          </w:tcPr>
          <w:p w14:paraId="5BE84DF9" w14:textId="77777777" w:rsidR="004F309C" w:rsidRPr="006C1F39" w:rsidRDefault="004F309C" w:rsidP="00EA7CC7">
            <w:pPr>
              <w:spacing w:after="0" w:line="240" w:lineRule="auto"/>
              <w:ind w:right="-34"/>
              <w:jc w:val="center"/>
              <w:rPr>
                <w:rFonts w:ascii="Times New Roman" w:hAnsi="Times New Roman"/>
                <w:color w:val="737373"/>
                <w:sz w:val="24"/>
                <w:szCs w:val="24"/>
                <w:lang w:val="es-DO" w:eastAsia="es-DO"/>
              </w:rPr>
            </w:pPr>
            <w:r w:rsidRPr="006C1F39">
              <w:rPr>
                <w:rFonts w:ascii="Times New Roman" w:hAnsi="Times New Roman"/>
                <w:color w:val="737373"/>
                <w:sz w:val="24"/>
                <w:szCs w:val="24"/>
                <w:lang w:val="es-DO" w:eastAsia="es-DO"/>
              </w:rPr>
              <w:t>5</w:t>
            </w:r>
          </w:p>
        </w:tc>
      </w:tr>
    </w:tbl>
    <w:p w14:paraId="0DA816D1" w14:textId="77777777" w:rsidR="004F309C" w:rsidRPr="006C1F39" w:rsidRDefault="004F309C" w:rsidP="004F309C">
      <w:pPr>
        <w:tabs>
          <w:tab w:val="left" w:pos="284"/>
        </w:tabs>
        <w:spacing w:after="0" w:line="240" w:lineRule="auto"/>
        <w:rPr>
          <w:rFonts w:ascii="Times New Roman" w:hAnsi="Times New Roman"/>
          <w:color w:val="767171"/>
          <w:sz w:val="24"/>
          <w:szCs w:val="24"/>
          <w:highlight w:val="green"/>
          <w:lang w:val="es-DO"/>
        </w:rPr>
      </w:pPr>
    </w:p>
    <w:p w14:paraId="31336E04" w14:textId="77777777" w:rsidR="00111A1B" w:rsidRDefault="00111A1B" w:rsidP="004F309C">
      <w:pPr>
        <w:tabs>
          <w:tab w:val="left" w:pos="284"/>
        </w:tabs>
        <w:spacing w:line="360" w:lineRule="auto"/>
        <w:rPr>
          <w:rFonts w:ascii="Times New Roman" w:hAnsi="Times New Roman"/>
          <w:color w:val="767171"/>
          <w:sz w:val="24"/>
          <w:szCs w:val="24"/>
          <w:lang w:val="es-DO"/>
        </w:rPr>
      </w:pPr>
    </w:p>
    <w:p w14:paraId="04800966" w14:textId="3FD2A469" w:rsidR="004F309C" w:rsidRPr="006C1F39" w:rsidRDefault="004F309C" w:rsidP="004F309C">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A la vez citamos los resultados obtenidos mediante los indicadores del subsistema de capacitación y desarrollo a la fecha:</w:t>
      </w:r>
    </w:p>
    <w:p w14:paraId="3EF54DBE" w14:textId="77777777" w:rsidR="004F309C" w:rsidRPr="006C1F39" w:rsidRDefault="004F309C" w:rsidP="004F309C">
      <w:pPr>
        <w:tabs>
          <w:tab w:val="left" w:pos="284"/>
        </w:tabs>
        <w:spacing w:line="360" w:lineRule="auto"/>
        <w:jc w:val="center"/>
        <w:rPr>
          <w:rFonts w:ascii="Times New Roman" w:hAnsi="Times New Roman"/>
          <w:b/>
          <w:bCs/>
          <w:color w:val="767171"/>
          <w:sz w:val="24"/>
          <w:szCs w:val="24"/>
          <w:lang w:val="es-DO"/>
        </w:rPr>
      </w:pPr>
      <w:r w:rsidRPr="006C1F39">
        <w:rPr>
          <w:rFonts w:ascii="Times New Roman" w:hAnsi="Times New Roman"/>
          <w:noProof/>
          <w:color w:val="737373"/>
          <w:sz w:val="24"/>
          <w:szCs w:val="24"/>
          <w:lang w:val="en-US"/>
        </w:rPr>
        <w:lastRenderedPageBreak/>
        <w:drawing>
          <wp:inline distT="0" distB="0" distL="0" distR="0" wp14:anchorId="2FA6BE67" wp14:editId="56B2921B">
            <wp:extent cx="4401879" cy="3019647"/>
            <wp:effectExtent l="0" t="0" r="17780" b="9525"/>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B45AFF" w14:textId="77777777" w:rsidR="004F309C" w:rsidRPr="006C1F39" w:rsidRDefault="004F309C" w:rsidP="004F309C">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Gestión por Rendimiento Laboral</w:t>
      </w:r>
    </w:p>
    <w:p w14:paraId="18DAFCF9" w14:textId="292A593A" w:rsidR="00111A1B" w:rsidRDefault="00111A1B" w:rsidP="00B22BDA">
      <w:pPr>
        <w:spacing w:after="200" w:line="360" w:lineRule="auto"/>
        <w:rPr>
          <w:rFonts w:ascii="Times New Roman" w:hAnsi="Times New Roman"/>
          <w:bCs/>
          <w:color w:val="767171"/>
          <w:sz w:val="24"/>
          <w:szCs w:val="24"/>
          <w:lang w:val="es-DO"/>
        </w:rPr>
      </w:pPr>
      <w:r>
        <w:rPr>
          <w:rFonts w:ascii="Times New Roman" w:hAnsi="Times New Roman"/>
          <w:bCs/>
          <w:color w:val="767171"/>
          <w:sz w:val="24"/>
          <w:szCs w:val="24"/>
          <w:lang w:val="es-DO"/>
        </w:rPr>
        <w:t>La Comisi</w:t>
      </w:r>
      <w:r w:rsidR="004761B1">
        <w:rPr>
          <w:rFonts w:ascii="Times New Roman" w:hAnsi="Times New Roman"/>
          <w:bCs/>
          <w:color w:val="767171"/>
          <w:sz w:val="24"/>
          <w:szCs w:val="24"/>
          <w:lang w:val="es-DO"/>
        </w:rPr>
        <w:t>ó</w:t>
      </w:r>
      <w:r>
        <w:rPr>
          <w:rFonts w:ascii="Times New Roman" w:hAnsi="Times New Roman"/>
          <w:bCs/>
          <w:color w:val="767171"/>
          <w:sz w:val="24"/>
          <w:szCs w:val="24"/>
          <w:lang w:val="es-DO"/>
        </w:rPr>
        <w:t>n Nacional de Energía al momento de presentar sus memorias institucionales del 2021</w:t>
      </w:r>
      <w:r w:rsidR="00441629">
        <w:rPr>
          <w:rFonts w:ascii="Times New Roman" w:hAnsi="Times New Roman"/>
          <w:bCs/>
          <w:color w:val="767171"/>
          <w:sz w:val="24"/>
          <w:szCs w:val="24"/>
          <w:lang w:val="es-DO"/>
        </w:rPr>
        <w:t>,</w:t>
      </w:r>
      <w:r>
        <w:rPr>
          <w:rFonts w:ascii="Times New Roman" w:hAnsi="Times New Roman"/>
          <w:bCs/>
          <w:color w:val="767171"/>
          <w:sz w:val="24"/>
          <w:szCs w:val="24"/>
          <w:lang w:val="es-DO"/>
        </w:rPr>
        <w:t xml:space="preserve"> se encuentra en el proceso de evaluación del rendimiento Laboral</w:t>
      </w:r>
      <w:r w:rsidR="00154AD7">
        <w:rPr>
          <w:rFonts w:ascii="Times New Roman" w:hAnsi="Times New Roman"/>
          <w:bCs/>
          <w:color w:val="767171"/>
          <w:sz w:val="24"/>
          <w:szCs w:val="24"/>
          <w:lang w:val="es-DO"/>
        </w:rPr>
        <w:t xml:space="preserve"> de sus empleados</w:t>
      </w:r>
      <w:r w:rsidR="00441629">
        <w:rPr>
          <w:rFonts w:ascii="Times New Roman" w:hAnsi="Times New Roman"/>
          <w:bCs/>
          <w:color w:val="767171"/>
          <w:sz w:val="24"/>
          <w:szCs w:val="24"/>
          <w:lang w:val="es-DO"/>
        </w:rPr>
        <w:t>.</w:t>
      </w:r>
    </w:p>
    <w:p w14:paraId="088D44B9" w14:textId="77777777" w:rsidR="00004A10" w:rsidRDefault="00004A10" w:rsidP="00004A10">
      <w:pPr>
        <w:spacing w:after="40" w:line="360" w:lineRule="auto"/>
        <w:rPr>
          <w:rFonts w:ascii="Times New Roman" w:hAnsi="Times New Roman"/>
          <w:bCs/>
          <w:color w:val="767171"/>
          <w:sz w:val="24"/>
          <w:szCs w:val="24"/>
          <w:lang w:val="es-DO"/>
        </w:rPr>
      </w:pPr>
    </w:p>
    <w:p w14:paraId="12E0EF9F" w14:textId="647FD2BE" w:rsidR="004F309C" w:rsidRPr="006C1F39" w:rsidRDefault="004F309C" w:rsidP="004F309C">
      <w:pPr>
        <w:spacing w:after="200" w:line="360" w:lineRule="auto"/>
        <w:ind w:right="-34"/>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Hombre</w:t>
      </w:r>
      <w:r w:rsidR="00105519">
        <w:rPr>
          <w:rFonts w:ascii="Times New Roman" w:hAnsi="Times New Roman"/>
          <w:b/>
          <w:bCs/>
          <w:color w:val="767171"/>
          <w:sz w:val="24"/>
          <w:szCs w:val="24"/>
          <w:lang w:val="es-DO"/>
        </w:rPr>
        <w:t>s</w:t>
      </w:r>
      <w:r w:rsidRPr="006C1F39">
        <w:rPr>
          <w:rFonts w:ascii="Times New Roman" w:hAnsi="Times New Roman"/>
          <w:b/>
          <w:bCs/>
          <w:color w:val="767171"/>
          <w:sz w:val="24"/>
          <w:szCs w:val="24"/>
          <w:lang w:val="es-DO"/>
        </w:rPr>
        <w:t xml:space="preserve"> y Mujeres por Grupo Ocupacional </w:t>
      </w:r>
    </w:p>
    <w:tbl>
      <w:tblPr>
        <w:tblW w:w="7443"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206"/>
        <w:gridCol w:w="1198"/>
        <w:gridCol w:w="1203"/>
        <w:gridCol w:w="1426"/>
        <w:gridCol w:w="1276"/>
        <w:gridCol w:w="1134"/>
      </w:tblGrid>
      <w:tr w:rsidR="004F309C" w:rsidRPr="006C1F39" w14:paraId="1B008A30" w14:textId="77777777" w:rsidTr="006A7005">
        <w:trPr>
          <w:trHeight w:hRule="exact" w:val="896"/>
          <w:jc w:val="center"/>
        </w:trPr>
        <w:tc>
          <w:tcPr>
            <w:tcW w:w="1206" w:type="dxa"/>
            <w:tcBorders>
              <w:top w:val="single" w:sz="4" w:space="0" w:color="auto"/>
              <w:left w:val="single" w:sz="4" w:space="0" w:color="auto"/>
              <w:bottom w:val="single" w:sz="4" w:space="0" w:color="000000"/>
              <w:right w:val="single" w:sz="4" w:space="0" w:color="auto"/>
            </w:tcBorders>
            <w:shd w:val="clear" w:color="auto" w:fill="011C50"/>
            <w:vAlign w:val="center"/>
          </w:tcPr>
          <w:p w14:paraId="5A556AB8" w14:textId="77777777" w:rsidR="004F309C" w:rsidRPr="006C1F39" w:rsidRDefault="004F309C" w:rsidP="00EA7CC7">
            <w:pPr>
              <w:spacing w:before="240" w:line="360" w:lineRule="auto"/>
              <w:ind w:right="-34"/>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Sexo</w:t>
            </w:r>
          </w:p>
        </w:tc>
        <w:tc>
          <w:tcPr>
            <w:tcW w:w="1198" w:type="dxa"/>
            <w:tcBorders>
              <w:top w:val="single" w:sz="4" w:space="0" w:color="000000"/>
              <w:left w:val="single" w:sz="4" w:space="0" w:color="auto"/>
              <w:bottom w:val="single" w:sz="4" w:space="0" w:color="000000"/>
              <w:right w:val="single" w:sz="4" w:space="0" w:color="000000"/>
            </w:tcBorders>
            <w:shd w:val="clear" w:color="auto" w:fill="011C50"/>
            <w:vAlign w:val="center"/>
          </w:tcPr>
          <w:p w14:paraId="19EC0B62" w14:textId="77777777" w:rsidR="004F309C" w:rsidRPr="006C1F39" w:rsidRDefault="004F309C" w:rsidP="00EA7CC7">
            <w:pPr>
              <w:spacing w:before="240" w:line="360" w:lineRule="auto"/>
              <w:ind w:right="-34"/>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Grupo I</w:t>
            </w:r>
          </w:p>
        </w:tc>
        <w:tc>
          <w:tcPr>
            <w:tcW w:w="1203" w:type="dxa"/>
            <w:tcBorders>
              <w:top w:val="single" w:sz="4" w:space="0" w:color="000000"/>
              <w:left w:val="single" w:sz="4" w:space="0" w:color="000000"/>
              <w:bottom w:val="single" w:sz="4" w:space="0" w:color="000000"/>
              <w:right w:val="single" w:sz="4" w:space="0" w:color="auto"/>
            </w:tcBorders>
            <w:shd w:val="clear" w:color="auto" w:fill="011C50"/>
            <w:vAlign w:val="center"/>
          </w:tcPr>
          <w:p w14:paraId="0F7D6FB8" w14:textId="77777777" w:rsidR="004F309C" w:rsidRPr="006C1F39" w:rsidRDefault="004F309C" w:rsidP="00EA7CC7">
            <w:pPr>
              <w:spacing w:before="240" w:line="360" w:lineRule="auto"/>
              <w:ind w:right="-34"/>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Grupo II</w:t>
            </w:r>
          </w:p>
        </w:tc>
        <w:tc>
          <w:tcPr>
            <w:tcW w:w="1426" w:type="dxa"/>
            <w:tcBorders>
              <w:top w:val="single" w:sz="4" w:space="0" w:color="000000"/>
              <w:left w:val="single" w:sz="4" w:space="0" w:color="auto"/>
              <w:bottom w:val="single" w:sz="4" w:space="0" w:color="000000"/>
              <w:right w:val="single" w:sz="4" w:space="0" w:color="000000"/>
            </w:tcBorders>
            <w:shd w:val="clear" w:color="auto" w:fill="011C50"/>
            <w:vAlign w:val="center"/>
          </w:tcPr>
          <w:p w14:paraId="5A339366" w14:textId="77777777" w:rsidR="004F309C" w:rsidRPr="006C1F39" w:rsidRDefault="004F309C" w:rsidP="00EA7CC7">
            <w:pPr>
              <w:spacing w:before="240" w:line="360" w:lineRule="auto"/>
              <w:ind w:right="-34"/>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Grupo III</w:t>
            </w:r>
          </w:p>
        </w:tc>
        <w:tc>
          <w:tcPr>
            <w:tcW w:w="1276" w:type="dxa"/>
            <w:tcBorders>
              <w:top w:val="single" w:sz="4" w:space="0" w:color="000000"/>
              <w:left w:val="single" w:sz="4" w:space="0" w:color="000000"/>
              <w:bottom w:val="single" w:sz="4" w:space="0" w:color="000000"/>
              <w:right w:val="single" w:sz="4" w:space="0" w:color="auto"/>
            </w:tcBorders>
            <w:shd w:val="clear" w:color="auto" w:fill="011C50"/>
            <w:vAlign w:val="center"/>
          </w:tcPr>
          <w:p w14:paraId="07AA9AAE" w14:textId="77777777" w:rsidR="004F309C" w:rsidRPr="006C1F39" w:rsidRDefault="004F309C" w:rsidP="00EA7CC7">
            <w:pPr>
              <w:spacing w:before="240" w:line="360" w:lineRule="auto"/>
              <w:ind w:right="-34"/>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Grupo IV</w:t>
            </w:r>
          </w:p>
        </w:tc>
        <w:tc>
          <w:tcPr>
            <w:tcW w:w="1134" w:type="dxa"/>
            <w:tcBorders>
              <w:top w:val="single" w:sz="4" w:space="0" w:color="000000"/>
              <w:left w:val="single" w:sz="4" w:space="0" w:color="auto"/>
              <w:bottom w:val="single" w:sz="4" w:space="0" w:color="000000"/>
              <w:right w:val="single" w:sz="4" w:space="0" w:color="4472C4"/>
            </w:tcBorders>
            <w:shd w:val="clear" w:color="auto" w:fill="011C50"/>
            <w:vAlign w:val="center"/>
          </w:tcPr>
          <w:p w14:paraId="36FCCAE5" w14:textId="77777777" w:rsidR="004F309C" w:rsidRPr="006C1F39" w:rsidRDefault="004F309C" w:rsidP="00EA7CC7">
            <w:pPr>
              <w:spacing w:before="240" w:line="360" w:lineRule="auto"/>
              <w:ind w:right="-34"/>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Grupo V</w:t>
            </w:r>
          </w:p>
        </w:tc>
      </w:tr>
      <w:tr w:rsidR="004F309C" w:rsidRPr="006C1F39" w14:paraId="5C611D72" w14:textId="77777777" w:rsidTr="009A74B9">
        <w:trPr>
          <w:trHeight w:val="654"/>
          <w:jc w:val="center"/>
        </w:trPr>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2027D" w14:textId="16C4C0AE"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Hombre</w:t>
            </w:r>
            <w:r w:rsidR="00105519">
              <w:rPr>
                <w:rFonts w:ascii="Times New Roman" w:hAnsi="Times New Roman"/>
                <w:color w:val="767171"/>
                <w:sz w:val="24"/>
                <w:szCs w:val="24"/>
                <w:lang w:val="es-DO"/>
              </w:rPr>
              <w:t>s</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6784F"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30</w:t>
            </w:r>
          </w:p>
        </w:tc>
        <w:tc>
          <w:tcPr>
            <w:tcW w:w="12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25520"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10</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89227"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32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BC0CD"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06220"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28</w:t>
            </w:r>
          </w:p>
        </w:tc>
      </w:tr>
      <w:tr w:rsidR="004F309C" w:rsidRPr="006C1F39" w14:paraId="1D337015" w14:textId="77777777" w:rsidTr="009A74B9">
        <w:trPr>
          <w:trHeight w:val="563"/>
          <w:jc w:val="center"/>
        </w:trPr>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3849F"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Mujeres</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371F2"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16</w:t>
            </w:r>
          </w:p>
        </w:tc>
        <w:tc>
          <w:tcPr>
            <w:tcW w:w="12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734DF"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39</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40E54"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13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672A6"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65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924BE" w14:textId="77777777" w:rsidR="004F309C" w:rsidRPr="006C1F39" w:rsidRDefault="004F309C" w:rsidP="009A74B9">
            <w:pPr>
              <w:spacing w:before="120" w:after="120" w:line="360" w:lineRule="auto"/>
              <w:ind w:right="-34"/>
              <w:jc w:val="center"/>
              <w:rPr>
                <w:rFonts w:ascii="Times New Roman" w:hAnsi="Times New Roman"/>
                <w:color w:val="767171"/>
                <w:sz w:val="24"/>
                <w:szCs w:val="24"/>
                <w:lang w:val="es-DO"/>
              </w:rPr>
            </w:pPr>
            <w:r w:rsidRPr="006C1F39">
              <w:rPr>
                <w:rFonts w:ascii="Times New Roman" w:hAnsi="Times New Roman"/>
                <w:color w:val="767171"/>
                <w:sz w:val="24"/>
                <w:szCs w:val="24"/>
                <w:lang w:val="es-DO"/>
              </w:rPr>
              <w:t>17</w:t>
            </w:r>
          </w:p>
        </w:tc>
      </w:tr>
    </w:tbl>
    <w:p w14:paraId="595F8E0C" w14:textId="08EF4D02" w:rsidR="00BF69CE" w:rsidRDefault="00BF69CE" w:rsidP="00AF183E">
      <w:pPr>
        <w:tabs>
          <w:tab w:val="left" w:pos="284"/>
        </w:tabs>
        <w:spacing w:after="0" w:line="360" w:lineRule="auto"/>
        <w:rPr>
          <w:rFonts w:ascii="Times New Roman" w:hAnsi="Times New Roman"/>
          <w:color w:val="767171"/>
          <w:sz w:val="24"/>
          <w:szCs w:val="24"/>
          <w:lang w:val="es-DO"/>
        </w:rPr>
      </w:pPr>
    </w:p>
    <w:p w14:paraId="5F6A01BE" w14:textId="5CF8B589" w:rsidR="00154AD7" w:rsidRDefault="00154AD7" w:rsidP="00AF183E">
      <w:pPr>
        <w:tabs>
          <w:tab w:val="left" w:pos="284"/>
        </w:tabs>
        <w:spacing w:after="0" w:line="360" w:lineRule="auto"/>
        <w:rPr>
          <w:rFonts w:ascii="Times New Roman" w:hAnsi="Times New Roman"/>
          <w:color w:val="767171"/>
          <w:sz w:val="24"/>
          <w:szCs w:val="24"/>
          <w:lang w:val="es-DO"/>
        </w:rPr>
      </w:pPr>
    </w:p>
    <w:p w14:paraId="4C5939B0" w14:textId="1606E484" w:rsidR="00004A10" w:rsidRDefault="00004A10" w:rsidP="00AF183E">
      <w:pPr>
        <w:tabs>
          <w:tab w:val="left" w:pos="284"/>
        </w:tabs>
        <w:spacing w:after="0" w:line="360" w:lineRule="auto"/>
        <w:rPr>
          <w:rFonts w:ascii="Times New Roman" w:hAnsi="Times New Roman"/>
          <w:color w:val="767171"/>
          <w:sz w:val="24"/>
          <w:szCs w:val="24"/>
          <w:lang w:val="es-DO"/>
        </w:rPr>
      </w:pPr>
    </w:p>
    <w:p w14:paraId="21794BAF" w14:textId="424CD29F" w:rsidR="00004A10" w:rsidRDefault="00004A10" w:rsidP="00AF183E">
      <w:pPr>
        <w:tabs>
          <w:tab w:val="left" w:pos="284"/>
        </w:tabs>
        <w:spacing w:after="0" w:line="360" w:lineRule="auto"/>
        <w:rPr>
          <w:rFonts w:ascii="Times New Roman" w:hAnsi="Times New Roman"/>
          <w:color w:val="767171"/>
          <w:sz w:val="24"/>
          <w:szCs w:val="24"/>
          <w:lang w:val="es-DO"/>
        </w:rPr>
      </w:pPr>
    </w:p>
    <w:p w14:paraId="18390251" w14:textId="77777777" w:rsidR="00B22BDA" w:rsidRPr="006C1F39" w:rsidRDefault="00B22BDA" w:rsidP="00AF183E">
      <w:pPr>
        <w:tabs>
          <w:tab w:val="left" w:pos="284"/>
        </w:tabs>
        <w:spacing w:after="0" w:line="360" w:lineRule="auto"/>
        <w:rPr>
          <w:rFonts w:ascii="Times New Roman" w:hAnsi="Times New Roman"/>
          <w:color w:val="767171"/>
          <w:sz w:val="24"/>
          <w:szCs w:val="24"/>
          <w:lang w:val="es-DO"/>
        </w:rPr>
      </w:pPr>
    </w:p>
    <w:p w14:paraId="41D959F2" w14:textId="77777777" w:rsidR="004F309C" w:rsidRPr="006C1F39" w:rsidRDefault="004F309C" w:rsidP="00030242">
      <w:pPr>
        <w:pStyle w:val="Ttulo2"/>
      </w:pPr>
      <w:bookmarkStart w:id="31" w:name="_Toc90459627"/>
      <w:r w:rsidRPr="006C1F39">
        <w:lastRenderedPageBreak/>
        <w:t>Desempeño de los Procesos Jurídicos</w:t>
      </w:r>
      <w:bookmarkEnd w:id="31"/>
    </w:p>
    <w:p w14:paraId="4A5C6EDB" w14:textId="77777777" w:rsidR="004F309C" w:rsidRPr="006C1F39" w:rsidRDefault="004F309C" w:rsidP="005F1E41">
      <w:pPr>
        <w:pStyle w:val="Sinespaciado"/>
        <w:spacing w:line="360" w:lineRule="auto"/>
        <w:rPr>
          <w:rFonts w:eastAsia="Batang"/>
          <w:color w:val="808080"/>
        </w:rPr>
      </w:pPr>
      <w:r w:rsidRPr="006C1F39">
        <w:rPr>
          <w:rFonts w:eastAsia="Batang"/>
          <w:color w:val="808080"/>
        </w:rPr>
        <w:t xml:space="preserve">La Dirección Jurídica de la Comisión Nacional de Energía (CNE) es la encargada de brindar asesoría especializada a la Alta Dirección y demás unidades que componen la estructura organizativa de la institución en materia jurídica y de ejecutar las acciones legales que correspondan a la organización. Durante el año 2021 las divisiones de esta dirección realizaron los siguientes procesos jurídicos: </w:t>
      </w:r>
    </w:p>
    <w:p w14:paraId="5715AE82" w14:textId="77777777" w:rsidR="005F1E41" w:rsidRPr="006C1F39" w:rsidRDefault="005F1E41" w:rsidP="005F1E41">
      <w:pPr>
        <w:pStyle w:val="Sinespaciado"/>
        <w:spacing w:line="360" w:lineRule="auto"/>
        <w:rPr>
          <w:b/>
          <w:bCs/>
          <w:color w:val="767171"/>
        </w:rPr>
      </w:pPr>
    </w:p>
    <w:p w14:paraId="75D4A117" w14:textId="77777777" w:rsidR="004F309C" w:rsidRPr="006C1F39" w:rsidRDefault="004F309C" w:rsidP="00004A10">
      <w:pPr>
        <w:pStyle w:val="Sinespaciado"/>
        <w:spacing w:after="160" w:line="360" w:lineRule="auto"/>
        <w:rPr>
          <w:b/>
          <w:bCs/>
          <w:color w:val="767171"/>
        </w:rPr>
      </w:pPr>
      <w:r w:rsidRPr="006C1F39">
        <w:rPr>
          <w:b/>
          <w:bCs/>
          <w:color w:val="767171"/>
        </w:rPr>
        <w:t>División de concesiones</w:t>
      </w:r>
    </w:p>
    <w:p w14:paraId="7934F6D3" w14:textId="15E8EFD6" w:rsidR="004F309C" w:rsidRDefault="004F309C" w:rsidP="00DC2E68">
      <w:pPr>
        <w:pStyle w:val="Sinespaciado"/>
        <w:spacing w:after="200" w:line="360" w:lineRule="auto"/>
        <w:rPr>
          <w:rFonts w:eastAsia="Batang"/>
          <w:color w:val="808080"/>
        </w:rPr>
      </w:pPr>
      <w:r w:rsidRPr="006C1F39">
        <w:rPr>
          <w:rFonts w:eastAsia="Batang"/>
          <w:color w:val="808080"/>
        </w:rPr>
        <w:t>Esta unidad tiene como objetivo evaluar las solicitudes de concesiones provisionales y definitivas presentadas por los peticionarios de acuerdo con las normativas vigentes, siguiendo los procedimientos administrativos establecidos a los fines de explotar el negocio de generación o distribución de electricidad.</w:t>
      </w:r>
    </w:p>
    <w:tbl>
      <w:tblPr>
        <w:tblW w:w="7162" w:type="dxa"/>
        <w:jc w:val="center"/>
        <w:tblCellMar>
          <w:left w:w="0" w:type="dxa"/>
          <w:right w:w="0" w:type="dxa"/>
        </w:tblCellMar>
        <w:tblLook w:val="04A0" w:firstRow="1" w:lastRow="0" w:firstColumn="1" w:lastColumn="0" w:noHBand="0" w:noVBand="1"/>
      </w:tblPr>
      <w:tblGrid>
        <w:gridCol w:w="5196"/>
        <w:gridCol w:w="1966"/>
      </w:tblGrid>
      <w:tr w:rsidR="004F309C" w:rsidRPr="006C1F39" w14:paraId="64A0569E" w14:textId="77777777" w:rsidTr="006A7005">
        <w:trPr>
          <w:trHeight w:val="462"/>
          <w:jc w:val="center"/>
        </w:trPr>
        <w:tc>
          <w:tcPr>
            <w:tcW w:w="7162"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hideMark/>
          </w:tcPr>
          <w:p w14:paraId="7FEDE613" w14:textId="2A1C7504" w:rsidR="004F309C" w:rsidRPr="006C1F39" w:rsidRDefault="004F309C" w:rsidP="006A7005">
            <w:pPr>
              <w:spacing w:before="240" w:line="360" w:lineRule="auto"/>
              <w:ind w:right="-34"/>
              <w:jc w:val="center"/>
              <w:rPr>
                <w:rFonts w:ascii="Times New Roman" w:hAnsi="Times New Roman"/>
                <w:color w:val="FFFFFF"/>
                <w:sz w:val="24"/>
                <w:szCs w:val="24"/>
                <w:lang w:val="es-DO" w:eastAsia="es-DO"/>
              </w:rPr>
            </w:pPr>
            <w:r w:rsidRPr="006C1F39">
              <w:rPr>
                <w:rFonts w:ascii="Times New Roman" w:hAnsi="Times New Roman"/>
                <w:b/>
                <w:color w:val="D0CECE"/>
                <w:sz w:val="24"/>
                <w:szCs w:val="24"/>
                <w:lang w:val="es-DO"/>
              </w:rPr>
              <w:t xml:space="preserve">Periodo </w:t>
            </w:r>
            <w:r w:rsidR="00DF6B25">
              <w:rPr>
                <w:rFonts w:ascii="Times New Roman" w:hAnsi="Times New Roman"/>
                <w:b/>
                <w:color w:val="D0CECE"/>
                <w:sz w:val="24"/>
                <w:szCs w:val="24"/>
                <w:lang w:val="es-DO"/>
              </w:rPr>
              <w:t>e</w:t>
            </w:r>
            <w:r w:rsidRPr="006C1F39">
              <w:rPr>
                <w:rFonts w:ascii="Times New Roman" w:hAnsi="Times New Roman"/>
                <w:b/>
                <w:color w:val="D0CECE"/>
                <w:sz w:val="24"/>
                <w:szCs w:val="24"/>
                <w:lang w:val="es-DO"/>
              </w:rPr>
              <w:t xml:space="preserve">nero - </w:t>
            </w:r>
            <w:r w:rsidR="00DF6B25">
              <w:rPr>
                <w:rFonts w:ascii="Times New Roman" w:hAnsi="Times New Roman"/>
                <w:b/>
                <w:color w:val="D0CECE"/>
                <w:sz w:val="24"/>
                <w:szCs w:val="24"/>
                <w:lang w:val="es-DO"/>
              </w:rPr>
              <w:t>n</w:t>
            </w:r>
            <w:r w:rsidR="00357466" w:rsidRPr="006C1F39">
              <w:rPr>
                <w:rFonts w:ascii="Times New Roman" w:hAnsi="Times New Roman"/>
                <w:b/>
                <w:color w:val="D0CECE"/>
                <w:sz w:val="24"/>
                <w:szCs w:val="24"/>
                <w:lang w:val="es-DO"/>
              </w:rPr>
              <w:t>oviembre</w:t>
            </w:r>
            <w:r w:rsidRPr="006C1F39">
              <w:rPr>
                <w:rFonts w:ascii="Times New Roman" w:hAnsi="Times New Roman"/>
                <w:b/>
                <w:color w:val="D0CECE"/>
                <w:sz w:val="24"/>
                <w:szCs w:val="24"/>
                <w:lang w:val="es-DO"/>
              </w:rPr>
              <w:t xml:space="preserve"> 2021</w:t>
            </w:r>
          </w:p>
        </w:tc>
      </w:tr>
      <w:tr w:rsidR="004F309C" w:rsidRPr="006C1F39" w14:paraId="75CED48E" w14:textId="77777777" w:rsidTr="00EA7CC7">
        <w:trPr>
          <w:trHeight w:val="418"/>
          <w:jc w:val="center"/>
        </w:trPr>
        <w:tc>
          <w:tcPr>
            <w:tcW w:w="5196"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center"/>
            <w:hideMark/>
          </w:tcPr>
          <w:p w14:paraId="7627E501" w14:textId="77777777" w:rsidR="004F309C" w:rsidRPr="006C1F39" w:rsidRDefault="004F309C" w:rsidP="00EA7CC7">
            <w:pPr>
              <w:spacing w:after="0" w:line="240" w:lineRule="auto"/>
              <w:jc w:val="center"/>
              <w:rPr>
                <w:rFonts w:ascii="Times New Roman" w:hAnsi="Times New Roman"/>
                <w:bCs/>
                <w:color w:val="auto"/>
                <w:sz w:val="24"/>
                <w:szCs w:val="24"/>
                <w:lang w:val="es-DO"/>
              </w:rPr>
            </w:pPr>
            <w:r w:rsidRPr="006C1F39">
              <w:rPr>
                <w:rFonts w:ascii="Times New Roman" w:hAnsi="Times New Roman"/>
                <w:bCs/>
                <w:color w:val="auto"/>
                <w:sz w:val="24"/>
                <w:szCs w:val="24"/>
                <w:lang w:val="es-DO"/>
              </w:rPr>
              <w:t>Servicios</w:t>
            </w:r>
          </w:p>
        </w:tc>
        <w:tc>
          <w:tcPr>
            <w:tcW w:w="1966"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14:paraId="73894FFF" w14:textId="77777777" w:rsidR="004F309C" w:rsidRPr="006C1F39" w:rsidRDefault="004F309C" w:rsidP="00EA7CC7">
            <w:pPr>
              <w:spacing w:after="0" w:line="240" w:lineRule="auto"/>
              <w:jc w:val="center"/>
              <w:rPr>
                <w:rFonts w:ascii="Times New Roman" w:hAnsi="Times New Roman"/>
                <w:bCs/>
                <w:color w:val="auto"/>
                <w:sz w:val="24"/>
                <w:szCs w:val="24"/>
                <w:lang w:val="es-DO"/>
              </w:rPr>
            </w:pPr>
            <w:r w:rsidRPr="006C1F39">
              <w:rPr>
                <w:rFonts w:ascii="Times New Roman" w:hAnsi="Times New Roman"/>
                <w:bCs/>
                <w:color w:val="auto"/>
                <w:sz w:val="24"/>
                <w:szCs w:val="24"/>
                <w:lang w:val="es-DO"/>
              </w:rPr>
              <w:t>Cantidad</w:t>
            </w:r>
          </w:p>
        </w:tc>
      </w:tr>
      <w:tr w:rsidR="004F309C" w:rsidRPr="006C1F39" w14:paraId="5FBD14F9" w14:textId="77777777" w:rsidTr="00EA7CC7">
        <w:trPr>
          <w:trHeight w:val="418"/>
          <w:jc w:val="center"/>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ABD5395"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Reuniones del Directorio efectuadas</w:t>
            </w:r>
          </w:p>
        </w:tc>
        <w:tc>
          <w:tcPr>
            <w:tcW w:w="19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3C48AD"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7</w:t>
            </w:r>
          </w:p>
        </w:tc>
      </w:tr>
      <w:tr w:rsidR="004F309C" w:rsidRPr="006C1F39" w14:paraId="3C485095" w14:textId="77777777" w:rsidTr="00EA7CC7">
        <w:trPr>
          <w:trHeight w:val="418"/>
          <w:jc w:val="center"/>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3DA85AC"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Concesiones provisionales otorgadas</w:t>
            </w:r>
          </w:p>
        </w:tc>
        <w:tc>
          <w:tcPr>
            <w:tcW w:w="19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14702EF" w14:textId="48A87AD1"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2</w:t>
            </w:r>
            <w:r w:rsidR="00060F9B">
              <w:rPr>
                <w:rFonts w:ascii="Times New Roman" w:hAnsi="Times New Roman"/>
                <w:color w:val="808080"/>
                <w:sz w:val="24"/>
                <w:szCs w:val="24"/>
                <w:lang w:val="es-DO"/>
              </w:rPr>
              <w:t>4</w:t>
            </w:r>
          </w:p>
        </w:tc>
      </w:tr>
      <w:tr w:rsidR="004F309C" w:rsidRPr="006C1F39" w14:paraId="0E760C95" w14:textId="77777777" w:rsidTr="00EA7CC7">
        <w:trPr>
          <w:trHeight w:val="418"/>
          <w:jc w:val="center"/>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D484217"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Recomendaciones de Concesiones Definitivas</w:t>
            </w:r>
          </w:p>
        </w:tc>
        <w:tc>
          <w:tcPr>
            <w:tcW w:w="19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81C3DA8" w14:textId="7C9B5DC0"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r w:rsidR="00060F9B">
              <w:rPr>
                <w:rFonts w:ascii="Times New Roman" w:hAnsi="Times New Roman"/>
                <w:color w:val="808080"/>
                <w:sz w:val="24"/>
                <w:szCs w:val="24"/>
                <w:lang w:val="es-DO"/>
              </w:rPr>
              <w:t>3</w:t>
            </w:r>
          </w:p>
        </w:tc>
      </w:tr>
      <w:tr w:rsidR="004F309C" w:rsidRPr="006C1F39" w14:paraId="4B47D374" w14:textId="77777777" w:rsidTr="00EA7CC7">
        <w:trPr>
          <w:trHeight w:val="418"/>
          <w:jc w:val="center"/>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1CD6C98"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Contratos suscritos</w:t>
            </w:r>
          </w:p>
        </w:tc>
        <w:tc>
          <w:tcPr>
            <w:tcW w:w="19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0CBF377"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7</w:t>
            </w:r>
          </w:p>
        </w:tc>
      </w:tr>
      <w:tr w:rsidR="004F309C" w:rsidRPr="006C1F39" w14:paraId="3BF05C46" w14:textId="77777777" w:rsidTr="00EA7CC7">
        <w:trPr>
          <w:trHeight w:val="418"/>
          <w:jc w:val="center"/>
        </w:trPr>
        <w:tc>
          <w:tcPr>
            <w:tcW w:w="519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D87DDF6"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Inscripción en el Régimen Especial</w:t>
            </w:r>
          </w:p>
        </w:tc>
        <w:tc>
          <w:tcPr>
            <w:tcW w:w="19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05AF186"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7</w:t>
            </w:r>
          </w:p>
        </w:tc>
      </w:tr>
      <w:tr w:rsidR="004F309C" w:rsidRPr="006C1F39" w14:paraId="0FD7CFD1" w14:textId="77777777" w:rsidTr="00DC2E68">
        <w:trPr>
          <w:trHeight w:val="418"/>
          <w:jc w:val="center"/>
        </w:trPr>
        <w:tc>
          <w:tcPr>
            <w:tcW w:w="5196"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center"/>
            <w:hideMark/>
          </w:tcPr>
          <w:p w14:paraId="0F10C4EC"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Enmienda a Contratos</w:t>
            </w:r>
          </w:p>
        </w:tc>
        <w:tc>
          <w:tcPr>
            <w:tcW w:w="1966"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115F4B48"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p>
        </w:tc>
      </w:tr>
      <w:tr w:rsidR="004F309C" w:rsidRPr="006C1F39" w14:paraId="0E98AEAD" w14:textId="77777777" w:rsidTr="00DC2E68">
        <w:trPr>
          <w:trHeight w:val="418"/>
          <w:jc w:val="center"/>
        </w:trPr>
        <w:tc>
          <w:tcPr>
            <w:tcW w:w="51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4C436A"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Resolución de Transferencia de Acciones</w:t>
            </w:r>
          </w:p>
        </w:tc>
        <w:tc>
          <w:tcPr>
            <w:tcW w:w="19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C32614"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p>
        </w:tc>
      </w:tr>
      <w:tr w:rsidR="004F309C" w:rsidRPr="006C1F39" w14:paraId="2E123B9C" w14:textId="77777777" w:rsidTr="00DC2E68">
        <w:trPr>
          <w:trHeight w:val="418"/>
          <w:jc w:val="center"/>
        </w:trPr>
        <w:tc>
          <w:tcPr>
            <w:tcW w:w="51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71DB6C"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Resolución de Autorización de Empresa</w:t>
            </w:r>
          </w:p>
        </w:tc>
        <w:tc>
          <w:tcPr>
            <w:tcW w:w="19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FB7708"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16</w:t>
            </w:r>
          </w:p>
        </w:tc>
      </w:tr>
      <w:tr w:rsidR="004F309C" w:rsidRPr="006C1F39" w14:paraId="04B8197D" w14:textId="77777777" w:rsidTr="00DC2E68">
        <w:trPr>
          <w:trHeight w:val="418"/>
          <w:jc w:val="center"/>
        </w:trPr>
        <w:tc>
          <w:tcPr>
            <w:tcW w:w="5196"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C859103"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Prórroga de plazos</w:t>
            </w:r>
          </w:p>
        </w:tc>
        <w:tc>
          <w:tcPr>
            <w:tcW w:w="1966"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hideMark/>
          </w:tcPr>
          <w:p w14:paraId="7B18E28C"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p>
        </w:tc>
      </w:tr>
      <w:tr w:rsidR="004F309C" w:rsidRPr="006C1F39" w14:paraId="798D74A7" w14:textId="77777777" w:rsidTr="00EA7CC7">
        <w:trPr>
          <w:trHeight w:val="418"/>
          <w:jc w:val="center"/>
        </w:trPr>
        <w:tc>
          <w:tcPr>
            <w:tcW w:w="519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5B67102"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Solicitudes de concesiones provisionales en tramite</w:t>
            </w:r>
          </w:p>
        </w:tc>
        <w:tc>
          <w:tcPr>
            <w:tcW w:w="196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31A0DBA"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8</w:t>
            </w:r>
          </w:p>
        </w:tc>
      </w:tr>
      <w:tr w:rsidR="004F309C" w:rsidRPr="006C1F39" w14:paraId="52CEE5BC" w14:textId="77777777" w:rsidTr="00EA7CC7">
        <w:trPr>
          <w:trHeight w:val="418"/>
          <w:jc w:val="center"/>
        </w:trPr>
        <w:tc>
          <w:tcPr>
            <w:tcW w:w="519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2C133F0"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Solicitudes de concesiones definitivas en tramite</w:t>
            </w:r>
          </w:p>
        </w:tc>
        <w:tc>
          <w:tcPr>
            <w:tcW w:w="196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08F24F0A"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13</w:t>
            </w:r>
          </w:p>
        </w:tc>
      </w:tr>
      <w:tr w:rsidR="004F309C" w:rsidRPr="006C1F39" w14:paraId="00940923" w14:textId="77777777" w:rsidTr="00EA7CC7">
        <w:trPr>
          <w:trHeight w:val="418"/>
          <w:jc w:val="center"/>
        </w:trPr>
        <w:tc>
          <w:tcPr>
            <w:tcW w:w="5196"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650327D" w14:textId="77777777" w:rsidR="004F309C" w:rsidRPr="006C1F39" w:rsidRDefault="004F309C" w:rsidP="00EA7CC7">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Certificaciones emitidas</w:t>
            </w:r>
          </w:p>
        </w:tc>
        <w:tc>
          <w:tcPr>
            <w:tcW w:w="196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DADD368"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p>
        </w:tc>
      </w:tr>
    </w:tbl>
    <w:p w14:paraId="4A2F3AB6" w14:textId="09E31086" w:rsidR="004F309C" w:rsidRDefault="004F309C" w:rsidP="005F1E41">
      <w:pPr>
        <w:spacing w:after="0" w:line="360" w:lineRule="auto"/>
        <w:rPr>
          <w:rFonts w:ascii="Times New Roman" w:hAnsi="Times New Roman"/>
          <w:color w:val="808080"/>
          <w:sz w:val="24"/>
          <w:szCs w:val="24"/>
          <w:highlight w:val="green"/>
          <w:lang w:val="es-DO"/>
        </w:rPr>
      </w:pPr>
    </w:p>
    <w:p w14:paraId="77827065" w14:textId="77777777" w:rsidR="00B22BDA" w:rsidRPr="006C1F39" w:rsidRDefault="00B22BDA" w:rsidP="005F1E41">
      <w:pPr>
        <w:spacing w:after="0" w:line="360" w:lineRule="auto"/>
        <w:rPr>
          <w:rFonts w:ascii="Times New Roman" w:hAnsi="Times New Roman"/>
          <w:color w:val="808080"/>
          <w:sz w:val="24"/>
          <w:szCs w:val="24"/>
          <w:highlight w:val="green"/>
          <w:lang w:val="es-DO"/>
        </w:rPr>
      </w:pPr>
    </w:p>
    <w:p w14:paraId="10EC3E66" w14:textId="77777777" w:rsidR="004F309C" w:rsidRPr="006C1F39" w:rsidRDefault="004F309C" w:rsidP="00004A10">
      <w:pPr>
        <w:pStyle w:val="Sinespaciado"/>
        <w:spacing w:after="160" w:line="360" w:lineRule="auto"/>
        <w:rPr>
          <w:b/>
          <w:bCs/>
          <w:color w:val="767171"/>
        </w:rPr>
      </w:pPr>
      <w:r w:rsidRPr="006C1F39">
        <w:rPr>
          <w:b/>
          <w:bCs/>
          <w:color w:val="767171"/>
        </w:rPr>
        <w:t>División de elaboración de documentos legales</w:t>
      </w:r>
    </w:p>
    <w:p w14:paraId="52228BAC" w14:textId="77777777" w:rsidR="004F309C" w:rsidRPr="006C1F39" w:rsidRDefault="004F309C" w:rsidP="005F1E41">
      <w:pPr>
        <w:pStyle w:val="Sinespaciado"/>
        <w:spacing w:line="360" w:lineRule="auto"/>
        <w:rPr>
          <w:rFonts w:eastAsia="Batang"/>
          <w:color w:val="808080"/>
        </w:rPr>
      </w:pPr>
      <w:r w:rsidRPr="006C1F39">
        <w:rPr>
          <w:rFonts w:eastAsia="Batang"/>
          <w:color w:val="808080"/>
        </w:rPr>
        <w:t>Unidad encargada de realizar los procesos de contratación y renovación de contratos elaborando las resoluciones y oficios correspondientes para la adquisición de bienes y servicios</w:t>
      </w:r>
    </w:p>
    <w:p w14:paraId="12551D4E" w14:textId="77777777" w:rsidR="004F309C" w:rsidRPr="006C1F39" w:rsidRDefault="004F309C" w:rsidP="004F309C">
      <w:pPr>
        <w:pStyle w:val="Sinespaciado"/>
        <w:spacing w:line="276" w:lineRule="auto"/>
        <w:rPr>
          <w:rFonts w:eastAsia="Batang"/>
          <w:color w:val="808080"/>
          <w:highlight w:val="green"/>
        </w:rPr>
      </w:pPr>
    </w:p>
    <w:tbl>
      <w:tblPr>
        <w:tblW w:w="74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5"/>
        <w:gridCol w:w="3415"/>
      </w:tblGrid>
      <w:tr w:rsidR="004F309C" w:rsidRPr="006C1F39" w14:paraId="0EAC3AC0" w14:textId="77777777" w:rsidTr="00E823F5">
        <w:trPr>
          <w:trHeight w:val="362"/>
          <w:jc w:val="center"/>
        </w:trPr>
        <w:tc>
          <w:tcPr>
            <w:tcW w:w="4065" w:type="dxa"/>
            <w:shd w:val="clear" w:color="auto" w:fill="002060"/>
            <w:vAlign w:val="center"/>
          </w:tcPr>
          <w:p w14:paraId="6651E850" w14:textId="77777777" w:rsidR="004F309C" w:rsidRPr="006C1F39" w:rsidRDefault="004F309C" w:rsidP="00EA7CC7">
            <w:pPr>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Documentos elaborados</w:t>
            </w:r>
          </w:p>
        </w:tc>
        <w:tc>
          <w:tcPr>
            <w:tcW w:w="3415" w:type="dxa"/>
            <w:shd w:val="clear" w:color="auto" w:fill="002060"/>
            <w:vAlign w:val="center"/>
          </w:tcPr>
          <w:p w14:paraId="6F4A40FE" w14:textId="77777777" w:rsidR="004F309C" w:rsidRPr="006C1F39" w:rsidRDefault="004F309C" w:rsidP="00EA7CC7">
            <w:pPr>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Cantidad</w:t>
            </w:r>
          </w:p>
        </w:tc>
      </w:tr>
      <w:tr w:rsidR="004F309C" w:rsidRPr="006C1F39" w14:paraId="7CCBAD12" w14:textId="77777777" w:rsidTr="005B5A08">
        <w:trPr>
          <w:trHeight w:val="465"/>
          <w:jc w:val="center"/>
        </w:trPr>
        <w:tc>
          <w:tcPr>
            <w:tcW w:w="4065" w:type="dxa"/>
            <w:shd w:val="clear" w:color="auto" w:fill="auto"/>
            <w:vAlign w:val="center"/>
          </w:tcPr>
          <w:p w14:paraId="00568F93" w14:textId="77777777" w:rsidR="004F309C" w:rsidRPr="006C1F39" w:rsidRDefault="004F309C" w:rsidP="005B5A08">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Descargos laborales</w:t>
            </w:r>
          </w:p>
        </w:tc>
        <w:tc>
          <w:tcPr>
            <w:tcW w:w="3415" w:type="dxa"/>
            <w:shd w:val="clear" w:color="auto" w:fill="auto"/>
            <w:vAlign w:val="center"/>
          </w:tcPr>
          <w:p w14:paraId="13CEBA3F" w14:textId="77777777" w:rsidR="004F309C" w:rsidRPr="006C1F39" w:rsidRDefault="004F309C" w:rsidP="005B5A08">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159</w:t>
            </w:r>
          </w:p>
        </w:tc>
      </w:tr>
      <w:tr w:rsidR="004F309C" w:rsidRPr="006C1F39" w14:paraId="179202A6" w14:textId="77777777" w:rsidTr="005B5A08">
        <w:trPr>
          <w:jc w:val="center"/>
        </w:trPr>
        <w:tc>
          <w:tcPr>
            <w:tcW w:w="4065" w:type="dxa"/>
            <w:shd w:val="clear" w:color="auto" w:fill="auto"/>
            <w:vAlign w:val="center"/>
          </w:tcPr>
          <w:p w14:paraId="2CBB7DDD" w14:textId="77777777" w:rsidR="004F309C" w:rsidRPr="006C1F39" w:rsidRDefault="004F309C" w:rsidP="005B5A08">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Contratos de servicios y acuerdos suscritos</w:t>
            </w:r>
          </w:p>
        </w:tc>
        <w:tc>
          <w:tcPr>
            <w:tcW w:w="3415" w:type="dxa"/>
            <w:shd w:val="clear" w:color="auto" w:fill="auto"/>
            <w:vAlign w:val="center"/>
          </w:tcPr>
          <w:p w14:paraId="2FD849BF" w14:textId="77777777" w:rsidR="004F309C" w:rsidRPr="006C1F39" w:rsidRDefault="004F309C" w:rsidP="005B5A08">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29</w:t>
            </w:r>
          </w:p>
        </w:tc>
      </w:tr>
      <w:tr w:rsidR="004F309C" w:rsidRPr="006C1F39" w14:paraId="5F08FEB2" w14:textId="77777777" w:rsidTr="005B5A08">
        <w:trPr>
          <w:jc w:val="center"/>
        </w:trPr>
        <w:tc>
          <w:tcPr>
            <w:tcW w:w="4065" w:type="dxa"/>
            <w:shd w:val="clear" w:color="auto" w:fill="auto"/>
            <w:vAlign w:val="center"/>
          </w:tcPr>
          <w:p w14:paraId="577C611C" w14:textId="77777777" w:rsidR="004F309C" w:rsidRPr="006C1F39" w:rsidRDefault="004F309C" w:rsidP="005B5A08">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Consultas respondidas y solicitudes de acceso a la información</w:t>
            </w:r>
          </w:p>
        </w:tc>
        <w:tc>
          <w:tcPr>
            <w:tcW w:w="3415" w:type="dxa"/>
            <w:shd w:val="clear" w:color="auto" w:fill="auto"/>
            <w:vAlign w:val="center"/>
          </w:tcPr>
          <w:p w14:paraId="59A661F6" w14:textId="77777777" w:rsidR="004F309C" w:rsidRPr="006C1F39" w:rsidRDefault="004F309C" w:rsidP="005B5A08">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63</w:t>
            </w:r>
          </w:p>
        </w:tc>
      </w:tr>
      <w:tr w:rsidR="004F309C" w:rsidRPr="006C1F39" w14:paraId="418E4519" w14:textId="77777777" w:rsidTr="005B5A08">
        <w:trPr>
          <w:trHeight w:val="416"/>
          <w:jc w:val="center"/>
        </w:trPr>
        <w:tc>
          <w:tcPr>
            <w:tcW w:w="4065" w:type="dxa"/>
            <w:shd w:val="clear" w:color="auto" w:fill="auto"/>
            <w:vAlign w:val="center"/>
          </w:tcPr>
          <w:p w14:paraId="771FD4D1" w14:textId="77777777" w:rsidR="004F309C" w:rsidRPr="006C1F39" w:rsidRDefault="004F309C" w:rsidP="005B5A08">
            <w:pPr>
              <w:spacing w:after="0" w:line="240" w:lineRule="auto"/>
              <w:jc w:val="left"/>
              <w:rPr>
                <w:rFonts w:ascii="Times New Roman" w:hAnsi="Times New Roman"/>
                <w:color w:val="808080"/>
                <w:sz w:val="24"/>
                <w:szCs w:val="24"/>
                <w:lang w:val="es-DO"/>
              </w:rPr>
            </w:pPr>
            <w:r w:rsidRPr="006C1F39">
              <w:rPr>
                <w:rFonts w:ascii="Times New Roman" w:hAnsi="Times New Roman"/>
                <w:color w:val="808080"/>
                <w:sz w:val="24"/>
                <w:szCs w:val="24"/>
                <w:lang w:val="es-DO"/>
              </w:rPr>
              <w:t>Acuerdos interinstitucionales suscritos</w:t>
            </w:r>
          </w:p>
        </w:tc>
        <w:tc>
          <w:tcPr>
            <w:tcW w:w="3415" w:type="dxa"/>
            <w:shd w:val="clear" w:color="auto" w:fill="auto"/>
            <w:vAlign w:val="center"/>
          </w:tcPr>
          <w:p w14:paraId="1B34542F" w14:textId="77777777" w:rsidR="004F309C" w:rsidRPr="006C1F39" w:rsidRDefault="004F309C" w:rsidP="005B5A08">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4</w:t>
            </w:r>
          </w:p>
        </w:tc>
      </w:tr>
      <w:tr w:rsidR="004F309C" w:rsidRPr="006C1F39" w14:paraId="284C5740" w14:textId="77777777" w:rsidTr="005B5A08">
        <w:trPr>
          <w:jc w:val="center"/>
        </w:trPr>
        <w:tc>
          <w:tcPr>
            <w:tcW w:w="4065" w:type="dxa"/>
            <w:shd w:val="clear" w:color="auto" w:fill="auto"/>
            <w:vAlign w:val="center"/>
          </w:tcPr>
          <w:p w14:paraId="09FDA880" w14:textId="77777777" w:rsidR="004F309C" w:rsidRPr="006C1F39" w:rsidRDefault="004F309C" w:rsidP="005B5A08">
            <w:pPr>
              <w:spacing w:after="0" w:line="240" w:lineRule="auto"/>
              <w:jc w:val="left"/>
              <w:rPr>
                <w:rFonts w:ascii="Times New Roman" w:hAnsi="Times New Roman"/>
                <w:color w:val="808080"/>
                <w:sz w:val="24"/>
                <w:szCs w:val="24"/>
                <w:lang w:val="es-DO"/>
              </w:rPr>
            </w:pPr>
            <w:bookmarkStart w:id="32" w:name="_Hlk90298789"/>
            <w:r w:rsidRPr="006C1F39">
              <w:rPr>
                <w:rFonts w:ascii="Times New Roman" w:hAnsi="Times New Roman"/>
                <w:color w:val="808080"/>
                <w:sz w:val="24"/>
                <w:szCs w:val="24"/>
                <w:lang w:val="es-DO"/>
              </w:rPr>
              <w:t>Resoluciones administrativas elaboradas</w:t>
            </w:r>
          </w:p>
        </w:tc>
        <w:tc>
          <w:tcPr>
            <w:tcW w:w="3415" w:type="dxa"/>
            <w:shd w:val="clear" w:color="auto" w:fill="auto"/>
            <w:vAlign w:val="center"/>
          </w:tcPr>
          <w:p w14:paraId="6335F6DD" w14:textId="77777777" w:rsidR="004F309C" w:rsidRPr="006C1F39" w:rsidRDefault="004F309C" w:rsidP="005B5A08">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5</w:t>
            </w:r>
          </w:p>
        </w:tc>
      </w:tr>
      <w:bookmarkEnd w:id="32"/>
    </w:tbl>
    <w:p w14:paraId="7ADEAA91" w14:textId="242D185E" w:rsidR="004F309C" w:rsidRDefault="004F309C" w:rsidP="004F309C">
      <w:pPr>
        <w:pStyle w:val="Sinespaciado"/>
        <w:spacing w:line="276" w:lineRule="auto"/>
        <w:rPr>
          <w:rFonts w:eastAsia="Batang"/>
          <w:color w:val="808080"/>
          <w:highlight w:val="green"/>
        </w:rPr>
      </w:pPr>
    </w:p>
    <w:p w14:paraId="710CA044" w14:textId="77777777" w:rsidR="00761E78" w:rsidRPr="006C1F39" w:rsidRDefault="00761E78" w:rsidP="004F309C">
      <w:pPr>
        <w:pStyle w:val="Sinespaciado"/>
        <w:spacing w:line="276" w:lineRule="auto"/>
        <w:rPr>
          <w:rFonts w:eastAsia="Batang"/>
          <w:color w:val="808080"/>
          <w:highlight w:val="green"/>
        </w:rPr>
      </w:pP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7"/>
        <w:gridCol w:w="1559"/>
        <w:gridCol w:w="1276"/>
        <w:gridCol w:w="1345"/>
        <w:gridCol w:w="1371"/>
      </w:tblGrid>
      <w:tr w:rsidR="00E823F5" w:rsidRPr="006C1F39" w14:paraId="3D87273E" w14:textId="77777777" w:rsidTr="00EF26CF">
        <w:trPr>
          <w:trHeight w:val="681"/>
          <w:jc w:val="center"/>
        </w:trPr>
        <w:tc>
          <w:tcPr>
            <w:tcW w:w="7508" w:type="dxa"/>
            <w:gridSpan w:val="5"/>
            <w:shd w:val="clear" w:color="auto" w:fill="002060"/>
            <w:vAlign w:val="center"/>
          </w:tcPr>
          <w:p w14:paraId="06170E2A" w14:textId="77777777" w:rsidR="00E823F5" w:rsidRPr="006C1F39" w:rsidRDefault="00E823F5" w:rsidP="00EF26CF">
            <w:pPr>
              <w:jc w:val="center"/>
              <w:rPr>
                <w:rFonts w:ascii="Times New Roman" w:hAnsi="Times New Roman"/>
                <w:color w:val="FFFFFF"/>
                <w:sz w:val="24"/>
                <w:szCs w:val="24"/>
                <w:lang w:val="es-DO" w:eastAsia="es-DO"/>
              </w:rPr>
            </w:pPr>
            <w:r w:rsidRPr="006C1F39">
              <w:rPr>
                <w:rFonts w:ascii="Times New Roman" w:hAnsi="Times New Roman"/>
                <w:b/>
                <w:color w:val="D0CECE"/>
                <w:sz w:val="24"/>
                <w:szCs w:val="24"/>
                <w:lang w:val="es-DO"/>
              </w:rPr>
              <w:t>Procesos de Compras y Contrataciones que por su Naturaleza corresponde el asesoramiento y acompañamiento de la Dirección Jurídica al Comité de Compras y Contrataciones</w:t>
            </w:r>
          </w:p>
        </w:tc>
      </w:tr>
      <w:tr w:rsidR="00E823F5" w:rsidRPr="006C1F39" w14:paraId="458E34C1" w14:textId="77777777" w:rsidTr="00EF26CF">
        <w:trPr>
          <w:trHeight w:val="201"/>
          <w:jc w:val="center"/>
        </w:trPr>
        <w:tc>
          <w:tcPr>
            <w:tcW w:w="1957" w:type="dxa"/>
            <w:shd w:val="clear" w:color="auto" w:fill="D9D9D9"/>
            <w:vAlign w:val="center"/>
          </w:tcPr>
          <w:p w14:paraId="04F94207" w14:textId="77777777" w:rsidR="00E823F5" w:rsidRPr="006C1F39" w:rsidRDefault="00E823F5" w:rsidP="00EF26CF">
            <w:pPr>
              <w:spacing w:after="0" w:line="240" w:lineRule="auto"/>
              <w:jc w:val="center"/>
              <w:rPr>
                <w:rFonts w:ascii="Times New Roman" w:hAnsi="Times New Roman"/>
                <w:bCs/>
                <w:color w:val="auto"/>
                <w:sz w:val="24"/>
                <w:szCs w:val="24"/>
                <w:lang w:val="es-DO"/>
              </w:rPr>
            </w:pPr>
            <w:r w:rsidRPr="006C1F39">
              <w:rPr>
                <w:rFonts w:ascii="Times New Roman" w:hAnsi="Times New Roman"/>
                <w:bCs/>
                <w:color w:val="auto"/>
                <w:sz w:val="24"/>
                <w:szCs w:val="24"/>
                <w:lang w:val="es-DO"/>
              </w:rPr>
              <w:t>Modalidad</w:t>
            </w:r>
          </w:p>
        </w:tc>
        <w:tc>
          <w:tcPr>
            <w:tcW w:w="1559" w:type="dxa"/>
            <w:shd w:val="clear" w:color="auto" w:fill="D9D9D9"/>
            <w:vAlign w:val="center"/>
          </w:tcPr>
          <w:p w14:paraId="6966CB7A" w14:textId="77777777" w:rsidR="00E823F5" w:rsidRPr="006C1F39" w:rsidRDefault="00E823F5" w:rsidP="00EF26CF">
            <w:pPr>
              <w:spacing w:after="0" w:line="240" w:lineRule="auto"/>
              <w:jc w:val="center"/>
              <w:rPr>
                <w:rFonts w:ascii="Times New Roman" w:hAnsi="Times New Roman"/>
                <w:bCs/>
                <w:color w:val="auto"/>
                <w:sz w:val="24"/>
                <w:szCs w:val="24"/>
                <w:lang w:val="es-DO"/>
              </w:rPr>
            </w:pPr>
            <w:r w:rsidRPr="006C1F39">
              <w:rPr>
                <w:rFonts w:ascii="Times New Roman" w:hAnsi="Times New Roman"/>
                <w:bCs/>
                <w:color w:val="auto"/>
                <w:sz w:val="24"/>
                <w:szCs w:val="24"/>
                <w:lang w:val="es-DO"/>
              </w:rPr>
              <w:t>Procesos publicados</w:t>
            </w:r>
          </w:p>
        </w:tc>
        <w:tc>
          <w:tcPr>
            <w:tcW w:w="1276" w:type="dxa"/>
            <w:shd w:val="clear" w:color="auto" w:fill="D9D9D9"/>
            <w:vAlign w:val="center"/>
          </w:tcPr>
          <w:p w14:paraId="2798E55B" w14:textId="77777777" w:rsidR="00E823F5" w:rsidRPr="006C1F39" w:rsidRDefault="00E823F5" w:rsidP="00EF26CF">
            <w:pPr>
              <w:spacing w:after="0" w:line="240" w:lineRule="auto"/>
              <w:jc w:val="center"/>
              <w:rPr>
                <w:rFonts w:ascii="Times New Roman" w:hAnsi="Times New Roman"/>
                <w:bCs/>
                <w:color w:val="auto"/>
                <w:sz w:val="24"/>
                <w:szCs w:val="24"/>
                <w:lang w:val="es-DO"/>
              </w:rPr>
            </w:pPr>
            <w:r w:rsidRPr="006C1F39">
              <w:rPr>
                <w:rFonts w:ascii="Times New Roman" w:hAnsi="Times New Roman"/>
                <w:bCs/>
                <w:color w:val="auto"/>
                <w:sz w:val="24"/>
                <w:szCs w:val="24"/>
                <w:lang w:val="es-DO"/>
              </w:rPr>
              <w:t>En proceso</w:t>
            </w:r>
          </w:p>
        </w:tc>
        <w:tc>
          <w:tcPr>
            <w:tcW w:w="1345" w:type="dxa"/>
            <w:shd w:val="clear" w:color="auto" w:fill="D9D9D9"/>
            <w:vAlign w:val="center"/>
          </w:tcPr>
          <w:p w14:paraId="2FA3AC53" w14:textId="77777777" w:rsidR="00E823F5" w:rsidRPr="006C1F39" w:rsidRDefault="00E823F5" w:rsidP="00EF26CF">
            <w:pPr>
              <w:spacing w:after="0" w:line="240" w:lineRule="auto"/>
              <w:jc w:val="center"/>
              <w:rPr>
                <w:rFonts w:ascii="Times New Roman" w:hAnsi="Times New Roman"/>
                <w:bCs/>
                <w:color w:val="auto"/>
                <w:sz w:val="24"/>
                <w:szCs w:val="24"/>
                <w:lang w:val="es-DO"/>
              </w:rPr>
            </w:pPr>
            <w:r w:rsidRPr="006C1F39">
              <w:rPr>
                <w:rFonts w:ascii="Times New Roman" w:hAnsi="Times New Roman"/>
                <w:bCs/>
                <w:color w:val="auto"/>
                <w:sz w:val="24"/>
                <w:szCs w:val="24"/>
                <w:lang w:val="es-DO"/>
              </w:rPr>
              <w:t>Ejecutados</w:t>
            </w:r>
          </w:p>
        </w:tc>
        <w:tc>
          <w:tcPr>
            <w:tcW w:w="1371" w:type="dxa"/>
            <w:shd w:val="clear" w:color="auto" w:fill="D9D9D9"/>
            <w:vAlign w:val="center"/>
          </w:tcPr>
          <w:p w14:paraId="3516C4F2" w14:textId="77777777" w:rsidR="00E823F5" w:rsidRPr="006C1F39" w:rsidRDefault="00E823F5" w:rsidP="00EF26CF">
            <w:pPr>
              <w:spacing w:after="0" w:line="240" w:lineRule="auto"/>
              <w:jc w:val="center"/>
              <w:rPr>
                <w:rFonts w:ascii="Times New Roman" w:hAnsi="Times New Roman"/>
                <w:bCs/>
                <w:color w:val="auto"/>
                <w:sz w:val="24"/>
                <w:szCs w:val="24"/>
                <w:lang w:val="es-DO"/>
              </w:rPr>
            </w:pPr>
            <w:r w:rsidRPr="006C1F39">
              <w:rPr>
                <w:rFonts w:ascii="Times New Roman" w:hAnsi="Times New Roman"/>
                <w:bCs/>
                <w:color w:val="auto"/>
                <w:sz w:val="24"/>
                <w:szCs w:val="24"/>
                <w:lang w:val="es-DO"/>
              </w:rPr>
              <w:t>Cancelados</w:t>
            </w:r>
          </w:p>
        </w:tc>
      </w:tr>
      <w:tr w:rsidR="00E823F5" w:rsidRPr="006C1F39" w14:paraId="54A4F8B9" w14:textId="77777777" w:rsidTr="00EF26CF">
        <w:trPr>
          <w:trHeight w:val="201"/>
          <w:jc w:val="center"/>
        </w:trPr>
        <w:tc>
          <w:tcPr>
            <w:tcW w:w="1957" w:type="dxa"/>
            <w:shd w:val="clear" w:color="auto" w:fill="auto"/>
            <w:vAlign w:val="center"/>
          </w:tcPr>
          <w:p w14:paraId="7B8ABCD5" w14:textId="77777777" w:rsidR="00E823F5" w:rsidRPr="006C1F39" w:rsidRDefault="00E823F5" w:rsidP="005B5A08">
            <w:pPr>
              <w:spacing w:after="0" w:line="240" w:lineRule="auto"/>
              <w:rPr>
                <w:rFonts w:ascii="Times New Roman" w:hAnsi="Times New Roman"/>
                <w:color w:val="808080"/>
                <w:sz w:val="22"/>
                <w:lang w:val="es-DO"/>
              </w:rPr>
            </w:pPr>
            <w:r w:rsidRPr="006C1F39">
              <w:rPr>
                <w:rFonts w:ascii="Times New Roman" w:hAnsi="Times New Roman"/>
                <w:color w:val="808080"/>
                <w:sz w:val="22"/>
                <w:lang w:val="es-DO"/>
              </w:rPr>
              <w:t>Licitación Pública Internacional</w:t>
            </w:r>
          </w:p>
        </w:tc>
        <w:tc>
          <w:tcPr>
            <w:tcW w:w="1559" w:type="dxa"/>
            <w:shd w:val="clear" w:color="auto" w:fill="auto"/>
            <w:vAlign w:val="center"/>
          </w:tcPr>
          <w:p w14:paraId="147B26BA"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276" w:type="dxa"/>
            <w:shd w:val="clear" w:color="auto" w:fill="auto"/>
            <w:vAlign w:val="center"/>
          </w:tcPr>
          <w:p w14:paraId="53895E0C"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345" w:type="dxa"/>
            <w:shd w:val="clear" w:color="auto" w:fill="auto"/>
            <w:vAlign w:val="center"/>
          </w:tcPr>
          <w:p w14:paraId="57E9E034"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371" w:type="dxa"/>
            <w:shd w:val="clear" w:color="auto" w:fill="auto"/>
            <w:vAlign w:val="center"/>
          </w:tcPr>
          <w:p w14:paraId="424B0FAB"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r>
      <w:tr w:rsidR="00E823F5" w:rsidRPr="006C1F39" w14:paraId="0FFDE486" w14:textId="77777777" w:rsidTr="00EF26CF">
        <w:trPr>
          <w:trHeight w:val="201"/>
          <w:jc w:val="center"/>
        </w:trPr>
        <w:tc>
          <w:tcPr>
            <w:tcW w:w="1957" w:type="dxa"/>
            <w:shd w:val="clear" w:color="auto" w:fill="auto"/>
            <w:vAlign w:val="center"/>
          </w:tcPr>
          <w:p w14:paraId="57E6B6BC" w14:textId="77777777" w:rsidR="00E823F5" w:rsidRPr="006C1F39" w:rsidRDefault="00E823F5" w:rsidP="005B5A08">
            <w:pPr>
              <w:spacing w:after="0" w:line="240" w:lineRule="auto"/>
              <w:rPr>
                <w:rFonts w:ascii="Times New Roman" w:hAnsi="Times New Roman"/>
                <w:color w:val="808080"/>
                <w:sz w:val="22"/>
                <w:lang w:val="es-DO"/>
              </w:rPr>
            </w:pPr>
            <w:r w:rsidRPr="006C1F39">
              <w:rPr>
                <w:rFonts w:ascii="Times New Roman" w:hAnsi="Times New Roman"/>
                <w:color w:val="808080"/>
                <w:sz w:val="22"/>
                <w:lang w:val="es-DO"/>
              </w:rPr>
              <w:t>Licitación Pública Nacional</w:t>
            </w:r>
          </w:p>
        </w:tc>
        <w:tc>
          <w:tcPr>
            <w:tcW w:w="1559" w:type="dxa"/>
            <w:shd w:val="clear" w:color="auto" w:fill="auto"/>
            <w:vAlign w:val="center"/>
          </w:tcPr>
          <w:p w14:paraId="48FD28DB"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276" w:type="dxa"/>
            <w:shd w:val="clear" w:color="auto" w:fill="auto"/>
            <w:vAlign w:val="center"/>
          </w:tcPr>
          <w:p w14:paraId="33153C3E"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345" w:type="dxa"/>
            <w:shd w:val="clear" w:color="auto" w:fill="auto"/>
            <w:vAlign w:val="center"/>
          </w:tcPr>
          <w:p w14:paraId="50B4D277"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371" w:type="dxa"/>
            <w:shd w:val="clear" w:color="auto" w:fill="auto"/>
            <w:vAlign w:val="center"/>
          </w:tcPr>
          <w:p w14:paraId="43FB050F"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r>
      <w:tr w:rsidR="00E823F5" w:rsidRPr="006C1F39" w14:paraId="2375A779" w14:textId="77777777" w:rsidTr="00EF26CF">
        <w:trPr>
          <w:trHeight w:val="201"/>
          <w:jc w:val="center"/>
        </w:trPr>
        <w:tc>
          <w:tcPr>
            <w:tcW w:w="1957" w:type="dxa"/>
            <w:shd w:val="clear" w:color="auto" w:fill="auto"/>
            <w:vAlign w:val="center"/>
          </w:tcPr>
          <w:p w14:paraId="1A349484" w14:textId="77777777" w:rsidR="00E823F5" w:rsidRPr="006C1F39" w:rsidRDefault="00E823F5" w:rsidP="005B5A08">
            <w:pPr>
              <w:spacing w:after="0" w:line="240" w:lineRule="auto"/>
              <w:rPr>
                <w:rFonts w:ascii="Times New Roman" w:hAnsi="Times New Roman"/>
                <w:color w:val="808080"/>
                <w:sz w:val="22"/>
                <w:lang w:val="es-DO"/>
              </w:rPr>
            </w:pPr>
            <w:r w:rsidRPr="006C1F39">
              <w:rPr>
                <w:rFonts w:ascii="Times New Roman" w:hAnsi="Times New Roman"/>
                <w:color w:val="808080"/>
                <w:sz w:val="22"/>
                <w:lang w:val="es-DO"/>
              </w:rPr>
              <w:t>Licitación Restringida</w:t>
            </w:r>
          </w:p>
        </w:tc>
        <w:tc>
          <w:tcPr>
            <w:tcW w:w="1559" w:type="dxa"/>
            <w:shd w:val="clear" w:color="auto" w:fill="auto"/>
            <w:vAlign w:val="center"/>
          </w:tcPr>
          <w:p w14:paraId="6E324964"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276" w:type="dxa"/>
            <w:shd w:val="clear" w:color="auto" w:fill="auto"/>
            <w:vAlign w:val="center"/>
          </w:tcPr>
          <w:p w14:paraId="1A367F6F"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345" w:type="dxa"/>
            <w:shd w:val="clear" w:color="auto" w:fill="auto"/>
            <w:vAlign w:val="center"/>
          </w:tcPr>
          <w:p w14:paraId="37C393C6"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371" w:type="dxa"/>
            <w:shd w:val="clear" w:color="auto" w:fill="auto"/>
            <w:vAlign w:val="center"/>
          </w:tcPr>
          <w:p w14:paraId="6508F396"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r>
      <w:tr w:rsidR="00E823F5" w:rsidRPr="006C1F39" w14:paraId="061B43C7" w14:textId="77777777" w:rsidTr="005B5A08">
        <w:trPr>
          <w:trHeight w:val="465"/>
          <w:jc w:val="center"/>
        </w:trPr>
        <w:tc>
          <w:tcPr>
            <w:tcW w:w="1957" w:type="dxa"/>
            <w:shd w:val="clear" w:color="auto" w:fill="auto"/>
            <w:vAlign w:val="center"/>
          </w:tcPr>
          <w:p w14:paraId="73A68899" w14:textId="77777777" w:rsidR="00E823F5" w:rsidRPr="006C1F39" w:rsidRDefault="00E823F5" w:rsidP="005B5A08">
            <w:pPr>
              <w:spacing w:after="0" w:line="240" w:lineRule="auto"/>
              <w:rPr>
                <w:rFonts w:ascii="Times New Roman" w:hAnsi="Times New Roman"/>
                <w:color w:val="808080"/>
                <w:sz w:val="22"/>
                <w:lang w:val="es-DO"/>
              </w:rPr>
            </w:pPr>
            <w:r w:rsidRPr="006C1F39">
              <w:rPr>
                <w:rFonts w:ascii="Times New Roman" w:hAnsi="Times New Roman"/>
                <w:color w:val="808080"/>
                <w:sz w:val="22"/>
                <w:lang w:val="es-DO"/>
              </w:rPr>
              <w:t>Sorteo de Obras</w:t>
            </w:r>
          </w:p>
        </w:tc>
        <w:tc>
          <w:tcPr>
            <w:tcW w:w="1559" w:type="dxa"/>
            <w:shd w:val="clear" w:color="auto" w:fill="auto"/>
            <w:vAlign w:val="center"/>
          </w:tcPr>
          <w:p w14:paraId="56D345E6"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276" w:type="dxa"/>
            <w:shd w:val="clear" w:color="auto" w:fill="auto"/>
            <w:vAlign w:val="center"/>
          </w:tcPr>
          <w:p w14:paraId="022D6D30"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345" w:type="dxa"/>
            <w:shd w:val="clear" w:color="auto" w:fill="auto"/>
            <w:vAlign w:val="center"/>
          </w:tcPr>
          <w:p w14:paraId="23C27BBE"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c>
          <w:tcPr>
            <w:tcW w:w="1371" w:type="dxa"/>
            <w:shd w:val="clear" w:color="auto" w:fill="auto"/>
            <w:vAlign w:val="center"/>
          </w:tcPr>
          <w:p w14:paraId="7711EF6E"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w:t>
            </w:r>
          </w:p>
        </w:tc>
      </w:tr>
      <w:tr w:rsidR="00E823F5" w:rsidRPr="006C1F39" w14:paraId="41B60EC7" w14:textId="77777777" w:rsidTr="00EF26CF">
        <w:trPr>
          <w:trHeight w:val="201"/>
          <w:jc w:val="center"/>
        </w:trPr>
        <w:tc>
          <w:tcPr>
            <w:tcW w:w="1957" w:type="dxa"/>
            <w:shd w:val="clear" w:color="auto" w:fill="auto"/>
            <w:vAlign w:val="center"/>
          </w:tcPr>
          <w:p w14:paraId="5F03E3A9" w14:textId="77777777" w:rsidR="00E823F5" w:rsidRPr="006C1F39" w:rsidRDefault="00E823F5" w:rsidP="005B5A08">
            <w:pPr>
              <w:spacing w:after="0" w:line="240" w:lineRule="auto"/>
              <w:rPr>
                <w:rFonts w:ascii="Times New Roman" w:hAnsi="Times New Roman"/>
                <w:color w:val="808080"/>
                <w:sz w:val="22"/>
                <w:lang w:val="es-DO"/>
              </w:rPr>
            </w:pPr>
            <w:r w:rsidRPr="006C1F39">
              <w:rPr>
                <w:rFonts w:ascii="Times New Roman" w:hAnsi="Times New Roman"/>
                <w:color w:val="808080"/>
                <w:sz w:val="22"/>
                <w:lang w:val="es-DO"/>
              </w:rPr>
              <w:t>Comparación de Precios</w:t>
            </w:r>
          </w:p>
        </w:tc>
        <w:tc>
          <w:tcPr>
            <w:tcW w:w="1559" w:type="dxa"/>
            <w:shd w:val="clear" w:color="auto" w:fill="auto"/>
            <w:vAlign w:val="center"/>
          </w:tcPr>
          <w:p w14:paraId="3341B757"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7</w:t>
            </w:r>
          </w:p>
        </w:tc>
        <w:tc>
          <w:tcPr>
            <w:tcW w:w="1276" w:type="dxa"/>
            <w:shd w:val="clear" w:color="auto" w:fill="auto"/>
            <w:vAlign w:val="center"/>
          </w:tcPr>
          <w:p w14:paraId="7B23627D"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1</w:t>
            </w:r>
          </w:p>
        </w:tc>
        <w:tc>
          <w:tcPr>
            <w:tcW w:w="1345" w:type="dxa"/>
            <w:shd w:val="clear" w:color="auto" w:fill="auto"/>
            <w:vAlign w:val="center"/>
          </w:tcPr>
          <w:p w14:paraId="1786461B"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2</w:t>
            </w:r>
          </w:p>
        </w:tc>
        <w:tc>
          <w:tcPr>
            <w:tcW w:w="1371" w:type="dxa"/>
            <w:shd w:val="clear" w:color="auto" w:fill="auto"/>
            <w:vAlign w:val="center"/>
          </w:tcPr>
          <w:p w14:paraId="153C347B" w14:textId="77777777" w:rsidR="00E823F5" w:rsidRPr="006C1F39" w:rsidRDefault="00E823F5" w:rsidP="005B5A08">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4</w:t>
            </w:r>
          </w:p>
        </w:tc>
      </w:tr>
    </w:tbl>
    <w:p w14:paraId="6112E6A5" w14:textId="77777777" w:rsidR="00004A10" w:rsidRDefault="00004A10" w:rsidP="005F1E41">
      <w:pPr>
        <w:pStyle w:val="Sinespaciado"/>
        <w:spacing w:line="360" w:lineRule="auto"/>
        <w:rPr>
          <w:rFonts w:eastAsia="Batang"/>
          <w:color w:val="808080"/>
        </w:rPr>
      </w:pPr>
    </w:p>
    <w:p w14:paraId="4B428904" w14:textId="06CF7D9F" w:rsidR="004F309C" w:rsidRPr="006C1F39" w:rsidRDefault="004F309C" w:rsidP="005F1E41">
      <w:pPr>
        <w:pStyle w:val="Sinespaciado"/>
        <w:spacing w:line="360" w:lineRule="auto"/>
        <w:rPr>
          <w:rFonts w:eastAsia="Batang"/>
          <w:color w:val="808080"/>
        </w:rPr>
      </w:pPr>
      <w:r w:rsidRPr="006C1F39">
        <w:rPr>
          <w:rFonts w:eastAsia="Batang"/>
          <w:color w:val="808080"/>
        </w:rPr>
        <w:t xml:space="preserve">En el periodo enero-noviembre 2021, no se recibió ninguna impugnación a los procesos de compras y contrataciones </w:t>
      </w:r>
    </w:p>
    <w:p w14:paraId="528F4089" w14:textId="29A99AA2" w:rsidR="004F309C" w:rsidRDefault="004F309C" w:rsidP="005F1E41">
      <w:pPr>
        <w:pStyle w:val="Sinespaciado"/>
        <w:spacing w:line="360" w:lineRule="auto"/>
        <w:rPr>
          <w:rFonts w:ascii="Trebuchet MS" w:hAnsi="Trebuchet MS"/>
          <w:b/>
        </w:rPr>
      </w:pPr>
    </w:p>
    <w:p w14:paraId="6A9E0760" w14:textId="4B8DD580" w:rsidR="00004A10" w:rsidRDefault="00004A10" w:rsidP="005F1E41">
      <w:pPr>
        <w:pStyle w:val="Sinespaciado"/>
        <w:spacing w:line="360" w:lineRule="auto"/>
        <w:rPr>
          <w:rFonts w:ascii="Trebuchet MS" w:hAnsi="Trebuchet MS"/>
          <w:b/>
        </w:rPr>
      </w:pPr>
    </w:p>
    <w:p w14:paraId="5CAB98B1" w14:textId="77777777" w:rsidR="004F309C" w:rsidRPr="006C1F39" w:rsidRDefault="004F309C" w:rsidP="00004A10">
      <w:pPr>
        <w:pStyle w:val="Sinespaciado"/>
        <w:spacing w:after="160" w:line="360" w:lineRule="auto"/>
        <w:rPr>
          <w:b/>
          <w:bCs/>
          <w:color w:val="767171"/>
        </w:rPr>
      </w:pPr>
      <w:r w:rsidRPr="006C1F39">
        <w:rPr>
          <w:b/>
          <w:bCs/>
          <w:color w:val="767171"/>
        </w:rPr>
        <w:lastRenderedPageBreak/>
        <w:t>División de elaboración de documentos legales</w:t>
      </w:r>
    </w:p>
    <w:p w14:paraId="3E0D9EBC" w14:textId="3456DD46" w:rsidR="004F309C" w:rsidRDefault="004F309C" w:rsidP="005F1E41">
      <w:pPr>
        <w:spacing w:after="0" w:line="360" w:lineRule="auto"/>
        <w:ind w:right="351"/>
        <w:rPr>
          <w:rFonts w:ascii="Times New Roman" w:hAnsi="Times New Roman"/>
          <w:color w:val="808080"/>
          <w:sz w:val="24"/>
          <w:szCs w:val="24"/>
          <w:lang w:val="es-DO"/>
        </w:rPr>
      </w:pPr>
      <w:r w:rsidRPr="006C1F39">
        <w:rPr>
          <w:rFonts w:ascii="Times New Roman" w:hAnsi="Times New Roman"/>
          <w:color w:val="808080"/>
          <w:sz w:val="24"/>
          <w:szCs w:val="24"/>
          <w:lang w:val="es-DO"/>
        </w:rPr>
        <w:t xml:space="preserve">Esta unidad es la encargada de representar a la institución en todas las demandas y los procesos de índole judicial en que fuere parte: </w:t>
      </w:r>
    </w:p>
    <w:p w14:paraId="0373A6B7" w14:textId="77777777" w:rsidR="00004A10" w:rsidRPr="006C1F39" w:rsidRDefault="00004A10" w:rsidP="005F1E41">
      <w:pPr>
        <w:spacing w:after="0" w:line="360" w:lineRule="auto"/>
        <w:ind w:right="351"/>
        <w:rPr>
          <w:rFonts w:ascii="Times New Roman" w:hAnsi="Times New Roman"/>
          <w:color w:val="808080"/>
          <w:sz w:val="24"/>
          <w:szCs w:val="24"/>
          <w:lang w:val="es-DO"/>
        </w:rPr>
      </w:pPr>
    </w:p>
    <w:tbl>
      <w:tblPr>
        <w:tblW w:w="72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1873"/>
        <w:gridCol w:w="1519"/>
        <w:gridCol w:w="3901"/>
      </w:tblGrid>
      <w:tr w:rsidR="004F309C" w:rsidRPr="006C1F39" w14:paraId="36E3FB85" w14:textId="77777777" w:rsidTr="006E2A27">
        <w:trPr>
          <w:trHeight w:val="397"/>
          <w:jc w:val="center"/>
        </w:trPr>
        <w:tc>
          <w:tcPr>
            <w:tcW w:w="7293" w:type="dxa"/>
            <w:gridSpan w:val="3"/>
            <w:shd w:val="clear" w:color="auto" w:fill="002060"/>
            <w:vAlign w:val="center"/>
          </w:tcPr>
          <w:p w14:paraId="2B8F635F" w14:textId="77777777" w:rsidR="004F309C" w:rsidRPr="006C1F39" w:rsidRDefault="004F309C" w:rsidP="00EA7CC7">
            <w:pPr>
              <w:jc w:val="center"/>
              <w:rPr>
                <w:rFonts w:ascii="Times New Roman" w:hAnsi="Times New Roman"/>
                <w:b/>
                <w:color w:val="D0CECE"/>
                <w:sz w:val="24"/>
                <w:szCs w:val="24"/>
                <w:lang w:val="es-DO"/>
              </w:rPr>
            </w:pPr>
            <w:r w:rsidRPr="006C1F39">
              <w:rPr>
                <w:rFonts w:ascii="Times New Roman" w:hAnsi="Times New Roman"/>
                <w:b/>
                <w:color w:val="D0CECE"/>
                <w:sz w:val="24"/>
                <w:szCs w:val="24"/>
                <w:lang w:val="es-DO"/>
              </w:rPr>
              <w:t>Litigios</w:t>
            </w:r>
          </w:p>
        </w:tc>
      </w:tr>
      <w:tr w:rsidR="004F309C" w:rsidRPr="006C1F39" w14:paraId="509A3181" w14:textId="77777777" w:rsidTr="006E2A27">
        <w:tblPrEx>
          <w:tblCellMar>
            <w:left w:w="108" w:type="dxa"/>
            <w:right w:w="108" w:type="dxa"/>
          </w:tblCellMar>
          <w:tblLook w:val="04A0" w:firstRow="1" w:lastRow="0" w:firstColumn="1" w:lastColumn="0" w:noHBand="0" w:noVBand="1"/>
        </w:tblPrEx>
        <w:trPr>
          <w:trHeight w:val="634"/>
          <w:jc w:val="center"/>
        </w:trPr>
        <w:tc>
          <w:tcPr>
            <w:tcW w:w="1873" w:type="dxa"/>
            <w:shd w:val="clear" w:color="auto" w:fill="D9D9D9"/>
            <w:vAlign w:val="center"/>
          </w:tcPr>
          <w:p w14:paraId="6334E625" w14:textId="77777777" w:rsidR="004F309C" w:rsidRPr="006C1F39" w:rsidRDefault="004F309C" w:rsidP="00EA7CC7">
            <w:pPr>
              <w:spacing w:after="0" w:line="276" w:lineRule="auto"/>
              <w:jc w:val="center"/>
              <w:rPr>
                <w:rFonts w:ascii="Times New Roman" w:hAnsi="Times New Roman"/>
                <w:color w:val="auto"/>
                <w:sz w:val="24"/>
                <w:szCs w:val="24"/>
                <w:lang w:val="es-DO"/>
              </w:rPr>
            </w:pPr>
            <w:r w:rsidRPr="006C1F39">
              <w:rPr>
                <w:rFonts w:ascii="Times New Roman" w:hAnsi="Times New Roman"/>
                <w:color w:val="auto"/>
                <w:sz w:val="24"/>
                <w:szCs w:val="24"/>
                <w:lang w:val="es-DO"/>
              </w:rPr>
              <w:t>Materia</w:t>
            </w:r>
          </w:p>
        </w:tc>
        <w:tc>
          <w:tcPr>
            <w:tcW w:w="1519" w:type="dxa"/>
            <w:shd w:val="clear" w:color="auto" w:fill="D9D9D9"/>
            <w:vAlign w:val="center"/>
          </w:tcPr>
          <w:p w14:paraId="7F6E088E" w14:textId="77777777" w:rsidR="004F309C" w:rsidRPr="006C1F39" w:rsidRDefault="004F309C" w:rsidP="00EA7CC7">
            <w:pPr>
              <w:spacing w:after="0" w:line="276" w:lineRule="auto"/>
              <w:jc w:val="center"/>
              <w:rPr>
                <w:rFonts w:ascii="Times New Roman" w:hAnsi="Times New Roman"/>
                <w:color w:val="auto"/>
                <w:sz w:val="24"/>
                <w:szCs w:val="24"/>
                <w:lang w:val="es-DO"/>
              </w:rPr>
            </w:pPr>
            <w:r w:rsidRPr="006C1F39">
              <w:rPr>
                <w:rFonts w:ascii="Times New Roman" w:hAnsi="Times New Roman"/>
                <w:color w:val="auto"/>
                <w:sz w:val="24"/>
                <w:szCs w:val="24"/>
                <w:lang w:val="es-DO"/>
              </w:rPr>
              <w:t>Cantidad de Expedientes</w:t>
            </w:r>
          </w:p>
        </w:tc>
        <w:tc>
          <w:tcPr>
            <w:tcW w:w="3901" w:type="dxa"/>
            <w:shd w:val="clear" w:color="auto" w:fill="D9D9D9"/>
            <w:vAlign w:val="center"/>
          </w:tcPr>
          <w:p w14:paraId="3B4B3E1A" w14:textId="77777777" w:rsidR="004F309C" w:rsidRPr="006C1F39" w:rsidRDefault="004F309C" w:rsidP="00EA7CC7">
            <w:pPr>
              <w:spacing w:after="0" w:line="276" w:lineRule="auto"/>
              <w:jc w:val="center"/>
              <w:rPr>
                <w:rFonts w:ascii="Times New Roman" w:hAnsi="Times New Roman"/>
                <w:color w:val="auto"/>
                <w:sz w:val="24"/>
                <w:szCs w:val="24"/>
                <w:lang w:val="es-DO"/>
              </w:rPr>
            </w:pPr>
            <w:r w:rsidRPr="006C1F39">
              <w:rPr>
                <w:rFonts w:ascii="Times New Roman" w:hAnsi="Times New Roman"/>
                <w:color w:val="auto"/>
                <w:sz w:val="24"/>
                <w:szCs w:val="24"/>
                <w:lang w:val="es-DO"/>
              </w:rPr>
              <w:t>Estado</w:t>
            </w:r>
          </w:p>
        </w:tc>
      </w:tr>
      <w:tr w:rsidR="004F309C" w:rsidRPr="006C1F39" w14:paraId="4FE924E1" w14:textId="77777777" w:rsidTr="006E2A27">
        <w:tblPrEx>
          <w:tblCellMar>
            <w:left w:w="108" w:type="dxa"/>
            <w:right w:w="108" w:type="dxa"/>
          </w:tblCellMar>
          <w:tblLook w:val="04A0" w:firstRow="1" w:lastRow="0" w:firstColumn="1" w:lastColumn="0" w:noHBand="0" w:noVBand="1"/>
        </w:tblPrEx>
        <w:trPr>
          <w:trHeight w:val="440"/>
          <w:jc w:val="center"/>
        </w:trPr>
        <w:tc>
          <w:tcPr>
            <w:tcW w:w="1873" w:type="dxa"/>
            <w:shd w:val="clear" w:color="auto" w:fill="auto"/>
            <w:vAlign w:val="center"/>
          </w:tcPr>
          <w:p w14:paraId="4669F555" w14:textId="77777777" w:rsidR="004F309C" w:rsidRPr="006C1F39" w:rsidRDefault="004F309C" w:rsidP="00EA7CC7">
            <w:pPr>
              <w:jc w:val="left"/>
              <w:rPr>
                <w:rFonts w:ascii="Times New Roman" w:hAnsi="Times New Roman"/>
                <w:color w:val="808080"/>
                <w:sz w:val="24"/>
                <w:szCs w:val="24"/>
                <w:lang w:val="es-DO"/>
              </w:rPr>
            </w:pPr>
            <w:r w:rsidRPr="006C1F39">
              <w:rPr>
                <w:rFonts w:ascii="Times New Roman" w:hAnsi="Times New Roman"/>
                <w:color w:val="808080"/>
                <w:sz w:val="24"/>
                <w:szCs w:val="24"/>
                <w:lang w:val="es-DO"/>
              </w:rPr>
              <w:t>Administrativo</w:t>
            </w:r>
          </w:p>
        </w:tc>
        <w:tc>
          <w:tcPr>
            <w:tcW w:w="1519" w:type="dxa"/>
            <w:shd w:val="clear" w:color="auto" w:fill="auto"/>
            <w:vAlign w:val="center"/>
          </w:tcPr>
          <w:p w14:paraId="69F5A50E"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p>
        </w:tc>
        <w:tc>
          <w:tcPr>
            <w:tcW w:w="3901" w:type="dxa"/>
            <w:vAlign w:val="center"/>
          </w:tcPr>
          <w:p w14:paraId="0FC9E880"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Concluido con fallo a favor de la CNE</w:t>
            </w:r>
          </w:p>
        </w:tc>
      </w:tr>
      <w:tr w:rsidR="004F309C" w:rsidRPr="006C1F39" w14:paraId="1719F4B6" w14:textId="77777777" w:rsidTr="006E2A27">
        <w:tblPrEx>
          <w:tblCellMar>
            <w:left w:w="108" w:type="dxa"/>
            <w:right w:w="108" w:type="dxa"/>
          </w:tblCellMar>
          <w:tblLook w:val="04A0" w:firstRow="1" w:lastRow="0" w:firstColumn="1" w:lastColumn="0" w:noHBand="0" w:noVBand="1"/>
        </w:tblPrEx>
        <w:trPr>
          <w:trHeight w:val="521"/>
          <w:jc w:val="center"/>
        </w:trPr>
        <w:tc>
          <w:tcPr>
            <w:tcW w:w="1873" w:type="dxa"/>
            <w:shd w:val="clear" w:color="auto" w:fill="auto"/>
            <w:vAlign w:val="center"/>
          </w:tcPr>
          <w:p w14:paraId="3E38B649"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Civil y Comercial</w:t>
            </w:r>
          </w:p>
        </w:tc>
        <w:tc>
          <w:tcPr>
            <w:tcW w:w="1519" w:type="dxa"/>
            <w:shd w:val="clear" w:color="auto" w:fill="auto"/>
            <w:vAlign w:val="center"/>
          </w:tcPr>
          <w:p w14:paraId="20B5F39A"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p>
        </w:tc>
        <w:tc>
          <w:tcPr>
            <w:tcW w:w="3901" w:type="dxa"/>
            <w:vAlign w:val="center"/>
          </w:tcPr>
          <w:p w14:paraId="7F4F0FB1"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Pendiente de fallo</w:t>
            </w:r>
          </w:p>
        </w:tc>
      </w:tr>
      <w:tr w:rsidR="004F309C" w:rsidRPr="006C1F39" w14:paraId="53A2609A" w14:textId="77777777" w:rsidTr="006E2A27">
        <w:tblPrEx>
          <w:tblCellMar>
            <w:left w:w="108" w:type="dxa"/>
            <w:right w:w="108" w:type="dxa"/>
          </w:tblCellMar>
          <w:tblLook w:val="04A0" w:firstRow="1" w:lastRow="0" w:firstColumn="1" w:lastColumn="0" w:noHBand="0" w:noVBand="1"/>
        </w:tblPrEx>
        <w:trPr>
          <w:trHeight w:val="561"/>
          <w:jc w:val="center"/>
        </w:trPr>
        <w:tc>
          <w:tcPr>
            <w:tcW w:w="1873" w:type="dxa"/>
            <w:shd w:val="clear" w:color="auto" w:fill="auto"/>
            <w:vAlign w:val="center"/>
          </w:tcPr>
          <w:p w14:paraId="59CDA3E3" w14:textId="77777777" w:rsidR="004F309C" w:rsidRPr="006C1F39" w:rsidRDefault="004F309C" w:rsidP="00EA7CC7">
            <w:pPr>
              <w:jc w:val="left"/>
              <w:rPr>
                <w:rFonts w:ascii="Times New Roman" w:hAnsi="Times New Roman"/>
                <w:color w:val="808080"/>
                <w:sz w:val="24"/>
                <w:szCs w:val="24"/>
                <w:lang w:val="es-DO"/>
              </w:rPr>
            </w:pPr>
            <w:r w:rsidRPr="006C1F39">
              <w:rPr>
                <w:rFonts w:ascii="Times New Roman" w:hAnsi="Times New Roman"/>
                <w:color w:val="808080"/>
                <w:sz w:val="24"/>
                <w:szCs w:val="24"/>
                <w:lang w:val="es-DO"/>
              </w:rPr>
              <w:t>Contencioso Administrativo</w:t>
            </w:r>
          </w:p>
        </w:tc>
        <w:tc>
          <w:tcPr>
            <w:tcW w:w="1519" w:type="dxa"/>
            <w:shd w:val="clear" w:color="auto" w:fill="auto"/>
            <w:vAlign w:val="center"/>
          </w:tcPr>
          <w:p w14:paraId="41151707"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p>
        </w:tc>
        <w:tc>
          <w:tcPr>
            <w:tcW w:w="3901" w:type="dxa"/>
            <w:vAlign w:val="center"/>
          </w:tcPr>
          <w:p w14:paraId="61214008" w14:textId="77777777" w:rsidR="004F309C" w:rsidRPr="006C1F39" w:rsidRDefault="004F309C" w:rsidP="00EA7CC7">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Pendiente de fallo</w:t>
            </w:r>
          </w:p>
        </w:tc>
      </w:tr>
    </w:tbl>
    <w:p w14:paraId="1760CACA" w14:textId="77777777" w:rsidR="004F309C" w:rsidRPr="006C1F39" w:rsidRDefault="004F309C" w:rsidP="004F309C">
      <w:pPr>
        <w:pStyle w:val="Sinespaciado"/>
        <w:spacing w:line="276" w:lineRule="auto"/>
        <w:rPr>
          <w:rFonts w:eastAsia="Batang"/>
          <w:color w:val="808080"/>
          <w:highlight w:val="green"/>
        </w:rPr>
      </w:pPr>
    </w:p>
    <w:p w14:paraId="77506EDD" w14:textId="77777777" w:rsidR="004F309C" w:rsidRPr="006C1F39" w:rsidRDefault="004F309C" w:rsidP="004F309C">
      <w:pPr>
        <w:pStyle w:val="Sinespaciado"/>
        <w:spacing w:line="276" w:lineRule="auto"/>
        <w:jc w:val="center"/>
        <w:rPr>
          <w:rFonts w:eastAsia="Batang"/>
          <w:color w:val="808080"/>
          <w:highlight w:val="green"/>
        </w:rPr>
      </w:pPr>
      <w:r w:rsidRPr="006C1F39">
        <w:rPr>
          <w:noProof/>
          <w:color w:val="FFFFFF"/>
          <w:lang w:val="en-US"/>
        </w:rPr>
        <w:drawing>
          <wp:inline distT="0" distB="0" distL="0" distR="0" wp14:anchorId="69AFD353" wp14:editId="26445C0F">
            <wp:extent cx="4521052" cy="2317898"/>
            <wp:effectExtent l="0" t="0" r="13335" b="635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B9F910" w14:textId="77777777" w:rsidR="004F309C" w:rsidRPr="006C1F39" w:rsidRDefault="004F309C" w:rsidP="004F309C">
      <w:pPr>
        <w:pStyle w:val="Sinespaciado"/>
        <w:spacing w:line="276" w:lineRule="auto"/>
        <w:jc w:val="center"/>
        <w:rPr>
          <w:rFonts w:eastAsia="Batang"/>
          <w:color w:val="808080"/>
          <w:highlight w:val="green"/>
        </w:rPr>
      </w:pPr>
    </w:p>
    <w:tbl>
      <w:tblPr>
        <w:tblW w:w="7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4013"/>
        <w:gridCol w:w="3194"/>
      </w:tblGrid>
      <w:tr w:rsidR="004F309C" w:rsidRPr="006C1F39" w14:paraId="15A967E9" w14:textId="77777777" w:rsidTr="0007366E">
        <w:trPr>
          <w:trHeight w:val="211"/>
          <w:jc w:val="center"/>
        </w:trPr>
        <w:tc>
          <w:tcPr>
            <w:tcW w:w="7207" w:type="dxa"/>
            <w:gridSpan w:val="2"/>
            <w:shd w:val="clear" w:color="auto" w:fill="002060"/>
            <w:vAlign w:val="center"/>
          </w:tcPr>
          <w:p w14:paraId="7094C07D" w14:textId="77777777" w:rsidR="004F309C" w:rsidRPr="006C1F39" w:rsidRDefault="004F309C" w:rsidP="00EA7CC7">
            <w:pPr>
              <w:jc w:val="center"/>
              <w:rPr>
                <w:rFonts w:ascii="Times New Roman" w:hAnsi="Times New Roman"/>
                <w:color w:val="FFFFFF"/>
                <w:sz w:val="24"/>
                <w:szCs w:val="24"/>
                <w:lang w:val="es-DO" w:eastAsia="es-DO"/>
              </w:rPr>
            </w:pPr>
            <w:r w:rsidRPr="006C1F39">
              <w:rPr>
                <w:rFonts w:ascii="Times New Roman" w:hAnsi="Times New Roman"/>
                <w:b/>
                <w:color w:val="D0CECE"/>
                <w:sz w:val="24"/>
                <w:szCs w:val="24"/>
                <w:lang w:val="es-DO"/>
              </w:rPr>
              <w:t>Litigios Pendientes de años anteriores</w:t>
            </w:r>
          </w:p>
        </w:tc>
      </w:tr>
      <w:tr w:rsidR="004F309C" w:rsidRPr="006C1F39" w14:paraId="060FE858" w14:textId="77777777" w:rsidTr="0007366E">
        <w:tblPrEx>
          <w:tblCellMar>
            <w:left w:w="108" w:type="dxa"/>
            <w:right w:w="108" w:type="dxa"/>
          </w:tblCellMar>
          <w:tblLook w:val="04A0" w:firstRow="1" w:lastRow="0" w:firstColumn="1" w:lastColumn="0" w:noHBand="0" w:noVBand="1"/>
        </w:tblPrEx>
        <w:trPr>
          <w:trHeight w:val="543"/>
          <w:jc w:val="center"/>
        </w:trPr>
        <w:tc>
          <w:tcPr>
            <w:tcW w:w="4013" w:type="dxa"/>
            <w:shd w:val="clear" w:color="auto" w:fill="auto"/>
            <w:vAlign w:val="center"/>
          </w:tcPr>
          <w:p w14:paraId="1F0409B9" w14:textId="77777777" w:rsidR="004F309C" w:rsidRPr="006C1F39" w:rsidRDefault="004F309C" w:rsidP="00435A1E">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Materia</w:t>
            </w:r>
          </w:p>
        </w:tc>
        <w:tc>
          <w:tcPr>
            <w:tcW w:w="3194" w:type="dxa"/>
            <w:shd w:val="clear" w:color="auto" w:fill="auto"/>
            <w:vAlign w:val="center"/>
          </w:tcPr>
          <w:p w14:paraId="78F5BAE5" w14:textId="77777777" w:rsidR="004F309C" w:rsidRPr="006C1F39" w:rsidRDefault="004F309C" w:rsidP="00435A1E">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Cantidad de litigios</w:t>
            </w:r>
          </w:p>
        </w:tc>
      </w:tr>
      <w:tr w:rsidR="004F309C" w:rsidRPr="006C1F39" w14:paraId="4E55ABD8" w14:textId="77777777" w:rsidTr="00435A1E">
        <w:tblPrEx>
          <w:tblCellMar>
            <w:left w:w="108" w:type="dxa"/>
            <w:right w:w="108" w:type="dxa"/>
          </w:tblCellMar>
          <w:tblLook w:val="04A0" w:firstRow="1" w:lastRow="0" w:firstColumn="1" w:lastColumn="0" w:noHBand="0" w:noVBand="1"/>
        </w:tblPrEx>
        <w:trPr>
          <w:trHeight w:val="528"/>
          <w:jc w:val="center"/>
        </w:trPr>
        <w:tc>
          <w:tcPr>
            <w:tcW w:w="4013" w:type="dxa"/>
            <w:shd w:val="clear" w:color="auto" w:fill="auto"/>
            <w:vAlign w:val="center"/>
          </w:tcPr>
          <w:p w14:paraId="2B5122E7" w14:textId="77777777" w:rsidR="004F309C" w:rsidRPr="006C1F39" w:rsidRDefault="004F309C" w:rsidP="00435A1E">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Laboral</w:t>
            </w:r>
          </w:p>
        </w:tc>
        <w:tc>
          <w:tcPr>
            <w:tcW w:w="3194" w:type="dxa"/>
            <w:shd w:val="clear" w:color="auto" w:fill="auto"/>
            <w:vAlign w:val="center"/>
          </w:tcPr>
          <w:p w14:paraId="62B4D4D4" w14:textId="77777777" w:rsidR="004F309C" w:rsidRPr="006C1F39" w:rsidRDefault="004F309C" w:rsidP="00435A1E">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p>
        </w:tc>
      </w:tr>
      <w:tr w:rsidR="004F309C" w:rsidRPr="006C1F39" w14:paraId="4F5B1A35" w14:textId="77777777" w:rsidTr="00435A1E">
        <w:tblPrEx>
          <w:tblCellMar>
            <w:left w:w="108" w:type="dxa"/>
            <w:right w:w="108" w:type="dxa"/>
          </w:tblCellMar>
          <w:tblLook w:val="04A0" w:firstRow="1" w:lastRow="0" w:firstColumn="1" w:lastColumn="0" w:noHBand="0" w:noVBand="1"/>
        </w:tblPrEx>
        <w:trPr>
          <w:trHeight w:val="528"/>
          <w:jc w:val="center"/>
        </w:trPr>
        <w:tc>
          <w:tcPr>
            <w:tcW w:w="4013" w:type="dxa"/>
            <w:shd w:val="clear" w:color="auto" w:fill="auto"/>
            <w:vAlign w:val="center"/>
          </w:tcPr>
          <w:p w14:paraId="47AE6DB6" w14:textId="77777777" w:rsidR="004F309C" w:rsidRPr="006C1F39" w:rsidRDefault="004F309C" w:rsidP="00435A1E">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Revisión Constitucional</w:t>
            </w:r>
          </w:p>
        </w:tc>
        <w:tc>
          <w:tcPr>
            <w:tcW w:w="3194" w:type="dxa"/>
            <w:shd w:val="clear" w:color="auto" w:fill="auto"/>
            <w:vAlign w:val="center"/>
          </w:tcPr>
          <w:p w14:paraId="09B3BCB5" w14:textId="77777777" w:rsidR="004F309C" w:rsidRPr="006C1F39" w:rsidRDefault="004F309C" w:rsidP="00435A1E">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p>
        </w:tc>
      </w:tr>
      <w:tr w:rsidR="004F309C" w:rsidRPr="006C1F39" w14:paraId="3802F251" w14:textId="77777777" w:rsidTr="00435A1E">
        <w:tblPrEx>
          <w:tblCellMar>
            <w:left w:w="108" w:type="dxa"/>
            <w:right w:w="108" w:type="dxa"/>
          </w:tblCellMar>
          <w:tblLook w:val="04A0" w:firstRow="1" w:lastRow="0" w:firstColumn="1" w:lastColumn="0" w:noHBand="0" w:noVBand="1"/>
        </w:tblPrEx>
        <w:trPr>
          <w:trHeight w:val="528"/>
          <w:jc w:val="center"/>
        </w:trPr>
        <w:tc>
          <w:tcPr>
            <w:tcW w:w="4013" w:type="dxa"/>
            <w:shd w:val="clear" w:color="auto" w:fill="auto"/>
            <w:vAlign w:val="center"/>
          </w:tcPr>
          <w:p w14:paraId="750954C4" w14:textId="77777777" w:rsidR="004F309C" w:rsidRPr="006C1F39" w:rsidRDefault="004F309C" w:rsidP="00435A1E">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Administrativo</w:t>
            </w:r>
          </w:p>
        </w:tc>
        <w:tc>
          <w:tcPr>
            <w:tcW w:w="3194" w:type="dxa"/>
            <w:shd w:val="clear" w:color="auto" w:fill="auto"/>
            <w:vAlign w:val="center"/>
          </w:tcPr>
          <w:p w14:paraId="0205EA87" w14:textId="77777777" w:rsidR="004F309C" w:rsidRPr="006C1F39" w:rsidRDefault="004F309C" w:rsidP="00435A1E">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w:t>
            </w:r>
          </w:p>
        </w:tc>
      </w:tr>
      <w:tr w:rsidR="004F309C" w:rsidRPr="006C1F39" w14:paraId="065CD35D" w14:textId="77777777" w:rsidTr="00435A1E">
        <w:tblPrEx>
          <w:tblCellMar>
            <w:left w:w="108" w:type="dxa"/>
            <w:right w:w="108" w:type="dxa"/>
          </w:tblCellMar>
          <w:tblLook w:val="04A0" w:firstRow="1" w:lastRow="0" w:firstColumn="1" w:lastColumn="0" w:noHBand="0" w:noVBand="1"/>
        </w:tblPrEx>
        <w:trPr>
          <w:trHeight w:val="543"/>
          <w:jc w:val="center"/>
        </w:trPr>
        <w:tc>
          <w:tcPr>
            <w:tcW w:w="4013" w:type="dxa"/>
            <w:shd w:val="clear" w:color="auto" w:fill="auto"/>
            <w:vAlign w:val="center"/>
          </w:tcPr>
          <w:p w14:paraId="6416ECE3" w14:textId="77777777" w:rsidR="004F309C" w:rsidRPr="006C1F39" w:rsidRDefault="004F309C" w:rsidP="00435A1E">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Civil</w:t>
            </w:r>
          </w:p>
        </w:tc>
        <w:tc>
          <w:tcPr>
            <w:tcW w:w="3194" w:type="dxa"/>
            <w:shd w:val="clear" w:color="auto" w:fill="auto"/>
            <w:vAlign w:val="center"/>
          </w:tcPr>
          <w:p w14:paraId="5E8A9AAD" w14:textId="77777777" w:rsidR="004F309C" w:rsidRPr="006C1F39" w:rsidRDefault="004F309C" w:rsidP="00435A1E">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2</w:t>
            </w:r>
          </w:p>
        </w:tc>
      </w:tr>
    </w:tbl>
    <w:p w14:paraId="52B77284" w14:textId="77777777" w:rsidR="00004A10" w:rsidRDefault="00004A10" w:rsidP="005F1E41">
      <w:pPr>
        <w:pStyle w:val="Sinespaciado"/>
        <w:spacing w:line="360" w:lineRule="auto"/>
        <w:rPr>
          <w:b/>
          <w:bCs/>
          <w:color w:val="767171"/>
        </w:rPr>
      </w:pPr>
    </w:p>
    <w:p w14:paraId="5E36C023" w14:textId="278C76D4" w:rsidR="004F309C" w:rsidRPr="006C1F39" w:rsidRDefault="004F309C" w:rsidP="00004A10">
      <w:pPr>
        <w:pStyle w:val="Sinespaciado"/>
        <w:spacing w:after="160" w:line="360" w:lineRule="auto"/>
        <w:rPr>
          <w:rFonts w:eastAsia="Batang"/>
          <w:color w:val="808080"/>
        </w:rPr>
      </w:pPr>
      <w:r w:rsidRPr="006C1F39">
        <w:rPr>
          <w:b/>
          <w:bCs/>
          <w:color w:val="767171"/>
        </w:rPr>
        <w:lastRenderedPageBreak/>
        <w:t>Departamento de Recurso Jerárquico</w:t>
      </w:r>
    </w:p>
    <w:p w14:paraId="7575DF38" w14:textId="77777777" w:rsidR="004F309C" w:rsidRPr="006C1F39" w:rsidRDefault="004F309C" w:rsidP="005F1E41">
      <w:pPr>
        <w:pStyle w:val="Sinespaciado"/>
        <w:spacing w:line="360" w:lineRule="auto"/>
        <w:rPr>
          <w:rFonts w:eastAsia="Batang"/>
          <w:color w:val="808080"/>
        </w:rPr>
      </w:pPr>
      <w:r w:rsidRPr="006C1F39">
        <w:rPr>
          <w:rFonts w:eastAsia="Batang"/>
          <w:color w:val="808080"/>
        </w:rPr>
        <w:t>Esta unidad es la encargada de atender y coordinar las solicitudes de Recursos Jerárquicos y de Reconsideración que sean interpuestos ante la Dirección Ejecutiva y el Directorio de la Comisión Nacional de Energía (CNE).</w:t>
      </w:r>
    </w:p>
    <w:p w14:paraId="460165BF" w14:textId="77777777" w:rsidR="004F309C" w:rsidRPr="006C1F39" w:rsidRDefault="004F309C" w:rsidP="005F1E41">
      <w:pPr>
        <w:pStyle w:val="Sinespaciado"/>
        <w:spacing w:line="360" w:lineRule="auto"/>
        <w:rPr>
          <w:rFonts w:ascii="Trebuchet MS" w:hAnsi="Trebuchet MS" w:cs="Arial"/>
          <w:bCs/>
          <w:shd w:val="clear" w:color="auto" w:fill="FFFFFF"/>
        </w:rPr>
      </w:pPr>
    </w:p>
    <w:tbl>
      <w:tblPr>
        <w:tblW w:w="72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296"/>
        <w:gridCol w:w="3984"/>
      </w:tblGrid>
      <w:tr w:rsidR="004F309C" w:rsidRPr="006C1F39" w14:paraId="7D3E2849" w14:textId="77777777" w:rsidTr="00004A10">
        <w:trPr>
          <w:trHeight w:val="744"/>
          <w:jc w:val="center"/>
        </w:trPr>
        <w:tc>
          <w:tcPr>
            <w:tcW w:w="7280" w:type="dxa"/>
            <w:gridSpan w:val="2"/>
            <w:shd w:val="clear" w:color="auto" w:fill="002060"/>
            <w:vAlign w:val="center"/>
          </w:tcPr>
          <w:p w14:paraId="3EA93AB6" w14:textId="77777777" w:rsidR="004F309C" w:rsidRPr="006C1F39" w:rsidRDefault="004F309C" w:rsidP="00EA7CC7">
            <w:pPr>
              <w:jc w:val="center"/>
              <w:rPr>
                <w:rFonts w:ascii="Times New Roman" w:hAnsi="Times New Roman"/>
                <w:color w:val="808080"/>
                <w:sz w:val="24"/>
                <w:szCs w:val="24"/>
                <w:lang w:val="es-DO"/>
              </w:rPr>
            </w:pPr>
            <w:r w:rsidRPr="006C1F39">
              <w:rPr>
                <w:rFonts w:ascii="Times New Roman" w:hAnsi="Times New Roman"/>
                <w:b/>
                <w:color w:val="D0CECE"/>
                <w:sz w:val="24"/>
                <w:szCs w:val="24"/>
                <w:lang w:val="es-DO"/>
              </w:rPr>
              <w:t>Recursos Administrativos (Jerárquicos y Reconsideraciones)</w:t>
            </w:r>
          </w:p>
        </w:tc>
      </w:tr>
      <w:tr w:rsidR="004F309C" w:rsidRPr="006C1F39" w14:paraId="5EE91319" w14:textId="77777777" w:rsidTr="00004A10">
        <w:trPr>
          <w:trHeight w:val="411"/>
          <w:jc w:val="center"/>
        </w:trPr>
        <w:tc>
          <w:tcPr>
            <w:tcW w:w="3296" w:type="dxa"/>
            <w:shd w:val="clear" w:color="auto" w:fill="D9D9D9"/>
            <w:vAlign w:val="center"/>
          </w:tcPr>
          <w:p w14:paraId="549C865C" w14:textId="77777777" w:rsidR="004F309C" w:rsidRPr="006C1F39" w:rsidRDefault="004F309C" w:rsidP="00004A10">
            <w:pPr>
              <w:spacing w:after="0" w:line="240" w:lineRule="auto"/>
              <w:jc w:val="center"/>
              <w:rPr>
                <w:rFonts w:ascii="Times New Roman" w:hAnsi="Times New Roman"/>
                <w:color w:val="auto"/>
                <w:sz w:val="24"/>
                <w:szCs w:val="24"/>
                <w:lang w:val="es-DO"/>
              </w:rPr>
            </w:pPr>
            <w:r w:rsidRPr="006C1F39">
              <w:rPr>
                <w:rFonts w:ascii="Times New Roman" w:hAnsi="Times New Roman"/>
                <w:color w:val="auto"/>
                <w:sz w:val="24"/>
                <w:szCs w:val="24"/>
                <w:lang w:val="es-DO"/>
              </w:rPr>
              <w:t>Recursos Jerárquicos</w:t>
            </w:r>
          </w:p>
        </w:tc>
        <w:tc>
          <w:tcPr>
            <w:tcW w:w="3983" w:type="dxa"/>
            <w:shd w:val="clear" w:color="auto" w:fill="D9D9D9"/>
            <w:vAlign w:val="center"/>
          </w:tcPr>
          <w:p w14:paraId="13DB4B6B" w14:textId="77777777" w:rsidR="004F309C" w:rsidRPr="006C1F39" w:rsidRDefault="004F309C" w:rsidP="00004A10">
            <w:pPr>
              <w:spacing w:after="0" w:line="240" w:lineRule="auto"/>
              <w:jc w:val="center"/>
              <w:rPr>
                <w:rFonts w:ascii="Times New Roman" w:hAnsi="Times New Roman"/>
                <w:color w:val="auto"/>
                <w:sz w:val="24"/>
                <w:szCs w:val="24"/>
                <w:lang w:val="es-DO"/>
              </w:rPr>
            </w:pPr>
            <w:r w:rsidRPr="006C1F39">
              <w:rPr>
                <w:rFonts w:ascii="Times New Roman" w:hAnsi="Times New Roman"/>
                <w:color w:val="auto"/>
                <w:sz w:val="24"/>
                <w:szCs w:val="24"/>
                <w:lang w:val="es-DO"/>
              </w:rPr>
              <w:t>Recursos de Reconsideración</w:t>
            </w:r>
          </w:p>
        </w:tc>
      </w:tr>
      <w:tr w:rsidR="004F309C" w:rsidRPr="006C1F39" w14:paraId="20F1FC9E" w14:textId="77777777" w:rsidTr="00004A10">
        <w:trPr>
          <w:trHeight w:val="574"/>
          <w:jc w:val="center"/>
        </w:trPr>
        <w:tc>
          <w:tcPr>
            <w:tcW w:w="3296" w:type="dxa"/>
            <w:shd w:val="clear" w:color="auto" w:fill="auto"/>
            <w:vAlign w:val="center"/>
          </w:tcPr>
          <w:p w14:paraId="2E8E8E02" w14:textId="77777777" w:rsidR="004F309C" w:rsidRPr="006C1F39" w:rsidRDefault="004F309C" w:rsidP="00004A10">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Sometidos                     3</w:t>
            </w:r>
          </w:p>
        </w:tc>
        <w:tc>
          <w:tcPr>
            <w:tcW w:w="3983" w:type="dxa"/>
            <w:shd w:val="clear" w:color="auto" w:fill="auto"/>
            <w:vAlign w:val="center"/>
          </w:tcPr>
          <w:p w14:paraId="2DEABA18" w14:textId="77777777" w:rsidR="004F309C" w:rsidRPr="006C1F39" w:rsidRDefault="004F309C" w:rsidP="00004A10">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Sometidos                                  6</w:t>
            </w:r>
          </w:p>
        </w:tc>
      </w:tr>
      <w:tr w:rsidR="004F309C" w:rsidRPr="006C1F39" w14:paraId="26BAD4FA" w14:textId="77777777" w:rsidTr="00004A10">
        <w:trPr>
          <w:trHeight w:val="544"/>
          <w:jc w:val="center"/>
        </w:trPr>
        <w:tc>
          <w:tcPr>
            <w:tcW w:w="3296" w:type="dxa"/>
            <w:shd w:val="clear" w:color="auto" w:fill="auto"/>
            <w:vAlign w:val="center"/>
          </w:tcPr>
          <w:p w14:paraId="7E750153" w14:textId="77777777" w:rsidR="004F309C" w:rsidRPr="006C1F39" w:rsidRDefault="004F309C" w:rsidP="00004A10">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En Proceso                   2</w:t>
            </w:r>
          </w:p>
        </w:tc>
        <w:tc>
          <w:tcPr>
            <w:tcW w:w="3983" w:type="dxa"/>
            <w:shd w:val="clear" w:color="auto" w:fill="auto"/>
            <w:vAlign w:val="center"/>
          </w:tcPr>
          <w:p w14:paraId="69C0DBBD" w14:textId="77777777" w:rsidR="004F309C" w:rsidRPr="006C1F39" w:rsidRDefault="004F309C" w:rsidP="00004A10">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En Proceso                                 5</w:t>
            </w:r>
          </w:p>
        </w:tc>
      </w:tr>
      <w:tr w:rsidR="004F309C" w:rsidRPr="006C1F39" w14:paraId="66296A0A" w14:textId="77777777" w:rsidTr="00004A10">
        <w:trPr>
          <w:trHeight w:val="553"/>
          <w:jc w:val="center"/>
        </w:trPr>
        <w:tc>
          <w:tcPr>
            <w:tcW w:w="3296" w:type="dxa"/>
            <w:shd w:val="clear" w:color="auto" w:fill="auto"/>
            <w:vAlign w:val="center"/>
          </w:tcPr>
          <w:p w14:paraId="68894333" w14:textId="77777777" w:rsidR="004F309C" w:rsidRPr="006C1F39" w:rsidRDefault="004F309C" w:rsidP="00004A10">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Concluido                    1</w:t>
            </w:r>
          </w:p>
        </w:tc>
        <w:tc>
          <w:tcPr>
            <w:tcW w:w="3983" w:type="dxa"/>
            <w:shd w:val="clear" w:color="auto" w:fill="auto"/>
            <w:vAlign w:val="center"/>
          </w:tcPr>
          <w:p w14:paraId="74E3E732" w14:textId="77777777" w:rsidR="004F309C" w:rsidRPr="006C1F39" w:rsidRDefault="004F309C" w:rsidP="00004A10">
            <w:pPr>
              <w:spacing w:after="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Concluido                                   1</w:t>
            </w:r>
          </w:p>
        </w:tc>
      </w:tr>
    </w:tbl>
    <w:p w14:paraId="5DD5EBA8" w14:textId="77777777" w:rsidR="004F309C" w:rsidRPr="006C1F39" w:rsidRDefault="004F309C" w:rsidP="004F309C">
      <w:pPr>
        <w:spacing w:line="360" w:lineRule="auto"/>
        <w:rPr>
          <w:rFonts w:ascii="Times New Roman" w:hAnsi="Times New Roman"/>
          <w:color w:val="808080"/>
          <w:sz w:val="24"/>
          <w:szCs w:val="24"/>
          <w:highlight w:val="green"/>
          <w:lang w:val="es-DO"/>
        </w:rPr>
      </w:pPr>
    </w:p>
    <w:p w14:paraId="72BE66B1" w14:textId="5680E37C" w:rsidR="004F309C" w:rsidRPr="006C1F39" w:rsidRDefault="006D3D5C" w:rsidP="00AB7838">
      <w:pPr>
        <w:spacing w:after="200" w:line="360" w:lineRule="auto"/>
        <w:rPr>
          <w:rFonts w:ascii="Times New Roman" w:hAnsi="Times New Roman"/>
          <w:color w:val="808080"/>
          <w:sz w:val="24"/>
          <w:szCs w:val="24"/>
          <w:lang w:val="es-DO"/>
        </w:rPr>
      </w:pPr>
      <w:r>
        <w:rPr>
          <w:rFonts w:ascii="Times New Roman" w:hAnsi="Times New Roman"/>
          <w:color w:val="808080"/>
          <w:sz w:val="24"/>
          <w:szCs w:val="24"/>
          <w:lang w:val="es-DO"/>
        </w:rPr>
        <w:t>Se</w:t>
      </w:r>
      <w:r w:rsidR="004F309C" w:rsidRPr="006C1F39">
        <w:rPr>
          <w:rFonts w:ascii="Times New Roman" w:hAnsi="Times New Roman"/>
          <w:color w:val="808080"/>
          <w:sz w:val="24"/>
          <w:szCs w:val="24"/>
          <w:lang w:val="es-DO"/>
        </w:rPr>
        <w:t xml:space="preserve"> ha gestionado y concretizado alianzas estratégicas de cooperación entre instituciones autónomas, descentralizadas, no gubernamentales y privadas, que satisfagan la necesidad de cada uno de los departamentos que componen esta institución con miras a impulsar acciones de eficiencia, optimización de los recursos y la idoneidad operativa en el sector energético de nuestro país.</w:t>
      </w:r>
    </w:p>
    <w:p w14:paraId="0D768C44" w14:textId="77777777" w:rsidR="004F309C" w:rsidRPr="006C1F39" w:rsidRDefault="004F309C" w:rsidP="00AB7838">
      <w:pPr>
        <w:spacing w:after="200" w:line="36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A la fecha, se ha logrado la firma de cinco (5) acuerdos interinstitucionales y otros seis (6) se encuentran en la última revisión por parte de las instituciones que son contraparte de estos.</w:t>
      </w:r>
    </w:p>
    <w:p w14:paraId="17EFB8D7" w14:textId="77777777" w:rsidR="004F309C" w:rsidRPr="006C1F39" w:rsidRDefault="004F309C" w:rsidP="006B7B60">
      <w:pPr>
        <w:tabs>
          <w:tab w:val="left" w:pos="284"/>
        </w:tabs>
        <w:spacing w:line="360" w:lineRule="auto"/>
        <w:rPr>
          <w:rFonts w:ascii="Times New Roman" w:hAnsi="Times New Roman"/>
          <w:b/>
          <w:bCs/>
          <w:color w:val="808080"/>
          <w:sz w:val="24"/>
          <w:szCs w:val="24"/>
          <w:lang w:val="es-DO"/>
        </w:rPr>
      </w:pPr>
      <w:r w:rsidRPr="006C1F39">
        <w:rPr>
          <w:rFonts w:ascii="Times New Roman" w:hAnsi="Times New Roman"/>
          <w:b/>
          <w:bCs/>
          <w:color w:val="808080"/>
          <w:sz w:val="24"/>
          <w:szCs w:val="24"/>
          <w:lang w:val="es-DO"/>
        </w:rPr>
        <w:t>Acuerdos Interinstitucionales Suscritos</w:t>
      </w:r>
    </w:p>
    <w:p w14:paraId="6292C30E" w14:textId="77777777" w:rsidR="004F309C" w:rsidRPr="006C1F39" w:rsidRDefault="004F309C" w:rsidP="009C1754">
      <w:pPr>
        <w:numPr>
          <w:ilvl w:val="0"/>
          <w:numId w:val="17"/>
        </w:numPr>
        <w:spacing w:line="360" w:lineRule="auto"/>
        <w:ind w:left="714" w:hanging="357"/>
        <w:rPr>
          <w:rFonts w:ascii="Times New Roman" w:hAnsi="Times New Roman"/>
          <w:color w:val="808080"/>
          <w:sz w:val="24"/>
          <w:szCs w:val="24"/>
          <w:lang w:val="es-DO"/>
        </w:rPr>
      </w:pPr>
      <w:r w:rsidRPr="006C1F39">
        <w:rPr>
          <w:rFonts w:ascii="Times New Roman" w:hAnsi="Times New Roman"/>
          <w:i/>
          <w:color w:val="808080"/>
          <w:sz w:val="24"/>
          <w:szCs w:val="24"/>
          <w:lang w:val="es-DO"/>
        </w:rPr>
        <w:t>Instituto Superior de Formación Docente Salomé Ureña (ISFODOSU);</w:t>
      </w:r>
      <w:r w:rsidRPr="006C1F39">
        <w:rPr>
          <w:rFonts w:ascii="Times New Roman" w:hAnsi="Times New Roman"/>
          <w:color w:val="808080"/>
          <w:sz w:val="24"/>
          <w:szCs w:val="24"/>
          <w:lang w:val="es-DO"/>
        </w:rPr>
        <w:t xml:space="preserve"> realizado con el propósito de establecer las bases sobre la coordinación de trabajos en conjunto para la capacitación de profesionales en términos de difusión de la cultura sobre el aprovechamiento racional de los recursos energéticos, el ahorro y uso racional de energía. La CNE se comprometió a </w:t>
      </w:r>
      <w:r w:rsidRPr="006C1F39">
        <w:rPr>
          <w:rFonts w:ascii="Times New Roman" w:hAnsi="Times New Roman"/>
          <w:color w:val="808080"/>
          <w:sz w:val="24"/>
          <w:szCs w:val="24"/>
          <w:lang w:val="es-DO"/>
        </w:rPr>
        <w:lastRenderedPageBreak/>
        <w:t>formar profesionales mediante charlas especializadas y docencia directa en las mencionadas anteriormente.</w:t>
      </w:r>
    </w:p>
    <w:p w14:paraId="3351DDB5" w14:textId="77777777" w:rsidR="004F309C" w:rsidRPr="006C1F39" w:rsidRDefault="004F309C" w:rsidP="009C1754">
      <w:pPr>
        <w:numPr>
          <w:ilvl w:val="0"/>
          <w:numId w:val="17"/>
        </w:numPr>
        <w:spacing w:line="360" w:lineRule="auto"/>
        <w:ind w:left="714" w:hanging="357"/>
        <w:rPr>
          <w:rFonts w:ascii="Times New Roman" w:hAnsi="Times New Roman"/>
          <w:color w:val="808080"/>
          <w:sz w:val="24"/>
          <w:szCs w:val="24"/>
          <w:lang w:val="es-DO"/>
        </w:rPr>
      </w:pPr>
      <w:r w:rsidRPr="006C1F39">
        <w:rPr>
          <w:rFonts w:ascii="Times New Roman" w:hAnsi="Times New Roman"/>
          <w:i/>
          <w:color w:val="808080"/>
          <w:sz w:val="24"/>
          <w:szCs w:val="24"/>
          <w:lang w:val="es-DO"/>
        </w:rPr>
        <w:t>Dirección de Información y Defensa de los Afiliados a la Seguridad Social (DIDA);</w:t>
      </w:r>
      <w:r w:rsidRPr="006C1F39">
        <w:rPr>
          <w:rFonts w:ascii="Times New Roman" w:hAnsi="Times New Roman"/>
          <w:color w:val="808080"/>
          <w:sz w:val="24"/>
          <w:szCs w:val="24"/>
          <w:lang w:val="es-DO"/>
        </w:rPr>
        <w:t xml:space="preserve"> con el objetivo de contribuir con el desarrollo del sistema dominicano de seguridad social desde el punto de vista de los usuarios y garantizar el otorgamiento de los beneficios que la ley contempla en beneficio de los afiliados.</w:t>
      </w:r>
    </w:p>
    <w:p w14:paraId="66B338A0" w14:textId="77777777" w:rsidR="004F309C" w:rsidRPr="006C1F39" w:rsidRDefault="004F309C" w:rsidP="009C1754">
      <w:pPr>
        <w:pStyle w:val="Prrafodelista"/>
        <w:numPr>
          <w:ilvl w:val="0"/>
          <w:numId w:val="17"/>
        </w:numPr>
        <w:spacing w:after="0" w:line="360" w:lineRule="auto"/>
        <w:jc w:val="both"/>
        <w:rPr>
          <w:color w:val="808080"/>
          <w:szCs w:val="24"/>
          <w:lang w:val="es-DO"/>
        </w:rPr>
      </w:pPr>
      <w:r w:rsidRPr="006C1F39">
        <w:rPr>
          <w:i/>
          <w:color w:val="808080"/>
          <w:szCs w:val="24"/>
          <w:lang w:val="es-DO"/>
        </w:rPr>
        <w:t>Fundación Reservas del País;</w:t>
      </w:r>
      <w:r w:rsidRPr="006C1F39">
        <w:rPr>
          <w:color w:val="808080"/>
          <w:szCs w:val="24"/>
          <w:lang w:val="es-DO"/>
        </w:rPr>
        <w:t xml:space="preserve"> se concretizaron dos (2) acuerdos que tienen como fin desarrollar proyectos y trabajos en conjunto para la capacitación y el acompañamiento de las entidades de economía solidaria aliadas a la fundación para fomentar la inversión y el desarrollo sostenible, impactar en su rentabilidad y provocar un impacto ambiental positivo.</w:t>
      </w:r>
    </w:p>
    <w:p w14:paraId="04904418" w14:textId="77777777" w:rsidR="004F309C" w:rsidRPr="006C1F39" w:rsidRDefault="004F309C" w:rsidP="005F1E41">
      <w:pPr>
        <w:pStyle w:val="Prrafodelista"/>
        <w:spacing w:after="0" w:line="360" w:lineRule="auto"/>
        <w:jc w:val="both"/>
        <w:rPr>
          <w:color w:val="808080"/>
          <w:szCs w:val="24"/>
          <w:lang w:val="es-DO"/>
        </w:rPr>
      </w:pPr>
    </w:p>
    <w:p w14:paraId="2D910AC3" w14:textId="77777777" w:rsidR="004F309C" w:rsidRPr="006C1F39" w:rsidRDefault="004F309C" w:rsidP="009C1754">
      <w:pPr>
        <w:pStyle w:val="Prrafodelista"/>
        <w:numPr>
          <w:ilvl w:val="1"/>
          <w:numId w:val="17"/>
        </w:numPr>
        <w:spacing w:after="0" w:line="360" w:lineRule="auto"/>
        <w:jc w:val="both"/>
        <w:rPr>
          <w:color w:val="808080"/>
          <w:szCs w:val="24"/>
          <w:lang w:val="es-DO"/>
        </w:rPr>
      </w:pPr>
      <w:r w:rsidRPr="006C1F39">
        <w:rPr>
          <w:i/>
          <w:color w:val="808080"/>
          <w:szCs w:val="24"/>
          <w:lang w:val="es-DO"/>
        </w:rPr>
        <w:t>Acuerdo marco de cooperación interinstitucional,</w:t>
      </w:r>
      <w:r w:rsidRPr="006C1F39">
        <w:rPr>
          <w:color w:val="808080"/>
          <w:szCs w:val="24"/>
          <w:lang w:val="es-DO"/>
        </w:rPr>
        <w:t xml:space="preserve"> el cual tiene como objetivo comprometerse a construir una alianza estratégica con la finalidad de realizar actividades que promuevan el uso de energías renovables, desarrollar proyectos y trabajos en conjunto para la capacitación y el acompañamiento de las entidades de economía solidaria aliadas a la Fundación Reservas del País y de los micro y pequeños empresarios asociados a dichas entidades, a los fines de fomentar las inversiones y el desarrollo sostenible, impactar en su rentabilidad, y provocar un impacto ambiental positivo, esto dentro del ámbito de sus respectivas áreas, orientados al logro de sus objetivos y al aprovechamiento de sus recursos. </w:t>
      </w:r>
    </w:p>
    <w:p w14:paraId="30569D9A" w14:textId="77777777" w:rsidR="004F309C" w:rsidRPr="006C1F39" w:rsidRDefault="004F309C" w:rsidP="005F1E41">
      <w:pPr>
        <w:pStyle w:val="Prrafodelista"/>
        <w:spacing w:after="0" w:line="360" w:lineRule="auto"/>
        <w:ind w:left="1440"/>
        <w:jc w:val="both"/>
        <w:rPr>
          <w:color w:val="808080"/>
          <w:szCs w:val="24"/>
          <w:lang w:val="es-DO"/>
        </w:rPr>
      </w:pPr>
    </w:p>
    <w:p w14:paraId="05E8F0B8" w14:textId="77777777" w:rsidR="006B7B60" w:rsidRDefault="004F309C" w:rsidP="009C1754">
      <w:pPr>
        <w:pStyle w:val="Prrafodelista"/>
        <w:numPr>
          <w:ilvl w:val="1"/>
          <w:numId w:val="17"/>
        </w:numPr>
        <w:spacing w:after="160" w:line="360" w:lineRule="auto"/>
        <w:jc w:val="both"/>
        <w:rPr>
          <w:color w:val="808080"/>
          <w:szCs w:val="24"/>
          <w:lang w:val="es-DO"/>
        </w:rPr>
      </w:pPr>
      <w:r w:rsidRPr="006C1F39">
        <w:rPr>
          <w:i/>
          <w:color w:val="808080"/>
          <w:szCs w:val="24"/>
          <w:lang w:val="es-DO"/>
        </w:rPr>
        <w:t>Acuerdo especifico de cooperación interinstitucional,</w:t>
      </w:r>
      <w:r w:rsidRPr="006C1F39">
        <w:rPr>
          <w:color w:val="808080"/>
          <w:szCs w:val="24"/>
          <w:lang w:val="es-DO"/>
        </w:rPr>
        <w:t xml:space="preserve"> cuya finalidad es comprometerse a desarrollar un programa de capacitación sobre Eficiencia Energética y Energía Renovable tanto para las prestatarias relacionadas con la Fundación Reservas del País como para los micro y pequeños empresarios miembros de dichas </w:t>
      </w:r>
      <w:r w:rsidRPr="006C1F39">
        <w:rPr>
          <w:color w:val="808080"/>
          <w:szCs w:val="24"/>
          <w:lang w:val="es-DO"/>
        </w:rPr>
        <w:lastRenderedPageBreak/>
        <w:t xml:space="preserve">entidades de economía solidaria. El Programa de capacitación contempla talleres presenciales y virtuales concernientes a temas relacionados con la mitigación del cambio climático, las inversiones sostenibles y su impacto en la rentabilidad de la microempresa, a ser desarrollados conforme a la Guía de Capacitación para MYPIMES para integrar el aprendizaje y la concientización en Energía Renovable y Eficiencia Energética, anexo al presente contrato, y cuyos contenidos incluyen los siguientes aspectos: La Energía, Fuentes de energía no renovables, Fuentes de Energía Renovables, Electricidad, Marco Jurídico del sector energético en la República Dominicana, Proyectos a implementar y que pueden ser favorecidos con la Ley Núm. 57-07 sobre Incentivo al Desarrollo de Fuentes Renovables de Energía y de sus Regímenes Especiales. </w:t>
      </w:r>
    </w:p>
    <w:p w14:paraId="5467792A" w14:textId="77777777" w:rsidR="006B7B60" w:rsidRPr="006B7B60" w:rsidRDefault="006B7B60" w:rsidP="006B7B60">
      <w:pPr>
        <w:pStyle w:val="Prrafodelista"/>
        <w:spacing w:after="160" w:line="360" w:lineRule="auto"/>
        <w:ind w:left="1440"/>
        <w:jc w:val="both"/>
        <w:rPr>
          <w:color w:val="808080"/>
          <w:szCs w:val="24"/>
          <w:lang w:val="es-DO"/>
        </w:rPr>
      </w:pPr>
    </w:p>
    <w:p w14:paraId="20A0348C" w14:textId="77777777" w:rsidR="004F309C" w:rsidRPr="006C1F39" w:rsidRDefault="004F309C" w:rsidP="009C1754">
      <w:pPr>
        <w:pStyle w:val="Prrafodelista"/>
        <w:numPr>
          <w:ilvl w:val="0"/>
          <w:numId w:val="17"/>
        </w:numPr>
        <w:spacing w:after="0" w:line="360" w:lineRule="auto"/>
        <w:jc w:val="both"/>
        <w:rPr>
          <w:color w:val="808080"/>
          <w:szCs w:val="24"/>
          <w:lang w:val="es-DO"/>
        </w:rPr>
      </w:pPr>
      <w:r w:rsidRPr="006C1F39">
        <w:rPr>
          <w:i/>
          <w:color w:val="808080"/>
          <w:szCs w:val="24"/>
          <w:lang w:val="es-DO"/>
        </w:rPr>
        <w:t>Sistema Único de Beneficiarios;</w:t>
      </w:r>
      <w:r w:rsidRPr="006C1F39">
        <w:rPr>
          <w:color w:val="808080"/>
          <w:szCs w:val="24"/>
          <w:lang w:val="es-DO"/>
        </w:rPr>
        <w:t xml:space="preserve"> este acuerdo tiene como objetivo aunar esfuerzos, recursos, conocimientos y capacidades, para mejorar y actualizar la información disponible en las bases de datos de los Registros de Beneficiarios a Programas Sociales de los hogares ubicados en comunidades aisladas de las redes eléctricas, con el fin de que sirvan de base para diseñar e implementar intervenciones de programas de protección social efectivas que impulsen su desarrollo humano y bienestar.</w:t>
      </w:r>
    </w:p>
    <w:p w14:paraId="3D0CB51A" w14:textId="77777777" w:rsidR="004F309C" w:rsidRPr="006C1F39" w:rsidRDefault="004F309C" w:rsidP="005F1E41">
      <w:pPr>
        <w:pStyle w:val="Prrafodelista"/>
        <w:spacing w:after="0" w:line="360" w:lineRule="auto"/>
        <w:jc w:val="both"/>
        <w:rPr>
          <w:color w:val="808080"/>
          <w:szCs w:val="24"/>
          <w:lang w:val="es-DO"/>
        </w:rPr>
      </w:pPr>
    </w:p>
    <w:p w14:paraId="2B8C82E9" w14:textId="77777777" w:rsidR="009F0565" w:rsidRPr="006C1F39" w:rsidRDefault="004F309C" w:rsidP="005F1E41">
      <w:pPr>
        <w:pStyle w:val="Prrafodelista"/>
        <w:spacing w:after="0" w:line="360" w:lineRule="auto"/>
        <w:jc w:val="both"/>
        <w:rPr>
          <w:color w:val="808080"/>
          <w:szCs w:val="24"/>
          <w:lang w:val="es-DO"/>
        </w:rPr>
      </w:pPr>
      <w:r w:rsidRPr="006C1F39">
        <w:rPr>
          <w:color w:val="808080"/>
          <w:szCs w:val="24"/>
          <w:lang w:val="es-DO"/>
        </w:rPr>
        <w:t>Todos y cada uno de estos acuerdos están en plena ejecución; las áreas técnicas de esta CNE están cumpliendo con los programas y cronogramas acordados esperando así, un resultado óptimo en cada objetivo trazado.</w:t>
      </w:r>
    </w:p>
    <w:p w14:paraId="4886DDAA" w14:textId="50B111F7" w:rsidR="00EA4DD7" w:rsidRDefault="00EA4DD7" w:rsidP="005F1E41">
      <w:pPr>
        <w:pStyle w:val="Prrafodelista"/>
        <w:spacing w:after="0" w:line="360" w:lineRule="auto"/>
        <w:jc w:val="both"/>
        <w:rPr>
          <w:color w:val="808080"/>
          <w:szCs w:val="24"/>
          <w:lang w:val="es-DO"/>
        </w:rPr>
      </w:pPr>
    </w:p>
    <w:p w14:paraId="78F2A55C" w14:textId="77777777" w:rsidR="0028173E" w:rsidRPr="006C1F39" w:rsidRDefault="00EA4DD7" w:rsidP="00030242">
      <w:pPr>
        <w:pStyle w:val="Ttulo2"/>
      </w:pPr>
      <w:bookmarkStart w:id="33" w:name="_Toc75956410"/>
      <w:r w:rsidRPr="006C1F39">
        <w:t xml:space="preserve"> </w:t>
      </w:r>
      <w:bookmarkStart w:id="34" w:name="_Toc90459628"/>
      <w:r w:rsidR="0028173E" w:rsidRPr="006C1F39">
        <w:t>Desempeño de la Tecnología</w:t>
      </w:r>
      <w:bookmarkEnd w:id="33"/>
      <w:bookmarkEnd w:id="34"/>
    </w:p>
    <w:p w14:paraId="0FBEBC20" w14:textId="2644135A" w:rsidR="008252B1" w:rsidRPr="006C1F39" w:rsidRDefault="00CA7B03" w:rsidP="009D3639">
      <w:pPr>
        <w:spacing w:after="200" w:line="360" w:lineRule="auto"/>
        <w:rPr>
          <w:rFonts w:ascii="Times New Roman" w:eastAsia="Times New Roman" w:hAnsi="Times New Roman"/>
          <w:color w:val="767171"/>
          <w:spacing w:val="20"/>
          <w:sz w:val="24"/>
          <w:szCs w:val="24"/>
          <w:lang w:val="es-DO" w:eastAsia="es-DO"/>
        </w:rPr>
      </w:pPr>
      <w:bookmarkStart w:id="35" w:name="_Toc75956411"/>
      <w:r w:rsidRPr="006C1F39">
        <w:rPr>
          <w:rFonts w:ascii="Times New Roman" w:hAnsi="Times New Roman"/>
          <w:color w:val="808080"/>
          <w:sz w:val="24"/>
          <w:szCs w:val="24"/>
          <w:lang w:val="es-DO"/>
        </w:rPr>
        <w:t xml:space="preserve">La Comisión Nacional de Energía ha dado pasos </w:t>
      </w:r>
      <w:r w:rsidR="008252B1" w:rsidRPr="006C1F39">
        <w:rPr>
          <w:rFonts w:ascii="Times New Roman" w:hAnsi="Times New Roman"/>
          <w:color w:val="808080"/>
          <w:sz w:val="24"/>
          <w:szCs w:val="24"/>
          <w:lang w:val="es-DO"/>
        </w:rPr>
        <w:t xml:space="preserve">a la vanguardia de los avances y el desarrollo de las </w:t>
      </w:r>
      <w:r w:rsidR="009D3639" w:rsidRPr="006C1F39">
        <w:rPr>
          <w:rFonts w:ascii="Times New Roman" w:hAnsi="Times New Roman"/>
          <w:color w:val="808080"/>
          <w:sz w:val="24"/>
          <w:szCs w:val="24"/>
          <w:lang w:val="es-DO"/>
        </w:rPr>
        <w:t xml:space="preserve">tecnologías, </w:t>
      </w:r>
      <w:r w:rsidR="009D3639">
        <w:rPr>
          <w:rFonts w:ascii="Times New Roman" w:hAnsi="Times New Roman"/>
          <w:color w:val="808080"/>
          <w:sz w:val="24"/>
          <w:szCs w:val="24"/>
          <w:lang w:val="es-DO"/>
        </w:rPr>
        <w:t>reduciendo</w:t>
      </w:r>
      <w:r w:rsidR="00237495">
        <w:rPr>
          <w:rFonts w:ascii="Times New Roman" w:hAnsi="Times New Roman"/>
          <w:color w:val="808080"/>
          <w:sz w:val="24"/>
          <w:szCs w:val="24"/>
          <w:lang w:val="es-DO"/>
        </w:rPr>
        <w:t xml:space="preserve"> las barreras y brechas digitales entre</w:t>
      </w:r>
      <w:r w:rsidR="00410E27">
        <w:rPr>
          <w:rFonts w:ascii="Times New Roman" w:hAnsi="Times New Roman"/>
          <w:color w:val="808080"/>
          <w:sz w:val="24"/>
          <w:szCs w:val="24"/>
          <w:lang w:val="es-DO"/>
        </w:rPr>
        <w:t xml:space="preserve"> </w:t>
      </w:r>
      <w:r w:rsidR="00502CD2">
        <w:rPr>
          <w:rFonts w:ascii="Times New Roman" w:hAnsi="Times New Roman"/>
          <w:color w:val="808080"/>
          <w:sz w:val="24"/>
          <w:szCs w:val="24"/>
          <w:lang w:val="es-DO"/>
        </w:rPr>
        <w:t>los ciudadanos y la institución</w:t>
      </w:r>
      <w:r w:rsidR="008252B1" w:rsidRPr="006C1F39">
        <w:rPr>
          <w:rFonts w:ascii="Times New Roman" w:hAnsi="Times New Roman"/>
          <w:color w:val="808080"/>
          <w:sz w:val="24"/>
          <w:szCs w:val="24"/>
          <w:lang w:val="es-DO"/>
        </w:rPr>
        <w:t xml:space="preserve">, logrando un Gobierno Digital, Abierto y Transparente. </w:t>
      </w:r>
      <w:r w:rsidR="008252B1" w:rsidRPr="006C1F39">
        <w:rPr>
          <w:rFonts w:ascii="Times New Roman" w:hAnsi="Times New Roman"/>
          <w:color w:val="808080"/>
          <w:sz w:val="24"/>
          <w:szCs w:val="24"/>
          <w:lang w:val="es-DO"/>
        </w:rPr>
        <w:lastRenderedPageBreak/>
        <w:t>Es así como se han destinado recursos para adherirse a mejores prácticas de administración y gestión de servicios de TI, logrando así materializar un aumento sostenido en la satisfacción de los usuarios de la CNE como producto del desarrollo permanente del equipo de personas y la entrega de sistemas y servicios de alto valor agregado para la gestión de este.</w:t>
      </w:r>
    </w:p>
    <w:p w14:paraId="2343DB4A" w14:textId="4984B2FB" w:rsidR="00CA7B03" w:rsidRPr="006C1F39" w:rsidRDefault="00676072" w:rsidP="00004A10">
      <w:pPr>
        <w:tabs>
          <w:tab w:val="left" w:pos="284"/>
        </w:tabs>
        <w:spacing w:line="36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 xml:space="preserve">Es por esto </w:t>
      </w:r>
      <w:r w:rsidR="006B7B60" w:rsidRPr="006C1F39">
        <w:rPr>
          <w:rFonts w:ascii="Times New Roman" w:hAnsi="Times New Roman"/>
          <w:color w:val="808080"/>
          <w:sz w:val="24"/>
          <w:szCs w:val="24"/>
          <w:lang w:val="es-DO"/>
        </w:rPr>
        <w:t>por lo que</w:t>
      </w:r>
      <w:r w:rsidRPr="006C1F39">
        <w:rPr>
          <w:rFonts w:ascii="Times New Roman" w:hAnsi="Times New Roman"/>
          <w:color w:val="808080"/>
          <w:sz w:val="24"/>
          <w:szCs w:val="24"/>
          <w:lang w:val="es-DO"/>
        </w:rPr>
        <w:t xml:space="preserve"> durante el año 2021 la CNE se ha enfocado en el cumplimiento de las metas establecidas en el Plan Operativo</w:t>
      </w:r>
      <w:r w:rsidR="00CA7B03" w:rsidRPr="006C1F39">
        <w:rPr>
          <w:rFonts w:ascii="Times New Roman" w:hAnsi="Times New Roman"/>
          <w:color w:val="808080"/>
          <w:sz w:val="24"/>
          <w:szCs w:val="24"/>
          <w:lang w:val="es-DO"/>
        </w:rPr>
        <w:t xml:space="preserve"> categoriza</w:t>
      </w:r>
      <w:r w:rsidRPr="006C1F39">
        <w:rPr>
          <w:rFonts w:ascii="Times New Roman" w:hAnsi="Times New Roman"/>
          <w:color w:val="808080"/>
          <w:sz w:val="24"/>
          <w:szCs w:val="24"/>
          <w:lang w:val="es-DO"/>
        </w:rPr>
        <w:t>n</w:t>
      </w:r>
      <w:r w:rsidR="00CA7B03" w:rsidRPr="006C1F39">
        <w:rPr>
          <w:rFonts w:ascii="Times New Roman" w:hAnsi="Times New Roman"/>
          <w:color w:val="808080"/>
          <w:sz w:val="24"/>
          <w:szCs w:val="24"/>
          <w:lang w:val="es-DO"/>
        </w:rPr>
        <w:t xml:space="preserve">do y agrupado los proyectos en dos grandes grupos: </w:t>
      </w:r>
    </w:p>
    <w:p w14:paraId="7D405A2E" w14:textId="77777777" w:rsidR="00CA7B03" w:rsidRPr="006C1F39" w:rsidRDefault="00CA7B03" w:rsidP="005F1E41">
      <w:pPr>
        <w:tabs>
          <w:tab w:val="left" w:pos="284"/>
        </w:tabs>
        <w:spacing w:after="0" w:line="360" w:lineRule="auto"/>
        <w:ind w:left="284"/>
        <w:rPr>
          <w:rFonts w:ascii="Times New Roman" w:hAnsi="Times New Roman"/>
          <w:color w:val="808080"/>
          <w:sz w:val="24"/>
          <w:szCs w:val="24"/>
          <w:lang w:val="es-DO"/>
        </w:rPr>
      </w:pPr>
      <w:r w:rsidRPr="006C1F39">
        <w:rPr>
          <w:rFonts w:ascii="Times New Roman" w:hAnsi="Times New Roman"/>
          <w:color w:val="808080"/>
          <w:sz w:val="24"/>
          <w:szCs w:val="24"/>
          <w:lang w:val="es-DO"/>
        </w:rPr>
        <w:t>•</w:t>
      </w:r>
      <w:r w:rsidRPr="006C1F39">
        <w:rPr>
          <w:rFonts w:ascii="Times New Roman" w:hAnsi="Times New Roman"/>
          <w:color w:val="808080"/>
          <w:sz w:val="24"/>
          <w:szCs w:val="24"/>
          <w:lang w:val="es-DO"/>
        </w:rPr>
        <w:tab/>
        <w:t>Proyectos relacionados con el desarrollo y la implementación de sistemas de información.</w:t>
      </w:r>
    </w:p>
    <w:p w14:paraId="28D08EAC" w14:textId="77777777" w:rsidR="00CA7B03" w:rsidRPr="006C1F39" w:rsidRDefault="00CA7B03" w:rsidP="00004A10">
      <w:pPr>
        <w:tabs>
          <w:tab w:val="left" w:pos="284"/>
        </w:tabs>
        <w:spacing w:line="360" w:lineRule="auto"/>
        <w:ind w:left="284"/>
        <w:rPr>
          <w:rFonts w:ascii="Times New Roman" w:hAnsi="Times New Roman"/>
          <w:color w:val="808080"/>
          <w:sz w:val="24"/>
          <w:szCs w:val="24"/>
          <w:lang w:val="es-DO"/>
        </w:rPr>
      </w:pPr>
      <w:r w:rsidRPr="006C1F39">
        <w:rPr>
          <w:rFonts w:ascii="Times New Roman" w:hAnsi="Times New Roman"/>
          <w:color w:val="808080"/>
          <w:sz w:val="24"/>
          <w:szCs w:val="24"/>
          <w:lang w:val="es-DO"/>
        </w:rPr>
        <w:t>•</w:t>
      </w:r>
      <w:r w:rsidRPr="006C1F39">
        <w:rPr>
          <w:rFonts w:ascii="Times New Roman" w:hAnsi="Times New Roman"/>
          <w:color w:val="808080"/>
          <w:sz w:val="24"/>
          <w:szCs w:val="24"/>
          <w:lang w:val="es-DO"/>
        </w:rPr>
        <w:tab/>
        <w:t>Proyectos de instalación y renovación de infraestructuras tecnológicas.</w:t>
      </w:r>
    </w:p>
    <w:p w14:paraId="63FE2EFB" w14:textId="77777777" w:rsidR="00CA7B03" w:rsidRPr="006C1F39" w:rsidRDefault="00D57803" w:rsidP="005F1E41">
      <w:pPr>
        <w:tabs>
          <w:tab w:val="left" w:pos="284"/>
        </w:tabs>
        <w:spacing w:after="0" w:line="36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 xml:space="preserve">Los cuales </w:t>
      </w:r>
      <w:r w:rsidR="00CA7B03" w:rsidRPr="006C1F39">
        <w:rPr>
          <w:rFonts w:ascii="Times New Roman" w:hAnsi="Times New Roman"/>
          <w:color w:val="808080"/>
          <w:sz w:val="24"/>
          <w:szCs w:val="24"/>
          <w:lang w:val="es-DO"/>
        </w:rPr>
        <w:t xml:space="preserve">tienen </w:t>
      </w:r>
      <w:r w:rsidRPr="006C1F39">
        <w:rPr>
          <w:rFonts w:ascii="Times New Roman" w:hAnsi="Times New Roman"/>
          <w:color w:val="808080"/>
          <w:sz w:val="24"/>
          <w:szCs w:val="24"/>
          <w:lang w:val="es-DO"/>
        </w:rPr>
        <w:t>por</w:t>
      </w:r>
      <w:r w:rsidR="00CA7B03" w:rsidRPr="006C1F39">
        <w:rPr>
          <w:rFonts w:ascii="Times New Roman" w:hAnsi="Times New Roman"/>
          <w:color w:val="808080"/>
          <w:sz w:val="24"/>
          <w:szCs w:val="24"/>
          <w:lang w:val="es-DO"/>
        </w:rPr>
        <w:t xml:space="preserve"> objetivo la consecución </w:t>
      </w:r>
      <w:r w:rsidR="006B7B60" w:rsidRPr="006C1F39">
        <w:rPr>
          <w:rFonts w:ascii="Times New Roman" w:hAnsi="Times New Roman"/>
          <w:color w:val="808080"/>
          <w:sz w:val="24"/>
          <w:szCs w:val="24"/>
          <w:lang w:val="es-DO"/>
        </w:rPr>
        <w:t>de los</w:t>
      </w:r>
      <w:r w:rsidR="00CA7B03" w:rsidRPr="006C1F39">
        <w:rPr>
          <w:rFonts w:ascii="Times New Roman" w:hAnsi="Times New Roman"/>
          <w:color w:val="808080"/>
          <w:sz w:val="24"/>
          <w:szCs w:val="24"/>
          <w:lang w:val="es-DO"/>
        </w:rPr>
        <w:t xml:space="preserve"> Servicio</w:t>
      </w:r>
      <w:r w:rsidR="00E103C1" w:rsidRPr="006C1F39">
        <w:rPr>
          <w:rFonts w:ascii="Times New Roman" w:hAnsi="Times New Roman"/>
          <w:color w:val="808080"/>
          <w:sz w:val="24"/>
          <w:szCs w:val="24"/>
          <w:lang w:val="es-DO"/>
        </w:rPr>
        <w:t>s</w:t>
      </w:r>
      <w:r w:rsidR="00CA7B03" w:rsidRPr="006C1F39">
        <w:rPr>
          <w:rFonts w:ascii="Times New Roman" w:hAnsi="Times New Roman"/>
          <w:color w:val="808080"/>
          <w:sz w:val="24"/>
          <w:szCs w:val="24"/>
          <w:lang w:val="es-DO"/>
        </w:rPr>
        <w:t xml:space="preserve"> Informátic</w:t>
      </w:r>
      <w:r w:rsidR="00E103C1" w:rsidRPr="006C1F39">
        <w:rPr>
          <w:rFonts w:ascii="Times New Roman" w:hAnsi="Times New Roman"/>
          <w:color w:val="808080"/>
          <w:sz w:val="24"/>
          <w:szCs w:val="24"/>
          <w:lang w:val="es-DO"/>
        </w:rPr>
        <w:t>os</w:t>
      </w:r>
      <w:r w:rsidRPr="006C1F39">
        <w:rPr>
          <w:rFonts w:ascii="Times New Roman" w:hAnsi="Times New Roman"/>
          <w:color w:val="808080"/>
          <w:sz w:val="24"/>
          <w:szCs w:val="24"/>
          <w:lang w:val="es-DO"/>
        </w:rPr>
        <w:t xml:space="preserve">, </w:t>
      </w:r>
      <w:r w:rsidR="00CA7B03" w:rsidRPr="006C1F39">
        <w:rPr>
          <w:rFonts w:ascii="Times New Roman" w:hAnsi="Times New Roman"/>
          <w:color w:val="808080"/>
          <w:sz w:val="24"/>
          <w:szCs w:val="24"/>
          <w:lang w:val="es-DO"/>
        </w:rPr>
        <w:t>facilitando el uso de las tecnologías de la información y comunicación de forma integral mediante la mejora continua y la búsqueda de la excelencia, gestionando eficaz y eficientemente los recursos puestos a</w:t>
      </w:r>
      <w:r w:rsidR="00E103C1" w:rsidRPr="006C1F39">
        <w:rPr>
          <w:rFonts w:ascii="Times New Roman" w:hAnsi="Times New Roman"/>
          <w:color w:val="808080"/>
          <w:sz w:val="24"/>
          <w:szCs w:val="24"/>
          <w:lang w:val="es-DO"/>
        </w:rPr>
        <w:t xml:space="preserve"> su disposición.</w:t>
      </w:r>
    </w:p>
    <w:p w14:paraId="295D2C80" w14:textId="77777777" w:rsidR="00D57803" w:rsidRPr="006C1F39" w:rsidRDefault="00D57803" w:rsidP="005F1E41">
      <w:pPr>
        <w:tabs>
          <w:tab w:val="left" w:pos="284"/>
        </w:tabs>
        <w:spacing w:after="0" w:line="360" w:lineRule="auto"/>
        <w:rPr>
          <w:rFonts w:ascii="Times New Roman" w:hAnsi="Times New Roman"/>
          <w:color w:val="808080"/>
          <w:sz w:val="24"/>
          <w:szCs w:val="24"/>
          <w:lang w:val="es-DO"/>
        </w:rPr>
      </w:pPr>
    </w:p>
    <w:p w14:paraId="7680F1C1" w14:textId="77777777" w:rsidR="00CA7B03" w:rsidRPr="006C1F39" w:rsidRDefault="00CA7B03" w:rsidP="00642661">
      <w:pPr>
        <w:tabs>
          <w:tab w:val="left" w:pos="284"/>
        </w:tabs>
        <w:spacing w:line="360" w:lineRule="auto"/>
        <w:rPr>
          <w:rFonts w:ascii="Times New Roman" w:hAnsi="Times New Roman"/>
          <w:b/>
          <w:bCs/>
          <w:color w:val="808080"/>
          <w:sz w:val="24"/>
          <w:szCs w:val="24"/>
          <w:lang w:val="es-DO"/>
        </w:rPr>
      </w:pPr>
      <w:r w:rsidRPr="006C1F39">
        <w:rPr>
          <w:rFonts w:ascii="Times New Roman" w:hAnsi="Times New Roman"/>
          <w:b/>
          <w:bCs/>
          <w:color w:val="808080"/>
          <w:sz w:val="24"/>
          <w:szCs w:val="24"/>
          <w:lang w:val="es-DO"/>
        </w:rPr>
        <w:t>Proyectos relacionados con el desarrollo y la implementación de sistemas de información.</w:t>
      </w:r>
    </w:p>
    <w:p w14:paraId="3D079B73" w14:textId="00E10F7B" w:rsidR="00D57803" w:rsidRPr="006C1F39" w:rsidRDefault="00CA7B03" w:rsidP="00A46499">
      <w:pPr>
        <w:pStyle w:val="Default"/>
        <w:spacing w:after="160" w:line="360" w:lineRule="auto"/>
        <w:jc w:val="both"/>
        <w:rPr>
          <w:rFonts w:ascii="Times New Roman" w:hAnsi="Times New Roman"/>
          <w:color w:val="808080"/>
          <w:lang w:val="es-DO"/>
        </w:rPr>
      </w:pPr>
      <w:r w:rsidRPr="006C1F39">
        <w:rPr>
          <w:rFonts w:ascii="Times New Roman" w:hAnsi="Times New Roman"/>
          <w:color w:val="808080"/>
          <w:lang w:val="es-DO"/>
        </w:rPr>
        <w:t xml:space="preserve">En este período se ha fortalecido </w:t>
      </w:r>
      <w:r w:rsidR="007A29BB" w:rsidRPr="006C1F39">
        <w:rPr>
          <w:rFonts w:ascii="Times New Roman" w:hAnsi="Times New Roman"/>
          <w:color w:val="808080"/>
          <w:lang w:val="es-DO"/>
        </w:rPr>
        <w:t xml:space="preserve">la Gestión de Procesos de la institución, </w:t>
      </w:r>
      <w:r w:rsidR="00A46499">
        <w:rPr>
          <w:rFonts w:ascii="Times New Roman" w:hAnsi="Times New Roman"/>
          <w:color w:val="808080"/>
          <w:lang w:val="es-DO"/>
        </w:rPr>
        <w:t>se</w:t>
      </w:r>
      <w:r w:rsidR="007A29BB" w:rsidRPr="006C1F39">
        <w:rPr>
          <w:rFonts w:ascii="Times New Roman" w:hAnsi="Times New Roman"/>
          <w:color w:val="808080"/>
          <w:lang w:val="es-DO"/>
        </w:rPr>
        <w:t xml:space="preserve"> ha </w:t>
      </w:r>
      <w:r w:rsidR="00D57803" w:rsidRPr="006C1F39">
        <w:rPr>
          <w:rFonts w:ascii="Times New Roman" w:hAnsi="Times New Roman"/>
          <w:color w:val="808080"/>
          <w:lang w:val="es-DO"/>
        </w:rPr>
        <w:t>implementado una nueva línea grá</w:t>
      </w:r>
      <w:r w:rsidR="007A29BB" w:rsidRPr="006C1F39">
        <w:rPr>
          <w:rFonts w:ascii="Times New Roman" w:hAnsi="Times New Roman"/>
          <w:color w:val="808080"/>
          <w:lang w:val="es-DO"/>
        </w:rPr>
        <w:t>fica en la Página Web Institucional, basada en un diseño dinámico y desarrollada de manera responsive (adaptable), en el cual se integran las últimas tecnologías de desarrollo ofreciendo a la ciudadanía un portal más rápido y funcional</w:t>
      </w:r>
      <w:r w:rsidR="00A46499">
        <w:rPr>
          <w:rFonts w:ascii="Times New Roman" w:hAnsi="Times New Roman"/>
          <w:color w:val="808080"/>
          <w:lang w:val="es-DO"/>
        </w:rPr>
        <w:t>.</w:t>
      </w:r>
    </w:p>
    <w:p w14:paraId="67E356C1" w14:textId="77777777" w:rsidR="007A29BB" w:rsidRPr="006C1F39" w:rsidRDefault="007A29BB" w:rsidP="005F1E41">
      <w:pPr>
        <w:spacing w:after="0" w:line="360" w:lineRule="auto"/>
        <w:contextualSpacing/>
        <w:rPr>
          <w:rFonts w:ascii="Times New Roman" w:eastAsia="Times New Roman" w:hAnsi="Times New Roman" w:cs="Trebuchet MS"/>
          <w:color w:val="808080"/>
          <w:sz w:val="24"/>
          <w:szCs w:val="24"/>
          <w:lang w:val="es-DO" w:eastAsia="es-ES"/>
        </w:rPr>
      </w:pPr>
      <w:r w:rsidRPr="006C1F39">
        <w:rPr>
          <w:rFonts w:ascii="Times New Roman" w:eastAsia="Times New Roman" w:hAnsi="Times New Roman" w:cs="Trebuchet MS"/>
          <w:color w:val="808080"/>
          <w:sz w:val="24"/>
          <w:szCs w:val="24"/>
          <w:lang w:val="es-DO" w:eastAsia="es-ES"/>
        </w:rPr>
        <w:t>Este nuevo portal ha sido desarrollado cumpliendo con los estándares nacionales en materia de tecnología de la información y comunicación, así como con los lineamientos establecidos por la Dirección General de Ética e Integridad Gubernamental en lo que se refiere a transparencia. En ese mismo orden</w:t>
      </w:r>
      <w:r w:rsidR="00D57803" w:rsidRPr="006C1F39">
        <w:rPr>
          <w:rFonts w:ascii="Times New Roman" w:eastAsia="Times New Roman" w:hAnsi="Times New Roman" w:cs="Trebuchet MS"/>
          <w:color w:val="808080"/>
          <w:sz w:val="24"/>
          <w:szCs w:val="24"/>
          <w:lang w:val="es-DO" w:eastAsia="es-ES"/>
        </w:rPr>
        <w:t>,</w:t>
      </w:r>
      <w:r w:rsidRPr="006C1F39">
        <w:rPr>
          <w:rFonts w:ascii="Times New Roman" w:eastAsia="Times New Roman" w:hAnsi="Times New Roman" w:cs="Trebuchet MS"/>
          <w:color w:val="808080"/>
          <w:sz w:val="24"/>
          <w:szCs w:val="24"/>
          <w:lang w:val="es-DO" w:eastAsia="es-ES"/>
        </w:rPr>
        <w:t xml:space="preserve"> se apega a la estrategia electrónica dominicana impulsando el gobierno electrónico e </w:t>
      </w:r>
      <w:r w:rsidRPr="006C1F39">
        <w:rPr>
          <w:rFonts w:ascii="Times New Roman" w:eastAsia="Times New Roman" w:hAnsi="Times New Roman" w:cs="Trebuchet MS"/>
          <w:color w:val="808080"/>
          <w:sz w:val="24"/>
          <w:szCs w:val="24"/>
          <w:lang w:val="es-DO" w:eastAsia="es-ES"/>
        </w:rPr>
        <w:lastRenderedPageBreak/>
        <w:t xml:space="preserve">incrementando los servicios ofrecidos a los ciudadanos, alcanzando las certificaciones NORTIC A2, E1 y A5. Todos estos avances nos han permitido solicitar la evaluación correspondiente por los organismos competentes para determinar el índice de uso de TIC e Implementación de Gobierno Electrónico. Actualmente la Comisión Nacional de Energía cuenta con una puntuación de 80.30 y continúa trabajando arduamente para superar este logro. </w:t>
      </w:r>
    </w:p>
    <w:p w14:paraId="17840B00" w14:textId="77777777" w:rsidR="00D57803" w:rsidRPr="006C1F39" w:rsidRDefault="00D57803" w:rsidP="005F1E41">
      <w:pPr>
        <w:spacing w:after="0" w:line="360" w:lineRule="auto"/>
        <w:contextualSpacing/>
        <w:rPr>
          <w:rFonts w:ascii="Times New Roman" w:eastAsia="Times New Roman" w:hAnsi="Times New Roman" w:cs="Trebuchet MS"/>
          <w:color w:val="808080"/>
          <w:sz w:val="24"/>
          <w:szCs w:val="24"/>
          <w:lang w:val="es-DO" w:eastAsia="es-ES"/>
        </w:rPr>
      </w:pPr>
    </w:p>
    <w:p w14:paraId="3FA6AD28" w14:textId="77777777" w:rsidR="007A29BB" w:rsidRPr="006C1F39" w:rsidRDefault="007A29BB" w:rsidP="005F1E41">
      <w:pPr>
        <w:pStyle w:val="Prrafodelista"/>
        <w:spacing w:after="0" w:line="360" w:lineRule="auto"/>
        <w:ind w:left="0"/>
        <w:jc w:val="both"/>
        <w:rPr>
          <w:rFonts w:eastAsia="Times New Roman" w:cs="Trebuchet MS"/>
          <w:color w:val="808080"/>
          <w:szCs w:val="24"/>
          <w:lang w:val="es-DO" w:eastAsia="es-ES"/>
        </w:rPr>
      </w:pPr>
      <w:r w:rsidRPr="006C1F39">
        <w:rPr>
          <w:rFonts w:eastAsia="Times New Roman" w:cs="Trebuchet MS"/>
          <w:color w:val="808080"/>
          <w:szCs w:val="24"/>
          <w:lang w:val="es-DO" w:eastAsia="es-ES"/>
        </w:rPr>
        <w:t xml:space="preserve">Para dar seguimiento al uso del Gobierno Electrónico este año la Comisión Nacional de Energía ha estado trabajando en la obtención de la </w:t>
      </w:r>
      <w:proofErr w:type="spellStart"/>
      <w:r w:rsidRPr="006C1F39">
        <w:rPr>
          <w:rFonts w:eastAsia="Times New Roman" w:cs="Trebuchet MS"/>
          <w:color w:val="808080"/>
          <w:szCs w:val="24"/>
          <w:lang w:val="es-DO" w:eastAsia="es-ES"/>
        </w:rPr>
        <w:t>Nortic</w:t>
      </w:r>
      <w:proofErr w:type="spellEnd"/>
      <w:r w:rsidRPr="006C1F39">
        <w:rPr>
          <w:rFonts w:eastAsia="Times New Roman" w:cs="Trebuchet MS"/>
          <w:color w:val="808080"/>
          <w:szCs w:val="24"/>
          <w:lang w:val="es-DO" w:eastAsia="es-ES"/>
        </w:rPr>
        <w:t xml:space="preserve"> A4 por lo que se ha llevado a cabo la coordinación de manera conjunta con el personal técnico del Departamento de Incentivos de esta CNE y VUCE (Ventanilla Única de Comercio Exterior) de la Dirección General de Aduanas para trabajar lo relativo a la interoperabilidad institucional entre ambas instituciones a través del servicio “Autorización Exención de Impuestos en la Importación”. </w:t>
      </w:r>
    </w:p>
    <w:p w14:paraId="784DAD2C" w14:textId="77777777" w:rsidR="00D57803" w:rsidRPr="006C1F39" w:rsidRDefault="00D57803" w:rsidP="005F1E41">
      <w:pPr>
        <w:pStyle w:val="Prrafodelista"/>
        <w:spacing w:after="0" w:line="360" w:lineRule="auto"/>
        <w:ind w:left="0"/>
        <w:jc w:val="both"/>
        <w:rPr>
          <w:rFonts w:eastAsia="Times New Roman" w:cs="Trebuchet MS"/>
          <w:color w:val="808080"/>
          <w:szCs w:val="24"/>
          <w:lang w:val="es-DO" w:eastAsia="es-ES"/>
        </w:rPr>
      </w:pPr>
    </w:p>
    <w:p w14:paraId="56F9626D" w14:textId="77777777" w:rsidR="007A29BB" w:rsidRPr="006C1F39" w:rsidRDefault="007A29BB" w:rsidP="005F1E41">
      <w:pPr>
        <w:spacing w:after="0" w:line="360" w:lineRule="auto"/>
        <w:contextualSpacing/>
        <w:rPr>
          <w:rFonts w:ascii="Times New Roman" w:eastAsia="Times New Roman" w:hAnsi="Times New Roman" w:cs="Trebuchet MS"/>
          <w:color w:val="808080"/>
          <w:sz w:val="24"/>
          <w:szCs w:val="24"/>
          <w:lang w:val="es-DO" w:eastAsia="es-ES"/>
        </w:rPr>
      </w:pPr>
      <w:r w:rsidRPr="006C1F39">
        <w:rPr>
          <w:rFonts w:ascii="Times New Roman" w:eastAsia="Times New Roman" w:hAnsi="Times New Roman" w:cs="Trebuchet MS"/>
          <w:color w:val="808080"/>
          <w:sz w:val="24"/>
          <w:szCs w:val="24"/>
          <w:lang w:val="es-DO" w:eastAsia="es-ES"/>
        </w:rPr>
        <w:t xml:space="preserve">Con la consecución de esta certificación lograríamos brindar un servicio más eficiente y dentro de sus ventajas contaríamos con lo siguiente: </w:t>
      </w:r>
    </w:p>
    <w:p w14:paraId="3841C9BD" w14:textId="77777777" w:rsidR="007A29BB" w:rsidRPr="006C1F39" w:rsidRDefault="007A29BB" w:rsidP="009C1754">
      <w:pPr>
        <w:pStyle w:val="Prrafodelista"/>
        <w:numPr>
          <w:ilvl w:val="0"/>
          <w:numId w:val="16"/>
        </w:numPr>
        <w:spacing w:after="0" w:line="360" w:lineRule="auto"/>
        <w:ind w:left="0" w:firstLine="284"/>
        <w:jc w:val="both"/>
        <w:rPr>
          <w:rFonts w:eastAsia="Times New Roman" w:cs="Trebuchet MS"/>
          <w:color w:val="808080"/>
          <w:szCs w:val="24"/>
          <w:lang w:val="es-DO" w:eastAsia="es-ES"/>
        </w:rPr>
      </w:pPr>
      <w:r w:rsidRPr="006C1F39">
        <w:rPr>
          <w:rFonts w:eastAsia="Times New Roman" w:cs="Trebuchet MS"/>
          <w:color w:val="808080"/>
          <w:szCs w:val="24"/>
          <w:lang w:val="es-DO" w:eastAsia="es-ES"/>
        </w:rPr>
        <w:t>Ahorro de tiempo.</w:t>
      </w:r>
    </w:p>
    <w:p w14:paraId="4EE51ED7" w14:textId="77777777" w:rsidR="00B9140B" w:rsidRPr="006C1F39" w:rsidRDefault="007A29BB" w:rsidP="009C1754">
      <w:pPr>
        <w:pStyle w:val="Prrafodelista"/>
        <w:numPr>
          <w:ilvl w:val="0"/>
          <w:numId w:val="16"/>
        </w:numPr>
        <w:spacing w:after="0" w:line="360" w:lineRule="auto"/>
        <w:ind w:left="0" w:firstLine="284"/>
        <w:jc w:val="both"/>
        <w:rPr>
          <w:rFonts w:eastAsia="Times New Roman" w:cs="Trebuchet MS"/>
          <w:color w:val="808080"/>
          <w:szCs w:val="24"/>
          <w:lang w:val="es-DO" w:eastAsia="es-ES"/>
        </w:rPr>
      </w:pPr>
      <w:r w:rsidRPr="006C1F39">
        <w:rPr>
          <w:rFonts w:eastAsia="Times New Roman" w:cs="Trebuchet MS"/>
          <w:color w:val="808080"/>
          <w:szCs w:val="24"/>
          <w:lang w:val="es-DO" w:eastAsia="es-ES"/>
        </w:rPr>
        <w:t xml:space="preserve">Efectividad en la entrega del servicio </w:t>
      </w:r>
    </w:p>
    <w:p w14:paraId="46DD0D60" w14:textId="77777777" w:rsidR="007A29BB" w:rsidRPr="006C1F39" w:rsidRDefault="007A29BB" w:rsidP="009C1754">
      <w:pPr>
        <w:pStyle w:val="Prrafodelista"/>
        <w:numPr>
          <w:ilvl w:val="0"/>
          <w:numId w:val="16"/>
        </w:numPr>
        <w:spacing w:after="0" w:line="360" w:lineRule="auto"/>
        <w:ind w:left="0" w:firstLine="284"/>
        <w:jc w:val="both"/>
        <w:rPr>
          <w:rFonts w:eastAsia="Times New Roman" w:cs="Trebuchet MS"/>
          <w:color w:val="808080"/>
          <w:szCs w:val="24"/>
          <w:lang w:val="es-DO" w:eastAsia="es-ES"/>
        </w:rPr>
      </w:pPr>
      <w:r w:rsidRPr="006C1F39">
        <w:rPr>
          <w:rFonts w:eastAsia="Times New Roman" w:cs="Trebuchet MS"/>
          <w:color w:val="808080"/>
          <w:szCs w:val="24"/>
          <w:lang w:val="es-DO" w:eastAsia="es-ES"/>
        </w:rPr>
        <w:t xml:space="preserve">Automatización de los servicios de recursos humanos. </w:t>
      </w:r>
    </w:p>
    <w:p w14:paraId="2956EB9A" w14:textId="77777777" w:rsidR="00D57803" w:rsidRPr="006C1F39" w:rsidRDefault="00D57803" w:rsidP="005F1E41">
      <w:pPr>
        <w:pStyle w:val="Prrafodelista"/>
        <w:spacing w:after="0" w:line="360" w:lineRule="auto"/>
        <w:ind w:left="284"/>
        <w:jc w:val="both"/>
        <w:rPr>
          <w:rFonts w:eastAsia="Times New Roman" w:cs="Trebuchet MS"/>
          <w:color w:val="808080"/>
          <w:szCs w:val="24"/>
          <w:lang w:val="es-DO" w:eastAsia="es-ES"/>
        </w:rPr>
      </w:pPr>
    </w:p>
    <w:p w14:paraId="0D3A8E10" w14:textId="1A68C0AD" w:rsidR="00AB7838" w:rsidRPr="006C1F39" w:rsidRDefault="00CA7B03" w:rsidP="00AB7838">
      <w:pPr>
        <w:tabs>
          <w:tab w:val="left" w:pos="284"/>
        </w:tabs>
        <w:spacing w:after="200" w:line="360" w:lineRule="auto"/>
        <w:rPr>
          <w:rFonts w:ascii="Times New Roman" w:hAnsi="Times New Roman"/>
          <w:b/>
          <w:bCs/>
          <w:color w:val="808080"/>
          <w:sz w:val="24"/>
          <w:szCs w:val="24"/>
          <w:lang w:val="es-DO"/>
        </w:rPr>
      </w:pPr>
      <w:r w:rsidRPr="006C1F39">
        <w:rPr>
          <w:rFonts w:ascii="Times New Roman" w:hAnsi="Times New Roman"/>
          <w:b/>
          <w:bCs/>
          <w:color w:val="808080"/>
          <w:sz w:val="24"/>
          <w:szCs w:val="24"/>
          <w:lang w:val="es-DO"/>
        </w:rPr>
        <w:t>Proyectos de instalación y renovación de infraestructuras tecnológicas</w:t>
      </w:r>
    </w:p>
    <w:p w14:paraId="3DEABD51" w14:textId="77777777" w:rsidR="00E55734" w:rsidRPr="006C1F39" w:rsidRDefault="00CA7B03" w:rsidP="0042594C">
      <w:pPr>
        <w:pStyle w:val="Default"/>
        <w:spacing w:after="160" w:line="360" w:lineRule="auto"/>
        <w:jc w:val="both"/>
        <w:rPr>
          <w:rFonts w:ascii="Times New Roman" w:hAnsi="Times New Roman"/>
          <w:color w:val="808080"/>
          <w:lang w:val="es-DO"/>
        </w:rPr>
      </w:pPr>
      <w:r w:rsidRPr="006C1F39">
        <w:rPr>
          <w:rFonts w:ascii="Times New Roman" w:hAnsi="Times New Roman"/>
          <w:color w:val="808080"/>
          <w:lang w:val="es-DO"/>
        </w:rPr>
        <w:t>La</w:t>
      </w:r>
      <w:r w:rsidR="006C1F39">
        <w:rPr>
          <w:rFonts w:ascii="Times New Roman" w:hAnsi="Times New Roman"/>
          <w:color w:val="808080"/>
          <w:lang w:val="es-DO"/>
        </w:rPr>
        <w:t xml:space="preserve"> </w:t>
      </w:r>
      <w:r w:rsidRPr="006C1F39">
        <w:rPr>
          <w:rFonts w:ascii="Times New Roman" w:hAnsi="Times New Roman"/>
          <w:color w:val="808080"/>
          <w:lang w:val="es-DO"/>
        </w:rPr>
        <w:t>Comisión</w:t>
      </w:r>
      <w:r w:rsidR="006C1F39">
        <w:rPr>
          <w:rFonts w:ascii="Times New Roman" w:hAnsi="Times New Roman"/>
          <w:color w:val="808080"/>
          <w:lang w:val="es-DO"/>
        </w:rPr>
        <w:t xml:space="preserve"> </w:t>
      </w:r>
      <w:r w:rsidRPr="006C1F39">
        <w:rPr>
          <w:rFonts w:ascii="Times New Roman" w:hAnsi="Times New Roman"/>
          <w:color w:val="808080"/>
          <w:lang w:val="es-DO"/>
        </w:rPr>
        <w:t>Nacional</w:t>
      </w:r>
      <w:r w:rsidR="00CC529A">
        <w:rPr>
          <w:rFonts w:ascii="Times New Roman" w:hAnsi="Times New Roman"/>
          <w:color w:val="808080"/>
          <w:lang w:val="es-DO"/>
        </w:rPr>
        <w:t xml:space="preserve"> </w:t>
      </w:r>
      <w:r w:rsidRPr="006C1F39">
        <w:rPr>
          <w:rFonts w:ascii="Times New Roman" w:hAnsi="Times New Roman"/>
          <w:color w:val="808080"/>
          <w:lang w:val="es-DO"/>
        </w:rPr>
        <w:t>de</w:t>
      </w:r>
      <w:r w:rsidR="00EB0E00" w:rsidRPr="006C1F39">
        <w:rPr>
          <w:rFonts w:ascii="Times New Roman" w:hAnsi="Times New Roman"/>
          <w:color w:val="808080"/>
          <w:lang w:val="es-DO"/>
        </w:rPr>
        <w:t xml:space="preserve"> E</w:t>
      </w:r>
      <w:r w:rsidRPr="006C1F39">
        <w:rPr>
          <w:rFonts w:ascii="Times New Roman" w:hAnsi="Times New Roman"/>
          <w:color w:val="808080"/>
          <w:lang w:val="es-DO"/>
        </w:rPr>
        <w:t>nergía (CNE)</w:t>
      </w:r>
      <w:r w:rsidR="00E55734" w:rsidRPr="006C1F39">
        <w:rPr>
          <w:rFonts w:ascii="Times New Roman" w:hAnsi="Times New Roman"/>
          <w:color w:val="808080"/>
          <w:lang w:val="es-DO"/>
        </w:rPr>
        <w:t xml:space="preserve"> promueve la mejora de la infraestructura tecnológica, mediante la implementación de los proyectos de Infraestructura y S</w:t>
      </w:r>
      <w:r w:rsidR="00D57803" w:rsidRPr="006C1F39">
        <w:rPr>
          <w:rFonts w:ascii="Times New Roman" w:hAnsi="Times New Roman"/>
          <w:color w:val="808080"/>
          <w:lang w:val="es-DO"/>
        </w:rPr>
        <w:t>eguridad de toda la institución.</w:t>
      </w:r>
      <w:r w:rsidR="006C1F39">
        <w:rPr>
          <w:rFonts w:ascii="Times New Roman" w:hAnsi="Times New Roman"/>
          <w:color w:val="808080"/>
          <w:lang w:val="es-DO"/>
        </w:rPr>
        <w:t xml:space="preserve"> </w:t>
      </w:r>
      <w:r w:rsidR="00D57803" w:rsidRPr="006C1F39">
        <w:rPr>
          <w:rFonts w:ascii="Times New Roman" w:hAnsi="Times New Roman"/>
          <w:color w:val="808080"/>
          <w:lang w:val="es-DO"/>
        </w:rPr>
        <w:t>P</w:t>
      </w:r>
      <w:r w:rsidR="00E55734" w:rsidRPr="006C1F39">
        <w:rPr>
          <w:rFonts w:ascii="Times New Roman" w:hAnsi="Times New Roman"/>
          <w:color w:val="808080"/>
          <w:lang w:val="es-DO"/>
        </w:rPr>
        <w:t>ara esto se realizó una reestructuración en el procedimiento y sistema de respaldo de la información (</w:t>
      </w:r>
      <w:proofErr w:type="spellStart"/>
      <w:r w:rsidR="00E55734" w:rsidRPr="006C1F39">
        <w:rPr>
          <w:rFonts w:ascii="Times New Roman" w:hAnsi="Times New Roman"/>
          <w:color w:val="808080"/>
          <w:lang w:val="es-DO"/>
        </w:rPr>
        <w:t>Backup</w:t>
      </w:r>
      <w:proofErr w:type="spellEnd"/>
      <w:r w:rsidR="00E55734" w:rsidRPr="006C1F39">
        <w:rPr>
          <w:rFonts w:ascii="Times New Roman" w:hAnsi="Times New Roman"/>
          <w:color w:val="808080"/>
          <w:lang w:val="es-DO"/>
        </w:rPr>
        <w:t>), donde se decidió mover la redundanc</w:t>
      </w:r>
      <w:r w:rsidR="0000023B" w:rsidRPr="006C1F39">
        <w:rPr>
          <w:rFonts w:ascii="Times New Roman" w:hAnsi="Times New Roman"/>
          <w:color w:val="808080"/>
          <w:lang w:val="es-DO"/>
        </w:rPr>
        <w:t xml:space="preserve">ia de la información a la nube </w:t>
      </w:r>
      <w:r w:rsidR="00E55734" w:rsidRPr="006C1F39">
        <w:rPr>
          <w:rFonts w:ascii="Times New Roman" w:hAnsi="Times New Roman"/>
          <w:color w:val="808080"/>
          <w:lang w:val="es-DO"/>
        </w:rPr>
        <w:t xml:space="preserve">ya </w:t>
      </w:r>
      <w:r w:rsidR="0000023B" w:rsidRPr="006C1F39">
        <w:rPr>
          <w:rFonts w:ascii="Times New Roman" w:hAnsi="Times New Roman"/>
          <w:color w:val="808080"/>
          <w:lang w:val="es-DO"/>
        </w:rPr>
        <w:t xml:space="preserve">que </w:t>
      </w:r>
      <w:r w:rsidR="00E55734" w:rsidRPr="006C1F39">
        <w:rPr>
          <w:rFonts w:ascii="Times New Roman" w:hAnsi="Times New Roman"/>
          <w:color w:val="808080"/>
          <w:lang w:val="es-DO"/>
        </w:rPr>
        <w:t xml:space="preserve">tenemos cuenta de OFFICE 365 y de esta forma podemos mantener una misma plataforma, lo cual facilita el trabajo y nos permite tener mayores niveles de ahorro. </w:t>
      </w:r>
    </w:p>
    <w:p w14:paraId="716DB4CC" w14:textId="52BCCEC3" w:rsidR="00E55734" w:rsidRDefault="00E55734" w:rsidP="00642661">
      <w:pPr>
        <w:pStyle w:val="Prrafodelista"/>
        <w:spacing w:line="360" w:lineRule="auto"/>
        <w:ind w:left="0"/>
        <w:jc w:val="both"/>
        <w:rPr>
          <w:rFonts w:eastAsia="Times New Roman" w:cs="Trebuchet MS"/>
          <w:color w:val="808080"/>
          <w:szCs w:val="24"/>
          <w:lang w:val="es-DO" w:eastAsia="es-ES"/>
        </w:rPr>
      </w:pPr>
      <w:r w:rsidRPr="006C1F39">
        <w:rPr>
          <w:rFonts w:eastAsia="Times New Roman" w:cs="Trebuchet MS"/>
          <w:color w:val="808080"/>
          <w:szCs w:val="24"/>
          <w:lang w:val="es-DO" w:eastAsia="es-ES"/>
        </w:rPr>
        <w:lastRenderedPageBreak/>
        <w:t>De igual forma, como parte de mantener la infraestructura en condiciones óptimas, se realizan mensualmente mantenimientos de lugar a los servidores de la institución y se mantiene un monitoreo constante de los mismos. Igualmente, en la Dirección Nuclear se realizó una configuración de la redundancia de la VPN y una actualización del Internet (150/50 Mbps).</w:t>
      </w:r>
    </w:p>
    <w:p w14:paraId="3054EA41" w14:textId="77777777" w:rsidR="00642661" w:rsidRPr="00642661" w:rsidRDefault="00642661" w:rsidP="00642661">
      <w:pPr>
        <w:pStyle w:val="Prrafodelista"/>
        <w:spacing w:line="360" w:lineRule="auto"/>
        <w:ind w:left="0"/>
        <w:jc w:val="both"/>
        <w:rPr>
          <w:rFonts w:eastAsia="Times New Roman" w:cs="Trebuchet MS"/>
          <w:color w:val="808080"/>
          <w:sz w:val="20"/>
          <w:szCs w:val="20"/>
          <w:lang w:val="es-DO" w:eastAsia="es-ES"/>
        </w:rPr>
      </w:pPr>
    </w:p>
    <w:p w14:paraId="4AC48B0E" w14:textId="77777777" w:rsidR="00E55734" w:rsidRDefault="00E55734" w:rsidP="00AB7838">
      <w:pPr>
        <w:pStyle w:val="Prrafodelista"/>
        <w:spacing w:before="200" w:after="160" w:line="360" w:lineRule="auto"/>
        <w:ind w:left="0"/>
        <w:jc w:val="both"/>
        <w:rPr>
          <w:rFonts w:eastAsia="Times New Roman" w:cs="Trebuchet MS"/>
          <w:color w:val="808080"/>
          <w:szCs w:val="24"/>
          <w:lang w:val="es-DO" w:eastAsia="es-ES"/>
        </w:rPr>
      </w:pPr>
      <w:r w:rsidRPr="006C1F39">
        <w:rPr>
          <w:rFonts w:eastAsia="Times New Roman" w:cs="Trebuchet MS"/>
          <w:color w:val="808080"/>
          <w:szCs w:val="24"/>
          <w:lang w:val="es-DO" w:eastAsia="es-ES"/>
        </w:rPr>
        <w:t xml:space="preserve">Con el fin de mantener una mejor gestión en la infraestructura del Data Center, se realizó un levantamiento para así poder determinar cuál sería la opción más factible en cuanto al KVM y Unidad de distribución de energía (PDU). </w:t>
      </w:r>
    </w:p>
    <w:p w14:paraId="71176243" w14:textId="77777777" w:rsidR="0042594C" w:rsidRPr="0042594C" w:rsidRDefault="0042594C" w:rsidP="0042594C">
      <w:pPr>
        <w:pStyle w:val="Prrafodelista"/>
        <w:spacing w:after="160" w:line="360" w:lineRule="auto"/>
        <w:ind w:left="0"/>
        <w:jc w:val="both"/>
        <w:rPr>
          <w:rFonts w:eastAsia="Times New Roman" w:cs="Trebuchet MS"/>
          <w:color w:val="808080"/>
          <w:sz w:val="16"/>
          <w:szCs w:val="16"/>
          <w:lang w:val="es-DO" w:eastAsia="es-ES"/>
        </w:rPr>
      </w:pPr>
    </w:p>
    <w:p w14:paraId="29219DCD" w14:textId="77777777" w:rsidR="00E55734" w:rsidRDefault="00E55734" w:rsidP="0042594C">
      <w:pPr>
        <w:pStyle w:val="Prrafodelista"/>
        <w:spacing w:after="160" w:line="360" w:lineRule="auto"/>
        <w:ind w:left="0"/>
        <w:jc w:val="both"/>
        <w:rPr>
          <w:rFonts w:eastAsia="Times New Roman" w:cs="Trebuchet MS"/>
          <w:color w:val="808080"/>
          <w:szCs w:val="24"/>
          <w:lang w:val="es-DO" w:eastAsia="es-ES"/>
        </w:rPr>
      </w:pPr>
      <w:r w:rsidRPr="006C1F39">
        <w:rPr>
          <w:rFonts w:eastAsia="Times New Roman" w:cs="Trebuchet MS"/>
          <w:color w:val="808080"/>
          <w:szCs w:val="24"/>
          <w:lang w:val="es-DO" w:eastAsia="es-ES"/>
        </w:rPr>
        <w:t xml:space="preserve">También se ha estado trabajando con cambios de aparatos telefónicos tanto en la Sede Central como en la Dirección Nuclear, y la ampliación del </w:t>
      </w:r>
      <w:proofErr w:type="spellStart"/>
      <w:r w:rsidRPr="006C1F39">
        <w:rPr>
          <w:rFonts w:eastAsia="Times New Roman" w:cs="Trebuchet MS"/>
          <w:color w:val="808080"/>
          <w:szCs w:val="24"/>
          <w:lang w:val="es-DO" w:eastAsia="es-ES"/>
        </w:rPr>
        <w:t>IPOffice</w:t>
      </w:r>
      <w:proofErr w:type="spellEnd"/>
      <w:r w:rsidRPr="006C1F39">
        <w:rPr>
          <w:rFonts w:eastAsia="Times New Roman" w:cs="Trebuchet MS"/>
          <w:color w:val="808080"/>
          <w:szCs w:val="24"/>
          <w:lang w:val="es-DO" w:eastAsia="es-ES"/>
        </w:rPr>
        <w:t>.</w:t>
      </w:r>
    </w:p>
    <w:p w14:paraId="09AF85E3" w14:textId="77777777" w:rsidR="0042594C" w:rsidRPr="0042594C" w:rsidRDefault="0042594C" w:rsidP="0042594C">
      <w:pPr>
        <w:pStyle w:val="Prrafodelista"/>
        <w:spacing w:after="160" w:line="360" w:lineRule="auto"/>
        <w:ind w:left="0"/>
        <w:jc w:val="both"/>
        <w:rPr>
          <w:rFonts w:eastAsia="Times New Roman" w:cs="Trebuchet MS"/>
          <w:color w:val="808080"/>
          <w:sz w:val="16"/>
          <w:szCs w:val="16"/>
          <w:lang w:val="es-DO" w:eastAsia="es-ES"/>
        </w:rPr>
      </w:pPr>
    </w:p>
    <w:p w14:paraId="2DB002B9" w14:textId="77777777" w:rsidR="00E55734" w:rsidRPr="006C1F39" w:rsidRDefault="00E55734" w:rsidP="005F1E41">
      <w:pPr>
        <w:pStyle w:val="Prrafodelista"/>
        <w:spacing w:after="0" w:line="360" w:lineRule="auto"/>
        <w:ind w:left="0"/>
        <w:contextualSpacing w:val="0"/>
        <w:jc w:val="both"/>
        <w:rPr>
          <w:rFonts w:eastAsia="Times New Roman" w:cs="Trebuchet MS"/>
          <w:color w:val="808080"/>
          <w:szCs w:val="24"/>
          <w:lang w:val="es-DO" w:eastAsia="es-ES"/>
        </w:rPr>
      </w:pPr>
      <w:r w:rsidRPr="006C1F39">
        <w:rPr>
          <w:rFonts w:eastAsia="Times New Roman" w:cs="Trebuchet MS"/>
          <w:color w:val="808080"/>
          <w:szCs w:val="24"/>
          <w:lang w:val="es-DO" w:eastAsia="es-ES"/>
        </w:rPr>
        <w:t xml:space="preserve">El equipo de soporte técnico ha estado realizando trabajos de optimización de equipos, con el fin de agilizar las labores de trabajo de los colaboradores, de igual manera realizaron levantamientos de estatus para los equipos de impresión para de esta forma el departamento correspondiente pueda validar cuales consumibles seguir adquiriendo y cuáles no. </w:t>
      </w:r>
    </w:p>
    <w:p w14:paraId="546541F5" w14:textId="77777777" w:rsidR="0000023B" w:rsidRPr="006C1F39" w:rsidRDefault="0000023B" w:rsidP="005F1E41">
      <w:pPr>
        <w:tabs>
          <w:tab w:val="left" w:pos="284"/>
        </w:tabs>
        <w:spacing w:after="0" w:line="360" w:lineRule="auto"/>
        <w:rPr>
          <w:rFonts w:ascii="Times New Roman" w:hAnsi="Times New Roman"/>
          <w:b/>
          <w:bCs/>
          <w:color w:val="808080"/>
          <w:sz w:val="24"/>
          <w:szCs w:val="24"/>
          <w:lang w:val="es-DO"/>
        </w:rPr>
      </w:pPr>
    </w:p>
    <w:p w14:paraId="4BA02A2C" w14:textId="77777777" w:rsidR="00620275" w:rsidRPr="006C1F39" w:rsidRDefault="00620275" w:rsidP="009447A8">
      <w:pPr>
        <w:tabs>
          <w:tab w:val="left" w:pos="284"/>
        </w:tabs>
        <w:spacing w:line="360" w:lineRule="auto"/>
        <w:rPr>
          <w:rFonts w:ascii="Times New Roman" w:hAnsi="Times New Roman"/>
          <w:b/>
          <w:bCs/>
          <w:color w:val="808080"/>
          <w:sz w:val="24"/>
          <w:szCs w:val="24"/>
          <w:lang w:val="es-DO"/>
        </w:rPr>
      </w:pPr>
      <w:r w:rsidRPr="006C1F39">
        <w:rPr>
          <w:rFonts w:ascii="Times New Roman" w:hAnsi="Times New Roman"/>
          <w:b/>
          <w:bCs/>
          <w:color w:val="808080"/>
          <w:sz w:val="24"/>
          <w:szCs w:val="24"/>
          <w:lang w:val="es-DO"/>
        </w:rPr>
        <w:t>Impacto en los grupos de interés</w:t>
      </w:r>
    </w:p>
    <w:p w14:paraId="5A7EAF7A" w14:textId="77777777" w:rsidR="009B5B79" w:rsidRPr="006C1F39" w:rsidRDefault="009B5B79" w:rsidP="009447A8">
      <w:pPr>
        <w:pStyle w:val="Default"/>
        <w:spacing w:after="160" w:line="360" w:lineRule="auto"/>
        <w:jc w:val="both"/>
        <w:rPr>
          <w:rFonts w:ascii="Times New Roman" w:eastAsia="Batang" w:hAnsi="Times New Roman" w:cs="Times New Roman"/>
          <w:color w:val="808080"/>
          <w:lang w:val="es-DO" w:eastAsia="en-US"/>
        </w:rPr>
      </w:pPr>
      <w:r w:rsidRPr="006C1F39">
        <w:rPr>
          <w:rFonts w:ascii="Times New Roman" w:eastAsia="Batang" w:hAnsi="Times New Roman" w:cs="Times New Roman"/>
          <w:color w:val="808080"/>
          <w:lang w:val="es-DO" w:eastAsia="en-US"/>
        </w:rPr>
        <w:t>Los proyectos ejecutados impactan directamente en el personal de la Comisión Nacional de Energía. Esto se ha podido constatar a través de los indicadores de disponibilidad de la red informática y de comunicación, así como en los indicadores de desempeño propios del área.</w:t>
      </w:r>
    </w:p>
    <w:p w14:paraId="491EBED3" w14:textId="77777777" w:rsidR="009B5B79" w:rsidRPr="006C1F39" w:rsidRDefault="009B5B79" w:rsidP="005F1E41">
      <w:pPr>
        <w:pStyle w:val="Default"/>
        <w:spacing w:line="360" w:lineRule="auto"/>
        <w:jc w:val="both"/>
        <w:rPr>
          <w:rFonts w:ascii="Times New Roman" w:eastAsia="Batang" w:hAnsi="Times New Roman" w:cs="Times New Roman"/>
          <w:color w:val="808080"/>
          <w:lang w:val="es-DO" w:eastAsia="en-US"/>
        </w:rPr>
      </w:pPr>
      <w:r w:rsidRPr="006C1F39">
        <w:rPr>
          <w:rFonts w:ascii="Times New Roman" w:eastAsia="Batang" w:hAnsi="Times New Roman" w:cs="Times New Roman"/>
          <w:color w:val="808080"/>
          <w:lang w:val="es-DO" w:eastAsia="en-US"/>
        </w:rPr>
        <w:t>Hoy el personal de la Comisión Nacional de Energía puede hacer uso de equipos de tecnología nuevos y renovados con una plataforma moderna que les permite realizar sus actividades diarias con mayor eficiencia, brindando un mejor servicio al público en general, contribuyendo con el objetivo estratégico de esta</w:t>
      </w:r>
      <w:r w:rsidR="0000023B" w:rsidRPr="006C1F39">
        <w:rPr>
          <w:rFonts w:ascii="Times New Roman" w:eastAsia="Batang" w:hAnsi="Times New Roman" w:cs="Times New Roman"/>
          <w:color w:val="808080"/>
          <w:lang w:val="es-DO" w:eastAsia="en-US"/>
        </w:rPr>
        <w:t xml:space="preserve"> CNE referente a la disposición </w:t>
      </w:r>
      <w:r w:rsidRPr="006C1F39">
        <w:rPr>
          <w:rFonts w:ascii="Times New Roman" w:eastAsia="Batang" w:hAnsi="Times New Roman" w:cs="Times New Roman"/>
          <w:color w:val="808080"/>
          <w:lang w:val="es-DO" w:eastAsia="en-US"/>
        </w:rPr>
        <w:t xml:space="preserve">de una plataforma tecnológica moderna y eficiente orientada al fortalecimiento de los procesos de la CNE y del Gobierno Electrónico, </w:t>
      </w:r>
      <w:r w:rsidRPr="006C1F39">
        <w:rPr>
          <w:rFonts w:ascii="Times New Roman" w:eastAsia="Batang" w:hAnsi="Times New Roman" w:cs="Times New Roman"/>
          <w:color w:val="808080"/>
          <w:lang w:val="es-DO" w:eastAsia="en-US"/>
        </w:rPr>
        <w:lastRenderedPageBreak/>
        <w:t>logrando en si impactar en los demás grupos de interés con los que interactúan las áreas, tanto sustantivas como de apoyo.</w:t>
      </w:r>
    </w:p>
    <w:p w14:paraId="3B8B86E2" w14:textId="77777777" w:rsidR="0000023B" w:rsidRPr="006C1F39" w:rsidRDefault="0000023B" w:rsidP="005F1E41">
      <w:pPr>
        <w:pStyle w:val="Default"/>
        <w:spacing w:line="360" w:lineRule="auto"/>
        <w:jc w:val="both"/>
        <w:rPr>
          <w:rFonts w:ascii="Times New Roman" w:eastAsia="Batang" w:hAnsi="Times New Roman" w:cs="Times New Roman"/>
          <w:color w:val="808080"/>
          <w:lang w:val="es-DO" w:eastAsia="en-US"/>
        </w:rPr>
      </w:pPr>
    </w:p>
    <w:p w14:paraId="72C26AF5" w14:textId="77777777" w:rsidR="009B5B79" w:rsidRPr="006C1F39" w:rsidRDefault="009B5B79" w:rsidP="009447A8">
      <w:pPr>
        <w:spacing w:line="360" w:lineRule="auto"/>
        <w:rPr>
          <w:rFonts w:ascii="Times New Roman" w:hAnsi="Times New Roman"/>
          <w:b/>
          <w:color w:val="808080"/>
          <w:sz w:val="24"/>
          <w:szCs w:val="24"/>
          <w:lang w:val="es-DO"/>
        </w:rPr>
      </w:pPr>
      <w:r w:rsidRPr="006C1F39">
        <w:rPr>
          <w:rFonts w:ascii="Times New Roman" w:hAnsi="Times New Roman"/>
          <w:b/>
          <w:color w:val="808080"/>
          <w:sz w:val="24"/>
          <w:szCs w:val="24"/>
          <w:lang w:val="es-DO"/>
        </w:rPr>
        <w:t xml:space="preserve">Creación de la página para Expo </w:t>
      </w:r>
      <w:r w:rsidR="0000023B" w:rsidRPr="006C1F39">
        <w:rPr>
          <w:rFonts w:ascii="Times New Roman" w:hAnsi="Times New Roman"/>
          <w:b/>
          <w:color w:val="808080"/>
          <w:sz w:val="24"/>
          <w:szCs w:val="24"/>
          <w:lang w:val="es-DO"/>
        </w:rPr>
        <w:t>Dubái</w:t>
      </w:r>
    </w:p>
    <w:p w14:paraId="278E378F" w14:textId="77777777" w:rsidR="009B5B79" w:rsidRPr="006C1F39" w:rsidRDefault="009B5B79" w:rsidP="005F1E41">
      <w:pPr>
        <w:spacing w:after="0" w:line="36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Se diseñó, desarrolló e implementó una página especial para el evento de Expo Dubái, la finalidad de esta es apoyar a la comitiva que tiene la responsabilidad de representar a la CNE en dicho evento y que pueda servir para otros acontecimientos en el futuro. Para este proyecto se contó con la participación del personal del departamento de relaciones internacionales supliendo las informaciones e imágenes publicadas.</w:t>
      </w:r>
    </w:p>
    <w:p w14:paraId="15F63AD9" w14:textId="77777777" w:rsidR="00270E36" w:rsidRPr="006C1F39" w:rsidRDefault="00270E36" w:rsidP="005F1E41">
      <w:pPr>
        <w:tabs>
          <w:tab w:val="left" w:pos="284"/>
        </w:tabs>
        <w:spacing w:after="0" w:line="360" w:lineRule="auto"/>
        <w:rPr>
          <w:rFonts w:ascii="Times New Roman" w:hAnsi="Times New Roman"/>
          <w:color w:val="808080"/>
          <w:sz w:val="24"/>
          <w:szCs w:val="24"/>
          <w:lang w:val="es-DO"/>
        </w:rPr>
      </w:pPr>
    </w:p>
    <w:p w14:paraId="223C5EC4" w14:textId="77777777" w:rsidR="00270E36" w:rsidRPr="006C1F39" w:rsidRDefault="0028173E" w:rsidP="00030242">
      <w:pPr>
        <w:pStyle w:val="Ttulo2"/>
        <w:rPr>
          <w:color w:val="FF0000"/>
          <w:sz w:val="24"/>
          <w:szCs w:val="24"/>
        </w:rPr>
      </w:pPr>
      <w:bookmarkStart w:id="36" w:name="_Toc90459629"/>
      <w:r w:rsidRPr="006C1F39">
        <w:t>Desempeño del Sistema de Planificación</w:t>
      </w:r>
      <w:r w:rsidR="004D4761" w:rsidRPr="006C1F39">
        <w:t xml:space="preserve"> y Desarrollo </w:t>
      </w:r>
      <w:r w:rsidRPr="006C1F39">
        <w:t>Institucional</w:t>
      </w:r>
      <w:bookmarkEnd w:id="35"/>
      <w:bookmarkEnd w:id="36"/>
    </w:p>
    <w:p w14:paraId="010C4712" w14:textId="77777777" w:rsidR="002C44CD" w:rsidRPr="00B938FD" w:rsidRDefault="002C44CD" w:rsidP="00B938FD">
      <w:pPr>
        <w:pStyle w:val="Ttulo3"/>
        <w:numPr>
          <w:ilvl w:val="0"/>
          <w:numId w:val="28"/>
        </w:numPr>
      </w:pPr>
      <w:bookmarkStart w:id="37" w:name="_Toc75956412"/>
      <w:bookmarkStart w:id="38" w:name="_Toc90459630"/>
      <w:r w:rsidRPr="00B938FD">
        <w:t>Resultados de las Normas Básicas de Control Interno (NOBACI)</w:t>
      </w:r>
      <w:bookmarkEnd w:id="37"/>
      <w:bookmarkEnd w:id="38"/>
    </w:p>
    <w:p w14:paraId="4F0F240D" w14:textId="2357536E" w:rsidR="007F3402" w:rsidRPr="006C1F39" w:rsidRDefault="009447A8" w:rsidP="005F1E41">
      <w:pPr>
        <w:tabs>
          <w:tab w:val="left" w:pos="284"/>
        </w:tabs>
        <w:spacing w:after="0" w:line="360" w:lineRule="auto"/>
        <w:rPr>
          <w:rFonts w:ascii="Times New Roman" w:hAnsi="Times New Roman"/>
          <w:color w:val="767171"/>
          <w:sz w:val="24"/>
          <w:szCs w:val="24"/>
          <w:lang w:val="es-DO"/>
        </w:rPr>
      </w:pPr>
      <w:r>
        <w:rPr>
          <w:rFonts w:ascii="Times New Roman" w:hAnsi="Times New Roman"/>
          <w:color w:val="767171"/>
          <w:sz w:val="24"/>
          <w:szCs w:val="24"/>
          <w:lang w:val="es-DO"/>
        </w:rPr>
        <w:t xml:space="preserve">Luego de </w:t>
      </w:r>
      <w:r w:rsidR="00C74D2E" w:rsidRPr="006C1F39">
        <w:rPr>
          <w:rFonts w:ascii="Times New Roman" w:hAnsi="Times New Roman"/>
          <w:color w:val="767171"/>
          <w:sz w:val="24"/>
          <w:szCs w:val="24"/>
          <w:lang w:val="es-DO"/>
        </w:rPr>
        <w:t xml:space="preserve">la Resolución No.0008-20 de fecha 14 de octubre de 2020 sobre el “Establecimiento de nueva matriz para el </w:t>
      </w:r>
      <w:r w:rsidR="00300B96" w:rsidRPr="006C1F39">
        <w:rPr>
          <w:rFonts w:ascii="Times New Roman" w:hAnsi="Times New Roman"/>
          <w:color w:val="767171"/>
          <w:sz w:val="24"/>
          <w:szCs w:val="24"/>
          <w:lang w:val="es-DO"/>
        </w:rPr>
        <w:t>auto</w:t>
      </w:r>
      <w:r w:rsidR="00EB46A5" w:rsidRPr="006C1F39">
        <w:rPr>
          <w:rFonts w:ascii="Times New Roman" w:hAnsi="Times New Roman"/>
          <w:color w:val="767171"/>
          <w:sz w:val="24"/>
          <w:szCs w:val="24"/>
          <w:lang w:val="es-DO"/>
        </w:rPr>
        <w:t>diagnóstico</w:t>
      </w:r>
      <w:r w:rsidR="00C74D2E" w:rsidRPr="006C1F39">
        <w:rPr>
          <w:rFonts w:ascii="Times New Roman" w:hAnsi="Times New Roman"/>
          <w:color w:val="767171"/>
          <w:sz w:val="24"/>
          <w:szCs w:val="24"/>
          <w:lang w:val="es-DO"/>
        </w:rPr>
        <w:t xml:space="preserve"> o evaluación para el cumplimiento de las Normas Básicas de Control Interno”</w:t>
      </w:r>
      <w:r w:rsidR="00223196" w:rsidRPr="006C1F39">
        <w:rPr>
          <w:rFonts w:ascii="Times New Roman" w:hAnsi="Times New Roman"/>
          <w:color w:val="767171"/>
          <w:sz w:val="24"/>
          <w:szCs w:val="24"/>
          <w:lang w:val="es-DO"/>
        </w:rPr>
        <w:t>,</w:t>
      </w:r>
      <w:r w:rsidR="00C74D2E" w:rsidRPr="006C1F39">
        <w:rPr>
          <w:rFonts w:ascii="Times New Roman" w:hAnsi="Times New Roman"/>
          <w:color w:val="767171"/>
          <w:sz w:val="24"/>
          <w:szCs w:val="24"/>
          <w:lang w:val="es-DO"/>
        </w:rPr>
        <w:t xml:space="preserve"> la CNE ha dado inicio al levantamiento de la información necesaria para cumplir con los </w:t>
      </w:r>
      <w:r w:rsidR="00300B96" w:rsidRPr="006C1F39">
        <w:rPr>
          <w:rFonts w:ascii="Times New Roman" w:hAnsi="Times New Roman"/>
          <w:color w:val="767171"/>
          <w:sz w:val="24"/>
          <w:szCs w:val="24"/>
          <w:lang w:val="es-DO"/>
        </w:rPr>
        <w:t xml:space="preserve">nuevos </w:t>
      </w:r>
      <w:r w:rsidR="00C74D2E" w:rsidRPr="006C1F39">
        <w:rPr>
          <w:rFonts w:ascii="Times New Roman" w:hAnsi="Times New Roman"/>
          <w:color w:val="767171"/>
          <w:sz w:val="24"/>
          <w:szCs w:val="24"/>
          <w:lang w:val="es-DO"/>
        </w:rPr>
        <w:t xml:space="preserve">componentes que exige la norma y así dar cumplimiento a la misma. </w:t>
      </w:r>
      <w:r w:rsidR="0098265A" w:rsidRPr="006C1F39">
        <w:rPr>
          <w:rFonts w:ascii="Times New Roman" w:hAnsi="Times New Roman"/>
          <w:color w:val="767171"/>
          <w:sz w:val="24"/>
          <w:szCs w:val="24"/>
          <w:lang w:val="es-DO"/>
        </w:rPr>
        <w:t xml:space="preserve">En este </w:t>
      </w:r>
      <w:r w:rsidR="00300B96" w:rsidRPr="006C1F39">
        <w:rPr>
          <w:rFonts w:ascii="Times New Roman" w:hAnsi="Times New Roman"/>
          <w:color w:val="767171"/>
          <w:sz w:val="24"/>
          <w:szCs w:val="24"/>
          <w:lang w:val="es-DO"/>
        </w:rPr>
        <w:t xml:space="preserve">año hemos evidenciado la implementación en un </w:t>
      </w:r>
      <w:r w:rsidR="00922157" w:rsidRPr="006C1F39">
        <w:rPr>
          <w:rFonts w:ascii="Times New Roman" w:hAnsi="Times New Roman"/>
          <w:color w:val="767171"/>
          <w:sz w:val="24"/>
          <w:szCs w:val="24"/>
          <w:lang w:val="es-DO"/>
        </w:rPr>
        <w:t>9</w:t>
      </w:r>
      <w:r w:rsidR="00300B96" w:rsidRPr="006C1F39">
        <w:rPr>
          <w:rFonts w:ascii="Times New Roman" w:hAnsi="Times New Roman"/>
          <w:color w:val="767171"/>
          <w:sz w:val="24"/>
          <w:szCs w:val="24"/>
          <w:lang w:val="es-DO"/>
        </w:rPr>
        <w:t>8</w:t>
      </w:r>
      <w:r w:rsidR="0098265A" w:rsidRPr="006C1F39">
        <w:rPr>
          <w:rFonts w:ascii="Times New Roman" w:hAnsi="Times New Roman"/>
          <w:color w:val="767171"/>
          <w:sz w:val="24"/>
          <w:szCs w:val="24"/>
          <w:lang w:val="es-DO"/>
        </w:rPr>
        <w:t>.</w:t>
      </w:r>
      <w:r w:rsidR="00922157" w:rsidRPr="006C1F39">
        <w:rPr>
          <w:rFonts w:ascii="Times New Roman" w:hAnsi="Times New Roman"/>
          <w:color w:val="767171"/>
          <w:sz w:val="24"/>
          <w:szCs w:val="24"/>
          <w:lang w:val="es-DO"/>
        </w:rPr>
        <w:t>7</w:t>
      </w:r>
      <w:r w:rsidR="00300B96" w:rsidRPr="006C1F39">
        <w:rPr>
          <w:rFonts w:ascii="Times New Roman" w:hAnsi="Times New Roman"/>
          <w:color w:val="767171"/>
          <w:sz w:val="24"/>
          <w:szCs w:val="24"/>
          <w:lang w:val="es-DO"/>
        </w:rPr>
        <w:t>3</w:t>
      </w:r>
      <w:r w:rsidR="0098265A" w:rsidRPr="006C1F39">
        <w:rPr>
          <w:rFonts w:ascii="Times New Roman" w:hAnsi="Times New Roman"/>
          <w:color w:val="767171"/>
          <w:sz w:val="24"/>
          <w:szCs w:val="24"/>
          <w:lang w:val="es-DO"/>
        </w:rPr>
        <w:t xml:space="preserve">% </w:t>
      </w:r>
      <w:r w:rsidR="00300B96" w:rsidRPr="006C1F39">
        <w:rPr>
          <w:rFonts w:ascii="Times New Roman" w:hAnsi="Times New Roman"/>
          <w:color w:val="767171"/>
          <w:sz w:val="24"/>
          <w:szCs w:val="24"/>
          <w:lang w:val="es-DO"/>
        </w:rPr>
        <w:t>de los requerimientos, del cual un 73.09% ha sido evaluado por la</w:t>
      </w:r>
      <w:r w:rsidR="0098265A" w:rsidRPr="006C1F39">
        <w:rPr>
          <w:rFonts w:ascii="Times New Roman" w:hAnsi="Times New Roman"/>
          <w:color w:val="767171"/>
          <w:sz w:val="24"/>
          <w:szCs w:val="24"/>
          <w:lang w:val="es-DO"/>
        </w:rPr>
        <w:t xml:space="preserve"> Contraloría General de </w:t>
      </w:r>
      <w:r w:rsidR="00223196" w:rsidRPr="006C1F39">
        <w:rPr>
          <w:rFonts w:ascii="Times New Roman" w:hAnsi="Times New Roman"/>
          <w:color w:val="767171"/>
          <w:sz w:val="24"/>
          <w:szCs w:val="24"/>
          <w:lang w:val="es-DO"/>
        </w:rPr>
        <w:t>l</w:t>
      </w:r>
      <w:r w:rsidR="0098265A" w:rsidRPr="006C1F39">
        <w:rPr>
          <w:rFonts w:ascii="Times New Roman" w:hAnsi="Times New Roman"/>
          <w:color w:val="767171"/>
          <w:sz w:val="24"/>
          <w:szCs w:val="24"/>
          <w:lang w:val="es-DO"/>
        </w:rPr>
        <w:t xml:space="preserve">a República Dominicana, </w:t>
      </w:r>
      <w:r w:rsidR="00300B96" w:rsidRPr="006C1F39">
        <w:rPr>
          <w:rFonts w:ascii="Times New Roman" w:hAnsi="Times New Roman"/>
          <w:color w:val="767171"/>
          <w:sz w:val="24"/>
          <w:szCs w:val="24"/>
          <w:lang w:val="es-DO"/>
        </w:rPr>
        <w:t xml:space="preserve">por </w:t>
      </w:r>
      <w:r w:rsidR="0000023B" w:rsidRPr="006C1F39">
        <w:rPr>
          <w:rFonts w:ascii="Times New Roman" w:hAnsi="Times New Roman"/>
          <w:color w:val="767171"/>
          <w:sz w:val="24"/>
          <w:szCs w:val="24"/>
          <w:lang w:val="es-DO"/>
        </w:rPr>
        <w:t xml:space="preserve">lo </w:t>
      </w:r>
      <w:r w:rsidR="00300B96" w:rsidRPr="006C1F39">
        <w:rPr>
          <w:rFonts w:ascii="Times New Roman" w:hAnsi="Times New Roman"/>
          <w:color w:val="767171"/>
          <w:sz w:val="24"/>
          <w:szCs w:val="24"/>
          <w:lang w:val="es-DO"/>
        </w:rPr>
        <w:t xml:space="preserve">que la Comisión Nacional de Energía </w:t>
      </w:r>
      <w:r w:rsidR="00AB7838" w:rsidRPr="006C1F39">
        <w:rPr>
          <w:rFonts w:ascii="Times New Roman" w:hAnsi="Times New Roman"/>
          <w:color w:val="767171"/>
          <w:sz w:val="24"/>
          <w:szCs w:val="24"/>
          <w:lang w:val="es-DO"/>
        </w:rPr>
        <w:t>continúa</w:t>
      </w:r>
      <w:r w:rsidR="00300B96" w:rsidRPr="006C1F39">
        <w:rPr>
          <w:rFonts w:ascii="Times New Roman" w:hAnsi="Times New Roman"/>
          <w:color w:val="767171"/>
          <w:sz w:val="24"/>
          <w:szCs w:val="24"/>
          <w:lang w:val="es-DO"/>
        </w:rPr>
        <w:t xml:space="preserve"> levantando las informaciones necesarias para evidenciar el cumplimiento del control interno</w:t>
      </w:r>
      <w:r w:rsidR="0098265A" w:rsidRPr="006C1F39">
        <w:rPr>
          <w:rFonts w:ascii="Times New Roman" w:hAnsi="Times New Roman"/>
          <w:color w:val="767171"/>
          <w:sz w:val="24"/>
          <w:szCs w:val="24"/>
          <w:lang w:val="es-DO"/>
        </w:rPr>
        <w:t>.</w:t>
      </w:r>
    </w:p>
    <w:p w14:paraId="12E6EE81" w14:textId="77777777" w:rsidR="0000023B" w:rsidRPr="006C1F39" w:rsidRDefault="0000023B" w:rsidP="005F1E41">
      <w:pPr>
        <w:tabs>
          <w:tab w:val="left" w:pos="284"/>
        </w:tabs>
        <w:spacing w:after="0" w:line="360" w:lineRule="auto"/>
        <w:rPr>
          <w:rFonts w:ascii="Times New Roman" w:hAnsi="Times New Roman"/>
          <w:color w:val="767171"/>
          <w:sz w:val="24"/>
          <w:szCs w:val="24"/>
          <w:lang w:val="es-DO"/>
        </w:rPr>
      </w:pPr>
    </w:p>
    <w:p w14:paraId="40587965" w14:textId="52915AA3" w:rsidR="00270E36" w:rsidRDefault="0098265A" w:rsidP="00B14529">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El siguiente cuadro muestra el avance de cada uno de los componentes de las Normas:</w:t>
      </w:r>
    </w:p>
    <w:p w14:paraId="2D4EFE27" w14:textId="4A78D6F7" w:rsidR="00490735" w:rsidRDefault="00490735" w:rsidP="00B14529">
      <w:pPr>
        <w:tabs>
          <w:tab w:val="left" w:pos="284"/>
        </w:tabs>
        <w:spacing w:line="360" w:lineRule="auto"/>
        <w:rPr>
          <w:rFonts w:ascii="Times New Roman" w:hAnsi="Times New Roman"/>
          <w:color w:val="767171"/>
          <w:sz w:val="24"/>
          <w:szCs w:val="24"/>
          <w:lang w:val="es-DO"/>
        </w:rPr>
      </w:pPr>
    </w:p>
    <w:p w14:paraId="18DB8F6F" w14:textId="77777777" w:rsidR="00490735" w:rsidRPr="006C1F39" w:rsidRDefault="00490735" w:rsidP="00B14529">
      <w:pPr>
        <w:tabs>
          <w:tab w:val="left" w:pos="284"/>
        </w:tabs>
        <w:spacing w:line="360" w:lineRule="auto"/>
        <w:rPr>
          <w:rFonts w:ascii="Times New Roman" w:hAnsi="Times New Roman"/>
          <w:color w:val="767171"/>
          <w:sz w:val="24"/>
          <w:szCs w:val="24"/>
          <w:lang w:val="es-DO"/>
        </w:rPr>
      </w:pPr>
    </w:p>
    <w:tbl>
      <w:tblPr>
        <w:tblStyle w:val="Tablaconcuadrcula"/>
        <w:tblW w:w="8188" w:type="dxa"/>
        <w:jc w:val="center"/>
        <w:tblLayout w:type="fixed"/>
        <w:tblLook w:val="04A0" w:firstRow="1" w:lastRow="0" w:firstColumn="1" w:lastColumn="0" w:noHBand="0" w:noVBand="1"/>
      </w:tblPr>
      <w:tblGrid>
        <w:gridCol w:w="1668"/>
        <w:gridCol w:w="1417"/>
        <w:gridCol w:w="1134"/>
        <w:gridCol w:w="1276"/>
        <w:gridCol w:w="1134"/>
        <w:gridCol w:w="1559"/>
      </w:tblGrid>
      <w:tr w:rsidR="00075798" w:rsidRPr="006C1F39" w14:paraId="3857AD66" w14:textId="77777777" w:rsidTr="0007366E">
        <w:trPr>
          <w:trHeight w:val="370"/>
          <w:jc w:val="center"/>
        </w:trPr>
        <w:tc>
          <w:tcPr>
            <w:tcW w:w="8188" w:type="dxa"/>
            <w:gridSpan w:val="6"/>
            <w:shd w:val="clear" w:color="auto" w:fill="002060"/>
            <w:vAlign w:val="center"/>
          </w:tcPr>
          <w:p w14:paraId="1D35E9D1" w14:textId="77777777" w:rsidR="00075798" w:rsidRPr="006C1F39" w:rsidRDefault="00075798" w:rsidP="00594255">
            <w:pPr>
              <w:spacing w:after="0" w:line="360" w:lineRule="auto"/>
              <w:jc w:val="center"/>
              <w:rPr>
                <w:rFonts w:ascii="Times New Roman" w:hAnsi="Times New Roman"/>
                <w:b/>
                <w:color w:val="D0CECE"/>
                <w:sz w:val="24"/>
                <w:lang w:val="es-DO"/>
              </w:rPr>
            </w:pPr>
            <w:r w:rsidRPr="006C1F39">
              <w:rPr>
                <w:rFonts w:ascii="Times New Roman" w:hAnsi="Times New Roman"/>
                <w:b/>
                <w:color w:val="D0CECE"/>
                <w:sz w:val="24"/>
                <w:lang w:val="es-DO"/>
              </w:rPr>
              <w:lastRenderedPageBreak/>
              <w:br w:type="page"/>
              <w:t>Matriz Resumen NOBACI</w:t>
            </w:r>
          </w:p>
        </w:tc>
      </w:tr>
      <w:tr w:rsidR="00032078" w:rsidRPr="006C1F39" w14:paraId="16F7848D" w14:textId="77777777" w:rsidTr="0007366E">
        <w:trPr>
          <w:trHeight w:val="370"/>
          <w:jc w:val="center"/>
        </w:trPr>
        <w:tc>
          <w:tcPr>
            <w:tcW w:w="1668" w:type="dxa"/>
            <w:vMerge w:val="restart"/>
            <w:shd w:val="clear" w:color="auto" w:fill="002060"/>
            <w:vAlign w:val="center"/>
          </w:tcPr>
          <w:p w14:paraId="16A3FDEB" w14:textId="77777777" w:rsidR="00032078" w:rsidRPr="006C1F39" w:rsidRDefault="00032078" w:rsidP="00C02ACF">
            <w:pPr>
              <w:jc w:val="center"/>
              <w:rPr>
                <w:rFonts w:ascii="Times New Roman" w:hAnsi="Times New Roman"/>
                <w:b/>
                <w:color w:val="D0CECE"/>
                <w:sz w:val="24"/>
                <w:lang w:val="es-DO"/>
              </w:rPr>
            </w:pPr>
            <w:r w:rsidRPr="006C1F39">
              <w:rPr>
                <w:rFonts w:ascii="Times New Roman" w:hAnsi="Times New Roman"/>
                <w:b/>
                <w:color w:val="D0CECE"/>
                <w:sz w:val="24"/>
                <w:lang w:val="es-DO"/>
              </w:rPr>
              <w:t>Componente del Control Interno</w:t>
            </w:r>
          </w:p>
        </w:tc>
        <w:tc>
          <w:tcPr>
            <w:tcW w:w="2551" w:type="dxa"/>
            <w:gridSpan w:val="2"/>
            <w:shd w:val="clear" w:color="auto" w:fill="002060"/>
            <w:vAlign w:val="center"/>
          </w:tcPr>
          <w:p w14:paraId="2C50EE5F" w14:textId="77777777" w:rsidR="00032078" w:rsidRPr="006C1F39" w:rsidRDefault="00032078" w:rsidP="00C712F6">
            <w:pPr>
              <w:jc w:val="center"/>
              <w:rPr>
                <w:rFonts w:ascii="Times New Roman" w:hAnsi="Times New Roman"/>
                <w:b/>
                <w:color w:val="D0CECE"/>
                <w:sz w:val="24"/>
                <w:lang w:val="es-DO"/>
              </w:rPr>
            </w:pPr>
            <w:r w:rsidRPr="006C1F39">
              <w:rPr>
                <w:rFonts w:ascii="Times New Roman" w:hAnsi="Times New Roman"/>
                <w:b/>
                <w:color w:val="D0CECE"/>
                <w:sz w:val="24"/>
                <w:lang w:val="es-DO"/>
              </w:rPr>
              <w:t>Institución</w:t>
            </w:r>
          </w:p>
        </w:tc>
        <w:tc>
          <w:tcPr>
            <w:tcW w:w="3969" w:type="dxa"/>
            <w:gridSpan w:val="3"/>
            <w:shd w:val="clear" w:color="auto" w:fill="002060"/>
            <w:vAlign w:val="center"/>
          </w:tcPr>
          <w:p w14:paraId="37D58FB9" w14:textId="77777777" w:rsidR="00032078" w:rsidRPr="006C1F39" w:rsidRDefault="00032078" w:rsidP="00C712F6">
            <w:pPr>
              <w:jc w:val="center"/>
              <w:rPr>
                <w:rFonts w:ascii="Times New Roman" w:hAnsi="Times New Roman"/>
                <w:b/>
                <w:color w:val="D0CECE"/>
                <w:sz w:val="24"/>
                <w:lang w:val="es-DO"/>
              </w:rPr>
            </w:pPr>
            <w:r w:rsidRPr="006C1F39">
              <w:rPr>
                <w:rFonts w:ascii="Times New Roman" w:hAnsi="Times New Roman"/>
                <w:b/>
                <w:color w:val="D0CECE"/>
                <w:sz w:val="24"/>
                <w:lang w:val="es-DO"/>
              </w:rPr>
              <w:t>Contraloría General de la República</w:t>
            </w:r>
          </w:p>
        </w:tc>
      </w:tr>
      <w:tr w:rsidR="00594255" w:rsidRPr="006C1F39" w14:paraId="21A8C7D2" w14:textId="77777777" w:rsidTr="0007366E">
        <w:trPr>
          <w:trHeight w:val="387"/>
          <w:jc w:val="center"/>
        </w:trPr>
        <w:tc>
          <w:tcPr>
            <w:tcW w:w="1668" w:type="dxa"/>
            <w:vMerge/>
            <w:vAlign w:val="center"/>
          </w:tcPr>
          <w:p w14:paraId="30A4CE9E" w14:textId="77777777" w:rsidR="00032078" w:rsidRPr="006C1F39" w:rsidRDefault="00032078" w:rsidP="00C02ACF">
            <w:pPr>
              <w:spacing w:after="0" w:line="240" w:lineRule="auto"/>
              <w:jc w:val="center"/>
              <w:rPr>
                <w:rFonts w:ascii="Times New Roman" w:eastAsia="MS Mincho" w:hAnsi="Times New Roman"/>
                <w:b/>
                <w:bCs/>
                <w:color w:val="808080"/>
                <w:sz w:val="22"/>
                <w:lang w:val="es-DO"/>
              </w:rPr>
            </w:pPr>
          </w:p>
        </w:tc>
        <w:tc>
          <w:tcPr>
            <w:tcW w:w="1417" w:type="dxa"/>
            <w:shd w:val="clear" w:color="auto" w:fill="D9D9D9" w:themeFill="background1" w:themeFillShade="D9"/>
            <w:vAlign w:val="center"/>
          </w:tcPr>
          <w:p w14:paraId="3D97627C" w14:textId="77777777" w:rsidR="00032078" w:rsidRPr="006C1F39" w:rsidRDefault="00032078" w:rsidP="00C02ACF">
            <w:pPr>
              <w:spacing w:after="0" w:line="240" w:lineRule="auto"/>
              <w:jc w:val="center"/>
              <w:rPr>
                <w:rFonts w:ascii="Times New Roman" w:hAnsi="Times New Roman"/>
                <w:bCs/>
                <w:color w:val="auto"/>
                <w:sz w:val="22"/>
                <w:lang w:val="es-DO"/>
              </w:rPr>
            </w:pPr>
            <w:r w:rsidRPr="006C1F39">
              <w:rPr>
                <w:rFonts w:ascii="Times New Roman" w:hAnsi="Times New Roman"/>
                <w:bCs/>
                <w:color w:val="auto"/>
                <w:sz w:val="22"/>
                <w:lang w:val="es-DO"/>
              </w:rPr>
              <w:t>Calificación</w:t>
            </w:r>
          </w:p>
        </w:tc>
        <w:tc>
          <w:tcPr>
            <w:tcW w:w="1134" w:type="dxa"/>
            <w:shd w:val="clear" w:color="auto" w:fill="D9D9D9" w:themeFill="background1" w:themeFillShade="D9"/>
            <w:vAlign w:val="center"/>
          </w:tcPr>
          <w:p w14:paraId="73A9F5C7" w14:textId="77777777" w:rsidR="00032078" w:rsidRPr="006C1F39" w:rsidRDefault="00032078" w:rsidP="0015507D">
            <w:pPr>
              <w:spacing w:after="0" w:line="240" w:lineRule="auto"/>
              <w:jc w:val="center"/>
              <w:rPr>
                <w:rFonts w:ascii="Times New Roman" w:hAnsi="Times New Roman"/>
                <w:bCs/>
                <w:color w:val="auto"/>
                <w:sz w:val="22"/>
                <w:lang w:val="es-DO"/>
              </w:rPr>
            </w:pPr>
            <w:r w:rsidRPr="006C1F39">
              <w:rPr>
                <w:rFonts w:ascii="Times New Roman" w:hAnsi="Times New Roman"/>
                <w:bCs/>
                <w:color w:val="auto"/>
                <w:sz w:val="22"/>
                <w:lang w:val="es-DO"/>
              </w:rPr>
              <w:t>Progreso</w:t>
            </w:r>
          </w:p>
        </w:tc>
        <w:tc>
          <w:tcPr>
            <w:tcW w:w="1276" w:type="dxa"/>
            <w:shd w:val="clear" w:color="auto" w:fill="D9D9D9" w:themeFill="background1" w:themeFillShade="D9"/>
            <w:vAlign w:val="center"/>
          </w:tcPr>
          <w:p w14:paraId="5A46BF1D" w14:textId="77777777" w:rsidR="00032078" w:rsidRPr="006C1F39" w:rsidRDefault="00032078" w:rsidP="00E27F0C">
            <w:pPr>
              <w:spacing w:after="0" w:line="240" w:lineRule="auto"/>
              <w:jc w:val="center"/>
              <w:rPr>
                <w:rFonts w:ascii="Times New Roman" w:hAnsi="Times New Roman"/>
                <w:bCs/>
                <w:color w:val="auto"/>
                <w:sz w:val="22"/>
                <w:lang w:val="es-DO"/>
              </w:rPr>
            </w:pPr>
            <w:r w:rsidRPr="006C1F39">
              <w:rPr>
                <w:rFonts w:ascii="Times New Roman" w:hAnsi="Times New Roman"/>
                <w:bCs/>
                <w:color w:val="auto"/>
                <w:sz w:val="22"/>
                <w:lang w:val="es-DO"/>
              </w:rPr>
              <w:t>Evaluación</w:t>
            </w:r>
          </w:p>
        </w:tc>
        <w:tc>
          <w:tcPr>
            <w:tcW w:w="1134" w:type="dxa"/>
            <w:shd w:val="clear" w:color="auto" w:fill="D9D9D9" w:themeFill="background1" w:themeFillShade="D9"/>
            <w:vAlign w:val="center"/>
          </w:tcPr>
          <w:p w14:paraId="671EA40F" w14:textId="77777777" w:rsidR="00032078" w:rsidRPr="006C1F39" w:rsidRDefault="00032078" w:rsidP="00E27F0C">
            <w:pPr>
              <w:spacing w:after="0" w:line="240" w:lineRule="auto"/>
              <w:jc w:val="center"/>
              <w:rPr>
                <w:rFonts w:ascii="Times New Roman" w:hAnsi="Times New Roman"/>
                <w:bCs/>
                <w:color w:val="auto"/>
                <w:sz w:val="22"/>
                <w:lang w:val="es-DO"/>
              </w:rPr>
            </w:pPr>
            <w:r w:rsidRPr="006C1F39">
              <w:rPr>
                <w:rFonts w:ascii="Times New Roman" w:hAnsi="Times New Roman"/>
                <w:bCs/>
                <w:color w:val="auto"/>
                <w:sz w:val="22"/>
                <w:lang w:val="es-DO"/>
              </w:rPr>
              <w:t>Progreso</w:t>
            </w:r>
          </w:p>
        </w:tc>
        <w:tc>
          <w:tcPr>
            <w:tcW w:w="1559" w:type="dxa"/>
            <w:shd w:val="clear" w:color="auto" w:fill="D9D9D9" w:themeFill="background1" w:themeFillShade="D9"/>
            <w:vAlign w:val="center"/>
          </w:tcPr>
          <w:p w14:paraId="1D88BC34" w14:textId="77777777" w:rsidR="00032078" w:rsidRPr="006C1F39" w:rsidRDefault="00032078" w:rsidP="00E27F0C">
            <w:pPr>
              <w:spacing w:after="0" w:line="240" w:lineRule="auto"/>
              <w:jc w:val="center"/>
              <w:rPr>
                <w:rFonts w:ascii="Times New Roman" w:hAnsi="Times New Roman"/>
                <w:bCs/>
                <w:color w:val="auto"/>
                <w:sz w:val="22"/>
                <w:lang w:val="es-DO"/>
              </w:rPr>
            </w:pPr>
            <w:r w:rsidRPr="006C1F39">
              <w:rPr>
                <w:rFonts w:ascii="Times New Roman" w:hAnsi="Times New Roman"/>
                <w:bCs/>
                <w:color w:val="auto"/>
                <w:sz w:val="22"/>
                <w:lang w:val="es-DO"/>
              </w:rPr>
              <w:t>Observaciones CGR</w:t>
            </w:r>
          </w:p>
        </w:tc>
      </w:tr>
      <w:tr w:rsidR="00594255" w:rsidRPr="006C1F39" w14:paraId="7826D1BA" w14:textId="77777777" w:rsidTr="0007366E">
        <w:trPr>
          <w:trHeight w:val="699"/>
          <w:jc w:val="center"/>
        </w:trPr>
        <w:tc>
          <w:tcPr>
            <w:tcW w:w="1668" w:type="dxa"/>
            <w:vAlign w:val="center"/>
          </w:tcPr>
          <w:p w14:paraId="63068E37"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Ambiente de Control</w:t>
            </w:r>
          </w:p>
        </w:tc>
        <w:tc>
          <w:tcPr>
            <w:tcW w:w="1417" w:type="dxa"/>
            <w:vAlign w:val="center"/>
          </w:tcPr>
          <w:p w14:paraId="0D8AC666"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97.67%</w:t>
            </w:r>
          </w:p>
        </w:tc>
        <w:tc>
          <w:tcPr>
            <w:tcW w:w="1134" w:type="dxa"/>
            <w:vAlign w:val="center"/>
          </w:tcPr>
          <w:p w14:paraId="1FE9F88B" w14:textId="77777777" w:rsidR="00032078" w:rsidRPr="006C1F39" w:rsidRDefault="0015507D" w:rsidP="0007366E">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630" w:dyaOrig="300" w14:anchorId="6D8FF4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5pt" o:ole="">
                  <v:imagedata r:id="rId16" o:title=""/>
                </v:shape>
                <o:OLEObject Type="Embed" ProgID="PBrush" ShapeID="_x0000_i1025" DrawAspect="Content" ObjectID="_1701518668" r:id="rId17"/>
              </w:object>
            </w:r>
          </w:p>
        </w:tc>
        <w:tc>
          <w:tcPr>
            <w:tcW w:w="1276" w:type="dxa"/>
            <w:vAlign w:val="center"/>
          </w:tcPr>
          <w:p w14:paraId="6DF0BCE4"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83.72%</w:t>
            </w:r>
          </w:p>
        </w:tc>
        <w:tc>
          <w:tcPr>
            <w:tcW w:w="1134" w:type="dxa"/>
            <w:vAlign w:val="center"/>
          </w:tcPr>
          <w:p w14:paraId="478B7335" w14:textId="77777777" w:rsidR="00032078" w:rsidRPr="006C1F39" w:rsidRDefault="00A86285"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675" w:dyaOrig="240" w14:anchorId="46B5F1D0">
                <v:shape id="_x0000_i1026" type="#_x0000_t75" style="width:34.5pt;height:12pt" o:ole="">
                  <v:imagedata r:id="rId18" o:title=""/>
                </v:shape>
                <o:OLEObject Type="Embed" ProgID="PBrush" ShapeID="_x0000_i1026" DrawAspect="Content" ObjectID="_1701518669" r:id="rId19"/>
              </w:object>
            </w:r>
          </w:p>
        </w:tc>
        <w:tc>
          <w:tcPr>
            <w:tcW w:w="1559" w:type="dxa"/>
            <w:vAlign w:val="center"/>
          </w:tcPr>
          <w:p w14:paraId="4BCFA62C"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6</w:t>
            </w:r>
          </w:p>
        </w:tc>
      </w:tr>
      <w:tr w:rsidR="00594255" w:rsidRPr="006C1F39" w14:paraId="3AD8BA3E" w14:textId="77777777" w:rsidTr="0007366E">
        <w:trPr>
          <w:trHeight w:val="313"/>
          <w:jc w:val="center"/>
        </w:trPr>
        <w:tc>
          <w:tcPr>
            <w:tcW w:w="1668" w:type="dxa"/>
            <w:vAlign w:val="center"/>
          </w:tcPr>
          <w:p w14:paraId="0448D46B"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Valoración y Administración de Riesgos</w:t>
            </w:r>
          </w:p>
        </w:tc>
        <w:tc>
          <w:tcPr>
            <w:tcW w:w="1417" w:type="dxa"/>
            <w:vAlign w:val="center"/>
          </w:tcPr>
          <w:p w14:paraId="7909CC7B"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96.00%</w:t>
            </w:r>
          </w:p>
        </w:tc>
        <w:tc>
          <w:tcPr>
            <w:tcW w:w="1134" w:type="dxa"/>
            <w:vAlign w:val="center"/>
          </w:tcPr>
          <w:p w14:paraId="07F6930F" w14:textId="77777777" w:rsidR="00032078" w:rsidRPr="006C1F39" w:rsidRDefault="0015507D" w:rsidP="0007366E">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630" w:dyaOrig="300" w14:anchorId="4D0A8E0E">
                <v:shape id="_x0000_i1027" type="#_x0000_t75" style="width:30pt;height:15pt" o:ole="">
                  <v:imagedata r:id="rId16" o:title=""/>
                </v:shape>
                <o:OLEObject Type="Embed" ProgID="PBrush" ShapeID="_x0000_i1027" DrawAspect="Content" ObjectID="_1701518670" r:id="rId20"/>
              </w:object>
            </w:r>
          </w:p>
        </w:tc>
        <w:tc>
          <w:tcPr>
            <w:tcW w:w="1276" w:type="dxa"/>
            <w:vAlign w:val="center"/>
          </w:tcPr>
          <w:p w14:paraId="19744A0B"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60.00%</w:t>
            </w:r>
          </w:p>
        </w:tc>
        <w:tc>
          <w:tcPr>
            <w:tcW w:w="1134" w:type="dxa"/>
            <w:vAlign w:val="center"/>
          </w:tcPr>
          <w:p w14:paraId="1D494630" w14:textId="77777777" w:rsidR="00032078" w:rsidRPr="006C1F39" w:rsidRDefault="00A86285"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660" w:dyaOrig="270" w14:anchorId="28F89298">
                <v:shape id="_x0000_i1028" type="#_x0000_t75" style="width:34.5pt;height:13.5pt" o:ole="">
                  <v:imagedata r:id="rId21" o:title=""/>
                </v:shape>
                <o:OLEObject Type="Embed" ProgID="PBrush" ShapeID="_x0000_i1028" DrawAspect="Content" ObjectID="_1701518671" r:id="rId22"/>
              </w:object>
            </w:r>
          </w:p>
        </w:tc>
        <w:tc>
          <w:tcPr>
            <w:tcW w:w="1559" w:type="dxa"/>
            <w:vAlign w:val="center"/>
          </w:tcPr>
          <w:p w14:paraId="1F167023"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9</w:t>
            </w:r>
          </w:p>
        </w:tc>
      </w:tr>
      <w:tr w:rsidR="00594255" w:rsidRPr="006C1F39" w14:paraId="17EA6EBF" w14:textId="77777777" w:rsidTr="0007366E">
        <w:trPr>
          <w:trHeight w:val="256"/>
          <w:jc w:val="center"/>
        </w:trPr>
        <w:tc>
          <w:tcPr>
            <w:tcW w:w="1668" w:type="dxa"/>
            <w:vAlign w:val="center"/>
          </w:tcPr>
          <w:p w14:paraId="276DB9F6"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Actividades de Control</w:t>
            </w:r>
          </w:p>
        </w:tc>
        <w:tc>
          <w:tcPr>
            <w:tcW w:w="1417" w:type="dxa"/>
            <w:vAlign w:val="center"/>
          </w:tcPr>
          <w:p w14:paraId="3783D940"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100.00%</w:t>
            </w:r>
          </w:p>
        </w:tc>
        <w:tc>
          <w:tcPr>
            <w:tcW w:w="1134" w:type="dxa"/>
            <w:vAlign w:val="center"/>
          </w:tcPr>
          <w:p w14:paraId="58323FA5" w14:textId="77777777" w:rsidR="00032078" w:rsidRPr="006C1F39" w:rsidRDefault="0015507D" w:rsidP="0007366E">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630" w:dyaOrig="300" w14:anchorId="631C8D16">
                <v:shape id="_x0000_i1029" type="#_x0000_t75" style="width:30pt;height:15pt" o:ole="">
                  <v:imagedata r:id="rId16" o:title=""/>
                </v:shape>
                <o:OLEObject Type="Embed" ProgID="PBrush" ShapeID="_x0000_i1029" DrawAspect="Content" ObjectID="_1701518672" r:id="rId23"/>
              </w:object>
            </w:r>
          </w:p>
        </w:tc>
        <w:tc>
          <w:tcPr>
            <w:tcW w:w="1276" w:type="dxa"/>
            <w:vAlign w:val="center"/>
          </w:tcPr>
          <w:p w14:paraId="1AC07D27"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92.00%</w:t>
            </w:r>
          </w:p>
        </w:tc>
        <w:tc>
          <w:tcPr>
            <w:tcW w:w="1134" w:type="dxa"/>
            <w:vAlign w:val="center"/>
          </w:tcPr>
          <w:p w14:paraId="658DFD55" w14:textId="77777777" w:rsidR="00032078" w:rsidRPr="006C1F39" w:rsidRDefault="00A86285"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645" w:dyaOrig="270" w14:anchorId="595D63DA">
                <v:shape id="_x0000_i1030" type="#_x0000_t75" style="width:33pt;height:13.5pt" o:ole="">
                  <v:imagedata r:id="rId24" o:title=""/>
                </v:shape>
                <o:OLEObject Type="Embed" ProgID="PBrush" ShapeID="_x0000_i1030" DrawAspect="Content" ObjectID="_1701518673" r:id="rId25"/>
              </w:object>
            </w:r>
          </w:p>
        </w:tc>
        <w:tc>
          <w:tcPr>
            <w:tcW w:w="1559" w:type="dxa"/>
            <w:vAlign w:val="center"/>
          </w:tcPr>
          <w:p w14:paraId="133CA09D"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2</w:t>
            </w:r>
          </w:p>
        </w:tc>
      </w:tr>
      <w:tr w:rsidR="00594255" w:rsidRPr="006C1F39" w14:paraId="09206865" w14:textId="77777777" w:rsidTr="0007366E">
        <w:trPr>
          <w:trHeight w:val="232"/>
          <w:jc w:val="center"/>
        </w:trPr>
        <w:tc>
          <w:tcPr>
            <w:tcW w:w="1668" w:type="dxa"/>
            <w:tcBorders>
              <w:bottom w:val="single" w:sz="4" w:space="0" w:color="000000" w:themeColor="text1"/>
            </w:tcBorders>
            <w:vAlign w:val="center"/>
          </w:tcPr>
          <w:p w14:paraId="17A74259"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Información y Comunicación</w:t>
            </w:r>
          </w:p>
        </w:tc>
        <w:tc>
          <w:tcPr>
            <w:tcW w:w="1417" w:type="dxa"/>
            <w:tcBorders>
              <w:bottom w:val="single" w:sz="4" w:space="0" w:color="000000" w:themeColor="text1"/>
            </w:tcBorders>
            <w:vAlign w:val="center"/>
          </w:tcPr>
          <w:p w14:paraId="06A90336"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100.00%</w:t>
            </w:r>
          </w:p>
        </w:tc>
        <w:tc>
          <w:tcPr>
            <w:tcW w:w="1134" w:type="dxa"/>
            <w:tcBorders>
              <w:bottom w:val="single" w:sz="4" w:space="0" w:color="000000" w:themeColor="text1"/>
            </w:tcBorders>
            <w:vAlign w:val="center"/>
          </w:tcPr>
          <w:p w14:paraId="1CECEEE8" w14:textId="77777777" w:rsidR="00032078" w:rsidRPr="006C1F39" w:rsidRDefault="0015507D" w:rsidP="0007366E">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630" w:dyaOrig="300" w14:anchorId="6ECC7A62">
                <v:shape id="_x0000_i1031" type="#_x0000_t75" style="width:30pt;height:15pt" o:ole="">
                  <v:imagedata r:id="rId16" o:title=""/>
                </v:shape>
                <o:OLEObject Type="Embed" ProgID="PBrush" ShapeID="_x0000_i1031" DrawAspect="Content" ObjectID="_1701518674" r:id="rId26"/>
              </w:object>
            </w:r>
          </w:p>
        </w:tc>
        <w:tc>
          <w:tcPr>
            <w:tcW w:w="1276" w:type="dxa"/>
            <w:tcBorders>
              <w:bottom w:val="single" w:sz="4" w:space="0" w:color="000000" w:themeColor="text1"/>
            </w:tcBorders>
            <w:vAlign w:val="center"/>
          </w:tcPr>
          <w:p w14:paraId="48960E47"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68.18%</w:t>
            </w:r>
          </w:p>
        </w:tc>
        <w:tc>
          <w:tcPr>
            <w:tcW w:w="1134" w:type="dxa"/>
            <w:tcBorders>
              <w:bottom w:val="single" w:sz="4" w:space="0" w:color="000000" w:themeColor="text1"/>
            </w:tcBorders>
            <w:vAlign w:val="center"/>
          </w:tcPr>
          <w:p w14:paraId="3FAE8505" w14:textId="77777777" w:rsidR="00032078" w:rsidRPr="006C1F39" w:rsidRDefault="00A86285"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720" w:dyaOrig="315" w14:anchorId="357FF9CA">
                <v:shape id="_x0000_i1032" type="#_x0000_t75" style="width:36pt;height:15pt" o:ole="">
                  <v:imagedata r:id="rId27" o:title=""/>
                </v:shape>
                <o:OLEObject Type="Embed" ProgID="PBrush" ShapeID="_x0000_i1032" DrawAspect="Content" ObjectID="_1701518675" r:id="rId28"/>
              </w:object>
            </w:r>
          </w:p>
        </w:tc>
        <w:tc>
          <w:tcPr>
            <w:tcW w:w="1559" w:type="dxa"/>
            <w:tcBorders>
              <w:bottom w:val="single" w:sz="4" w:space="0" w:color="000000" w:themeColor="text1"/>
            </w:tcBorders>
            <w:vAlign w:val="center"/>
          </w:tcPr>
          <w:p w14:paraId="2531F8BE"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7</w:t>
            </w:r>
          </w:p>
        </w:tc>
      </w:tr>
      <w:tr w:rsidR="00594255" w:rsidRPr="006C1F39" w14:paraId="410DDA13" w14:textId="77777777" w:rsidTr="0007366E">
        <w:trPr>
          <w:trHeight w:val="508"/>
          <w:jc w:val="center"/>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51963A"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Monitoreo y Evaluación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FCF700"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100.00%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9CA339" w14:textId="77777777" w:rsidR="00032078" w:rsidRPr="006C1F39" w:rsidRDefault="0015507D" w:rsidP="0007366E">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630" w:dyaOrig="300" w14:anchorId="099E7B59">
                <v:shape id="_x0000_i1033" type="#_x0000_t75" style="width:30pt;height:15pt" o:ole="">
                  <v:imagedata r:id="rId16" o:title=""/>
                </v:shape>
                <o:OLEObject Type="Embed" ProgID="PBrush" ShapeID="_x0000_i1033" DrawAspect="Content" ObjectID="_1701518676" r:id="rId29"/>
              </w:objec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2EB4F2"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61.54%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E08FB2" w14:textId="77777777" w:rsidR="00032078" w:rsidRPr="006C1F39" w:rsidRDefault="00A86285"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720" w:dyaOrig="240" w14:anchorId="1FEECB51">
                <v:shape id="_x0000_i1034" type="#_x0000_t75" style="width:36pt;height:12pt" o:ole="">
                  <v:imagedata r:id="rId30" o:title=""/>
                </v:shape>
                <o:OLEObject Type="Embed" ProgID="PBrush" ShapeID="_x0000_i1034" DrawAspect="Content" ObjectID="_1701518677" r:id="rId31"/>
              </w:objec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F542BB"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5</w:t>
            </w:r>
          </w:p>
        </w:tc>
      </w:tr>
      <w:tr w:rsidR="00594255" w:rsidRPr="006C1F39" w14:paraId="3B85D857" w14:textId="77777777" w:rsidTr="0007366E">
        <w:trPr>
          <w:trHeight w:val="508"/>
          <w:jc w:val="center"/>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73D215"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 xml:space="preserve">% </w:t>
            </w:r>
            <w:r w:rsidR="00594255" w:rsidRPr="006C1F39">
              <w:rPr>
                <w:rFonts w:ascii="Times New Roman" w:hAnsi="Times New Roman"/>
                <w:color w:val="808080"/>
                <w:sz w:val="22"/>
                <w:lang w:val="es-DO"/>
              </w:rPr>
              <w:t>Totales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4F5EE6"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98.73%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F86D47" w14:textId="77777777" w:rsidR="00032078" w:rsidRPr="006C1F39" w:rsidRDefault="0015507D" w:rsidP="0007366E">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630" w:dyaOrig="300" w14:anchorId="26FAAEEE">
                <v:shape id="_x0000_i1035" type="#_x0000_t75" style="width:30pt;height:15pt" o:ole="">
                  <v:imagedata r:id="rId16" o:title=""/>
                </v:shape>
                <o:OLEObject Type="Embed" ProgID="PBrush" ShapeID="_x0000_i1035" DrawAspect="Content" ObjectID="_1701518678" r:id="rId32"/>
              </w:objec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8520D3"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73.09%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4904F0" w14:textId="77777777" w:rsidR="00032078" w:rsidRPr="006C1F39" w:rsidRDefault="00A86285"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object w:dxaOrig="690" w:dyaOrig="330" w14:anchorId="7A15A564">
                <v:shape id="_x0000_i1036" type="#_x0000_t75" style="width:34.5pt;height:15pt" o:ole="">
                  <v:imagedata r:id="rId33" o:title=""/>
                </v:shape>
                <o:OLEObject Type="Embed" ProgID="PBrush" ShapeID="_x0000_i1036" DrawAspect="Content" ObjectID="_1701518679" r:id="rId34"/>
              </w:objec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4F2D34" w14:textId="77777777" w:rsidR="00032078" w:rsidRPr="006C1F39" w:rsidRDefault="00032078" w:rsidP="00594255">
            <w:pPr>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29</w:t>
            </w:r>
          </w:p>
        </w:tc>
      </w:tr>
      <w:tr w:rsidR="00594255" w:rsidRPr="006C1F39" w14:paraId="00A06C43" w14:textId="77777777" w:rsidTr="0007366E">
        <w:trPr>
          <w:trHeight w:val="508"/>
          <w:jc w:val="center"/>
        </w:trPr>
        <w:tc>
          <w:tcPr>
            <w:tcW w:w="8188" w:type="dxa"/>
            <w:gridSpan w:val="6"/>
            <w:tcBorders>
              <w:top w:val="single" w:sz="4" w:space="0" w:color="000000" w:themeColor="text1"/>
              <w:left w:val="nil"/>
              <w:bottom w:val="nil"/>
              <w:right w:val="nil"/>
            </w:tcBorders>
            <w:vAlign w:val="center"/>
          </w:tcPr>
          <w:p w14:paraId="18C96124" w14:textId="77777777" w:rsidR="00EA29BE" w:rsidRPr="006C1F39" w:rsidRDefault="00594255" w:rsidP="00594255">
            <w:pPr>
              <w:spacing w:after="0" w:line="240" w:lineRule="auto"/>
              <w:jc w:val="left"/>
              <w:rPr>
                <w:rFonts w:ascii="Times New Roman" w:eastAsia="MS Mincho" w:hAnsi="Times New Roman"/>
                <w:color w:val="808080"/>
                <w:sz w:val="22"/>
                <w:lang w:val="es-DO"/>
              </w:rPr>
            </w:pPr>
            <w:r w:rsidRPr="006C1F39">
              <w:rPr>
                <w:rFonts w:ascii="Times New Roman" w:eastAsia="MS Mincho" w:hAnsi="Times New Roman"/>
                <w:bCs/>
                <w:noProof/>
                <w:color w:val="808080"/>
                <w:sz w:val="22"/>
                <w:lang w:val="en-US"/>
              </w:rPr>
              <w:drawing>
                <wp:inline distT="0" distB="0" distL="0" distR="0" wp14:anchorId="2B76F1BA" wp14:editId="0D2444EA">
                  <wp:extent cx="904875" cy="730861"/>
                  <wp:effectExtent l="19050" t="0" r="9525" b="0"/>
                  <wp:docPr id="1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a:srcRect/>
                          <a:stretch>
                            <a:fillRect/>
                          </a:stretch>
                        </pic:blipFill>
                        <pic:spPr bwMode="auto">
                          <a:xfrm>
                            <a:off x="0" y="0"/>
                            <a:ext cx="904875" cy="730861"/>
                          </a:xfrm>
                          <a:prstGeom prst="rect">
                            <a:avLst/>
                          </a:prstGeom>
                          <a:noFill/>
                          <a:ln w="9525">
                            <a:noFill/>
                            <a:miter lim="800000"/>
                            <a:headEnd/>
                            <a:tailEnd/>
                          </a:ln>
                        </pic:spPr>
                      </pic:pic>
                    </a:graphicData>
                  </a:graphic>
                </wp:inline>
              </w:drawing>
            </w:r>
          </w:p>
        </w:tc>
      </w:tr>
    </w:tbl>
    <w:p w14:paraId="2565F313" w14:textId="77777777" w:rsidR="0007366E" w:rsidRPr="006C1F39" w:rsidRDefault="0007366E" w:rsidP="00B938FD">
      <w:pPr>
        <w:pStyle w:val="Ttulo3"/>
        <w:numPr>
          <w:ilvl w:val="0"/>
          <w:numId w:val="0"/>
        </w:numPr>
      </w:pPr>
      <w:bookmarkStart w:id="39" w:name="_Toc75956413"/>
    </w:p>
    <w:p w14:paraId="532AE43D" w14:textId="77777777" w:rsidR="00311963" w:rsidRPr="00B938FD" w:rsidRDefault="00311963" w:rsidP="00B938FD">
      <w:pPr>
        <w:pStyle w:val="Ttulo3"/>
      </w:pPr>
      <w:bookmarkStart w:id="40" w:name="_Toc90459631"/>
      <w:r w:rsidRPr="00B938FD">
        <w:t>Resultados de los Sistemas de Calidad</w:t>
      </w:r>
      <w:bookmarkEnd w:id="39"/>
      <w:bookmarkEnd w:id="40"/>
    </w:p>
    <w:p w14:paraId="2F82D051" w14:textId="77777777" w:rsidR="00D260AA" w:rsidRPr="006C1F39" w:rsidRDefault="00D260AA" w:rsidP="00EA4DD7">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La Comisión Nacional de Energía, institución Certificada bajo los estándares de la Norma ISO 9001:2015, </w:t>
      </w:r>
      <w:r w:rsidR="00223196" w:rsidRPr="006C1F39">
        <w:rPr>
          <w:rFonts w:ascii="Times New Roman" w:hAnsi="Times New Roman"/>
          <w:color w:val="767171"/>
          <w:sz w:val="24"/>
          <w:szCs w:val="24"/>
          <w:lang w:val="es-DO"/>
        </w:rPr>
        <w:t xml:space="preserve">ha </w:t>
      </w:r>
      <w:r w:rsidRPr="006C1F39">
        <w:rPr>
          <w:rFonts w:ascii="Times New Roman" w:hAnsi="Times New Roman"/>
          <w:color w:val="767171"/>
          <w:sz w:val="24"/>
          <w:szCs w:val="24"/>
          <w:lang w:val="es-DO"/>
        </w:rPr>
        <w:t xml:space="preserve">identificado y documentado los procesos operativos, estratégicos y de apoyo, los cuales están graficados en el mapa de procesos </w:t>
      </w:r>
      <w:r w:rsidR="00380E87" w:rsidRPr="006C1F39">
        <w:rPr>
          <w:rFonts w:ascii="Times New Roman" w:hAnsi="Times New Roman"/>
          <w:color w:val="767171"/>
          <w:sz w:val="24"/>
          <w:szCs w:val="24"/>
          <w:lang w:val="es-DO"/>
        </w:rPr>
        <w:br/>
      </w:r>
      <w:r w:rsidRPr="006C1F39">
        <w:rPr>
          <w:rFonts w:ascii="Times New Roman" w:hAnsi="Times New Roman"/>
          <w:color w:val="767171"/>
          <w:sz w:val="24"/>
          <w:szCs w:val="24"/>
          <w:lang w:val="es-DO"/>
        </w:rPr>
        <w:t>(MP DGC 001) que contiene interacción con los mismos. Estos procesos han sido documentados por los responsables de las áreas funcionales y su personal de apoyo.</w:t>
      </w:r>
    </w:p>
    <w:p w14:paraId="487E6E9E" w14:textId="77777777" w:rsidR="00836EBF" w:rsidRPr="006C1F39" w:rsidRDefault="00836EBF" w:rsidP="00EA4DD7">
      <w:pPr>
        <w:tabs>
          <w:tab w:val="left" w:pos="284"/>
        </w:tabs>
        <w:spacing w:after="0" w:line="360" w:lineRule="auto"/>
        <w:rPr>
          <w:rFonts w:ascii="Times New Roman" w:hAnsi="Times New Roman"/>
          <w:color w:val="767171"/>
          <w:sz w:val="24"/>
          <w:szCs w:val="24"/>
          <w:lang w:val="es-DO"/>
        </w:rPr>
      </w:pPr>
    </w:p>
    <w:p w14:paraId="35669045" w14:textId="77777777" w:rsidR="00D260AA" w:rsidRPr="006C1F39" w:rsidRDefault="00D260AA" w:rsidP="00B14529">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Premio Nacional a la Calidad</w:t>
      </w:r>
    </w:p>
    <w:p w14:paraId="3AB97DFC" w14:textId="77777777" w:rsidR="00D260AA" w:rsidRPr="006C1F39" w:rsidRDefault="00D260AA" w:rsidP="00B14529">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En el mes de enero 2021, la Comisión Nacional de Energía (CNE), fue reconocida con la quinta Medalla de Oro en la XV</w:t>
      </w:r>
      <w:r w:rsidR="00EB190B" w:rsidRPr="006C1F39">
        <w:rPr>
          <w:rFonts w:ascii="Times New Roman" w:hAnsi="Times New Roman"/>
          <w:color w:val="767171"/>
          <w:sz w:val="24"/>
          <w:szCs w:val="24"/>
          <w:lang w:val="es-DO"/>
        </w:rPr>
        <w:t>I</w:t>
      </w:r>
      <w:r w:rsidRPr="006C1F39">
        <w:rPr>
          <w:rFonts w:ascii="Times New Roman" w:hAnsi="Times New Roman"/>
          <w:color w:val="767171"/>
          <w:sz w:val="24"/>
          <w:szCs w:val="24"/>
          <w:lang w:val="es-DO"/>
        </w:rPr>
        <w:t xml:space="preserve"> edición del Premio Nacional a la Calidad y Reconocimiento a las Prácticas Promisorias del sector público en República Dominicana, organizado por el Ministerio de Administración Pública (MAP).</w:t>
      </w:r>
    </w:p>
    <w:p w14:paraId="7922FAFE" w14:textId="77777777" w:rsidR="00EB190B" w:rsidRPr="006C1F39" w:rsidRDefault="00D260AA" w:rsidP="00B14529">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lastRenderedPageBreak/>
        <w:t xml:space="preserve">Cada año da cumplimiento al Decreto </w:t>
      </w:r>
      <w:r w:rsidR="00380E87" w:rsidRPr="006C1F39">
        <w:rPr>
          <w:rFonts w:ascii="Times New Roman" w:hAnsi="Times New Roman"/>
          <w:color w:val="767171"/>
          <w:sz w:val="24"/>
          <w:szCs w:val="24"/>
          <w:lang w:val="es-DO"/>
        </w:rPr>
        <w:t>No.</w:t>
      </w:r>
      <w:r w:rsidRPr="006C1F39">
        <w:rPr>
          <w:rFonts w:ascii="Times New Roman" w:hAnsi="Times New Roman"/>
          <w:color w:val="767171"/>
          <w:sz w:val="24"/>
          <w:szCs w:val="24"/>
          <w:lang w:val="es-DO"/>
        </w:rPr>
        <w:t>211-10, donde se declara de carácter obligatorio la aplicación del Modelo CAF (Marco Común de Evaluación) en la Administración Pública</w:t>
      </w:r>
      <w:r w:rsidR="00380E87" w:rsidRPr="006C1F39">
        <w:rPr>
          <w:rFonts w:ascii="Times New Roman" w:hAnsi="Times New Roman"/>
          <w:color w:val="767171"/>
          <w:sz w:val="24"/>
          <w:szCs w:val="24"/>
          <w:lang w:val="es-DO"/>
        </w:rPr>
        <w:t>. E</w:t>
      </w:r>
      <w:r w:rsidRPr="006C1F39">
        <w:rPr>
          <w:rFonts w:ascii="Times New Roman" w:hAnsi="Times New Roman"/>
          <w:color w:val="767171"/>
          <w:sz w:val="24"/>
          <w:szCs w:val="24"/>
          <w:lang w:val="es-DO"/>
        </w:rPr>
        <w:t>n este sentido</w:t>
      </w:r>
      <w:r w:rsidR="00380E87" w:rsidRPr="006C1F39">
        <w:rPr>
          <w:rFonts w:ascii="Times New Roman" w:hAnsi="Times New Roman"/>
          <w:color w:val="767171"/>
          <w:sz w:val="24"/>
          <w:szCs w:val="24"/>
          <w:lang w:val="es-DO"/>
        </w:rPr>
        <w:t>,</w:t>
      </w:r>
      <w:r w:rsidRPr="006C1F39">
        <w:rPr>
          <w:rFonts w:ascii="Times New Roman" w:hAnsi="Times New Roman"/>
          <w:color w:val="767171"/>
          <w:sz w:val="24"/>
          <w:szCs w:val="24"/>
          <w:lang w:val="es-DO"/>
        </w:rPr>
        <w:t xml:space="preserve"> la CNE en el mes de junio del presente año 2021, elaboró y entregó la Memoria de Postulación al Premio Nacional a la Calidad y Reconocimiento a las Prácticas Promisorias, el Auto diagnóstico CAF y las evidencias que lo sustentan.</w:t>
      </w:r>
    </w:p>
    <w:p w14:paraId="4E03E94B" w14:textId="4C26D452" w:rsidR="00EB190B" w:rsidRPr="006C1F39" w:rsidRDefault="00EB190B" w:rsidP="00B14529">
      <w:pPr>
        <w:spacing w:line="360" w:lineRule="auto"/>
        <w:rPr>
          <w:rFonts w:ascii="Times New Roman" w:hAnsi="Times New Roman"/>
          <w:bCs/>
          <w:color w:val="767171"/>
          <w:sz w:val="24"/>
          <w:szCs w:val="24"/>
          <w:lang w:val="es-DO"/>
        </w:rPr>
      </w:pPr>
      <w:r w:rsidRPr="006C1F39">
        <w:rPr>
          <w:rFonts w:ascii="Times New Roman" w:hAnsi="Times New Roman"/>
          <w:color w:val="767171"/>
          <w:sz w:val="24"/>
          <w:szCs w:val="24"/>
          <w:lang w:val="es-DO"/>
        </w:rPr>
        <w:t xml:space="preserve">En el mes de </w:t>
      </w:r>
      <w:r w:rsidRPr="006C1F39">
        <w:rPr>
          <w:rFonts w:ascii="Times New Roman" w:hAnsi="Times New Roman"/>
          <w:bCs/>
          <w:color w:val="767171"/>
          <w:sz w:val="24"/>
          <w:szCs w:val="24"/>
          <w:lang w:val="es-DO"/>
        </w:rPr>
        <w:t>septiembre recibimos al equipo evaluador del Premio Nacional de la Calidad, donde fueron despejados los puntos que ellos requirieron revaluar, y estamos a la espera de la premiación.</w:t>
      </w:r>
    </w:p>
    <w:p w14:paraId="0719C861" w14:textId="77777777" w:rsidR="00EB190B" w:rsidRPr="006C1F39" w:rsidRDefault="00EB190B" w:rsidP="00EA4DD7">
      <w:pPr>
        <w:shd w:val="clear" w:color="auto" w:fill="FFFFFF"/>
        <w:spacing w:after="0" w:line="360" w:lineRule="auto"/>
        <w:rPr>
          <w:rFonts w:ascii="Times New Roman" w:hAnsi="Times New Roman"/>
          <w:bCs/>
          <w:color w:val="767171"/>
          <w:sz w:val="24"/>
          <w:szCs w:val="24"/>
          <w:lang w:val="es-DO"/>
        </w:rPr>
      </w:pPr>
      <w:r w:rsidRPr="006C1F39">
        <w:rPr>
          <w:rFonts w:ascii="Times New Roman" w:hAnsi="Times New Roman"/>
          <w:bCs/>
          <w:color w:val="767171"/>
          <w:sz w:val="24"/>
          <w:szCs w:val="24"/>
          <w:lang w:val="es-DO"/>
        </w:rPr>
        <w:t>Recientemente en el mes de noviembre, la institución fue galardonada con Medalla de Plata en la XVII edición del Premio Nacional a la Calidad y Reconocimiento a las Prácticas Promisorias del sector público en República Dominicana, organizado por el Ministerio de Administración Pública (MAP).</w:t>
      </w:r>
    </w:p>
    <w:p w14:paraId="0328D475" w14:textId="77777777" w:rsidR="0007366E" w:rsidRPr="006C1F39" w:rsidRDefault="0007366E" w:rsidP="00EA4DD7">
      <w:pPr>
        <w:tabs>
          <w:tab w:val="left" w:pos="284"/>
        </w:tabs>
        <w:spacing w:after="0" w:line="360" w:lineRule="auto"/>
        <w:rPr>
          <w:rFonts w:ascii="Times New Roman" w:hAnsi="Times New Roman"/>
          <w:b/>
          <w:bCs/>
          <w:color w:val="767171"/>
          <w:sz w:val="24"/>
          <w:szCs w:val="24"/>
          <w:lang w:val="es-DO"/>
        </w:rPr>
      </w:pPr>
    </w:p>
    <w:p w14:paraId="506B4E37" w14:textId="77777777" w:rsidR="00D260AA" w:rsidRPr="006C1F39" w:rsidRDefault="00D260AA" w:rsidP="00B14529">
      <w:pPr>
        <w:tabs>
          <w:tab w:val="left" w:pos="284"/>
        </w:tabs>
        <w:spacing w:line="360" w:lineRule="auto"/>
        <w:rPr>
          <w:rFonts w:ascii="Times New Roman" w:hAnsi="Times New Roman"/>
          <w:color w:val="767171"/>
          <w:sz w:val="24"/>
          <w:szCs w:val="24"/>
          <w:lang w:val="es-DO"/>
        </w:rPr>
      </w:pPr>
      <w:r w:rsidRPr="006C1F39">
        <w:rPr>
          <w:rFonts w:ascii="Times New Roman" w:hAnsi="Times New Roman"/>
          <w:b/>
          <w:bCs/>
          <w:color w:val="767171"/>
          <w:sz w:val="24"/>
          <w:szCs w:val="24"/>
          <w:lang w:val="es-DO"/>
        </w:rPr>
        <w:t>Certificaciones</w:t>
      </w:r>
    </w:p>
    <w:p w14:paraId="3FA47949" w14:textId="77777777" w:rsidR="00EB190B" w:rsidRPr="006C1F39" w:rsidRDefault="00EB190B" w:rsidP="00B14529">
      <w:pPr>
        <w:spacing w:line="360" w:lineRule="auto"/>
        <w:rPr>
          <w:rFonts w:ascii="Times New Roman" w:hAnsi="Times New Roman"/>
          <w:bCs/>
          <w:color w:val="767171"/>
          <w:sz w:val="24"/>
          <w:szCs w:val="24"/>
          <w:lang w:val="es-DO"/>
        </w:rPr>
      </w:pPr>
      <w:r w:rsidRPr="006C1F39">
        <w:rPr>
          <w:rFonts w:ascii="Times New Roman" w:hAnsi="Times New Roman"/>
          <w:bCs/>
          <w:color w:val="767171"/>
          <w:sz w:val="24"/>
          <w:szCs w:val="24"/>
          <w:lang w:val="es-DO"/>
        </w:rPr>
        <w:t xml:space="preserve">Sistema de Gestión de la Calidad Certificado con la Norma ISO 9001:2015. La organización </w:t>
      </w:r>
      <w:r w:rsidR="00ED4C05" w:rsidRPr="006C1F39">
        <w:rPr>
          <w:rFonts w:ascii="Times New Roman" w:hAnsi="Times New Roman"/>
          <w:bCs/>
          <w:color w:val="767171"/>
          <w:sz w:val="24"/>
          <w:szCs w:val="24"/>
          <w:lang w:val="es-DO"/>
        </w:rPr>
        <w:t>está</w:t>
      </w:r>
      <w:r w:rsidRPr="006C1F39">
        <w:rPr>
          <w:rFonts w:ascii="Times New Roman" w:hAnsi="Times New Roman"/>
          <w:bCs/>
          <w:color w:val="767171"/>
          <w:sz w:val="24"/>
          <w:szCs w:val="24"/>
          <w:lang w:val="es-DO"/>
        </w:rPr>
        <w:t xml:space="preserve"> certificada bajo los estándares de la Norma Internacional ISO 9001:2015.  </w:t>
      </w:r>
    </w:p>
    <w:p w14:paraId="23CDC62E" w14:textId="77777777" w:rsidR="00EB190B" w:rsidRPr="006C1F39" w:rsidRDefault="00EB190B" w:rsidP="00EA4DD7">
      <w:pPr>
        <w:spacing w:after="0" w:line="360" w:lineRule="auto"/>
        <w:rPr>
          <w:rFonts w:ascii="Times New Roman" w:hAnsi="Times New Roman"/>
          <w:bCs/>
          <w:color w:val="767171"/>
          <w:sz w:val="24"/>
          <w:szCs w:val="24"/>
          <w:lang w:val="es-DO"/>
        </w:rPr>
      </w:pPr>
      <w:r w:rsidRPr="006C1F39">
        <w:rPr>
          <w:rFonts w:ascii="Times New Roman" w:hAnsi="Times New Roman"/>
          <w:bCs/>
          <w:color w:val="767171"/>
          <w:sz w:val="24"/>
          <w:szCs w:val="24"/>
          <w:lang w:val="es-DO"/>
        </w:rPr>
        <w:t xml:space="preserve">En el mes de septiembre fue efectuada la Auditoría de Seguimiento al Sistema de Gestión de la Calidad según la norma ISO 9001:2015 con la empresa AENOR Internacional, la cual dio como resultado una </w:t>
      </w:r>
      <w:r w:rsidR="00836EBF" w:rsidRPr="006C1F39">
        <w:rPr>
          <w:rFonts w:ascii="Times New Roman" w:hAnsi="Times New Roman"/>
          <w:bCs/>
          <w:color w:val="767171"/>
          <w:sz w:val="24"/>
          <w:szCs w:val="24"/>
          <w:lang w:val="es-DO"/>
        </w:rPr>
        <w:t>Evaluación Conforme</w:t>
      </w:r>
      <w:r w:rsidRPr="006C1F39">
        <w:rPr>
          <w:rFonts w:ascii="Times New Roman" w:hAnsi="Times New Roman"/>
          <w:bCs/>
          <w:color w:val="767171"/>
          <w:sz w:val="24"/>
          <w:szCs w:val="24"/>
          <w:lang w:val="es-DO"/>
        </w:rPr>
        <w:t>.</w:t>
      </w:r>
    </w:p>
    <w:p w14:paraId="28389254" w14:textId="77777777" w:rsidR="00911BDA" w:rsidRPr="006C1F39" w:rsidRDefault="00EB190B" w:rsidP="00EA4DD7">
      <w:pPr>
        <w:spacing w:after="0" w:line="360" w:lineRule="auto"/>
        <w:rPr>
          <w:rFonts w:ascii="Times New Roman" w:hAnsi="Times New Roman"/>
          <w:bCs/>
          <w:color w:val="767171"/>
          <w:sz w:val="24"/>
          <w:szCs w:val="24"/>
          <w:lang w:val="es-DO"/>
        </w:rPr>
      </w:pPr>
      <w:r w:rsidRPr="006C1F39">
        <w:rPr>
          <w:rFonts w:ascii="Times New Roman" w:hAnsi="Times New Roman"/>
          <w:bCs/>
          <w:color w:val="767171"/>
          <w:sz w:val="24"/>
          <w:szCs w:val="24"/>
          <w:lang w:val="es-DO"/>
        </w:rPr>
        <w:t xml:space="preserve">Y seguimos preparándonos para la Auditoría Externa, correspondiente a la Recertificación, la cual está pautada para el mes de octubre 2022. </w:t>
      </w:r>
    </w:p>
    <w:p w14:paraId="1D525C29" w14:textId="77777777" w:rsidR="00836EBF" w:rsidRDefault="00836EBF" w:rsidP="00EA4DD7">
      <w:pPr>
        <w:spacing w:after="0" w:line="360" w:lineRule="auto"/>
        <w:rPr>
          <w:rFonts w:ascii="Times New Roman" w:hAnsi="Times New Roman"/>
          <w:bCs/>
          <w:color w:val="767171"/>
          <w:sz w:val="24"/>
          <w:szCs w:val="24"/>
          <w:lang w:val="es-DO"/>
        </w:rPr>
      </w:pPr>
    </w:p>
    <w:p w14:paraId="37F81B63" w14:textId="77777777" w:rsidR="00311963" w:rsidRPr="00B938FD" w:rsidRDefault="00311963" w:rsidP="00B938FD">
      <w:pPr>
        <w:pStyle w:val="Ttulo3"/>
      </w:pPr>
      <w:bookmarkStart w:id="41" w:name="_Toc75956414"/>
      <w:bookmarkStart w:id="42" w:name="_Toc90459632"/>
      <w:r w:rsidRPr="00B938FD">
        <w:t>Acciones para el fortalecimiento institucional</w:t>
      </w:r>
      <w:bookmarkEnd w:id="41"/>
      <w:bookmarkEnd w:id="42"/>
    </w:p>
    <w:p w14:paraId="443F75D0" w14:textId="77777777" w:rsidR="003E00B4" w:rsidRPr="006C1F39" w:rsidRDefault="003E00B4" w:rsidP="00B748AE">
      <w:pPr>
        <w:tabs>
          <w:tab w:val="left" w:pos="284"/>
        </w:tabs>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La C</w:t>
      </w:r>
      <w:r w:rsidR="003B0D97" w:rsidRPr="006C1F39">
        <w:rPr>
          <w:rFonts w:ascii="Times New Roman" w:hAnsi="Times New Roman"/>
          <w:color w:val="767171"/>
          <w:sz w:val="24"/>
          <w:szCs w:val="24"/>
          <w:lang w:val="es-DO"/>
        </w:rPr>
        <w:t>omisión Nacional de Energía (C</w:t>
      </w:r>
      <w:r w:rsidRPr="006C1F39">
        <w:rPr>
          <w:rFonts w:ascii="Times New Roman" w:hAnsi="Times New Roman"/>
          <w:color w:val="767171"/>
          <w:sz w:val="24"/>
          <w:szCs w:val="24"/>
          <w:lang w:val="es-DO"/>
        </w:rPr>
        <w:t>NE</w:t>
      </w:r>
      <w:r w:rsidR="003B0D97" w:rsidRPr="006C1F39">
        <w:rPr>
          <w:rFonts w:ascii="Times New Roman" w:hAnsi="Times New Roman"/>
          <w:color w:val="767171"/>
          <w:sz w:val="24"/>
          <w:szCs w:val="24"/>
          <w:lang w:val="es-DO"/>
        </w:rPr>
        <w:t xml:space="preserve">) en el </w:t>
      </w:r>
      <w:r w:rsidR="00B3426D" w:rsidRPr="006C1F39">
        <w:rPr>
          <w:rFonts w:ascii="Times New Roman" w:hAnsi="Times New Roman"/>
          <w:color w:val="767171"/>
          <w:sz w:val="24"/>
          <w:szCs w:val="24"/>
          <w:lang w:val="es-DO"/>
        </w:rPr>
        <w:t>a</w:t>
      </w:r>
      <w:r w:rsidR="003B0D97" w:rsidRPr="006C1F39">
        <w:rPr>
          <w:rFonts w:ascii="Times New Roman" w:hAnsi="Times New Roman"/>
          <w:color w:val="767171"/>
          <w:sz w:val="24"/>
          <w:szCs w:val="24"/>
          <w:lang w:val="es-DO"/>
        </w:rPr>
        <w:t>ño</w:t>
      </w:r>
      <w:r w:rsidRPr="006C1F39">
        <w:rPr>
          <w:rFonts w:ascii="Times New Roman" w:hAnsi="Times New Roman"/>
          <w:color w:val="767171"/>
          <w:sz w:val="24"/>
          <w:szCs w:val="24"/>
          <w:lang w:val="es-DO"/>
        </w:rPr>
        <w:t xml:space="preserve"> 2021 ha </w:t>
      </w:r>
      <w:r w:rsidR="003B0D97" w:rsidRPr="006C1F39">
        <w:rPr>
          <w:rFonts w:ascii="Times New Roman" w:hAnsi="Times New Roman"/>
          <w:color w:val="767171"/>
          <w:sz w:val="24"/>
          <w:szCs w:val="24"/>
          <w:lang w:val="es-DO"/>
        </w:rPr>
        <w:t xml:space="preserve">dado </w:t>
      </w:r>
      <w:r w:rsidRPr="006C1F39">
        <w:rPr>
          <w:rFonts w:ascii="Times New Roman" w:hAnsi="Times New Roman"/>
          <w:color w:val="767171"/>
          <w:sz w:val="24"/>
          <w:szCs w:val="24"/>
          <w:lang w:val="es-DO"/>
        </w:rPr>
        <w:t>continu</w:t>
      </w:r>
      <w:r w:rsidR="003B0D97" w:rsidRPr="006C1F39">
        <w:rPr>
          <w:rFonts w:ascii="Times New Roman" w:hAnsi="Times New Roman"/>
          <w:color w:val="767171"/>
          <w:sz w:val="24"/>
          <w:szCs w:val="24"/>
          <w:lang w:val="es-DO"/>
        </w:rPr>
        <w:t>idad</w:t>
      </w:r>
      <w:r w:rsidRPr="006C1F39">
        <w:rPr>
          <w:rFonts w:ascii="Times New Roman" w:hAnsi="Times New Roman"/>
          <w:color w:val="767171"/>
          <w:sz w:val="24"/>
          <w:szCs w:val="24"/>
          <w:lang w:val="es-DO"/>
        </w:rPr>
        <w:t xml:space="preserve"> con la promoción y el desarrollo sostenible del sector energético nacional para </w:t>
      </w:r>
      <w:r w:rsidR="003B0D97" w:rsidRPr="006C1F39">
        <w:rPr>
          <w:rFonts w:ascii="Times New Roman" w:hAnsi="Times New Roman"/>
          <w:color w:val="767171"/>
          <w:sz w:val="24"/>
          <w:szCs w:val="24"/>
          <w:lang w:val="es-DO"/>
        </w:rPr>
        <w:t xml:space="preserve">continuar </w:t>
      </w:r>
      <w:r w:rsidRPr="006C1F39">
        <w:rPr>
          <w:rFonts w:ascii="Times New Roman" w:hAnsi="Times New Roman"/>
          <w:color w:val="767171"/>
          <w:sz w:val="24"/>
          <w:szCs w:val="24"/>
          <w:lang w:val="es-DO"/>
        </w:rPr>
        <w:lastRenderedPageBreak/>
        <w:t xml:space="preserve">impactando positivamente a más dominicanos </w:t>
      </w:r>
      <w:r w:rsidR="003B0D97" w:rsidRPr="006C1F39">
        <w:rPr>
          <w:rFonts w:ascii="Times New Roman" w:hAnsi="Times New Roman"/>
          <w:color w:val="767171"/>
          <w:sz w:val="24"/>
          <w:szCs w:val="24"/>
          <w:lang w:val="es-DO"/>
        </w:rPr>
        <w:t>y dominicanas</w:t>
      </w:r>
      <w:r w:rsidRPr="006C1F39">
        <w:rPr>
          <w:rFonts w:ascii="Times New Roman" w:hAnsi="Times New Roman"/>
          <w:color w:val="767171"/>
          <w:sz w:val="24"/>
          <w:szCs w:val="24"/>
          <w:lang w:val="es-DO"/>
        </w:rPr>
        <w:t xml:space="preserve"> dentro de las actuaciones del Gobierno de la República, a partir de las siguientes acciones:</w:t>
      </w:r>
    </w:p>
    <w:p w14:paraId="3CFD8FBD" w14:textId="77777777" w:rsidR="003E00B4" w:rsidRPr="00655CF6" w:rsidRDefault="003E00B4" w:rsidP="00B748AE">
      <w:pPr>
        <w:pStyle w:val="Prrafodelista"/>
        <w:shd w:val="clear" w:color="auto" w:fill="FFFFFF" w:themeFill="background1"/>
        <w:tabs>
          <w:tab w:val="left" w:pos="284"/>
        </w:tabs>
        <w:spacing w:line="360" w:lineRule="auto"/>
        <w:ind w:left="142"/>
        <w:rPr>
          <w:lang w:val="es-DO"/>
        </w:rPr>
      </w:pPr>
      <w:r w:rsidRPr="00655CF6">
        <w:rPr>
          <w:b/>
          <w:bCs/>
          <w:color w:val="808080"/>
          <w:szCs w:val="24"/>
          <w:lang w:val="es-DO"/>
        </w:rPr>
        <w:t>En materia de Eficiencia</w:t>
      </w:r>
      <w:r w:rsidRPr="00655CF6">
        <w:rPr>
          <w:b/>
          <w:bCs/>
          <w:color w:val="767171"/>
          <w:szCs w:val="24"/>
          <w:lang w:val="es-DO"/>
        </w:rPr>
        <w:t xml:space="preserve"> Energética:</w:t>
      </w:r>
    </w:p>
    <w:p w14:paraId="66800D4A" w14:textId="0F3D28EF" w:rsidR="008072C5" w:rsidRPr="00655CF6" w:rsidRDefault="00B365A8" w:rsidP="00655CF6">
      <w:pPr>
        <w:shd w:val="clear" w:color="auto" w:fill="FFFFFF" w:themeFill="background1"/>
        <w:tabs>
          <w:tab w:val="left" w:pos="709"/>
        </w:tabs>
        <w:spacing w:line="360" w:lineRule="auto"/>
        <w:ind w:left="284"/>
        <w:rPr>
          <w:rFonts w:ascii="Times New Roman" w:hAnsi="Times New Roman"/>
          <w:color w:val="767171"/>
          <w:sz w:val="24"/>
          <w:szCs w:val="24"/>
          <w:lang w:val="es-DO"/>
        </w:rPr>
      </w:pPr>
      <w:r w:rsidRPr="00655CF6">
        <w:rPr>
          <w:rFonts w:ascii="Times New Roman" w:hAnsi="Times New Roman"/>
          <w:b/>
          <w:bCs/>
          <w:color w:val="767171"/>
          <w:sz w:val="24"/>
          <w:szCs w:val="24"/>
          <w:lang w:val="es-DO"/>
        </w:rPr>
        <w:t>a)</w:t>
      </w:r>
      <w:r w:rsidRPr="00655CF6">
        <w:rPr>
          <w:rFonts w:ascii="Times New Roman" w:hAnsi="Times New Roman"/>
          <w:color w:val="767171"/>
          <w:sz w:val="24"/>
          <w:szCs w:val="24"/>
          <w:lang w:val="es-DO"/>
        </w:rPr>
        <w:t xml:space="preserve"> </w:t>
      </w:r>
      <w:r w:rsidR="00A35660" w:rsidRPr="00655CF6">
        <w:rPr>
          <w:rFonts w:ascii="Times New Roman" w:hAnsi="Times New Roman"/>
          <w:color w:val="767171"/>
          <w:sz w:val="24"/>
          <w:szCs w:val="24"/>
          <w:lang w:val="es-DO"/>
        </w:rPr>
        <w:t>La Comisión Nacional de Energía</w:t>
      </w:r>
      <w:r w:rsidR="00A84F7A" w:rsidRPr="00655CF6">
        <w:rPr>
          <w:rFonts w:ascii="Times New Roman" w:hAnsi="Times New Roman"/>
          <w:color w:val="767171"/>
          <w:sz w:val="24"/>
          <w:szCs w:val="24"/>
          <w:lang w:val="es-DO"/>
        </w:rPr>
        <w:t xml:space="preserve"> elaboró el Informe </w:t>
      </w:r>
      <w:r w:rsidR="000B00AD" w:rsidRPr="00655CF6">
        <w:rPr>
          <w:rFonts w:ascii="Times New Roman" w:hAnsi="Times New Roman"/>
          <w:color w:val="767171"/>
          <w:sz w:val="24"/>
          <w:szCs w:val="24"/>
          <w:lang w:val="es-DO"/>
        </w:rPr>
        <w:t>“Precios de Referencia (Mínimos y Máximos) a considerar como modelo para la determinación de las retribuciones competitivas aplicables durante el año 2021 a instalaciones de generación que participan en el SENI, acogiendo al Régimen especial establecido por la Ley No.57-07”.</w:t>
      </w:r>
    </w:p>
    <w:p w14:paraId="67248660" w14:textId="77777777" w:rsidR="00655CF6" w:rsidRPr="00655CF6" w:rsidRDefault="000C6C5A" w:rsidP="00655CF6">
      <w:pPr>
        <w:shd w:val="clear" w:color="auto" w:fill="FFFFFF" w:themeFill="background1"/>
        <w:tabs>
          <w:tab w:val="left" w:pos="709"/>
        </w:tabs>
        <w:spacing w:line="360" w:lineRule="auto"/>
        <w:ind w:left="284"/>
        <w:rPr>
          <w:rFonts w:ascii="Times New Roman" w:hAnsi="Times New Roman"/>
          <w:color w:val="767171"/>
          <w:sz w:val="24"/>
          <w:szCs w:val="24"/>
          <w:lang w:val="es-DO"/>
        </w:rPr>
      </w:pPr>
      <w:r w:rsidRPr="00655CF6">
        <w:rPr>
          <w:rFonts w:ascii="Times New Roman" w:hAnsi="Times New Roman"/>
          <w:color w:val="767171"/>
          <w:sz w:val="24"/>
          <w:szCs w:val="24"/>
          <w:lang w:val="es-DO"/>
        </w:rPr>
        <w:t xml:space="preserve"> </w:t>
      </w:r>
      <w:r w:rsidR="000B00AD" w:rsidRPr="00655CF6">
        <w:rPr>
          <w:rFonts w:ascii="Times New Roman" w:hAnsi="Times New Roman"/>
          <w:color w:val="767171"/>
          <w:sz w:val="24"/>
          <w:szCs w:val="24"/>
          <w:lang w:val="es-DO"/>
        </w:rPr>
        <w:t>Tomando</w:t>
      </w:r>
      <w:r w:rsidR="00655CF6" w:rsidRPr="00655CF6">
        <w:rPr>
          <w:rFonts w:ascii="Times New Roman" w:hAnsi="Times New Roman"/>
          <w:color w:val="767171"/>
          <w:sz w:val="24"/>
          <w:szCs w:val="24"/>
          <w:lang w:val="es-DO"/>
        </w:rPr>
        <w:t xml:space="preserve"> este informe como </w:t>
      </w:r>
      <w:r w:rsidR="000B00AD" w:rsidRPr="00655CF6">
        <w:rPr>
          <w:rFonts w:ascii="Times New Roman" w:hAnsi="Times New Roman"/>
          <w:color w:val="767171"/>
          <w:sz w:val="24"/>
          <w:szCs w:val="24"/>
          <w:lang w:val="es-DO"/>
        </w:rPr>
        <w:t>referencia</w:t>
      </w:r>
      <w:r w:rsidR="00655CF6" w:rsidRPr="00655CF6">
        <w:rPr>
          <w:rFonts w:ascii="Times New Roman" w:hAnsi="Times New Roman"/>
          <w:color w:val="767171"/>
          <w:sz w:val="24"/>
          <w:szCs w:val="24"/>
          <w:lang w:val="es-DO"/>
        </w:rPr>
        <w:t xml:space="preserve"> se desarrollaron los siguientes estudios: (I</w:t>
      </w:r>
      <w:r w:rsidR="00655CF6" w:rsidRPr="00655CF6">
        <w:rPr>
          <w:rFonts w:ascii="Times New Roman" w:hAnsi="Times New Roman"/>
          <w:i/>
          <w:iCs/>
          <w:color w:val="767171"/>
          <w:sz w:val="24"/>
          <w:szCs w:val="24"/>
          <w:lang w:val="es-DO"/>
        </w:rPr>
        <w:t xml:space="preserve">) </w:t>
      </w:r>
      <w:r w:rsidR="00655CF6" w:rsidRPr="00655CF6">
        <w:rPr>
          <w:rFonts w:ascii="Times New Roman" w:hAnsi="Times New Roman"/>
          <w:color w:val="767171"/>
          <w:sz w:val="24"/>
          <w:szCs w:val="24"/>
          <w:lang w:val="es-DO"/>
        </w:rPr>
        <w:t>“Régimen Económico de las Energías Renovables en la República Dominicana, Determinación de la Retribución anual de referencia de las Energías Renovables bajo el Régimen</w:t>
      </w:r>
      <w:r w:rsidR="00655CF6" w:rsidRPr="00655CF6">
        <w:rPr>
          <w:rFonts w:ascii="Times New Roman" w:hAnsi="Times New Roman"/>
          <w:color w:val="FF0000"/>
          <w:sz w:val="24"/>
          <w:szCs w:val="24"/>
          <w:lang w:val="es-DO"/>
        </w:rPr>
        <w:t xml:space="preserve"> </w:t>
      </w:r>
      <w:r w:rsidR="00655CF6" w:rsidRPr="00655CF6">
        <w:rPr>
          <w:rFonts w:ascii="Times New Roman" w:hAnsi="Times New Roman"/>
          <w:color w:val="767171"/>
          <w:sz w:val="24"/>
          <w:szCs w:val="24"/>
          <w:lang w:val="es-DO"/>
        </w:rPr>
        <w:t>Especial según la Ley Núm.57-07”; y (II) “Estudio del Régimen Económico de las Tecnologías de Conversión de Biomasa en Electricidad de la República Dominicana”.  Con estos instrumentos se avala a los organismos estatales encargados de contratar compra de energía de largo plazo por parte de las EDES con proyectos de fuentes renovables, a considerar las recomendaciones de precios emitidos por esta CNE y proponerlo para la suscripción de dichos contratos.</w:t>
      </w:r>
    </w:p>
    <w:p w14:paraId="0BEED526" w14:textId="77777777" w:rsidR="00655CF6" w:rsidRPr="00655CF6" w:rsidRDefault="00A35660" w:rsidP="00655CF6">
      <w:pPr>
        <w:shd w:val="clear" w:color="auto" w:fill="FFFFFF" w:themeFill="background1"/>
        <w:tabs>
          <w:tab w:val="left" w:pos="709"/>
        </w:tabs>
        <w:spacing w:after="200" w:line="360" w:lineRule="auto"/>
        <w:ind w:left="284"/>
        <w:rPr>
          <w:rFonts w:ascii="Times New Roman" w:hAnsi="Times New Roman"/>
          <w:color w:val="767171"/>
          <w:sz w:val="24"/>
          <w:szCs w:val="24"/>
          <w:lang w:val="es-DO"/>
        </w:rPr>
      </w:pPr>
      <w:r w:rsidRPr="00655CF6">
        <w:rPr>
          <w:rFonts w:ascii="Times New Roman" w:hAnsi="Times New Roman"/>
          <w:color w:val="767171"/>
          <w:sz w:val="24"/>
          <w:szCs w:val="24"/>
          <w:lang w:val="es-DO"/>
        </w:rPr>
        <w:t xml:space="preserve">El análisis realizado se basa en la viabilidad financiera de proyectos de inversión en centrales eléctricas solares fotovoltaicos, eólicas, biomasa, residuos sólidos y </w:t>
      </w:r>
      <w:proofErr w:type="spellStart"/>
      <w:proofErr w:type="gramStart"/>
      <w:r w:rsidRPr="00655CF6">
        <w:rPr>
          <w:rFonts w:ascii="Times New Roman" w:hAnsi="Times New Roman"/>
          <w:color w:val="767171"/>
          <w:sz w:val="24"/>
          <w:szCs w:val="24"/>
          <w:lang w:val="es-DO"/>
        </w:rPr>
        <w:t>mini</w:t>
      </w:r>
      <w:r w:rsidR="00377F81" w:rsidRPr="00655CF6">
        <w:rPr>
          <w:rFonts w:ascii="Times New Roman" w:hAnsi="Times New Roman"/>
          <w:color w:val="767171"/>
          <w:sz w:val="24"/>
          <w:szCs w:val="24"/>
          <w:lang w:val="es-DO"/>
        </w:rPr>
        <w:t>-</w:t>
      </w:r>
      <w:r w:rsidRPr="00655CF6">
        <w:rPr>
          <w:rFonts w:ascii="Times New Roman" w:hAnsi="Times New Roman"/>
          <w:color w:val="767171"/>
          <w:sz w:val="24"/>
          <w:szCs w:val="24"/>
          <w:lang w:val="es-DO"/>
        </w:rPr>
        <w:t>centrales</w:t>
      </w:r>
      <w:proofErr w:type="spellEnd"/>
      <w:proofErr w:type="gramEnd"/>
      <w:r w:rsidRPr="00655CF6">
        <w:rPr>
          <w:rFonts w:ascii="Times New Roman" w:hAnsi="Times New Roman"/>
          <w:color w:val="767171"/>
          <w:sz w:val="24"/>
          <w:szCs w:val="24"/>
          <w:lang w:val="es-DO"/>
        </w:rPr>
        <w:t xml:space="preserve"> hidroeléctricas, bajo los esquemas descritos en la ley de incentivos a las fuentes renovables. </w:t>
      </w:r>
    </w:p>
    <w:p w14:paraId="4459B7D4" w14:textId="66815D8D" w:rsidR="00A35660" w:rsidRPr="006C1F39" w:rsidRDefault="00A35660" w:rsidP="00655CF6">
      <w:pPr>
        <w:shd w:val="clear" w:color="auto" w:fill="FFFFFF" w:themeFill="background1"/>
        <w:tabs>
          <w:tab w:val="left" w:pos="709"/>
        </w:tabs>
        <w:spacing w:after="200" w:line="360" w:lineRule="auto"/>
        <w:ind w:left="284"/>
        <w:rPr>
          <w:rFonts w:ascii="Times New Roman" w:hAnsi="Times New Roman"/>
          <w:color w:val="767171"/>
          <w:sz w:val="24"/>
          <w:szCs w:val="24"/>
          <w:lang w:val="es-DO"/>
        </w:rPr>
      </w:pPr>
      <w:r w:rsidRPr="00655CF6">
        <w:rPr>
          <w:rFonts w:ascii="Times New Roman" w:hAnsi="Times New Roman"/>
          <w:color w:val="767171"/>
          <w:sz w:val="24"/>
          <w:szCs w:val="24"/>
          <w:lang w:val="es-DO"/>
        </w:rPr>
        <w:t xml:space="preserve">Este informe, propiciará la participación de la inversión privada en la generación de electricidad a ser servida al Sistemas Eléctrico Nacional Interconectado (SENI), para los proyectos que se acojan a los incentivos de la Ley Núm.57-07, en consonancia con lo que establece el artículo 3, literal d) de dicha Ley y proporcionará una perspectiva de la situación actual de la generación de energía por tipo de fuentes de Energía Renovables, con el fin establecer precios de </w:t>
      </w:r>
      <w:r w:rsidRPr="00655CF6">
        <w:rPr>
          <w:rFonts w:ascii="Times New Roman" w:hAnsi="Times New Roman"/>
          <w:color w:val="767171"/>
          <w:sz w:val="24"/>
          <w:szCs w:val="24"/>
          <w:lang w:val="es-DO"/>
        </w:rPr>
        <w:lastRenderedPageBreak/>
        <w:t>referencia que justifiquen la viabilidad financiera de los proyectos, considerando las tendencias nacionales e internacionales para la puesta de operación comercial en un ambiente de sana competencia, transparencia y equidad en el Mercado Eléctrico Mayorista (MEM) tomando en cuenta el avance tecnológico en los costos de expansión, operación, mantenimiento y márgenes de rentabilidad.</w:t>
      </w:r>
    </w:p>
    <w:p w14:paraId="40EE1788" w14:textId="77777777" w:rsidR="00210B71" w:rsidRPr="006C1F39" w:rsidRDefault="00B3426D" w:rsidP="00101B89">
      <w:pPr>
        <w:shd w:val="clear" w:color="auto" w:fill="FFFFFF" w:themeFill="background1"/>
        <w:spacing w:line="360" w:lineRule="auto"/>
        <w:ind w:left="284"/>
        <w:rPr>
          <w:rFonts w:ascii="Times New Roman" w:hAnsi="Times New Roman"/>
          <w:color w:val="767171"/>
          <w:sz w:val="24"/>
          <w:szCs w:val="24"/>
          <w:lang w:val="es-DO"/>
        </w:rPr>
      </w:pPr>
      <w:r w:rsidRPr="008072C5">
        <w:rPr>
          <w:rFonts w:ascii="Times New Roman" w:hAnsi="Times New Roman"/>
          <w:b/>
          <w:bCs/>
          <w:color w:val="767171"/>
          <w:sz w:val="24"/>
          <w:szCs w:val="24"/>
          <w:lang w:val="es-DO"/>
        </w:rPr>
        <w:t>b)</w:t>
      </w:r>
      <w:r w:rsidRPr="006C1F39">
        <w:rPr>
          <w:rFonts w:ascii="Times New Roman" w:hAnsi="Times New Roman"/>
          <w:color w:val="767171"/>
          <w:sz w:val="24"/>
          <w:szCs w:val="24"/>
          <w:lang w:val="es-DO"/>
        </w:rPr>
        <w:t xml:space="preserve"> </w:t>
      </w:r>
      <w:r w:rsidR="00210B71" w:rsidRPr="006C1F39">
        <w:rPr>
          <w:rFonts w:ascii="Times New Roman" w:hAnsi="Times New Roman"/>
          <w:color w:val="767171"/>
          <w:sz w:val="24"/>
          <w:szCs w:val="24"/>
          <w:lang w:val="es-DO"/>
        </w:rPr>
        <w:t>La Comisión Nacional de Energía, con el auspicio financiero de la Organización de las Naciones Unidas para el Desarrollo Industrial (ONUDI) y bajo la sombrilla del proyecto “Estimulando la competitividad industrial mediante la generación de energía eléctrica conectada a la red a partir de biomasa”, contrató los servicios de XTUDIA para el desarrollo e implementación de la Herramienta para fiscalización de las Centrales Térmicas que utilicen Hibridación de Energías Renovables con Fósiles, para la Generación de Electricidad bajo el Régimen Especial en el Sistema Eléctrico Nacional Interconectado (SENI), que permita a la CNE implementar las auditorias y seguimientos a las plantas de generación por fuente de bioenergía.</w:t>
      </w:r>
    </w:p>
    <w:p w14:paraId="09099C3E" w14:textId="77777777" w:rsidR="00210B71" w:rsidRPr="006C1F39" w:rsidRDefault="00210B71" w:rsidP="00101B89">
      <w:pPr>
        <w:shd w:val="clear" w:color="auto" w:fill="FFFFFF" w:themeFill="background1"/>
        <w:spacing w:line="360" w:lineRule="auto"/>
        <w:ind w:left="284"/>
        <w:rPr>
          <w:rFonts w:ascii="Times New Roman" w:hAnsi="Times New Roman"/>
          <w:color w:val="767171"/>
          <w:sz w:val="24"/>
          <w:szCs w:val="24"/>
          <w:lang w:val="es-DO"/>
        </w:rPr>
      </w:pPr>
      <w:r w:rsidRPr="006C1F39">
        <w:rPr>
          <w:rFonts w:ascii="Times New Roman" w:hAnsi="Times New Roman"/>
          <w:color w:val="767171"/>
          <w:sz w:val="24"/>
          <w:szCs w:val="24"/>
          <w:lang w:val="es-DO"/>
        </w:rPr>
        <w:t>El proyecto consistió en el diseño e implementación de una herramienta de software basado en parámetros operacionales de sistemas de hibridación de centrales de producción de energía que permite hacer un registro de información remoto, automático y de almacenamiento para que puedan ser analizados por la Comisión Nacional de Energía, de acuerdo a lo establecido en el decreto no 202-08  que establece el reglamento de aplicación de la Ley No. 57-07 de incentivo al desarrollo de fuentes renovables de energía y de sus regímenes especiales.</w:t>
      </w:r>
    </w:p>
    <w:p w14:paraId="3A32CD75" w14:textId="0465278C" w:rsidR="00101B89" w:rsidRPr="006C1F39" w:rsidRDefault="00210B71" w:rsidP="00CD4908">
      <w:pPr>
        <w:shd w:val="clear" w:color="auto" w:fill="FFFFFF" w:themeFill="background1"/>
        <w:spacing w:after="200" w:line="360" w:lineRule="auto"/>
        <w:ind w:left="284"/>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El objetivo es verificar que cada generador que forma parte del sistema cumpla con los </w:t>
      </w:r>
      <w:proofErr w:type="gramStart"/>
      <w:r w:rsidRPr="006C1F39">
        <w:rPr>
          <w:rFonts w:ascii="Times New Roman" w:hAnsi="Times New Roman"/>
          <w:color w:val="767171"/>
          <w:sz w:val="24"/>
          <w:szCs w:val="24"/>
          <w:lang w:val="es-DO"/>
        </w:rPr>
        <w:t>ratios mínimos</w:t>
      </w:r>
      <w:proofErr w:type="gramEnd"/>
      <w:r w:rsidRPr="006C1F39">
        <w:rPr>
          <w:rFonts w:ascii="Times New Roman" w:hAnsi="Times New Roman"/>
          <w:color w:val="767171"/>
          <w:sz w:val="24"/>
          <w:szCs w:val="24"/>
          <w:lang w:val="es-DO"/>
        </w:rPr>
        <w:t xml:space="preserve"> que establece la Ley. Para realizar estos respectivos cálculos, el sistema cuenta con un módulo de definiciones de fórmulas y ecuaciones que se deben configurar para cada año de inspección, que posteriormente son procesadas a través de un conjunto de algoritmos diseñados en base a las normativas de la ley 57-07.</w:t>
      </w:r>
    </w:p>
    <w:p w14:paraId="4C4A1E97" w14:textId="77777777" w:rsidR="00210B71" w:rsidRPr="006C1F39" w:rsidRDefault="00210B71" w:rsidP="00CD4908">
      <w:pPr>
        <w:shd w:val="clear" w:color="auto" w:fill="FFFFFF" w:themeFill="background1"/>
        <w:spacing w:after="200" w:line="360" w:lineRule="auto"/>
        <w:ind w:left="284"/>
        <w:rPr>
          <w:rFonts w:ascii="Times New Roman" w:hAnsi="Times New Roman"/>
          <w:color w:val="767171"/>
          <w:sz w:val="24"/>
          <w:szCs w:val="24"/>
          <w:lang w:val="es-DO"/>
        </w:rPr>
      </w:pPr>
      <w:r w:rsidRPr="006C1F39">
        <w:rPr>
          <w:rFonts w:ascii="Times New Roman" w:hAnsi="Times New Roman"/>
          <w:color w:val="767171"/>
          <w:sz w:val="24"/>
          <w:szCs w:val="24"/>
          <w:lang w:val="es-DO"/>
        </w:rPr>
        <w:lastRenderedPageBreak/>
        <w:t>Por lo tanto, los tres tipos de proyectos susceptibles de ser sometidos a hibridación de acuerdo con la legislación vigente son:</w:t>
      </w:r>
    </w:p>
    <w:p w14:paraId="5284730D" w14:textId="77777777" w:rsidR="00210B71" w:rsidRPr="006C1F39" w:rsidRDefault="00210B71" w:rsidP="009C1754">
      <w:pPr>
        <w:pStyle w:val="Prrafodelista"/>
        <w:numPr>
          <w:ilvl w:val="0"/>
          <w:numId w:val="14"/>
        </w:numPr>
        <w:shd w:val="clear" w:color="auto" w:fill="FFFFFF" w:themeFill="background1"/>
        <w:spacing w:after="0" w:line="360" w:lineRule="auto"/>
        <w:ind w:left="993"/>
        <w:jc w:val="both"/>
        <w:rPr>
          <w:color w:val="767171"/>
          <w:szCs w:val="24"/>
          <w:lang w:val="es-DO"/>
        </w:rPr>
      </w:pPr>
      <w:r w:rsidRPr="006C1F39">
        <w:rPr>
          <w:color w:val="767171"/>
          <w:szCs w:val="24"/>
          <w:lang w:val="es-DO"/>
        </w:rPr>
        <w:t xml:space="preserve">Plantas de generación y cogeneración termoeléctrica de biomasa, siempre y cuando el aporte de ésta en términos de energía eléctrica generada anualmente sea superior al 70% de la producción total de dicha central. </w:t>
      </w:r>
    </w:p>
    <w:p w14:paraId="3E3E9EA7" w14:textId="77777777" w:rsidR="00210B71" w:rsidRPr="006C1F39" w:rsidRDefault="00210B71" w:rsidP="009C1754">
      <w:pPr>
        <w:pStyle w:val="Prrafodelista"/>
        <w:numPr>
          <w:ilvl w:val="0"/>
          <w:numId w:val="14"/>
        </w:numPr>
        <w:shd w:val="clear" w:color="auto" w:fill="FFFFFF" w:themeFill="background1"/>
        <w:spacing w:after="0" w:line="360" w:lineRule="auto"/>
        <w:ind w:left="993"/>
        <w:jc w:val="both"/>
        <w:rPr>
          <w:color w:val="767171"/>
          <w:szCs w:val="24"/>
          <w:lang w:val="es-DO"/>
        </w:rPr>
      </w:pPr>
      <w:r w:rsidRPr="006C1F39">
        <w:rPr>
          <w:color w:val="767171"/>
          <w:szCs w:val="24"/>
          <w:lang w:val="es-DO"/>
        </w:rPr>
        <w:t xml:space="preserve">Auto productores de energía siempre y cuando el aporte de la biomasa con relación al gas natural supere el 70% en términos de energía eléctrica final producida. </w:t>
      </w:r>
    </w:p>
    <w:p w14:paraId="035939D9" w14:textId="77777777" w:rsidR="00210B71" w:rsidRPr="006C1F39" w:rsidRDefault="00210B71" w:rsidP="009C1754">
      <w:pPr>
        <w:pStyle w:val="Prrafodelista"/>
        <w:numPr>
          <w:ilvl w:val="0"/>
          <w:numId w:val="14"/>
        </w:numPr>
        <w:shd w:val="clear" w:color="auto" w:fill="FFFFFF" w:themeFill="background1"/>
        <w:spacing w:after="0" w:line="360" w:lineRule="auto"/>
        <w:ind w:left="993"/>
        <w:jc w:val="both"/>
        <w:rPr>
          <w:color w:val="767171"/>
          <w:szCs w:val="24"/>
          <w:lang w:val="es-DO"/>
        </w:rPr>
      </w:pPr>
      <w:r w:rsidRPr="006C1F39">
        <w:rPr>
          <w:color w:val="767171"/>
          <w:szCs w:val="24"/>
          <w:lang w:val="es-DO"/>
        </w:rPr>
        <w:t xml:space="preserve">Plantas de generación y cogeneración termoeléctrica que utilicen residuos sólidos, junto con otras fuentes fósiles o renovables, siempre y cuando la aportación de los residuos sólidos en términos de energía primaria generada sea superior al 50% de la energía producida en el ciclo. </w:t>
      </w:r>
    </w:p>
    <w:p w14:paraId="110CF0C2" w14:textId="77777777" w:rsidR="00210B71" w:rsidRPr="006C1F39" w:rsidRDefault="00210B71" w:rsidP="009C1754">
      <w:pPr>
        <w:pStyle w:val="Prrafodelista"/>
        <w:numPr>
          <w:ilvl w:val="0"/>
          <w:numId w:val="14"/>
        </w:numPr>
        <w:shd w:val="clear" w:color="auto" w:fill="FFFFFF" w:themeFill="background1"/>
        <w:spacing w:line="360" w:lineRule="auto"/>
        <w:ind w:left="992" w:hanging="357"/>
        <w:jc w:val="both"/>
        <w:rPr>
          <w:color w:val="767171"/>
          <w:szCs w:val="24"/>
          <w:lang w:val="es-DO"/>
        </w:rPr>
      </w:pPr>
      <w:r w:rsidRPr="006C1F39">
        <w:rPr>
          <w:color w:val="767171"/>
          <w:szCs w:val="24"/>
          <w:lang w:val="es-DO"/>
        </w:rPr>
        <w:t>Plantas de valorización energética (</w:t>
      </w:r>
      <w:proofErr w:type="spellStart"/>
      <w:r w:rsidRPr="006C1F39">
        <w:rPr>
          <w:color w:val="767171"/>
          <w:szCs w:val="24"/>
          <w:lang w:val="es-DO"/>
        </w:rPr>
        <w:t>WasteTo</w:t>
      </w:r>
      <w:proofErr w:type="spellEnd"/>
      <w:r w:rsidRPr="006C1F39">
        <w:rPr>
          <w:color w:val="767171"/>
          <w:szCs w:val="24"/>
          <w:lang w:val="es-DO"/>
        </w:rPr>
        <w:t xml:space="preserve"> Energy) según las disposiciones de hibridación contempladas en el artículo 117 de la Ley 225-20. </w:t>
      </w:r>
    </w:p>
    <w:p w14:paraId="387CFB6C" w14:textId="5C932CFC" w:rsidR="00210B71" w:rsidRPr="006C1F39" w:rsidRDefault="00210B71" w:rsidP="0061477C">
      <w:pPr>
        <w:shd w:val="clear" w:color="auto" w:fill="FFFFFF" w:themeFill="background1"/>
        <w:spacing w:line="360" w:lineRule="auto"/>
        <w:ind w:left="284"/>
        <w:rPr>
          <w:rFonts w:ascii="Times New Roman" w:hAnsi="Times New Roman"/>
          <w:color w:val="767171"/>
          <w:sz w:val="24"/>
          <w:szCs w:val="24"/>
          <w:lang w:val="es-DO"/>
        </w:rPr>
      </w:pPr>
      <w:r w:rsidRPr="006C1F39">
        <w:rPr>
          <w:rFonts w:ascii="Times New Roman" w:hAnsi="Times New Roman"/>
          <w:color w:val="767171"/>
          <w:sz w:val="24"/>
          <w:szCs w:val="24"/>
          <w:lang w:val="es-DO"/>
        </w:rPr>
        <w:t>Esta herramienta permitirá capturar las variables operativas de las plantas con el esquema de hibridación de combustible que producen electricidad a partir de diferentes fuentes de biomasa, residuos y combustibles de origen fósil. Con acceso remoto y automático, los registros recopilados deben almacenarse para futuras evaluaciones y cálculos que se llevarán a cabo en una plataforma digital desarrollada para tales fines. La herramienta tecnológica complementará las herramientas de análisis que deberá ser diseñada para la emisión de informes en la CNE.</w:t>
      </w:r>
    </w:p>
    <w:p w14:paraId="29A3882B" w14:textId="77777777" w:rsidR="00210B71" w:rsidRPr="006C1F39" w:rsidRDefault="00210B71" w:rsidP="0061477C">
      <w:pPr>
        <w:shd w:val="clear" w:color="auto" w:fill="FFFFFF" w:themeFill="background1"/>
        <w:spacing w:line="360" w:lineRule="auto"/>
        <w:ind w:left="284"/>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Dentro de los beneficios esperados con la creación y puesta en la marcha de la herramienta, podemos enumerar: </w:t>
      </w:r>
    </w:p>
    <w:p w14:paraId="01ABB0D7" w14:textId="77777777" w:rsidR="00210B71" w:rsidRPr="006C1F39" w:rsidRDefault="00210B71" w:rsidP="009C1754">
      <w:pPr>
        <w:pStyle w:val="Prrafodelista"/>
        <w:numPr>
          <w:ilvl w:val="0"/>
          <w:numId w:val="15"/>
        </w:numPr>
        <w:shd w:val="clear" w:color="auto" w:fill="FFFFFF" w:themeFill="background1"/>
        <w:spacing w:after="0" w:line="360" w:lineRule="auto"/>
        <w:ind w:hanging="294"/>
        <w:jc w:val="both"/>
        <w:rPr>
          <w:color w:val="767171"/>
          <w:szCs w:val="24"/>
          <w:lang w:val="es-DO"/>
        </w:rPr>
      </w:pPr>
      <w:r w:rsidRPr="006C1F39">
        <w:rPr>
          <w:color w:val="767171"/>
          <w:szCs w:val="24"/>
          <w:lang w:val="es-DO"/>
        </w:rPr>
        <w:t>Implementar una herramienta de soporte para llevar a cabo la correcta regulación de los sistemas de hibridación en República Dominicana.</w:t>
      </w:r>
    </w:p>
    <w:p w14:paraId="32ABEC11" w14:textId="77777777" w:rsidR="00210B71" w:rsidRPr="006C1F39" w:rsidRDefault="00210B71" w:rsidP="009C1754">
      <w:pPr>
        <w:pStyle w:val="Prrafodelista"/>
        <w:numPr>
          <w:ilvl w:val="0"/>
          <w:numId w:val="15"/>
        </w:numPr>
        <w:shd w:val="clear" w:color="auto" w:fill="FFFFFF" w:themeFill="background1"/>
        <w:spacing w:after="0" w:line="360" w:lineRule="auto"/>
        <w:ind w:hanging="294"/>
        <w:jc w:val="both"/>
        <w:rPr>
          <w:color w:val="767171"/>
          <w:szCs w:val="24"/>
          <w:lang w:val="es-DO"/>
        </w:rPr>
      </w:pPr>
      <w:r w:rsidRPr="006C1F39">
        <w:rPr>
          <w:color w:val="767171"/>
          <w:szCs w:val="24"/>
          <w:lang w:val="es-DO"/>
        </w:rPr>
        <w:lastRenderedPageBreak/>
        <w:t xml:space="preserve"> Implantar una metodología robusta, que permita conocer de manera precisa y rigurosa, los principales parámetros de operación de los sistemas de hibridación. </w:t>
      </w:r>
    </w:p>
    <w:p w14:paraId="088C185B" w14:textId="4228015A" w:rsidR="00210B71" w:rsidRPr="006C1F39" w:rsidRDefault="00210B71" w:rsidP="009C1754">
      <w:pPr>
        <w:pStyle w:val="Prrafodelista"/>
        <w:numPr>
          <w:ilvl w:val="0"/>
          <w:numId w:val="15"/>
        </w:numPr>
        <w:shd w:val="clear" w:color="auto" w:fill="FFFFFF" w:themeFill="background1"/>
        <w:spacing w:after="0" w:line="360" w:lineRule="auto"/>
        <w:ind w:hanging="294"/>
        <w:jc w:val="both"/>
        <w:rPr>
          <w:color w:val="767171"/>
          <w:szCs w:val="24"/>
          <w:lang w:val="es-DO"/>
        </w:rPr>
      </w:pPr>
      <w:r w:rsidRPr="006C1F39">
        <w:rPr>
          <w:color w:val="767171"/>
          <w:szCs w:val="24"/>
          <w:lang w:val="es-DO"/>
        </w:rPr>
        <w:t>Emitir informes con algoritmos necesarios para el cálculo de los parámetros indicados y establecidos en el reglamento de la Ley 57-07</w:t>
      </w:r>
      <w:r w:rsidR="0061477C">
        <w:rPr>
          <w:color w:val="767171"/>
          <w:szCs w:val="24"/>
          <w:lang w:val="es-DO"/>
        </w:rPr>
        <w:t>.</w:t>
      </w:r>
      <w:r w:rsidRPr="006C1F39">
        <w:rPr>
          <w:color w:val="767171"/>
          <w:szCs w:val="24"/>
          <w:lang w:val="es-DO"/>
        </w:rPr>
        <w:t xml:space="preserve"> </w:t>
      </w:r>
    </w:p>
    <w:p w14:paraId="018F0CD1" w14:textId="3465D84E" w:rsidR="00210B71" w:rsidRPr="006C1F39" w:rsidRDefault="00210B71" w:rsidP="009C1754">
      <w:pPr>
        <w:pStyle w:val="Prrafodelista"/>
        <w:numPr>
          <w:ilvl w:val="0"/>
          <w:numId w:val="15"/>
        </w:numPr>
        <w:shd w:val="clear" w:color="auto" w:fill="FFFFFF" w:themeFill="background1"/>
        <w:spacing w:line="360" w:lineRule="auto"/>
        <w:ind w:left="714" w:hanging="288"/>
        <w:jc w:val="both"/>
        <w:rPr>
          <w:color w:val="767171"/>
          <w:szCs w:val="24"/>
          <w:lang w:val="es-DO"/>
        </w:rPr>
      </w:pPr>
      <w:r w:rsidRPr="006C1F39">
        <w:rPr>
          <w:color w:val="767171"/>
          <w:szCs w:val="24"/>
          <w:lang w:val="es-DO"/>
        </w:rPr>
        <w:t>Lo antes descrito, siempre dentro de lo estipulado en el marco de la ley 57-07</w:t>
      </w:r>
      <w:r w:rsidR="0061477C">
        <w:rPr>
          <w:color w:val="767171"/>
          <w:szCs w:val="24"/>
          <w:lang w:val="es-DO"/>
        </w:rPr>
        <w:t>.</w:t>
      </w:r>
      <w:r w:rsidRPr="006C1F39">
        <w:rPr>
          <w:color w:val="767171"/>
          <w:szCs w:val="24"/>
          <w:lang w:val="es-DO"/>
        </w:rPr>
        <w:t xml:space="preserve"> </w:t>
      </w:r>
    </w:p>
    <w:p w14:paraId="49C597F5" w14:textId="1ADAF373" w:rsidR="00851CDC" w:rsidRPr="006C1F39" w:rsidRDefault="00851CDC" w:rsidP="00CD4908">
      <w:pPr>
        <w:shd w:val="clear" w:color="auto" w:fill="FFFFFF" w:themeFill="background1"/>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c) </w:t>
      </w:r>
      <w:r w:rsidR="007511F8">
        <w:rPr>
          <w:rFonts w:ascii="Times New Roman" w:hAnsi="Times New Roman"/>
          <w:color w:val="767171"/>
          <w:sz w:val="24"/>
          <w:szCs w:val="24"/>
          <w:lang w:val="es-DO"/>
        </w:rPr>
        <w:t>Se</w:t>
      </w:r>
      <w:r w:rsidRPr="006C1F39">
        <w:rPr>
          <w:rFonts w:ascii="Times New Roman" w:hAnsi="Times New Roman"/>
          <w:color w:val="767171"/>
          <w:sz w:val="24"/>
          <w:szCs w:val="24"/>
          <w:lang w:val="es-DO"/>
        </w:rPr>
        <w:t xml:space="preserve"> procedió a la evaluación técnica para el aprovechamiento de los espacios disponibles para la instalación de los sistemas fotovoltaicos en la Sede del Palacio Municipal del Ayuntamiento del Distrito Nacional a solicitud del Consejo Nacional de Cambio Climático y Mecanismo de Desarrollo Limpia (CNCCMDL), mediante el oficio CNCCMDL-0523-021 de fecha 15 de julio de 2021; en la Sede Archivo General de la Nación a requerimiento de dicha entidad mediante comunicación AGN-D-240-21 d/f 23 de agosto de 2021; y en la Sede del Senado de la República Dominicana a solicitud de dicha entidad mediante comunicación de fecha 26 de agosto de 2021. </w:t>
      </w:r>
    </w:p>
    <w:p w14:paraId="3C636314" w14:textId="77777777" w:rsidR="00CE40EF" w:rsidRDefault="00CE40EF" w:rsidP="00CD4908">
      <w:pPr>
        <w:shd w:val="clear" w:color="auto" w:fill="FFFFFF" w:themeFill="background1"/>
        <w:tabs>
          <w:tab w:val="left" w:pos="284"/>
        </w:tabs>
        <w:spacing w:after="0" w:line="360" w:lineRule="auto"/>
        <w:rPr>
          <w:rFonts w:ascii="Times New Roman" w:hAnsi="Times New Roman"/>
          <w:b/>
          <w:bCs/>
          <w:color w:val="767171"/>
          <w:sz w:val="24"/>
          <w:szCs w:val="24"/>
          <w:lang w:val="es-DO"/>
        </w:rPr>
      </w:pPr>
    </w:p>
    <w:p w14:paraId="0D60D3F3" w14:textId="77777777" w:rsidR="003E00B4" w:rsidRPr="006C1F39" w:rsidRDefault="003E00B4" w:rsidP="00CD4908">
      <w:pPr>
        <w:shd w:val="clear" w:color="auto" w:fill="FFFFFF" w:themeFill="background1"/>
        <w:tabs>
          <w:tab w:val="left" w:pos="284"/>
        </w:tabs>
        <w:spacing w:after="200"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En materia de Fuentes Renovables de Energía:</w:t>
      </w:r>
    </w:p>
    <w:p w14:paraId="56AFB7CA" w14:textId="2C5BECDF" w:rsidR="003B0D97" w:rsidRPr="006C1F39" w:rsidRDefault="007E35B8" w:rsidP="00CD4908">
      <w:pPr>
        <w:shd w:val="clear" w:color="auto" w:fill="FFFFFF" w:themeFill="background1"/>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a</w:t>
      </w:r>
      <w:r w:rsidR="003B0D97" w:rsidRPr="006C1F39">
        <w:rPr>
          <w:rFonts w:ascii="Times New Roman" w:hAnsi="Times New Roman"/>
          <w:color w:val="767171"/>
          <w:sz w:val="24"/>
          <w:szCs w:val="24"/>
          <w:lang w:val="es-DO"/>
        </w:rPr>
        <w:t>) Mediante el Programa de Medición Neta, la CNE permanece emitiendo Certificaciones con el objetivo de garantizar que los equipos a instalar a través de dicho programa cuentan con la eficiencia requerida y que cumplan con los requisitos para ser conectados al sistema eléctrico. En el año 2021 se han evaluado y recomendado doscientos seis (206) solicitudes de certificación de equipos fotovoltaicos. Los usuarios inscritos e</w:t>
      </w:r>
      <w:r w:rsidR="007511F8">
        <w:rPr>
          <w:rFonts w:ascii="Times New Roman" w:hAnsi="Times New Roman"/>
          <w:color w:val="767171"/>
          <w:sz w:val="24"/>
          <w:szCs w:val="24"/>
          <w:lang w:val="es-DO"/>
        </w:rPr>
        <w:t>n</w:t>
      </w:r>
      <w:r w:rsidR="003B0D97" w:rsidRPr="006C1F39">
        <w:rPr>
          <w:rFonts w:ascii="Times New Roman" w:hAnsi="Times New Roman"/>
          <w:color w:val="767171"/>
          <w:sz w:val="24"/>
          <w:szCs w:val="24"/>
          <w:lang w:val="es-DO"/>
        </w:rPr>
        <w:t xml:space="preserve"> el Programa de Medición Neta, </w:t>
      </w:r>
      <w:r w:rsidR="007511F8">
        <w:rPr>
          <w:rFonts w:ascii="Times New Roman" w:hAnsi="Times New Roman"/>
          <w:color w:val="767171"/>
          <w:sz w:val="24"/>
          <w:szCs w:val="24"/>
          <w:lang w:val="es-DO"/>
        </w:rPr>
        <w:t xml:space="preserve">desde el año 2011, </w:t>
      </w:r>
      <w:r w:rsidR="003B0D97" w:rsidRPr="006C1F39">
        <w:rPr>
          <w:rFonts w:ascii="Times New Roman" w:hAnsi="Times New Roman"/>
          <w:color w:val="767171"/>
          <w:sz w:val="24"/>
          <w:szCs w:val="24"/>
          <w:lang w:val="es-DO"/>
        </w:rPr>
        <w:t>suman ocho mil trescientos (8,300) que se traducen en 200,363.51</w:t>
      </w:r>
      <w:r w:rsidR="008072C5">
        <w:rPr>
          <w:rFonts w:ascii="Times New Roman" w:hAnsi="Times New Roman"/>
          <w:color w:val="767171"/>
          <w:sz w:val="24"/>
          <w:szCs w:val="24"/>
          <w:lang w:val="es-DO"/>
        </w:rPr>
        <w:t xml:space="preserve"> </w:t>
      </w:r>
      <w:r w:rsidR="008072C5" w:rsidRPr="006C1F39">
        <w:rPr>
          <w:rFonts w:ascii="Times New Roman" w:hAnsi="Times New Roman"/>
          <w:color w:val="767171"/>
          <w:sz w:val="24"/>
          <w:szCs w:val="24"/>
          <w:lang w:val="es-DO"/>
        </w:rPr>
        <w:t>kW instalados</w:t>
      </w:r>
      <w:r w:rsidR="003B0D97" w:rsidRPr="006C1F39">
        <w:rPr>
          <w:rFonts w:ascii="Times New Roman" w:hAnsi="Times New Roman"/>
          <w:color w:val="767171"/>
          <w:sz w:val="24"/>
          <w:szCs w:val="24"/>
          <w:lang w:val="es-DO"/>
        </w:rPr>
        <w:t>.</w:t>
      </w:r>
    </w:p>
    <w:p w14:paraId="2E2AA829" w14:textId="77777777" w:rsidR="003E00B4" w:rsidRPr="006C1F39" w:rsidRDefault="003B0D97" w:rsidP="008072C5">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A </w:t>
      </w:r>
      <w:r w:rsidR="008072C5" w:rsidRPr="006C1F39">
        <w:rPr>
          <w:rFonts w:ascii="Times New Roman" w:hAnsi="Times New Roman"/>
          <w:color w:val="767171"/>
          <w:sz w:val="24"/>
          <w:szCs w:val="24"/>
          <w:lang w:val="es-DO"/>
        </w:rPr>
        <w:t>continuación,</w:t>
      </w:r>
      <w:r w:rsidRPr="006C1F39">
        <w:rPr>
          <w:rFonts w:ascii="Times New Roman" w:hAnsi="Times New Roman"/>
          <w:color w:val="767171"/>
          <w:sz w:val="24"/>
          <w:szCs w:val="24"/>
          <w:lang w:val="es-DO"/>
        </w:rPr>
        <w:t xml:space="preserve"> en la gráfica </w:t>
      </w:r>
      <w:r w:rsidR="003E00B4" w:rsidRPr="006C1F39">
        <w:rPr>
          <w:rFonts w:ascii="Times New Roman" w:hAnsi="Times New Roman"/>
          <w:color w:val="767171"/>
          <w:sz w:val="24"/>
          <w:szCs w:val="24"/>
          <w:lang w:val="es-DO"/>
        </w:rPr>
        <w:t xml:space="preserve">siguiente se </w:t>
      </w:r>
      <w:r w:rsidRPr="006C1F39">
        <w:rPr>
          <w:rFonts w:ascii="Times New Roman" w:hAnsi="Times New Roman"/>
          <w:color w:val="767171"/>
          <w:sz w:val="24"/>
          <w:szCs w:val="24"/>
          <w:lang w:val="es-DO"/>
        </w:rPr>
        <w:t xml:space="preserve">presenta el desarrollo evolutivo de </w:t>
      </w:r>
      <w:r w:rsidR="003E00B4" w:rsidRPr="006C1F39">
        <w:rPr>
          <w:rFonts w:ascii="Times New Roman" w:hAnsi="Times New Roman"/>
          <w:color w:val="767171"/>
          <w:sz w:val="24"/>
          <w:szCs w:val="24"/>
          <w:lang w:val="es-DO"/>
        </w:rPr>
        <w:t xml:space="preserve">usuarios y </w:t>
      </w:r>
      <w:r w:rsidRPr="006C1F39">
        <w:rPr>
          <w:rFonts w:ascii="Times New Roman" w:hAnsi="Times New Roman"/>
          <w:color w:val="767171"/>
          <w:sz w:val="24"/>
          <w:szCs w:val="24"/>
          <w:lang w:val="es-DO"/>
        </w:rPr>
        <w:t xml:space="preserve">demanda </w:t>
      </w:r>
      <w:r w:rsidR="003E00B4" w:rsidRPr="006C1F39">
        <w:rPr>
          <w:rFonts w:ascii="Times New Roman" w:hAnsi="Times New Roman"/>
          <w:color w:val="767171"/>
          <w:sz w:val="24"/>
          <w:szCs w:val="24"/>
          <w:lang w:val="es-DO"/>
        </w:rPr>
        <w:t>desde el inici</w:t>
      </w:r>
      <w:r w:rsidRPr="006C1F39">
        <w:rPr>
          <w:rFonts w:ascii="Times New Roman" w:hAnsi="Times New Roman"/>
          <w:color w:val="767171"/>
          <w:sz w:val="24"/>
          <w:szCs w:val="24"/>
          <w:lang w:val="es-DO"/>
        </w:rPr>
        <w:t xml:space="preserve">o del Programa de Medición Neta donde se puede comprobar que su impacto en cuanto a la capacidad instalada ha sido muy </w:t>
      </w:r>
      <w:r w:rsidR="00800193" w:rsidRPr="006C1F39">
        <w:rPr>
          <w:rFonts w:ascii="Times New Roman" w:hAnsi="Times New Roman"/>
          <w:color w:val="767171"/>
          <w:sz w:val="24"/>
          <w:szCs w:val="24"/>
          <w:lang w:val="es-DO"/>
        </w:rPr>
        <w:t>diverso</w:t>
      </w:r>
      <w:r w:rsidRPr="006C1F39">
        <w:rPr>
          <w:rFonts w:ascii="Times New Roman" w:hAnsi="Times New Roman"/>
          <w:color w:val="767171"/>
          <w:sz w:val="24"/>
          <w:szCs w:val="24"/>
          <w:lang w:val="es-DO"/>
        </w:rPr>
        <w:t>.</w:t>
      </w:r>
    </w:p>
    <w:p w14:paraId="3581F653" w14:textId="77777777" w:rsidR="00800193" w:rsidRPr="006C1F39" w:rsidRDefault="00800193" w:rsidP="00EA4DD7">
      <w:pPr>
        <w:tabs>
          <w:tab w:val="left" w:pos="284"/>
        </w:tabs>
        <w:spacing w:line="360" w:lineRule="auto"/>
        <w:jc w:val="center"/>
        <w:rPr>
          <w:rFonts w:ascii="Times New Roman" w:hAnsi="Times New Roman"/>
          <w:color w:val="767171"/>
          <w:sz w:val="24"/>
          <w:szCs w:val="24"/>
          <w:highlight w:val="green"/>
          <w:lang w:val="es-DO"/>
        </w:rPr>
      </w:pPr>
      <w:r w:rsidRPr="006C1F39">
        <w:rPr>
          <w:rFonts w:ascii="Times New Roman" w:hAnsi="Times New Roman"/>
          <w:noProof/>
          <w:color w:val="767171"/>
          <w:spacing w:val="20"/>
          <w:sz w:val="24"/>
          <w:szCs w:val="24"/>
          <w:lang w:val="en-US"/>
        </w:rPr>
        <w:lastRenderedPageBreak/>
        <w:drawing>
          <wp:inline distT="0" distB="0" distL="0" distR="0" wp14:anchorId="43747E67" wp14:editId="67221480">
            <wp:extent cx="5030470" cy="2602435"/>
            <wp:effectExtent l="1905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srcRect/>
                    <a:stretch>
                      <a:fillRect/>
                    </a:stretch>
                  </pic:blipFill>
                  <pic:spPr bwMode="auto">
                    <a:xfrm>
                      <a:off x="0" y="0"/>
                      <a:ext cx="5030470" cy="2602435"/>
                    </a:xfrm>
                    <a:prstGeom prst="rect">
                      <a:avLst/>
                    </a:prstGeom>
                    <a:noFill/>
                  </pic:spPr>
                </pic:pic>
              </a:graphicData>
            </a:graphic>
          </wp:inline>
        </w:drawing>
      </w:r>
    </w:p>
    <w:p w14:paraId="55D3A84A" w14:textId="77777777" w:rsidR="00800193" w:rsidRPr="006C1F39" w:rsidRDefault="00800193" w:rsidP="00800193">
      <w:pPr>
        <w:autoSpaceDE w:val="0"/>
        <w:autoSpaceDN w:val="0"/>
        <w:adjustRightInd w:val="0"/>
        <w:spacing w:after="0" w:line="360" w:lineRule="auto"/>
        <w:rPr>
          <w:rFonts w:ascii="Times New Roman" w:hAnsi="Times New Roman"/>
          <w:color w:val="767171"/>
          <w:sz w:val="24"/>
          <w:szCs w:val="24"/>
          <w:highlight w:val="green"/>
          <w:lang w:val="es-DO"/>
        </w:rPr>
      </w:pPr>
    </w:p>
    <w:p w14:paraId="33EC0C6E" w14:textId="7F30779F" w:rsidR="00800193" w:rsidRPr="006C1F39" w:rsidRDefault="00800193" w:rsidP="00836EBF">
      <w:pPr>
        <w:autoSpaceDE w:val="0"/>
        <w:autoSpaceDN w:val="0"/>
        <w:adjustRightInd w:val="0"/>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De igual manera, </w:t>
      </w:r>
      <w:r w:rsidR="007227C9">
        <w:rPr>
          <w:rFonts w:ascii="Times New Roman" w:hAnsi="Times New Roman"/>
          <w:color w:val="767171"/>
          <w:sz w:val="24"/>
          <w:szCs w:val="24"/>
          <w:lang w:val="es-DO"/>
        </w:rPr>
        <w:t>como</w:t>
      </w:r>
      <w:r w:rsidRPr="006C1F39">
        <w:rPr>
          <w:rFonts w:ascii="Times New Roman" w:hAnsi="Times New Roman"/>
          <w:color w:val="767171"/>
          <w:sz w:val="24"/>
          <w:szCs w:val="24"/>
          <w:lang w:val="es-DO"/>
        </w:rPr>
        <w:t xml:space="preserve"> se puede apreciar en la siguiente tabla actualmente se dispone de Veintiuno (21) proyectos de instalaciones de energía renovables, que se encuentran fuera del Programa de Medición Neta, los cuales en su conjunto tienen una capacidad total instalada ascendente a unos 27550 kW.</w:t>
      </w:r>
    </w:p>
    <w:p w14:paraId="4A19345F" w14:textId="77777777" w:rsidR="008072C5" w:rsidRPr="006C1F39" w:rsidRDefault="008072C5" w:rsidP="00800193">
      <w:pPr>
        <w:autoSpaceDE w:val="0"/>
        <w:autoSpaceDN w:val="0"/>
        <w:adjustRightInd w:val="0"/>
        <w:spacing w:after="0" w:line="360" w:lineRule="auto"/>
        <w:rPr>
          <w:rFonts w:ascii="Times New Roman" w:hAnsi="Times New Roman"/>
          <w:color w:val="767171"/>
          <w:sz w:val="24"/>
          <w:szCs w:val="24"/>
          <w:highlight w:val="green"/>
          <w:lang w:val="es-DO"/>
        </w:rPr>
      </w:pPr>
    </w:p>
    <w:tbl>
      <w:tblPr>
        <w:tblW w:w="7889" w:type="dxa"/>
        <w:jc w:val="center"/>
        <w:tblCellMar>
          <w:left w:w="70" w:type="dxa"/>
          <w:right w:w="70" w:type="dxa"/>
        </w:tblCellMar>
        <w:tblLook w:val="04A0" w:firstRow="1" w:lastRow="0" w:firstColumn="1" w:lastColumn="0" w:noHBand="0" w:noVBand="1"/>
      </w:tblPr>
      <w:tblGrid>
        <w:gridCol w:w="4694"/>
        <w:gridCol w:w="3195"/>
      </w:tblGrid>
      <w:tr w:rsidR="00800193" w:rsidRPr="006C1F39" w14:paraId="0FEA1A3F" w14:textId="77777777" w:rsidTr="006B474A">
        <w:trPr>
          <w:trHeight w:val="460"/>
          <w:jc w:val="center"/>
        </w:trPr>
        <w:tc>
          <w:tcPr>
            <w:tcW w:w="7889" w:type="dxa"/>
            <w:gridSpan w:val="2"/>
            <w:tcBorders>
              <w:top w:val="single" w:sz="8" w:space="0" w:color="auto"/>
              <w:left w:val="single" w:sz="8" w:space="0" w:color="auto"/>
              <w:bottom w:val="single" w:sz="8" w:space="0" w:color="auto"/>
              <w:right w:val="single" w:sz="8" w:space="0" w:color="000000"/>
            </w:tcBorders>
            <w:shd w:val="clear" w:color="auto" w:fill="002060"/>
            <w:noWrap/>
            <w:vAlign w:val="center"/>
            <w:hideMark/>
          </w:tcPr>
          <w:p w14:paraId="43FB048B" w14:textId="77777777" w:rsidR="00800193" w:rsidRPr="006C1F39" w:rsidRDefault="00800193" w:rsidP="00B3426D">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Instalaciones Fuera de Programa Medición Neta</w:t>
            </w:r>
          </w:p>
        </w:tc>
      </w:tr>
      <w:tr w:rsidR="00800193" w:rsidRPr="006C1F39" w14:paraId="01434163" w14:textId="77777777" w:rsidTr="006B474A">
        <w:trPr>
          <w:trHeight w:val="411"/>
          <w:jc w:val="center"/>
        </w:trPr>
        <w:tc>
          <w:tcPr>
            <w:tcW w:w="469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22FD9CE2" w14:textId="77777777" w:rsidR="00800193" w:rsidRPr="006C1F39" w:rsidRDefault="00800193" w:rsidP="00B3426D">
            <w:pPr>
              <w:spacing w:after="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Proyecto</w:t>
            </w:r>
          </w:p>
        </w:tc>
        <w:tc>
          <w:tcPr>
            <w:tcW w:w="3195" w:type="dxa"/>
            <w:tcBorders>
              <w:top w:val="nil"/>
              <w:left w:val="nil"/>
              <w:bottom w:val="single" w:sz="8" w:space="0" w:color="auto"/>
              <w:right w:val="single" w:sz="8" w:space="0" w:color="auto"/>
            </w:tcBorders>
            <w:shd w:val="clear" w:color="auto" w:fill="D9D9D9" w:themeFill="background1" w:themeFillShade="D9"/>
            <w:noWrap/>
            <w:vAlign w:val="center"/>
            <w:hideMark/>
          </w:tcPr>
          <w:p w14:paraId="76785434" w14:textId="77777777" w:rsidR="00800193" w:rsidRPr="006C1F39" w:rsidRDefault="00800193" w:rsidP="00B3426D">
            <w:pPr>
              <w:spacing w:after="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Capacidad Instalada kW</w:t>
            </w:r>
          </w:p>
        </w:tc>
      </w:tr>
      <w:tr w:rsidR="00800193" w:rsidRPr="006C1F39" w14:paraId="67833D76" w14:textId="77777777" w:rsidTr="00554AF1">
        <w:trPr>
          <w:trHeight w:val="483"/>
          <w:jc w:val="center"/>
        </w:trPr>
        <w:tc>
          <w:tcPr>
            <w:tcW w:w="4694" w:type="dxa"/>
            <w:tcBorders>
              <w:top w:val="nil"/>
              <w:left w:val="single" w:sz="8" w:space="0" w:color="auto"/>
              <w:bottom w:val="single" w:sz="8" w:space="0" w:color="auto"/>
              <w:right w:val="single" w:sz="8" w:space="0" w:color="auto"/>
            </w:tcBorders>
            <w:shd w:val="clear" w:color="auto" w:fill="auto"/>
            <w:vAlign w:val="center"/>
            <w:hideMark/>
          </w:tcPr>
          <w:p w14:paraId="0C301510" w14:textId="77777777" w:rsidR="00800193" w:rsidRPr="006C1F39" w:rsidRDefault="00800193" w:rsidP="00DC2CEA">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A</w:t>
            </w:r>
            <w:r w:rsidR="00DC2CEA" w:rsidRPr="006C1F39">
              <w:rPr>
                <w:rFonts w:ascii="Times New Roman" w:hAnsi="Times New Roman"/>
                <w:color w:val="808080"/>
                <w:sz w:val="24"/>
                <w:lang w:val="es-DO"/>
              </w:rPr>
              <w:t>eropuerto Internacional del Cibao</w:t>
            </w:r>
          </w:p>
        </w:tc>
        <w:tc>
          <w:tcPr>
            <w:tcW w:w="3195" w:type="dxa"/>
            <w:tcBorders>
              <w:top w:val="nil"/>
              <w:left w:val="nil"/>
              <w:bottom w:val="single" w:sz="8" w:space="0" w:color="auto"/>
              <w:right w:val="single" w:sz="8" w:space="0" w:color="auto"/>
            </w:tcBorders>
            <w:shd w:val="clear" w:color="auto" w:fill="auto"/>
            <w:noWrap/>
            <w:vAlign w:val="center"/>
            <w:hideMark/>
          </w:tcPr>
          <w:p w14:paraId="2BA4ACBB"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718C8C83" w14:textId="77777777" w:rsidTr="00554AF1">
        <w:trPr>
          <w:trHeight w:val="315"/>
          <w:jc w:val="center"/>
        </w:trPr>
        <w:tc>
          <w:tcPr>
            <w:tcW w:w="4694" w:type="dxa"/>
            <w:tcBorders>
              <w:top w:val="nil"/>
              <w:left w:val="single" w:sz="8" w:space="0" w:color="auto"/>
              <w:bottom w:val="single" w:sz="8" w:space="0" w:color="auto"/>
              <w:right w:val="single" w:sz="8" w:space="0" w:color="auto"/>
            </w:tcBorders>
            <w:shd w:val="clear" w:color="auto" w:fill="auto"/>
            <w:noWrap/>
            <w:vAlign w:val="center"/>
            <w:hideMark/>
          </w:tcPr>
          <w:p w14:paraId="30D9D0EA"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Quisqueya Solar</w:t>
            </w:r>
          </w:p>
        </w:tc>
        <w:tc>
          <w:tcPr>
            <w:tcW w:w="3195" w:type="dxa"/>
            <w:tcBorders>
              <w:top w:val="nil"/>
              <w:left w:val="nil"/>
              <w:bottom w:val="single" w:sz="8" w:space="0" w:color="auto"/>
              <w:right w:val="single" w:sz="8" w:space="0" w:color="auto"/>
            </w:tcBorders>
            <w:shd w:val="clear" w:color="auto" w:fill="auto"/>
            <w:noWrap/>
            <w:vAlign w:val="center"/>
            <w:hideMark/>
          </w:tcPr>
          <w:p w14:paraId="2F307887"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7A819428" w14:textId="77777777" w:rsidTr="00554AF1">
        <w:trPr>
          <w:trHeight w:val="315"/>
          <w:jc w:val="center"/>
        </w:trPr>
        <w:tc>
          <w:tcPr>
            <w:tcW w:w="4694" w:type="dxa"/>
            <w:tcBorders>
              <w:top w:val="nil"/>
              <w:left w:val="single" w:sz="8" w:space="0" w:color="auto"/>
              <w:bottom w:val="single" w:sz="8" w:space="0" w:color="auto"/>
              <w:right w:val="single" w:sz="8" w:space="0" w:color="auto"/>
            </w:tcBorders>
            <w:shd w:val="clear" w:color="auto" w:fill="auto"/>
            <w:noWrap/>
            <w:vAlign w:val="center"/>
            <w:hideMark/>
          </w:tcPr>
          <w:p w14:paraId="37F763A5"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CEMEX</w:t>
            </w:r>
          </w:p>
        </w:tc>
        <w:tc>
          <w:tcPr>
            <w:tcW w:w="3195" w:type="dxa"/>
            <w:tcBorders>
              <w:top w:val="nil"/>
              <w:left w:val="nil"/>
              <w:bottom w:val="single" w:sz="8" w:space="0" w:color="auto"/>
              <w:right w:val="single" w:sz="8" w:space="0" w:color="auto"/>
            </w:tcBorders>
            <w:shd w:val="clear" w:color="auto" w:fill="auto"/>
            <w:noWrap/>
            <w:vAlign w:val="center"/>
            <w:hideMark/>
          </w:tcPr>
          <w:p w14:paraId="28B673B4"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52B1D633" w14:textId="77777777" w:rsidTr="00554AF1">
        <w:trPr>
          <w:trHeight w:val="315"/>
          <w:jc w:val="center"/>
        </w:trPr>
        <w:tc>
          <w:tcPr>
            <w:tcW w:w="4694" w:type="dxa"/>
            <w:tcBorders>
              <w:top w:val="nil"/>
              <w:left w:val="single" w:sz="8" w:space="0" w:color="auto"/>
              <w:bottom w:val="single" w:sz="8" w:space="0" w:color="auto"/>
              <w:right w:val="single" w:sz="8" w:space="0" w:color="auto"/>
            </w:tcBorders>
            <w:shd w:val="clear" w:color="auto" w:fill="auto"/>
            <w:noWrap/>
            <w:vAlign w:val="center"/>
            <w:hideMark/>
          </w:tcPr>
          <w:p w14:paraId="581DC594"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 xml:space="preserve">AES </w:t>
            </w:r>
            <w:proofErr w:type="gramStart"/>
            <w:r w:rsidRPr="006C1F39">
              <w:rPr>
                <w:rFonts w:ascii="Times New Roman" w:hAnsi="Times New Roman"/>
                <w:color w:val="808080"/>
                <w:sz w:val="24"/>
                <w:lang w:val="es-DO"/>
              </w:rPr>
              <w:t>Dominicana</w:t>
            </w:r>
            <w:proofErr w:type="gramEnd"/>
          </w:p>
        </w:tc>
        <w:tc>
          <w:tcPr>
            <w:tcW w:w="3195" w:type="dxa"/>
            <w:tcBorders>
              <w:top w:val="nil"/>
              <w:left w:val="nil"/>
              <w:bottom w:val="single" w:sz="8" w:space="0" w:color="auto"/>
              <w:right w:val="single" w:sz="8" w:space="0" w:color="auto"/>
            </w:tcBorders>
            <w:shd w:val="clear" w:color="auto" w:fill="auto"/>
            <w:noWrap/>
            <w:vAlign w:val="center"/>
            <w:hideMark/>
          </w:tcPr>
          <w:p w14:paraId="0931B322"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1,550</w:t>
            </w:r>
          </w:p>
        </w:tc>
      </w:tr>
      <w:tr w:rsidR="00800193" w:rsidRPr="006C1F39" w14:paraId="298212DE" w14:textId="77777777" w:rsidTr="00554AF1">
        <w:trPr>
          <w:trHeight w:val="372"/>
          <w:jc w:val="center"/>
        </w:trPr>
        <w:tc>
          <w:tcPr>
            <w:tcW w:w="4694" w:type="dxa"/>
            <w:tcBorders>
              <w:top w:val="nil"/>
              <w:left w:val="single" w:sz="8" w:space="0" w:color="auto"/>
              <w:bottom w:val="nil"/>
              <w:right w:val="single" w:sz="8" w:space="0" w:color="auto"/>
            </w:tcBorders>
            <w:shd w:val="clear" w:color="auto" w:fill="auto"/>
            <w:noWrap/>
            <w:vAlign w:val="center"/>
            <w:hideMark/>
          </w:tcPr>
          <w:p w14:paraId="0B733ADF"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ITABO</w:t>
            </w:r>
          </w:p>
        </w:tc>
        <w:tc>
          <w:tcPr>
            <w:tcW w:w="3195" w:type="dxa"/>
            <w:tcBorders>
              <w:top w:val="nil"/>
              <w:left w:val="nil"/>
              <w:bottom w:val="nil"/>
              <w:right w:val="single" w:sz="8" w:space="0" w:color="auto"/>
            </w:tcBorders>
            <w:shd w:val="clear" w:color="auto" w:fill="auto"/>
            <w:noWrap/>
            <w:vAlign w:val="center"/>
            <w:hideMark/>
          </w:tcPr>
          <w:p w14:paraId="5EA63668"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5546A5F9" w14:textId="77777777" w:rsidTr="00554AF1">
        <w:trPr>
          <w:trHeight w:val="372"/>
          <w:jc w:val="center"/>
        </w:trPr>
        <w:tc>
          <w:tcPr>
            <w:tcW w:w="46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1A9561"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 xml:space="preserve">Monte Rio </w:t>
            </w:r>
            <w:proofErr w:type="spellStart"/>
            <w:r w:rsidRPr="006C1F39">
              <w:rPr>
                <w:rFonts w:ascii="Times New Roman" w:hAnsi="Times New Roman"/>
                <w:color w:val="808080"/>
                <w:sz w:val="24"/>
                <w:lang w:val="es-DO"/>
              </w:rPr>
              <w:t>Power</w:t>
            </w:r>
            <w:proofErr w:type="spellEnd"/>
            <w:r w:rsidRPr="006C1F39">
              <w:rPr>
                <w:rFonts w:ascii="Times New Roman" w:hAnsi="Times New Roman"/>
                <w:color w:val="808080"/>
                <w:sz w:val="24"/>
                <w:lang w:val="es-DO"/>
              </w:rPr>
              <w:t xml:space="preserve"> FV</w:t>
            </w:r>
          </w:p>
        </w:tc>
        <w:tc>
          <w:tcPr>
            <w:tcW w:w="3195" w:type="dxa"/>
            <w:tcBorders>
              <w:top w:val="single" w:sz="8" w:space="0" w:color="auto"/>
              <w:left w:val="nil"/>
              <w:bottom w:val="single" w:sz="8" w:space="0" w:color="auto"/>
              <w:right w:val="single" w:sz="8" w:space="0" w:color="auto"/>
            </w:tcBorders>
            <w:shd w:val="clear" w:color="auto" w:fill="auto"/>
            <w:noWrap/>
            <w:vAlign w:val="center"/>
            <w:hideMark/>
          </w:tcPr>
          <w:p w14:paraId="5CE1960F"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572B67C9" w14:textId="77777777" w:rsidTr="00554AF1">
        <w:trPr>
          <w:trHeight w:val="372"/>
          <w:jc w:val="center"/>
        </w:trPr>
        <w:tc>
          <w:tcPr>
            <w:tcW w:w="4694" w:type="dxa"/>
            <w:tcBorders>
              <w:top w:val="nil"/>
              <w:left w:val="single" w:sz="8" w:space="0" w:color="auto"/>
              <w:bottom w:val="nil"/>
              <w:right w:val="single" w:sz="8" w:space="0" w:color="auto"/>
            </w:tcBorders>
            <w:shd w:val="clear" w:color="auto" w:fill="auto"/>
            <w:noWrap/>
            <w:vAlign w:val="center"/>
            <w:hideMark/>
          </w:tcPr>
          <w:p w14:paraId="125A2A36" w14:textId="77777777" w:rsidR="00800193" w:rsidRPr="006C1F39" w:rsidRDefault="00800193" w:rsidP="00DC2CEA">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P</w:t>
            </w:r>
            <w:r w:rsidR="00DC2CEA" w:rsidRPr="006C1F39">
              <w:rPr>
                <w:rFonts w:ascii="Times New Roman" w:hAnsi="Times New Roman"/>
                <w:color w:val="808080"/>
                <w:sz w:val="24"/>
                <w:lang w:val="es-DO"/>
              </w:rPr>
              <w:t>astas Alimenticia J. Rafael</w:t>
            </w:r>
          </w:p>
        </w:tc>
        <w:tc>
          <w:tcPr>
            <w:tcW w:w="3195" w:type="dxa"/>
            <w:tcBorders>
              <w:top w:val="nil"/>
              <w:left w:val="nil"/>
              <w:bottom w:val="nil"/>
              <w:right w:val="single" w:sz="8" w:space="0" w:color="auto"/>
            </w:tcBorders>
            <w:shd w:val="clear" w:color="auto" w:fill="auto"/>
            <w:noWrap/>
            <w:vAlign w:val="center"/>
            <w:hideMark/>
          </w:tcPr>
          <w:p w14:paraId="28120A8C"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27F90CBF" w14:textId="77777777" w:rsidTr="00554AF1">
        <w:trPr>
          <w:trHeight w:val="315"/>
          <w:jc w:val="center"/>
        </w:trPr>
        <w:tc>
          <w:tcPr>
            <w:tcW w:w="4694" w:type="dxa"/>
            <w:tcBorders>
              <w:top w:val="single" w:sz="8" w:space="0" w:color="auto"/>
              <w:left w:val="single" w:sz="8" w:space="0" w:color="auto"/>
              <w:bottom w:val="nil"/>
              <w:right w:val="single" w:sz="8" w:space="0" w:color="auto"/>
            </w:tcBorders>
            <w:shd w:val="clear" w:color="auto" w:fill="auto"/>
            <w:noWrap/>
            <w:vAlign w:val="center"/>
            <w:hideMark/>
          </w:tcPr>
          <w:p w14:paraId="37397C70"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Carrefour</w:t>
            </w:r>
          </w:p>
        </w:tc>
        <w:tc>
          <w:tcPr>
            <w:tcW w:w="3195" w:type="dxa"/>
            <w:tcBorders>
              <w:top w:val="single" w:sz="8" w:space="0" w:color="auto"/>
              <w:left w:val="nil"/>
              <w:bottom w:val="nil"/>
              <w:right w:val="single" w:sz="8" w:space="0" w:color="auto"/>
            </w:tcBorders>
            <w:shd w:val="clear" w:color="auto" w:fill="auto"/>
            <w:noWrap/>
            <w:vAlign w:val="center"/>
            <w:hideMark/>
          </w:tcPr>
          <w:p w14:paraId="3367962D"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1,250</w:t>
            </w:r>
          </w:p>
        </w:tc>
      </w:tr>
      <w:tr w:rsidR="00800193" w:rsidRPr="006C1F39" w14:paraId="2160B0FE" w14:textId="77777777" w:rsidTr="00554AF1">
        <w:trPr>
          <w:trHeight w:val="315"/>
          <w:jc w:val="center"/>
        </w:trPr>
        <w:tc>
          <w:tcPr>
            <w:tcW w:w="4694" w:type="dxa"/>
            <w:tcBorders>
              <w:top w:val="single" w:sz="8" w:space="0" w:color="auto"/>
              <w:left w:val="single" w:sz="8" w:space="0" w:color="auto"/>
              <w:bottom w:val="nil"/>
              <w:right w:val="single" w:sz="8" w:space="0" w:color="auto"/>
            </w:tcBorders>
            <w:shd w:val="clear" w:color="auto" w:fill="auto"/>
            <w:noWrap/>
            <w:vAlign w:val="center"/>
            <w:hideMark/>
          </w:tcPr>
          <w:p w14:paraId="186AD168"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IDAC</w:t>
            </w:r>
          </w:p>
        </w:tc>
        <w:tc>
          <w:tcPr>
            <w:tcW w:w="3195" w:type="dxa"/>
            <w:tcBorders>
              <w:top w:val="single" w:sz="8" w:space="0" w:color="auto"/>
              <w:left w:val="nil"/>
              <w:bottom w:val="nil"/>
              <w:right w:val="single" w:sz="8" w:space="0" w:color="auto"/>
            </w:tcBorders>
            <w:shd w:val="clear" w:color="auto" w:fill="auto"/>
            <w:noWrap/>
            <w:vAlign w:val="center"/>
            <w:hideMark/>
          </w:tcPr>
          <w:p w14:paraId="54F04A56"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27E69F79" w14:textId="77777777" w:rsidTr="00554AF1">
        <w:trPr>
          <w:trHeight w:val="315"/>
          <w:jc w:val="center"/>
        </w:trPr>
        <w:tc>
          <w:tcPr>
            <w:tcW w:w="4694" w:type="dxa"/>
            <w:tcBorders>
              <w:top w:val="single" w:sz="8" w:space="0" w:color="auto"/>
              <w:left w:val="single" w:sz="8" w:space="0" w:color="auto"/>
              <w:bottom w:val="nil"/>
              <w:right w:val="single" w:sz="8" w:space="0" w:color="auto"/>
            </w:tcBorders>
            <w:shd w:val="clear" w:color="auto" w:fill="auto"/>
            <w:noWrap/>
            <w:vAlign w:val="center"/>
            <w:hideMark/>
          </w:tcPr>
          <w:p w14:paraId="1572BB65"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 xml:space="preserve">Envases Antillanos </w:t>
            </w:r>
          </w:p>
        </w:tc>
        <w:tc>
          <w:tcPr>
            <w:tcW w:w="3195" w:type="dxa"/>
            <w:tcBorders>
              <w:top w:val="single" w:sz="8" w:space="0" w:color="auto"/>
              <w:left w:val="nil"/>
              <w:bottom w:val="nil"/>
              <w:right w:val="single" w:sz="8" w:space="0" w:color="auto"/>
            </w:tcBorders>
            <w:shd w:val="clear" w:color="auto" w:fill="auto"/>
            <w:noWrap/>
            <w:vAlign w:val="center"/>
            <w:hideMark/>
          </w:tcPr>
          <w:p w14:paraId="6D8BD13A"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2812701B" w14:textId="77777777" w:rsidTr="007227C9">
        <w:trPr>
          <w:trHeight w:val="315"/>
          <w:jc w:val="center"/>
        </w:trPr>
        <w:tc>
          <w:tcPr>
            <w:tcW w:w="469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580B31B" w14:textId="77777777" w:rsidR="00800193" w:rsidRPr="006C1F39" w:rsidRDefault="00800193" w:rsidP="00B3426D">
            <w:pPr>
              <w:spacing w:after="0" w:line="240" w:lineRule="auto"/>
              <w:jc w:val="left"/>
              <w:rPr>
                <w:rFonts w:ascii="Times New Roman" w:hAnsi="Times New Roman"/>
                <w:color w:val="808080"/>
                <w:sz w:val="24"/>
                <w:lang w:val="es-DO"/>
              </w:rPr>
            </w:pPr>
            <w:proofErr w:type="spellStart"/>
            <w:r w:rsidRPr="006C1F39">
              <w:rPr>
                <w:rFonts w:ascii="Times New Roman" w:hAnsi="Times New Roman"/>
                <w:color w:val="808080"/>
                <w:sz w:val="24"/>
                <w:lang w:val="es-DO"/>
              </w:rPr>
              <w:t>Coastal</w:t>
            </w:r>
            <w:proofErr w:type="spellEnd"/>
          </w:p>
        </w:tc>
        <w:tc>
          <w:tcPr>
            <w:tcW w:w="3195" w:type="dxa"/>
            <w:tcBorders>
              <w:top w:val="single" w:sz="8" w:space="0" w:color="auto"/>
              <w:left w:val="nil"/>
              <w:bottom w:val="single" w:sz="4" w:space="0" w:color="auto"/>
              <w:right w:val="single" w:sz="8" w:space="0" w:color="auto"/>
            </w:tcBorders>
            <w:shd w:val="clear" w:color="auto" w:fill="auto"/>
            <w:noWrap/>
            <w:vAlign w:val="center"/>
            <w:hideMark/>
          </w:tcPr>
          <w:p w14:paraId="4563FDF5"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6E01A275" w14:textId="77777777" w:rsidTr="007227C9">
        <w:trPr>
          <w:trHeight w:val="315"/>
          <w:jc w:val="center"/>
        </w:trPr>
        <w:tc>
          <w:tcPr>
            <w:tcW w:w="4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375F3"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La Fabril</w:t>
            </w:r>
          </w:p>
        </w:tc>
        <w:tc>
          <w:tcPr>
            <w:tcW w:w="3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0E9AF"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1,100</w:t>
            </w:r>
          </w:p>
        </w:tc>
      </w:tr>
      <w:tr w:rsidR="00800193" w:rsidRPr="006C1F39" w14:paraId="0551BA22" w14:textId="77777777" w:rsidTr="007227C9">
        <w:trPr>
          <w:trHeight w:val="315"/>
          <w:jc w:val="center"/>
        </w:trPr>
        <w:tc>
          <w:tcPr>
            <w:tcW w:w="4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25212" w14:textId="77777777" w:rsidR="00800193" w:rsidRPr="006C1F39" w:rsidRDefault="00800193" w:rsidP="00DC2CEA">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BHD E</w:t>
            </w:r>
            <w:r w:rsidR="00DC2CEA" w:rsidRPr="006C1F39">
              <w:rPr>
                <w:rFonts w:ascii="Times New Roman" w:hAnsi="Times New Roman"/>
                <w:color w:val="808080"/>
                <w:sz w:val="24"/>
                <w:lang w:val="es-DO"/>
              </w:rPr>
              <w:t>dificio Sur</w:t>
            </w:r>
          </w:p>
        </w:tc>
        <w:tc>
          <w:tcPr>
            <w:tcW w:w="3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36835"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140</w:t>
            </w:r>
          </w:p>
        </w:tc>
      </w:tr>
      <w:tr w:rsidR="00800193" w:rsidRPr="006C1F39" w14:paraId="3EC714B6" w14:textId="77777777" w:rsidTr="007227C9">
        <w:trPr>
          <w:trHeight w:val="315"/>
          <w:jc w:val="center"/>
        </w:trPr>
        <w:tc>
          <w:tcPr>
            <w:tcW w:w="4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E6E03" w14:textId="77777777" w:rsidR="00800193" w:rsidRPr="006C1F39" w:rsidRDefault="00800193" w:rsidP="00DC2CEA">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lastRenderedPageBreak/>
              <w:t>G</w:t>
            </w:r>
            <w:r w:rsidR="00DC2CEA" w:rsidRPr="006C1F39">
              <w:rPr>
                <w:rFonts w:ascii="Times New Roman" w:hAnsi="Times New Roman"/>
                <w:color w:val="808080"/>
                <w:sz w:val="24"/>
                <w:lang w:val="es-DO"/>
              </w:rPr>
              <w:t>lobal Pack</w:t>
            </w:r>
          </w:p>
        </w:tc>
        <w:tc>
          <w:tcPr>
            <w:tcW w:w="3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F43C0"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280</w:t>
            </w:r>
          </w:p>
        </w:tc>
      </w:tr>
      <w:tr w:rsidR="00800193" w:rsidRPr="006C1F39" w14:paraId="0100F624" w14:textId="77777777" w:rsidTr="007227C9">
        <w:trPr>
          <w:trHeight w:val="315"/>
          <w:jc w:val="center"/>
        </w:trPr>
        <w:tc>
          <w:tcPr>
            <w:tcW w:w="4694" w:type="dxa"/>
            <w:tcBorders>
              <w:top w:val="single" w:sz="4" w:space="0" w:color="auto"/>
              <w:left w:val="single" w:sz="8" w:space="0" w:color="auto"/>
              <w:bottom w:val="nil"/>
              <w:right w:val="single" w:sz="8" w:space="0" w:color="auto"/>
            </w:tcBorders>
            <w:shd w:val="clear" w:color="auto" w:fill="auto"/>
            <w:noWrap/>
            <w:vAlign w:val="center"/>
            <w:hideMark/>
          </w:tcPr>
          <w:p w14:paraId="76725C89" w14:textId="77777777" w:rsidR="00800193" w:rsidRPr="006C1F39" w:rsidRDefault="00DC2CEA" w:rsidP="00DC2CEA">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 xml:space="preserve">Compuestos </w:t>
            </w:r>
            <w:r w:rsidR="00800193" w:rsidRPr="006C1F39">
              <w:rPr>
                <w:rFonts w:ascii="Times New Roman" w:hAnsi="Times New Roman"/>
                <w:color w:val="808080"/>
                <w:sz w:val="24"/>
                <w:lang w:val="es-DO"/>
              </w:rPr>
              <w:t>(H</w:t>
            </w:r>
            <w:r w:rsidRPr="006C1F39">
              <w:rPr>
                <w:rFonts w:ascii="Times New Roman" w:hAnsi="Times New Roman"/>
                <w:color w:val="808080"/>
                <w:sz w:val="24"/>
                <w:lang w:val="es-DO"/>
              </w:rPr>
              <w:t>aina</w:t>
            </w:r>
            <w:r w:rsidR="00800193" w:rsidRPr="006C1F39">
              <w:rPr>
                <w:rFonts w:ascii="Times New Roman" w:hAnsi="Times New Roman"/>
                <w:color w:val="808080"/>
                <w:sz w:val="24"/>
                <w:lang w:val="es-DO"/>
              </w:rPr>
              <w:t>)</w:t>
            </w:r>
          </w:p>
        </w:tc>
        <w:tc>
          <w:tcPr>
            <w:tcW w:w="3195" w:type="dxa"/>
            <w:tcBorders>
              <w:top w:val="single" w:sz="4" w:space="0" w:color="auto"/>
              <w:left w:val="nil"/>
              <w:bottom w:val="nil"/>
              <w:right w:val="single" w:sz="8" w:space="0" w:color="auto"/>
            </w:tcBorders>
            <w:shd w:val="clear" w:color="auto" w:fill="auto"/>
            <w:noWrap/>
            <w:vAlign w:val="center"/>
            <w:hideMark/>
          </w:tcPr>
          <w:p w14:paraId="1C54EC7B"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370</w:t>
            </w:r>
          </w:p>
        </w:tc>
      </w:tr>
      <w:tr w:rsidR="00800193" w:rsidRPr="006C1F39" w14:paraId="2FF0E6CA" w14:textId="77777777" w:rsidTr="00554AF1">
        <w:trPr>
          <w:trHeight w:val="315"/>
          <w:jc w:val="center"/>
        </w:trPr>
        <w:tc>
          <w:tcPr>
            <w:tcW w:w="4694" w:type="dxa"/>
            <w:tcBorders>
              <w:top w:val="single" w:sz="8" w:space="0" w:color="auto"/>
              <w:left w:val="single" w:sz="8" w:space="0" w:color="auto"/>
              <w:bottom w:val="nil"/>
              <w:right w:val="single" w:sz="8" w:space="0" w:color="auto"/>
            </w:tcBorders>
            <w:shd w:val="clear" w:color="auto" w:fill="auto"/>
            <w:noWrap/>
            <w:vAlign w:val="center"/>
            <w:hideMark/>
          </w:tcPr>
          <w:p w14:paraId="1CEF732F" w14:textId="77777777" w:rsidR="00800193" w:rsidRPr="006C1F39" w:rsidRDefault="00800193" w:rsidP="00DC2CEA">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 xml:space="preserve">DP </w:t>
            </w:r>
            <w:proofErr w:type="spellStart"/>
            <w:r w:rsidRPr="006C1F39">
              <w:rPr>
                <w:rFonts w:ascii="Times New Roman" w:hAnsi="Times New Roman"/>
                <w:color w:val="808080"/>
                <w:sz w:val="24"/>
                <w:lang w:val="es-DO"/>
              </w:rPr>
              <w:t>W</w:t>
            </w:r>
            <w:r w:rsidR="00DC2CEA" w:rsidRPr="006C1F39">
              <w:rPr>
                <w:rFonts w:ascii="Times New Roman" w:hAnsi="Times New Roman"/>
                <w:color w:val="808080"/>
                <w:sz w:val="24"/>
                <w:lang w:val="es-DO"/>
              </w:rPr>
              <w:t>orld</w:t>
            </w:r>
            <w:proofErr w:type="spellEnd"/>
            <w:r w:rsidRPr="006C1F39">
              <w:rPr>
                <w:rFonts w:ascii="Times New Roman" w:hAnsi="Times New Roman"/>
                <w:color w:val="808080"/>
                <w:sz w:val="24"/>
                <w:lang w:val="es-DO"/>
              </w:rPr>
              <w:t xml:space="preserve"> C</w:t>
            </w:r>
            <w:r w:rsidR="00DC2CEA" w:rsidRPr="006C1F39">
              <w:rPr>
                <w:rFonts w:ascii="Times New Roman" w:hAnsi="Times New Roman"/>
                <w:color w:val="808080"/>
                <w:sz w:val="24"/>
                <w:lang w:val="es-DO"/>
              </w:rPr>
              <w:t>aucedo</w:t>
            </w:r>
          </w:p>
        </w:tc>
        <w:tc>
          <w:tcPr>
            <w:tcW w:w="3195" w:type="dxa"/>
            <w:tcBorders>
              <w:top w:val="single" w:sz="8" w:space="0" w:color="auto"/>
              <w:left w:val="nil"/>
              <w:bottom w:val="nil"/>
              <w:right w:val="single" w:sz="8" w:space="0" w:color="auto"/>
            </w:tcBorders>
            <w:shd w:val="clear" w:color="auto" w:fill="auto"/>
            <w:noWrap/>
            <w:vAlign w:val="center"/>
            <w:hideMark/>
          </w:tcPr>
          <w:p w14:paraId="29229D15"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1,700</w:t>
            </w:r>
          </w:p>
        </w:tc>
      </w:tr>
      <w:tr w:rsidR="00800193" w:rsidRPr="006C1F39" w14:paraId="24E952C4" w14:textId="77777777" w:rsidTr="00554AF1">
        <w:trPr>
          <w:trHeight w:val="315"/>
          <w:jc w:val="center"/>
        </w:trPr>
        <w:tc>
          <w:tcPr>
            <w:tcW w:w="4694" w:type="dxa"/>
            <w:tcBorders>
              <w:top w:val="single" w:sz="8" w:space="0" w:color="auto"/>
              <w:left w:val="single" w:sz="8" w:space="0" w:color="auto"/>
              <w:bottom w:val="nil"/>
              <w:right w:val="single" w:sz="8" w:space="0" w:color="auto"/>
            </w:tcBorders>
            <w:shd w:val="clear" w:color="auto" w:fill="auto"/>
            <w:noWrap/>
            <w:vAlign w:val="center"/>
            <w:hideMark/>
          </w:tcPr>
          <w:p w14:paraId="47D29F66"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DOMICEM</w:t>
            </w:r>
          </w:p>
        </w:tc>
        <w:tc>
          <w:tcPr>
            <w:tcW w:w="3195" w:type="dxa"/>
            <w:tcBorders>
              <w:top w:val="single" w:sz="8" w:space="0" w:color="auto"/>
              <w:left w:val="nil"/>
              <w:bottom w:val="nil"/>
              <w:right w:val="single" w:sz="8" w:space="0" w:color="auto"/>
            </w:tcBorders>
            <w:shd w:val="clear" w:color="auto" w:fill="auto"/>
            <w:noWrap/>
            <w:vAlign w:val="center"/>
            <w:hideMark/>
          </w:tcPr>
          <w:p w14:paraId="7639DD3D"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5900CE6F" w14:textId="77777777" w:rsidTr="00554AF1">
        <w:trPr>
          <w:trHeight w:val="315"/>
          <w:jc w:val="center"/>
        </w:trPr>
        <w:tc>
          <w:tcPr>
            <w:tcW w:w="4694" w:type="dxa"/>
            <w:tcBorders>
              <w:top w:val="single" w:sz="8" w:space="0" w:color="auto"/>
              <w:left w:val="single" w:sz="8" w:space="0" w:color="auto"/>
              <w:bottom w:val="nil"/>
              <w:right w:val="single" w:sz="8" w:space="0" w:color="auto"/>
            </w:tcBorders>
            <w:shd w:val="clear" w:color="auto" w:fill="auto"/>
            <w:noWrap/>
            <w:vAlign w:val="center"/>
            <w:hideMark/>
          </w:tcPr>
          <w:p w14:paraId="2618E85F"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 xml:space="preserve">AILA </w:t>
            </w:r>
          </w:p>
        </w:tc>
        <w:tc>
          <w:tcPr>
            <w:tcW w:w="3195" w:type="dxa"/>
            <w:tcBorders>
              <w:top w:val="single" w:sz="8" w:space="0" w:color="auto"/>
              <w:left w:val="nil"/>
              <w:bottom w:val="nil"/>
              <w:right w:val="single" w:sz="8" w:space="0" w:color="auto"/>
            </w:tcBorders>
            <w:shd w:val="clear" w:color="auto" w:fill="auto"/>
            <w:noWrap/>
            <w:vAlign w:val="center"/>
            <w:hideMark/>
          </w:tcPr>
          <w:p w14:paraId="24973CB6"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1,500</w:t>
            </w:r>
          </w:p>
        </w:tc>
      </w:tr>
      <w:tr w:rsidR="00800193" w:rsidRPr="006C1F39" w14:paraId="2F04CF7F" w14:textId="77777777" w:rsidTr="00554AF1">
        <w:trPr>
          <w:trHeight w:val="315"/>
          <w:jc w:val="center"/>
        </w:trPr>
        <w:tc>
          <w:tcPr>
            <w:tcW w:w="4694" w:type="dxa"/>
            <w:tcBorders>
              <w:top w:val="single" w:sz="8" w:space="0" w:color="auto"/>
              <w:left w:val="single" w:sz="8" w:space="0" w:color="auto"/>
              <w:bottom w:val="nil"/>
              <w:right w:val="single" w:sz="8" w:space="0" w:color="auto"/>
            </w:tcBorders>
            <w:shd w:val="clear" w:color="auto" w:fill="auto"/>
            <w:noWrap/>
            <w:vAlign w:val="center"/>
            <w:hideMark/>
          </w:tcPr>
          <w:p w14:paraId="0EFC5AA2" w14:textId="77777777" w:rsidR="00800193" w:rsidRPr="006C1F39" w:rsidRDefault="00800193" w:rsidP="00DC2CEA">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BHD O</w:t>
            </w:r>
            <w:r w:rsidR="00DC2CEA" w:rsidRPr="006C1F39">
              <w:rPr>
                <w:rFonts w:ascii="Times New Roman" w:hAnsi="Times New Roman"/>
                <w:color w:val="808080"/>
                <w:sz w:val="24"/>
                <w:lang w:val="es-DO"/>
              </w:rPr>
              <w:t>peraciones</w:t>
            </w:r>
          </w:p>
        </w:tc>
        <w:tc>
          <w:tcPr>
            <w:tcW w:w="3195" w:type="dxa"/>
            <w:tcBorders>
              <w:top w:val="single" w:sz="8" w:space="0" w:color="auto"/>
              <w:left w:val="nil"/>
              <w:bottom w:val="nil"/>
              <w:right w:val="single" w:sz="8" w:space="0" w:color="auto"/>
            </w:tcBorders>
            <w:shd w:val="clear" w:color="auto" w:fill="auto"/>
            <w:noWrap/>
            <w:vAlign w:val="center"/>
            <w:hideMark/>
          </w:tcPr>
          <w:p w14:paraId="022DB852"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150</w:t>
            </w:r>
          </w:p>
        </w:tc>
      </w:tr>
      <w:tr w:rsidR="00800193" w:rsidRPr="006C1F39" w14:paraId="046CDE9E" w14:textId="77777777" w:rsidTr="00554AF1">
        <w:trPr>
          <w:trHeight w:val="315"/>
          <w:jc w:val="center"/>
        </w:trPr>
        <w:tc>
          <w:tcPr>
            <w:tcW w:w="4694" w:type="dxa"/>
            <w:tcBorders>
              <w:top w:val="single" w:sz="8" w:space="0" w:color="auto"/>
              <w:left w:val="single" w:sz="8" w:space="0" w:color="auto"/>
              <w:bottom w:val="nil"/>
              <w:right w:val="single" w:sz="8" w:space="0" w:color="auto"/>
            </w:tcBorders>
            <w:shd w:val="clear" w:color="auto" w:fill="auto"/>
            <w:noWrap/>
            <w:vAlign w:val="center"/>
            <w:hideMark/>
          </w:tcPr>
          <w:p w14:paraId="66990D55" w14:textId="77777777" w:rsidR="00800193" w:rsidRPr="006C1F39" w:rsidRDefault="00EA4DD7"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Félix</w:t>
            </w:r>
            <w:r w:rsidR="00800193" w:rsidRPr="006C1F39">
              <w:rPr>
                <w:rFonts w:ascii="Times New Roman" w:hAnsi="Times New Roman"/>
                <w:color w:val="808080"/>
                <w:sz w:val="24"/>
                <w:lang w:val="es-DO"/>
              </w:rPr>
              <w:t xml:space="preserve"> Escaño</w:t>
            </w:r>
          </w:p>
        </w:tc>
        <w:tc>
          <w:tcPr>
            <w:tcW w:w="3195" w:type="dxa"/>
            <w:tcBorders>
              <w:top w:val="single" w:sz="8" w:space="0" w:color="auto"/>
              <w:left w:val="nil"/>
              <w:bottom w:val="nil"/>
              <w:right w:val="single" w:sz="8" w:space="0" w:color="auto"/>
            </w:tcBorders>
            <w:shd w:val="clear" w:color="auto" w:fill="auto"/>
            <w:noWrap/>
            <w:vAlign w:val="center"/>
            <w:hideMark/>
          </w:tcPr>
          <w:p w14:paraId="18A170B0"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10</w:t>
            </w:r>
          </w:p>
        </w:tc>
      </w:tr>
      <w:tr w:rsidR="00800193" w:rsidRPr="006C1F39" w14:paraId="1A8B9647" w14:textId="77777777" w:rsidTr="00554AF1">
        <w:trPr>
          <w:trHeight w:val="315"/>
          <w:jc w:val="center"/>
        </w:trPr>
        <w:tc>
          <w:tcPr>
            <w:tcW w:w="4694" w:type="dxa"/>
            <w:tcBorders>
              <w:top w:val="single" w:sz="8" w:space="0" w:color="auto"/>
              <w:left w:val="single" w:sz="8" w:space="0" w:color="auto"/>
              <w:bottom w:val="nil"/>
              <w:right w:val="single" w:sz="8" w:space="0" w:color="auto"/>
            </w:tcBorders>
            <w:shd w:val="clear" w:color="auto" w:fill="auto"/>
            <w:noWrap/>
            <w:vAlign w:val="center"/>
            <w:hideMark/>
          </w:tcPr>
          <w:p w14:paraId="5FA4FC3C" w14:textId="77777777" w:rsidR="00800193" w:rsidRPr="006C1F39" w:rsidRDefault="00800193" w:rsidP="00B3426D">
            <w:pPr>
              <w:spacing w:after="0" w:line="240" w:lineRule="auto"/>
              <w:jc w:val="left"/>
              <w:rPr>
                <w:rFonts w:ascii="Times New Roman" w:hAnsi="Times New Roman"/>
                <w:color w:val="808080"/>
                <w:sz w:val="24"/>
                <w:lang w:val="es-DO"/>
              </w:rPr>
            </w:pPr>
            <w:r w:rsidRPr="006C1F39">
              <w:rPr>
                <w:rFonts w:ascii="Times New Roman" w:hAnsi="Times New Roman"/>
                <w:color w:val="808080"/>
                <w:sz w:val="24"/>
                <w:lang w:val="es-DO"/>
              </w:rPr>
              <w:t xml:space="preserve">Hotel </w:t>
            </w:r>
            <w:proofErr w:type="spellStart"/>
            <w:r w:rsidRPr="006C1F39">
              <w:rPr>
                <w:rFonts w:ascii="Times New Roman" w:hAnsi="Times New Roman"/>
                <w:color w:val="808080"/>
                <w:sz w:val="24"/>
                <w:lang w:val="es-DO"/>
              </w:rPr>
              <w:t>Nickelodeon</w:t>
            </w:r>
            <w:proofErr w:type="spellEnd"/>
          </w:p>
        </w:tc>
        <w:tc>
          <w:tcPr>
            <w:tcW w:w="3195" w:type="dxa"/>
            <w:tcBorders>
              <w:top w:val="single" w:sz="8" w:space="0" w:color="auto"/>
              <w:left w:val="nil"/>
              <w:bottom w:val="nil"/>
              <w:right w:val="single" w:sz="8" w:space="0" w:color="auto"/>
            </w:tcBorders>
            <w:shd w:val="clear" w:color="auto" w:fill="auto"/>
            <w:noWrap/>
            <w:vAlign w:val="center"/>
            <w:hideMark/>
          </w:tcPr>
          <w:p w14:paraId="576D6369" w14:textId="77777777" w:rsidR="00800193" w:rsidRPr="006C1F39" w:rsidRDefault="00800193" w:rsidP="00B3426D">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4,500</w:t>
            </w:r>
          </w:p>
        </w:tc>
      </w:tr>
      <w:tr w:rsidR="00800193" w:rsidRPr="006C1F39" w14:paraId="7DB6B5BD" w14:textId="77777777" w:rsidTr="00045384">
        <w:trPr>
          <w:trHeight w:val="315"/>
          <w:jc w:val="center"/>
        </w:trPr>
        <w:tc>
          <w:tcPr>
            <w:tcW w:w="4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7810E12E" w14:textId="77777777" w:rsidR="00800193" w:rsidRPr="006C1F39" w:rsidRDefault="00800193" w:rsidP="00045384">
            <w:pPr>
              <w:spacing w:after="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Total</w:t>
            </w:r>
          </w:p>
        </w:tc>
        <w:tc>
          <w:tcPr>
            <w:tcW w:w="3195"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3A9B952D" w14:textId="77777777" w:rsidR="00800193" w:rsidRPr="006C1F39" w:rsidRDefault="00800193" w:rsidP="00045384">
            <w:pPr>
              <w:spacing w:after="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27,550</w:t>
            </w:r>
          </w:p>
        </w:tc>
      </w:tr>
    </w:tbl>
    <w:p w14:paraId="6566FE0E" w14:textId="77777777" w:rsidR="00800193" w:rsidRPr="006C1F39" w:rsidRDefault="00800193" w:rsidP="00836EBF">
      <w:pPr>
        <w:autoSpaceDE w:val="0"/>
        <w:autoSpaceDN w:val="0"/>
        <w:adjustRightInd w:val="0"/>
        <w:spacing w:after="0" w:line="360" w:lineRule="auto"/>
        <w:rPr>
          <w:rFonts w:ascii="Times New Roman" w:hAnsi="Times New Roman"/>
          <w:color w:val="767171"/>
          <w:sz w:val="24"/>
          <w:szCs w:val="24"/>
          <w:highlight w:val="green"/>
          <w:lang w:val="es-DO"/>
        </w:rPr>
      </w:pPr>
    </w:p>
    <w:p w14:paraId="3B2D5C97" w14:textId="77777777" w:rsidR="00800193" w:rsidRPr="006C1F39" w:rsidRDefault="00800193" w:rsidP="00AD3A37">
      <w:pPr>
        <w:autoSpaceDE w:val="0"/>
        <w:autoSpaceDN w:val="0"/>
        <w:adjustRightInd w:val="0"/>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En resumen, en la actualidad el Mercado Eléctrico Dominicano cuenta con una capacidad total instalada de 231,693.06 </w:t>
      </w:r>
      <w:proofErr w:type="spellStart"/>
      <w:r w:rsidRPr="006C1F39">
        <w:rPr>
          <w:rFonts w:ascii="Times New Roman" w:hAnsi="Times New Roman"/>
          <w:color w:val="767171"/>
          <w:sz w:val="24"/>
          <w:szCs w:val="24"/>
          <w:lang w:val="es-DO"/>
        </w:rPr>
        <w:t>kWp</w:t>
      </w:r>
      <w:proofErr w:type="spellEnd"/>
      <w:r w:rsidRPr="006C1F39">
        <w:rPr>
          <w:rFonts w:ascii="Times New Roman" w:hAnsi="Times New Roman"/>
          <w:color w:val="767171"/>
          <w:sz w:val="24"/>
          <w:szCs w:val="24"/>
          <w:lang w:val="es-DO"/>
        </w:rPr>
        <w:t>, proveniente de instalaciones renovables según se presenta a continuación en la siguiente tabla:</w:t>
      </w:r>
    </w:p>
    <w:tbl>
      <w:tblPr>
        <w:tblW w:w="7594" w:type="dxa"/>
        <w:jc w:val="center"/>
        <w:tblCellMar>
          <w:left w:w="70" w:type="dxa"/>
          <w:right w:w="70" w:type="dxa"/>
        </w:tblCellMar>
        <w:tblLook w:val="04A0" w:firstRow="1" w:lastRow="0" w:firstColumn="1" w:lastColumn="0" w:noHBand="0" w:noVBand="1"/>
      </w:tblPr>
      <w:tblGrid>
        <w:gridCol w:w="4553"/>
        <w:gridCol w:w="3041"/>
      </w:tblGrid>
      <w:tr w:rsidR="00800193" w:rsidRPr="006C1F39" w14:paraId="7BC4A0BE" w14:textId="77777777" w:rsidTr="00AD3A37">
        <w:trPr>
          <w:trHeight w:val="441"/>
          <w:jc w:val="center"/>
        </w:trPr>
        <w:tc>
          <w:tcPr>
            <w:tcW w:w="7594" w:type="dxa"/>
            <w:gridSpan w:val="2"/>
            <w:tcBorders>
              <w:top w:val="single" w:sz="8" w:space="0" w:color="auto"/>
              <w:left w:val="single" w:sz="8" w:space="0" w:color="auto"/>
              <w:bottom w:val="single" w:sz="4" w:space="0" w:color="auto"/>
              <w:right w:val="single" w:sz="8" w:space="0" w:color="000000"/>
            </w:tcBorders>
            <w:shd w:val="clear" w:color="auto" w:fill="002060"/>
            <w:noWrap/>
            <w:vAlign w:val="center"/>
            <w:hideMark/>
          </w:tcPr>
          <w:p w14:paraId="541D1BE9" w14:textId="7456FAED" w:rsidR="00800193" w:rsidRPr="006C1F39" w:rsidRDefault="00800193" w:rsidP="00B3426D">
            <w:pPr>
              <w:spacing w:after="0" w:line="240" w:lineRule="auto"/>
              <w:jc w:val="center"/>
              <w:rPr>
                <w:rFonts w:ascii="Times New Roman" w:hAnsi="Times New Roman"/>
                <w:b/>
                <w:color w:val="D0CECE"/>
                <w:sz w:val="24"/>
                <w:lang w:val="es-DO"/>
              </w:rPr>
            </w:pPr>
            <w:proofErr w:type="gramStart"/>
            <w:r w:rsidRPr="006C1F39">
              <w:rPr>
                <w:rFonts w:ascii="Times New Roman" w:hAnsi="Times New Roman"/>
                <w:b/>
                <w:color w:val="D0CECE"/>
                <w:sz w:val="24"/>
                <w:lang w:val="es-DO"/>
              </w:rPr>
              <w:t>Total</w:t>
            </w:r>
            <w:proofErr w:type="gramEnd"/>
            <w:r w:rsidRPr="006C1F39">
              <w:rPr>
                <w:rFonts w:ascii="Times New Roman" w:hAnsi="Times New Roman"/>
                <w:b/>
                <w:color w:val="D0CECE"/>
                <w:sz w:val="24"/>
                <w:lang w:val="es-DO"/>
              </w:rPr>
              <w:t xml:space="preserve"> Instalaciones (</w:t>
            </w:r>
            <w:r w:rsidR="00877D4C">
              <w:rPr>
                <w:rFonts w:ascii="Times New Roman" w:hAnsi="Times New Roman"/>
                <w:b/>
                <w:color w:val="D0CECE"/>
                <w:sz w:val="24"/>
                <w:lang w:val="es-DO"/>
              </w:rPr>
              <w:t>K</w:t>
            </w:r>
            <w:r w:rsidRPr="006C1F39">
              <w:rPr>
                <w:rFonts w:ascii="Times New Roman" w:hAnsi="Times New Roman"/>
                <w:b/>
                <w:color w:val="D0CECE"/>
                <w:sz w:val="24"/>
                <w:lang w:val="es-DO"/>
              </w:rPr>
              <w:t>W</w:t>
            </w:r>
            <w:r w:rsidR="00877D4C">
              <w:rPr>
                <w:rFonts w:ascii="Times New Roman" w:hAnsi="Times New Roman"/>
                <w:b/>
                <w:color w:val="D0CECE"/>
                <w:sz w:val="24"/>
                <w:lang w:val="es-DO"/>
              </w:rPr>
              <w:t>P</w:t>
            </w:r>
            <w:r w:rsidRPr="006C1F39">
              <w:rPr>
                <w:rFonts w:ascii="Times New Roman" w:hAnsi="Times New Roman"/>
                <w:b/>
                <w:color w:val="D0CECE"/>
                <w:sz w:val="24"/>
                <w:lang w:val="es-DO"/>
              </w:rPr>
              <w:t>)</w:t>
            </w:r>
          </w:p>
        </w:tc>
      </w:tr>
      <w:tr w:rsidR="00800193" w:rsidRPr="006C1F39" w14:paraId="7B3750C7" w14:textId="77777777" w:rsidTr="00AD3A37">
        <w:trPr>
          <w:trHeight w:val="440"/>
          <w:jc w:val="center"/>
        </w:trPr>
        <w:tc>
          <w:tcPr>
            <w:tcW w:w="4553" w:type="dxa"/>
            <w:tcBorders>
              <w:top w:val="nil"/>
              <w:left w:val="single" w:sz="8" w:space="0" w:color="auto"/>
              <w:bottom w:val="single" w:sz="4" w:space="0" w:color="auto"/>
              <w:right w:val="single" w:sz="4" w:space="0" w:color="auto"/>
            </w:tcBorders>
            <w:shd w:val="clear" w:color="auto" w:fill="auto"/>
            <w:noWrap/>
            <w:vAlign w:val="center"/>
            <w:hideMark/>
          </w:tcPr>
          <w:p w14:paraId="415796D4" w14:textId="77777777" w:rsidR="00800193" w:rsidRPr="006C1F39" w:rsidRDefault="00800193" w:rsidP="00045384">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Fuera Medición Neta</w:t>
            </w:r>
          </w:p>
        </w:tc>
        <w:tc>
          <w:tcPr>
            <w:tcW w:w="3041" w:type="dxa"/>
            <w:tcBorders>
              <w:top w:val="nil"/>
              <w:left w:val="nil"/>
              <w:bottom w:val="single" w:sz="4" w:space="0" w:color="auto"/>
              <w:right w:val="single" w:sz="8" w:space="0" w:color="auto"/>
            </w:tcBorders>
            <w:shd w:val="clear" w:color="auto" w:fill="auto"/>
            <w:noWrap/>
            <w:vAlign w:val="center"/>
            <w:hideMark/>
          </w:tcPr>
          <w:p w14:paraId="58421BF4" w14:textId="77777777" w:rsidR="00800193" w:rsidRPr="006C1F39" w:rsidRDefault="00800193" w:rsidP="00045384">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27,550.00</w:t>
            </w:r>
          </w:p>
        </w:tc>
      </w:tr>
      <w:tr w:rsidR="00800193" w:rsidRPr="006C1F39" w14:paraId="0942C1F0" w14:textId="77777777" w:rsidTr="00AD3A37">
        <w:trPr>
          <w:trHeight w:val="405"/>
          <w:jc w:val="center"/>
        </w:trPr>
        <w:tc>
          <w:tcPr>
            <w:tcW w:w="4553" w:type="dxa"/>
            <w:tcBorders>
              <w:top w:val="nil"/>
              <w:left w:val="single" w:sz="8" w:space="0" w:color="auto"/>
              <w:bottom w:val="nil"/>
              <w:right w:val="single" w:sz="4" w:space="0" w:color="auto"/>
            </w:tcBorders>
            <w:shd w:val="clear" w:color="auto" w:fill="auto"/>
            <w:noWrap/>
            <w:vAlign w:val="center"/>
            <w:hideMark/>
          </w:tcPr>
          <w:p w14:paraId="1422ED23" w14:textId="77777777" w:rsidR="00800193" w:rsidRPr="006C1F39" w:rsidRDefault="00800193" w:rsidP="00045384">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Dentro Medición Neta</w:t>
            </w:r>
          </w:p>
        </w:tc>
        <w:tc>
          <w:tcPr>
            <w:tcW w:w="3041" w:type="dxa"/>
            <w:tcBorders>
              <w:top w:val="nil"/>
              <w:left w:val="nil"/>
              <w:bottom w:val="nil"/>
              <w:right w:val="single" w:sz="8" w:space="0" w:color="auto"/>
            </w:tcBorders>
            <w:shd w:val="clear" w:color="auto" w:fill="auto"/>
            <w:noWrap/>
            <w:vAlign w:val="center"/>
            <w:hideMark/>
          </w:tcPr>
          <w:p w14:paraId="1AF02186" w14:textId="77777777" w:rsidR="00800193" w:rsidRPr="006C1F39" w:rsidRDefault="00800193" w:rsidP="00045384">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204,143.09</w:t>
            </w:r>
          </w:p>
        </w:tc>
      </w:tr>
      <w:tr w:rsidR="00800193" w:rsidRPr="006C1F39" w14:paraId="00A8DCAB" w14:textId="77777777" w:rsidTr="00AD3A37">
        <w:trPr>
          <w:trHeight w:val="415"/>
          <w:jc w:val="center"/>
        </w:trPr>
        <w:tc>
          <w:tcPr>
            <w:tcW w:w="4553"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center"/>
            <w:hideMark/>
          </w:tcPr>
          <w:p w14:paraId="6116C6C3" w14:textId="77777777" w:rsidR="00800193" w:rsidRPr="006C1F39" w:rsidRDefault="00800193" w:rsidP="00045384">
            <w:pPr>
              <w:spacing w:after="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Total</w:t>
            </w:r>
          </w:p>
        </w:tc>
        <w:tc>
          <w:tcPr>
            <w:tcW w:w="3041"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41D417FB" w14:textId="77777777" w:rsidR="00800193" w:rsidRPr="006C1F39" w:rsidRDefault="00800193" w:rsidP="00045384">
            <w:pPr>
              <w:spacing w:after="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231,693.09</w:t>
            </w:r>
          </w:p>
        </w:tc>
      </w:tr>
    </w:tbl>
    <w:p w14:paraId="69262F7C" w14:textId="77777777" w:rsidR="00045384" w:rsidRPr="006C1F39" w:rsidRDefault="00045384" w:rsidP="00836EBF">
      <w:pPr>
        <w:autoSpaceDE w:val="0"/>
        <w:autoSpaceDN w:val="0"/>
        <w:adjustRightInd w:val="0"/>
        <w:spacing w:after="0" w:line="360" w:lineRule="auto"/>
        <w:rPr>
          <w:rFonts w:ascii="Times New Roman" w:hAnsi="Times New Roman"/>
          <w:color w:val="808080"/>
          <w:sz w:val="24"/>
          <w:szCs w:val="24"/>
          <w:lang w:val="es-DO"/>
        </w:rPr>
      </w:pPr>
    </w:p>
    <w:p w14:paraId="78F89E0F" w14:textId="0270438B" w:rsidR="007C27F8" w:rsidRPr="006C1F39" w:rsidRDefault="007E35B8" w:rsidP="00362520">
      <w:pPr>
        <w:autoSpaceDE w:val="0"/>
        <w:autoSpaceDN w:val="0"/>
        <w:adjustRightInd w:val="0"/>
        <w:spacing w:line="360" w:lineRule="auto"/>
        <w:rPr>
          <w:rFonts w:ascii="Times New Roman" w:hAnsi="Times New Roman"/>
          <w:color w:val="767171"/>
          <w:sz w:val="24"/>
          <w:szCs w:val="24"/>
          <w:lang w:val="es-DO"/>
        </w:rPr>
      </w:pPr>
      <w:r w:rsidRPr="006C1F39">
        <w:rPr>
          <w:rFonts w:ascii="Times New Roman" w:hAnsi="Times New Roman"/>
          <w:color w:val="808080"/>
          <w:sz w:val="24"/>
          <w:szCs w:val="24"/>
          <w:lang w:val="es-DO"/>
        </w:rPr>
        <w:t>b</w:t>
      </w:r>
      <w:r w:rsidR="00072228" w:rsidRPr="006C1F39">
        <w:rPr>
          <w:rFonts w:ascii="Times New Roman" w:hAnsi="Times New Roman"/>
          <w:color w:val="808080"/>
          <w:sz w:val="24"/>
          <w:szCs w:val="24"/>
          <w:lang w:val="es-DO"/>
        </w:rPr>
        <w:t xml:space="preserve">) </w:t>
      </w:r>
      <w:r w:rsidR="007C27F8" w:rsidRPr="006C1F39">
        <w:rPr>
          <w:rFonts w:ascii="Times New Roman" w:hAnsi="Times New Roman"/>
          <w:color w:val="767171"/>
          <w:sz w:val="24"/>
          <w:szCs w:val="24"/>
          <w:lang w:val="es-DO"/>
        </w:rPr>
        <w:t>La CNE en busca de mejorar sus servicios</w:t>
      </w:r>
      <w:r w:rsidR="006B474A">
        <w:rPr>
          <w:rFonts w:ascii="Times New Roman" w:hAnsi="Times New Roman"/>
          <w:color w:val="767171"/>
          <w:sz w:val="24"/>
          <w:szCs w:val="24"/>
          <w:lang w:val="es-DO"/>
        </w:rPr>
        <w:t>,</w:t>
      </w:r>
      <w:r w:rsidR="007C27F8" w:rsidRPr="006C1F39">
        <w:rPr>
          <w:rFonts w:ascii="Times New Roman" w:hAnsi="Times New Roman"/>
          <w:color w:val="767171"/>
          <w:sz w:val="24"/>
          <w:szCs w:val="24"/>
          <w:lang w:val="es-DO"/>
        </w:rPr>
        <w:t xml:space="preserve"> ha</w:t>
      </w:r>
      <w:r w:rsidR="006B474A">
        <w:rPr>
          <w:rFonts w:ascii="Times New Roman" w:hAnsi="Times New Roman"/>
          <w:color w:val="767171"/>
          <w:sz w:val="24"/>
          <w:szCs w:val="24"/>
          <w:lang w:val="es-DO"/>
        </w:rPr>
        <w:t xml:space="preserve"> automatizado </w:t>
      </w:r>
      <w:r w:rsidR="007C27F8" w:rsidRPr="006C1F39">
        <w:rPr>
          <w:rFonts w:ascii="Times New Roman" w:hAnsi="Times New Roman"/>
          <w:color w:val="767171"/>
          <w:sz w:val="24"/>
          <w:szCs w:val="24"/>
          <w:lang w:val="es-DO"/>
        </w:rPr>
        <w:t>el procedimiento para la obtención de certificaciones de equipos para ser incorporadas al programa de medición neta,</w:t>
      </w:r>
      <w:r w:rsidR="00DC2EDD">
        <w:rPr>
          <w:rFonts w:ascii="Times New Roman" w:hAnsi="Times New Roman"/>
          <w:color w:val="767171"/>
          <w:sz w:val="24"/>
          <w:szCs w:val="24"/>
          <w:lang w:val="es-DO"/>
        </w:rPr>
        <w:t xml:space="preserve"> con esta implementación</w:t>
      </w:r>
      <w:r w:rsidR="007C27F8" w:rsidRPr="006C1F39">
        <w:rPr>
          <w:rFonts w:ascii="Times New Roman" w:hAnsi="Times New Roman"/>
          <w:color w:val="767171"/>
          <w:sz w:val="24"/>
          <w:szCs w:val="24"/>
          <w:lang w:val="es-DO"/>
        </w:rPr>
        <w:t xml:space="preserve"> </w:t>
      </w:r>
      <w:r w:rsidR="00C34D7E">
        <w:rPr>
          <w:rFonts w:ascii="Times New Roman" w:hAnsi="Times New Roman"/>
          <w:color w:val="767171"/>
          <w:sz w:val="24"/>
          <w:szCs w:val="24"/>
          <w:lang w:val="es-DO"/>
        </w:rPr>
        <w:t xml:space="preserve">el proceso </w:t>
      </w:r>
      <w:r w:rsidR="00C34D7E" w:rsidRPr="006C1F39">
        <w:rPr>
          <w:rFonts w:ascii="Times New Roman" w:hAnsi="Times New Roman"/>
          <w:color w:val="767171"/>
          <w:sz w:val="24"/>
          <w:szCs w:val="24"/>
          <w:lang w:val="es-DO"/>
        </w:rPr>
        <w:t xml:space="preserve">para la realización de </w:t>
      </w:r>
      <w:r w:rsidR="00C34D7E">
        <w:rPr>
          <w:rFonts w:ascii="Times New Roman" w:hAnsi="Times New Roman"/>
          <w:color w:val="767171"/>
          <w:sz w:val="24"/>
          <w:szCs w:val="24"/>
          <w:lang w:val="es-DO"/>
        </w:rPr>
        <w:t>las</w:t>
      </w:r>
      <w:r w:rsidR="00C34D7E" w:rsidRPr="006C1F39">
        <w:rPr>
          <w:rFonts w:ascii="Times New Roman" w:hAnsi="Times New Roman"/>
          <w:color w:val="767171"/>
          <w:sz w:val="24"/>
          <w:szCs w:val="24"/>
          <w:lang w:val="es-DO"/>
        </w:rPr>
        <w:t xml:space="preserve"> certificaciones</w:t>
      </w:r>
      <w:r w:rsidR="00C34D7E">
        <w:rPr>
          <w:rFonts w:ascii="Times New Roman" w:hAnsi="Times New Roman"/>
          <w:color w:val="767171"/>
          <w:sz w:val="24"/>
          <w:szCs w:val="24"/>
          <w:lang w:val="es-DO"/>
        </w:rPr>
        <w:t xml:space="preserve"> </w:t>
      </w:r>
      <w:r w:rsidR="007C27F8" w:rsidRPr="006C1F39">
        <w:rPr>
          <w:rFonts w:ascii="Times New Roman" w:hAnsi="Times New Roman"/>
          <w:color w:val="767171"/>
          <w:sz w:val="24"/>
          <w:szCs w:val="24"/>
          <w:lang w:val="es-DO"/>
        </w:rPr>
        <w:t>será más eficiente y rápido</w:t>
      </w:r>
      <w:r w:rsidR="00C34D7E">
        <w:rPr>
          <w:rFonts w:ascii="Times New Roman" w:hAnsi="Times New Roman"/>
          <w:color w:val="767171"/>
          <w:sz w:val="24"/>
          <w:szCs w:val="24"/>
          <w:lang w:val="es-DO"/>
        </w:rPr>
        <w:t xml:space="preserve"> y se entregaran a nuestros clientes </w:t>
      </w:r>
      <w:r w:rsidR="007C27F8" w:rsidRPr="006C1F39">
        <w:rPr>
          <w:rFonts w:ascii="Times New Roman" w:hAnsi="Times New Roman"/>
          <w:color w:val="767171"/>
          <w:sz w:val="24"/>
          <w:szCs w:val="24"/>
          <w:lang w:val="es-DO"/>
        </w:rPr>
        <w:t>en un plazo no mayor a 24 horas.</w:t>
      </w:r>
    </w:p>
    <w:p w14:paraId="19577249" w14:textId="77777777" w:rsidR="007C27F8" w:rsidRPr="006C1F39" w:rsidRDefault="007C27F8" w:rsidP="00362520">
      <w:pPr>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Al mismo tiempo que se realizó la actualización </w:t>
      </w:r>
      <w:r w:rsidR="00E93871" w:rsidRPr="006C1F39">
        <w:rPr>
          <w:rFonts w:ascii="Times New Roman" w:hAnsi="Times New Roman"/>
          <w:color w:val="767171"/>
          <w:sz w:val="24"/>
          <w:szCs w:val="24"/>
          <w:lang w:val="es-DO"/>
        </w:rPr>
        <w:t>de</w:t>
      </w:r>
      <w:r w:rsidRPr="006C1F39">
        <w:rPr>
          <w:rFonts w:ascii="Times New Roman" w:hAnsi="Times New Roman"/>
          <w:color w:val="767171"/>
          <w:sz w:val="24"/>
          <w:szCs w:val="24"/>
          <w:lang w:val="es-DO"/>
        </w:rPr>
        <w:t xml:space="preserve">l procedimiento de medición neta, se </w:t>
      </w:r>
      <w:r w:rsidR="00E93871" w:rsidRPr="006C1F39">
        <w:rPr>
          <w:rFonts w:ascii="Times New Roman" w:hAnsi="Times New Roman"/>
          <w:color w:val="767171"/>
          <w:sz w:val="24"/>
          <w:szCs w:val="24"/>
          <w:lang w:val="es-DO"/>
        </w:rPr>
        <w:t>procedió a la actualización</w:t>
      </w:r>
      <w:r w:rsidR="006C1F39">
        <w:rPr>
          <w:rFonts w:ascii="Times New Roman" w:hAnsi="Times New Roman"/>
          <w:color w:val="767171"/>
          <w:sz w:val="24"/>
          <w:szCs w:val="24"/>
          <w:lang w:val="es-DO"/>
        </w:rPr>
        <w:t xml:space="preserve"> </w:t>
      </w:r>
      <w:r w:rsidR="00DB5BB4" w:rsidRPr="006C1F39">
        <w:rPr>
          <w:rFonts w:ascii="Times New Roman" w:hAnsi="Times New Roman"/>
          <w:color w:val="767171"/>
          <w:sz w:val="24"/>
          <w:szCs w:val="24"/>
          <w:lang w:val="es-DO"/>
        </w:rPr>
        <w:t>de</w:t>
      </w:r>
      <w:r w:rsidRPr="006C1F39">
        <w:rPr>
          <w:rFonts w:ascii="Times New Roman" w:hAnsi="Times New Roman"/>
          <w:color w:val="767171"/>
          <w:sz w:val="24"/>
          <w:szCs w:val="24"/>
          <w:lang w:val="es-DO"/>
        </w:rPr>
        <w:t xml:space="preserve"> nuestra guía y la sección de medición neta en la página web, agregando los cambios mencionados anteriormente para e</w:t>
      </w:r>
      <w:r w:rsidR="00DB5BB4" w:rsidRPr="006C1F39">
        <w:rPr>
          <w:rFonts w:ascii="Times New Roman" w:hAnsi="Times New Roman"/>
          <w:color w:val="767171"/>
          <w:sz w:val="24"/>
          <w:szCs w:val="24"/>
          <w:lang w:val="es-DO"/>
        </w:rPr>
        <w:t>ste</w:t>
      </w:r>
      <w:r w:rsidR="006C1F39">
        <w:rPr>
          <w:rFonts w:ascii="Times New Roman" w:hAnsi="Times New Roman"/>
          <w:color w:val="767171"/>
          <w:sz w:val="24"/>
          <w:szCs w:val="24"/>
          <w:lang w:val="es-DO"/>
        </w:rPr>
        <w:t xml:space="preserve"> </w:t>
      </w:r>
      <w:r w:rsidR="00DB5BB4" w:rsidRPr="006C1F39">
        <w:rPr>
          <w:rFonts w:ascii="Times New Roman" w:hAnsi="Times New Roman"/>
          <w:color w:val="767171"/>
          <w:sz w:val="24"/>
          <w:szCs w:val="24"/>
          <w:lang w:val="es-DO"/>
        </w:rPr>
        <w:t xml:space="preserve">procedimiento. </w:t>
      </w:r>
      <w:r w:rsidRPr="006C1F39">
        <w:rPr>
          <w:rFonts w:ascii="Times New Roman" w:hAnsi="Times New Roman"/>
          <w:color w:val="767171"/>
          <w:sz w:val="24"/>
          <w:szCs w:val="24"/>
          <w:lang w:val="es-DO"/>
        </w:rPr>
        <w:t xml:space="preserve">Esto para </w:t>
      </w:r>
      <w:r w:rsidR="00DB5BB4" w:rsidRPr="006C1F39">
        <w:rPr>
          <w:rFonts w:ascii="Times New Roman" w:hAnsi="Times New Roman"/>
          <w:color w:val="767171"/>
          <w:sz w:val="24"/>
          <w:szCs w:val="24"/>
          <w:lang w:val="es-DO"/>
        </w:rPr>
        <w:t xml:space="preserve">que nuestros usuarios tengan un </w:t>
      </w:r>
      <w:r w:rsidRPr="006C1F39">
        <w:rPr>
          <w:rFonts w:ascii="Times New Roman" w:hAnsi="Times New Roman"/>
          <w:color w:val="767171"/>
          <w:sz w:val="24"/>
          <w:szCs w:val="24"/>
          <w:lang w:val="es-DO"/>
        </w:rPr>
        <w:t xml:space="preserve">mejor manejo de al momento </w:t>
      </w:r>
      <w:r w:rsidR="00DB5BB4" w:rsidRPr="006C1F39">
        <w:rPr>
          <w:rFonts w:ascii="Times New Roman" w:hAnsi="Times New Roman"/>
          <w:color w:val="767171"/>
          <w:sz w:val="24"/>
          <w:szCs w:val="24"/>
          <w:lang w:val="es-DO"/>
        </w:rPr>
        <w:t>de utilizarlo</w:t>
      </w:r>
      <w:r w:rsidRPr="006C1F39">
        <w:rPr>
          <w:rFonts w:ascii="Times New Roman" w:hAnsi="Times New Roman"/>
          <w:color w:val="767171"/>
          <w:sz w:val="24"/>
          <w:szCs w:val="24"/>
          <w:lang w:val="es-DO"/>
        </w:rPr>
        <w:t>.</w:t>
      </w:r>
    </w:p>
    <w:p w14:paraId="4AC8127E" w14:textId="77777777" w:rsidR="00BD5290" w:rsidRPr="006C1F39" w:rsidRDefault="007E35B8" w:rsidP="00362520">
      <w:pPr>
        <w:autoSpaceDE w:val="0"/>
        <w:autoSpaceDN w:val="0"/>
        <w:adjustRightInd w:val="0"/>
        <w:spacing w:line="36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c</w:t>
      </w:r>
      <w:r w:rsidR="00072228" w:rsidRPr="00B206DA">
        <w:rPr>
          <w:rFonts w:ascii="Times New Roman" w:hAnsi="Times New Roman"/>
          <w:color w:val="767171"/>
          <w:sz w:val="24"/>
          <w:szCs w:val="24"/>
          <w:lang w:val="es-DO"/>
        </w:rPr>
        <w:t xml:space="preserve">) </w:t>
      </w:r>
      <w:r w:rsidR="00AE533A" w:rsidRPr="00B206DA">
        <w:rPr>
          <w:rFonts w:ascii="Times New Roman" w:hAnsi="Times New Roman"/>
          <w:color w:val="767171"/>
          <w:sz w:val="24"/>
          <w:szCs w:val="24"/>
          <w:lang w:val="es-DO"/>
        </w:rPr>
        <w:t xml:space="preserve">En el transcurso del presente año </w:t>
      </w:r>
      <w:r w:rsidR="00380E87" w:rsidRPr="00B206DA">
        <w:rPr>
          <w:rFonts w:ascii="Times New Roman" w:hAnsi="Times New Roman"/>
          <w:color w:val="767171"/>
          <w:sz w:val="24"/>
          <w:szCs w:val="24"/>
          <w:lang w:val="es-DO"/>
        </w:rPr>
        <w:t xml:space="preserve">2021 </w:t>
      </w:r>
      <w:r w:rsidR="00AE533A" w:rsidRPr="00B206DA">
        <w:rPr>
          <w:rFonts w:ascii="Times New Roman" w:hAnsi="Times New Roman"/>
          <w:color w:val="767171"/>
          <w:sz w:val="24"/>
          <w:szCs w:val="24"/>
          <w:lang w:val="es-DO"/>
        </w:rPr>
        <w:t xml:space="preserve">la CNE </w:t>
      </w:r>
      <w:r w:rsidR="00BD5290" w:rsidRPr="00B206DA">
        <w:rPr>
          <w:rFonts w:ascii="Times New Roman" w:hAnsi="Times New Roman"/>
          <w:color w:val="767171"/>
          <w:sz w:val="24"/>
          <w:szCs w:val="24"/>
          <w:lang w:val="es-DO"/>
        </w:rPr>
        <w:t>realizó el Diagnóstico del subsector eléctrico. En este se analizó el comportamiento de las variables y componentes de mayor incidencia en el subsector eléctrico durante el periodo 2018</w:t>
      </w:r>
      <w:r w:rsidR="00BD5290" w:rsidRPr="006C1F39">
        <w:rPr>
          <w:rFonts w:ascii="Times New Roman" w:hAnsi="Times New Roman"/>
          <w:color w:val="808080"/>
          <w:sz w:val="24"/>
          <w:szCs w:val="24"/>
          <w:lang w:val="es-DO"/>
        </w:rPr>
        <w:t xml:space="preserve"> </w:t>
      </w:r>
      <w:r w:rsidR="00BD5290" w:rsidRPr="006C1F39">
        <w:rPr>
          <w:rFonts w:ascii="Times New Roman" w:hAnsi="Times New Roman"/>
          <w:color w:val="808080"/>
          <w:sz w:val="24"/>
          <w:szCs w:val="24"/>
          <w:lang w:val="es-DO"/>
        </w:rPr>
        <w:lastRenderedPageBreak/>
        <w:t>- 2020. En algunos ámbitos el periodo se amplía mucho más con la finalidad de verificar la incidencia histórica de dichas variables. El objetivo del Diagnóstico es servir de sustento para identificar las debilidades y puntos de mejora que deben ser subsanados mediante la definición de políticas y estrategias que emanan desde la administración del estado. El diagnóstico funge como una de las variables de entrada más importantes para la elaboración del plan energético nacional. En base a los problemas que se identifiquen y los lineamientos establecidos por el poder ejecutivo se trazara un mapa de ruta para lograr las metas definidas en la estrategia nacional de desarrollo.</w:t>
      </w:r>
    </w:p>
    <w:p w14:paraId="787A398C" w14:textId="0EFA396C" w:rsidR="00821907" w:rsidRPr="006C1F39" w:rsidRDefault="007E35B8" w:rsidP="00362520">
      <w:pPr>
        <w:spacing w:line="36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d</w:t>
      </w:r>
      <w:r w:rsidR="00072228" w:rsidRPr="006C1F39">
        <w:rPr>
          <w:rFonts w:ascii="Times New Roman" w:hAnsi="Times New Roman"/>
          <w:color w:val="808080"/>
          <w:sz w:val="24"/>
          <w:szCs w:val="24"/>
          <w:lang w:val="es-DO"/>
        </w:rPr>
        <w:t xml:space="preserve">) </w:t>
      </w:r>
      <w:r w:rsidR="00CF5452" w:rsidRPr="006C1F39">
        <w:rPr>
          <w:rFonts w:ascii="Times New Roman" w:hAnsi="Times New Roman"/>
          <w:color w:val="808080"/>
          <w:sz w:val="24"/>
          <w:szCs w:val="24"/>
          <w:lang w:val="es-DO"/>
        </w:rPr>
        <w:t>Se ha a</w:t>
      </w:r>
      <w:r w:rsidR="00821907" w:rsidRPr="006C1F39">
        <w:rPr>
          <w:rFonts w:ascii="Times New Roman" w:hAnsi="Times New Roman"/>
          <w:color w:val="808080"/>
          <w:sz w:val="24"/>
          <w:szCs w:val="24"/>
          <w:lang w:val="es-DO"/>
        </w:rPr>
        <w:t>ctualiza</w:t>
      </w:r>
      <w:r w:rsidR="00CF5452" w:rsidRPr="006C1F39">
        <w:rPr>
          <w:rFonts w:ascii="Times New Roman" w:hAnsi="Times New Roman"/>
          <w:color w:val="808080"/>
          <w:sz w:val="24"/>
          <w:szCs w:val="24"/>
          <w:lang w:val="es-DO"/>
        </w:rPr>
        <w:t>do</w:t>
      </w:r>
      <w:r w:rsidR="00821907" w:rsidRPr="006C1F39">
        <w:rPr>
          <w:rFonts w:ascii="Times New Roman" w:hAnsi="Times New Roman"/>
          <w:color w:val="808080"/>
          <w:sz w:val="24"/>
          <w:szCs w:val="24"/>
          <w:lang w:val="es-DO"/>
        </w:rPr>
        <w:t xml:space="preserve"> el plan indicativo del subsector eléctrico de</w:t>
      </w:r>
      <w:r w:rsidR="00BD5290" w:rsidRPr="006C1F39">
        <w:rPr>
          <w:rFonts w:ascii="Times New Roman" w:hAnsi="Times New Roman"/>
          <w:color w:val="808080"/>
          <w:sz w:val="24"/>
          <w:szCs w:val="24"/>
          <w:lang w:val="es-DO"/>
        </w:rPr>
        <w:t xml:space="preserve"> generación y transmisión 2021. </w:t>
      </w:r>
      <w:r w:rsidR="00821907" w:rsidRPr="006C1F39">
        <w:rPr>
          <w:rFonts w:ascii="Times New Roman" w:hAnsi="Times New Roman"/>
          <w:color w:val="808080"/>
          <w:sz w:val="24"/>
          <w:szCs w:val="24"/>
          <w:lang w:val="es-DO"/>
        </w:rPr>
        <w:t>Contar con un plan indicativo que nos permita desarrollar un Sistema Eléctrico eficiente, contemplando el potencial de EERR identificado por el REMAP, dimensionado para satisfacer la demanda de energía a precios competitivos y que aseguren una tarifa eléctrica razonable para los usuarios. Se realizó un levantamiento y actualización de las informaciones existentes, las que servirán como propuestas a las mejoras que se realizarán al plan.</w:t>
      </w:r>
    </w:p>
    <w:p w14:paraId="03FE9E88" w14:textId="77777777" w:rsidR="00821907" w:rsidRPr="006C1F39" w:rsidRDefault="007E35B8" w:rsidP="00836EBF">
      <w:pPr>
        <w:spacing w:after="0" w:line="36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e</w:t>
      </w:r>
      <w:r w:rsidR="00072228" w:rsidRPr="006C1F39">
        <w:rPr>
          <w:rFonts w:ascii="Times New Roman" w:hAnsi="Times New Roman"/>
          <w:color w:val="808080"/>
          <w:sz w:val="24"/>
          <w:szCs w:val="24"/>
          <w:lang w:val="es-DO"/>
        </w:rPr>
        <w:t xml:space="preserve">) </w:t>
      </w:r>
      <w:r w:rsidR="00377F81" w:rsidRPr="006C1F39">
        <w:rPr>
          <w:rFonts w:ascii="Times New Roman" w:hAnsi="Times New Roman"/>
          <w:color w:val="808080"/>
          <w:sz w:val="24"/>
          <w:szCs w:val="24"/>
          <w:lang w:val="es-DO"/>
        </w:rPr>
        <w:t>La CNE se encuentra en el proceso de actualización del</w:t>
      </w:r>
      <w:r w:rsidR="00821907" w:rsidRPr="006C1F39">
        <w:rPr>
          <w:rFonts w:ascii="Times New Roman" w:hAnsi="Times New Roman"/>
          <w:color w:val="808080"/>
          <w:sz w:val="24"/>
          <w:szCs w:val="24"/>
          <w:lang w:val="es-DO"/>
        </w:rPr>
        <w:t xml:space="preserve"> Mapa Eléctrico y Energético de la República Dominicana. Contar con un mapa cuyas informaciones sean acordes a la situación real, de manera que se disponga de un producto actualizado en cada una de las áreas de la institución en la que se expone el mismo. Se realizó un levantamiento a los generadores, líneas de transmisión subestaciones y los sistemas aislados para la realizaron de la actualización del mapa eléctrico.</w:t>
      </w:r>
    </w:p>
    <w:p w14:paraId="5A1485D2" w14:textId="77777777" w:rsidR="00670B51" w:rsidRPr="006C1F39" w:rsidRDefault="00670B51" w:rsidP="00836EBF">
      <w:pPr>
        <w:spacing w:after="0" w:line="360" w:lineRule="auto"/>
        <w:rPr>
          <w:rFonts w:ascii="Times New Roman" w:hAnsi="Times New Roman"/>
          <w:color w:val="808080"/>
          <w:sz w:val="24"/>
          <w:szCs w:val="24"/>
          <w:lang w:val="es-DO"/>
        </w:rPr>
      </w:pPr>
    </w:p>
    <w:p w14:paraId="605EAEE4" w14:textId="77777777" w:rsidR="00B22BCE" w:rsidRPr="006C1F39" w:rsidRDefault="00B22BCE" w:rsidP="00362520">
      <w:pPr>
        <w:spacing w:line="360" w:lineRule="auto"/>
        <w:rPr>
          <w:rFonts w:ascii="Times New Roman" w:hAnsi="Times New Roman"/>
          <w:b/>
          <w:bCs/>
          <w:color w:val="808080"/>
          <w:sz w:val="24"/>
          <w:szCs w:val="24"/>
          <w:lang w:val="es-DO"/>
        </w:rPr>
      </w:pPr>
      <w:r w:rsidRPr="006C1F39">
        <w:rPr>
          <w:rFonts w:ascii="Times New Roman" w:hAnsi="Times New Roman"/>
          <w:b/>
          <w:bCs/>
          <w:color w:val="808080"/>
          <w:sz w:val="24"/>
          <w:szCs w:val="24"/>
          <w:lang w:val="es-DO"/>
        </w:rPr>
        <w:t>En materia de Hidrocarburos:</w:t>
      </w:r>
    </w:p>
    <w:p w14:paraId="30B053F4" w14:textId="069525D4" w:rsidR="00C3245F" w:rsidRDefault="00DA6A3A" w:rsidP="009C1754">
      <w:pPr>
        <w:pStyle w:val="Prrafodelista"/>
        <w:numPr>
          <w:ilvl w:val="0"/>
          <w:numId w:val="26"/>
        </w:numPr>
        <w:spacing w:line="360" w:lineRule="auto"/>
        <w:ind w:left="284" w:firstLine="0"/>
        <w:jc w:val="both"/>
        <w:rPr>
          <w:color w:val="808080"/>
          <w:szCs w:val="24"/>
          <w:lang w:val="es-DO"/>
        </w:rPr>
      </w:pPr>
      <w:r w:rsidRPr="006C1F39">
        <w:rPr>
          <w:color w:val="808080"/>
          <w:szCs w:val="24"/>
          <w:lang w:val="es-DO"/>
        </w:rPr>
        <w:t>La CNE durante el año 2021</w:t>
      </w:r>
      <w:r w:rsidR="007F7B32">
        <w:rPr>
          <w:color w:val="808080"/>
          <w:szCs w:val="24"/>
          <w:lang w:val="es-DO"/>
        </w:rPr>
        <w:t xml:space="preserve"> </w:t>
      </w:r>
      <w:r w:rsidR="004B4C45" w:rsidRPr="006C1F39">
        <w:rPr>
          <w:color w:val="808080"/>
          <w:szCs w:val="24"/>
          <w:lang w:val="es-DO"/>
        </w:rPr>
        <w:t>elabor</w:t>
      </w:r>
      <w:r w:rsidR="007F7B32">
        <w:rPr>
          <w:color w:val="808080"/>
          <w:szCs w:val="24"/>
          <w:lang w:val="es-DO"/>
        </w:rPr>
        <w:t>ó</w:t>
      </w:r>
      <w:r w:rsidR="004B4C45" w:rsidRPr="006C1F39">
        <w:rPr>
          <w:color w:val="808080"/>
          <w:szCs w:val="24"/>
          <w:lang w:val="es-DO"/>
        </w:rPr>
        <w:t xml:space="preserve"> el Diagnóstico del Subsector de Hidrocarburos, del Plan Indicativo de Abastecimiento de Hidrocarburos, del Pan Energético Nacional (PEN) y del Estudio del Gas Natural (GN), específicamente con el estudio de Prefactibilidad del Gasoducto hacia la zona norte de la República Dominicana. En relación con la elaboración del Diagnóstico del </w:t>
      </w:r>
      <w:r w:rsidR="004B4C45" w:rsidRPr="006C1F39">
        <w:rPr>
          <w:color w:val="808080"/>
          <w:szCs w:val="24"/>
          <w:lang w:val="es-DO"/>
        </w:rPr>
        <w:lastRenderedPageBreak/>
        <w:t>Subsector de Hidrocarburos el mismo fue presentado a principio del mes de junio. El Plan Indicativo de Abastecimiento de Hidrocarburos fue presentado a finales del mes de octubre.</w:t>
      </w:r>
    </w:p>
    <w:p w14:paraId="2B68465C" w14:textId="54287F81" w:rsidR="00CD66AE" w:rsidRPr="00C3245F" w:rsidRDefault="004B4C45" w:rsidP="00C3245F">
      <w:pPr>
        <w:pStyle w:val="Prrafodelista"/>
        <w:spacing w:after="0" w:line="360" w:lineRule="auto"/>
        <w:ind w:left="284"/>
        <w:jc w:val="both"/>
        <w:rPr>
          <w:color w:val="808080"/>
          <w:sz w:val="16"/>
          <w:szCs w:val="16"/>
          <w:lang w:val="es-DO"/>
        </w:rPr>
      </w:pPr>
      <w:r w:rsidRPr="006C1F39">
        <w:rPr>
          <w:color w:val="808080"/>
          <w:szCs w:val="24"/>
          <w:lang w:val="es-DO"/>
        </w:rPr>
        <w:t xml:space="preserve"> </w:t>
      </w:r>
    </w:p>
    <w:p w14:paraId="2D786315" w14:textId="77777777" w:rsidR="00CD66AE" w:rsidRPr="00C3245F" w:rsidRDefault="00CD66AE" w:rsidP="009C1754">
      <w:pPr>
        <w:pStyle w:val="Prrafodelista"/>
        <w:numPr>
          <w:ilvl w:val="0"/>
          <w:numId w:val="26"/>
        </w:numPr>
        <w:spacing w:after="0" w:line="360" w:lineRule="auto"/>
        <w:ind w:left="284" w:firstLine="0"/>
        <w:jc w:val="both"/>
        <w:rPr>
          <w:color w:val="808080"/>
          <w:szCs w:val="24"/>
          <w:lang w:val="es-DO"/>
        </w:rPr>
      </w:pPr>
      <w:r w:rsidRPr="00C3245F">
        <w:rPr>
          <w:color w:val="808080"/>
          <w:szCs w:val="24"/>
          <w:lang w:val="es-DO"/>
        </w:rPr>
        <w:t>La CNE por medio de la Dirección de Hidrocarburos a estado dando soporte técnico al Ministerio de Energías y Minas (MEM), específicamente en colaboración con el Viceministerio de Hidrocarburos por instrucciones de la Dirección Ejecutiva de la CNE. Esta Dirección participa como Perito Técnico en las diferentes solicitudes de Concesiones Definitivas para proyectos de generación de electricidad y en la compra y contrataciones de combustibles.</w:t>
      </w:r>
    </w:p>
    <w:p w14:paraId="7E7DD891" w14:textId="77777777" w:rsidR="00362520" w:rsidRPr="00362520" w:rsidRDefault="00362520" w:rsidP="00362520">
      <w:pPr>
        <w:pStyle w:val="Prrafodelista"/>
        <w:spacing w:after="0" w:line="360" w:lineRule="auto"/>
        <w:ind w:left="142"/>
        <w:jc w:val="both"/>
        <w:rPr>
          <w:color w:val="808080"/>
          <w:sz w:val="12"/>
          <w:szCs w:val="12"/>
          <w:lang w:val="es-DO"/>
        </w:rPr>
      </w:pPr>
    </w:p>
    <w:p w14:paraId="3CEA3EDE" w14:textId="77777777" w:rsidR="00E4755D" w:rsidRPr="00C3245F" w:rsidRDefault="005A372C" w:rsidP="009C1754">
      <w:pPr>
        <w:pStyle w:val="Prrafodelista"/>
        <w:numPr>
          <w:ilvl w:val="0"/>
          <w:numId w:val="26"/>
        </w:numPr>
        <w:spacing w:after="0" w:line="360" w:lineRule="auto"/>
        <w:ind w:left="284" w:firstLine="0"/>
        <w:jc w:val="both"/>
        <w:rPr>
          <w:color w:val="808080"/>
          <w:szCs w:val="24"/>
          <w:lang w:val="es-DO"/>
        </w:rPr>
      </w:pPr>
      <w:r w:rsidRPr="00C3245F">
        <w:rPr>
          <w:color w:val="808080"/>
          <w:szCs w:val="24"/>
          <w:lang w:val="es-DO"/>
        </w:rPr>
        <w:t>La CNE desde inicios del año 2021</w:t>
      </w:r>
      <w:r w:rsidR="00CD66AE" w:rsidRPr="00C3245F">
        <w:rPr>
          <w:color w:val="808080"/>
          <w:szCs w:val="24"/>
          <w:lang w:val="es-DO"/>
        </w:rPr>
        <w:t xml:space="preserve"> se ha </w:t>
      </w:r>
      <w:r w:rsidRPr="00C3245F">
        <w:rPr>
          <w:color w:val="808080"/>
          <w:szCs w:val="24"/>
          <w:lang w:val="es-DO"/>
        </w:rPr>
        <w:t>enfocad</w:t>
      </w:r>
      <w:r w:rsidR="00045384" w:rsidRPr="00C3245F">
        <w:rPr>
          <w:color w:val="808080"/>
          <w:szCs w:val="24"/>
          <w:lang w:val="es-DO"/>
        </w:rPr>
        <w:t>o</w:t>
      </w:r>
      <w:r w:rsidR="00CD66AE" w:rsidRPr="00C3245F">
        <w:rPr>
          <w:color w:val="808080"/>
          <w:szCs w:val="24"/>
          <w:lang w:val="es-DO"/>
        </w:rPr>
        <w:t xml:space="preserve"> en un conjunto de actividades con el objetivo de que en la República Dominicana permanezca con un suministro adecuado y confiable de hidrocarburos, promoviendo un  cambio de la Matriz de Combustibles para generación eléctrica hacia el aumento del uso del Gas Natural,  dándole seguimiento al desarrollo de esta industria y fomentando los cambios y adecuaciones necesarias en esta etapa de desarrollo que tiene la industria del Gas Natural; actualmente el Gasoducto Santo Domingo – San Pedro de Macorís  se encuentra en funcionamiento, desarrollado por AES Andrés Boca Chica, con esta obra se está suministrando Gas Natural a más de 700 Megavatio de generación que anteriormente generaban con fuel oíl, generando ventajas económicas y medioambientales para el país.</w:t>
      </w:r>
    </w:p>
    <w:p w14:paraId="017A9ECC" w14:textId="77777777" w:rsidR="00362520" w:rsidRPr="00362520" w:rsidRDefault="00362520" w:rsidP="00362520">
      <w:pPr>
        <w:spacing w:after="0" w:line="360" w:lineRule="auto"/>
        <w:rPr>
          <w:color w:val="808080"/>
          <w:sz w:val="12"/>
          <w:szCs w:val="12"/>
          <w:lang w:val="es-DO"/>
        </w:rPr>
      </w:pPr>
    </w:p>
    <w:p w14:paraId="582AAAE9" w14:textId="7367B360" w:rsidR="00E4755D" w:rsidRDefault="00E4755D" w:rsidP="009C1754">
      <w:pPr>
        <w:pStyle w:val="Prrafodelista"/>
        <w:numPr>
          <w:ilvl w:val="0"/>
          <w:numId w:val="26"/>
        </w:numPr>
        <w:spacing w:line="360" w:lineRule="auto"/>
        <w:ind w:left="284" w:firstLine="0"/>
        <w:jc w:val="both"/>
        <w:rPr>
          <w:color w:val="808080"/>
          <w:szCs w:val="24"/>
          <w:lang w:val="es-DO"/>
        </w:rPr>
      </w:pPr>
      <w:r w:rsidRPr="00C3245F">
        <w:rPr>
          <w:color w:val="808080"/>
          <w:szCs w:val="24"/>
          <w:lang w:val="es-DO"/>
        </w:rPr>
        <w:t>La Comisión Nacional de realizó visitas técnicas tanto a los pozos petroleros ubicados en Azua y a la Refinería Dominicana de Petróleo, S.A. (</w:t>
      </w:r>
      <w:proofErr w:type="spellStart"/>
      <w:r w:rsidRPr="00C3245F">
        <w:rPr>
          <w:color w:val="808080"/>
          <w:szCs w:val="24"/>
          <w:lang w:val="es-DO"/>
        </w:rPr>
        <w:t>Refidomsa</w:t>
      </w:r>
      <w:proofErr w:type="spellEnd"/>
      <w:r w:rsidRPr="00C3245F">
        <w:rPr>
          <w:color w:val="808080"/>
          <w:szCs w:val="24"/>
          <w:lang w:val="es-DO"/>
        </w:rPr>
        <w:t xml:space="preserve">), con el objetivo de realizar el levantamiento de data para un posible proyecto piloto en conjunto con diferentes instituciones tales como: la CNE, </w:t>
      </w:r>
      <w:proofErr w:type="spellStart"/>
      <w:r w:rsidRPr="00C3245F">
        <w:rPr>
          <w:color w:val="808080"/>
          <w:szCs w:val="24"/>
          <w:lang w:val="es-DO"/>
        </w:rPr>
        <w:t>Refidomsa</w:t>
      </w:r>
      <w:proofErr w:type="spellEnd"/>
      <w:r w:rsidRPr="00C3245F">
        <w:rPr>
          <w:color w:val="808080"/>
          <w:szCs w:val="24"/>
          <w:lang w:val="es-DO"/>
        </w:rPr>
        <w:t xml:space="preserve">, la Universidad Autónoma de Santo Domingo (UASD), el Ministerio de Medio Ambiente y Recursos Naturales donde se refine el petróleo de los pozos de Azua en </w:t>
      </w:r>
      <w:proofErr w:type="spellStart"/>
      <w:r w:rsidRPr="00C3245F">
        <w:rPr>
          <w:color w:val="808080"/>
          <w:szCs w:val="24"/>
          <w:lang w:val="es-DO"/>
        </w:rPr>
        <w:t>Refidomsa</w:t>
      </w:r>
      <w:proofErr w:type="spellEnd"/>
      <w:r w:rsidRPr="00C3245F">
        <w:rPr>
          <w:color w:val="808080"/>
          <w:szCs w:val="24"/>
          <w:lang w:val="es-DO"/>
        </w:rPr>
        <w:t xml:space="preserve">, donde los representantes de </w:t>
      </w:r>
      <w:proofErr w:type="spellStart"/>
      <w:r w:rsidRPr="00C3245F">
        <w:rPr>
          <w:color w:val="808080"/>
          <w:szCs w:val="24"/>
          <w:lang w:val="es-DO"/>
        </w:rPr>
        <w:t>Refidomsa</w:t>
      </w:r>
      <w:proofErr w:type="spellEnd"/>
      <w:r w:rsidRPr="00C3245F">
        <w:rPr>
          <w:color w:val="808080"/>
          <w:szCs w:val="24"/>
          <w:lang w:val="es-DO"/>
        </w:rPr>
        <w:t xml:space="preserve"> mostraron interés en participar de dicho proyecto. Los técnicos de la CNE hicieron levantamiento de data vía visita técnica a CEMEX Dominicana y a la planta de producción de </w:t>
      </w:r>
      <w:r w:rsidRPr="00C3245F">
        <w:rPr>
          <w:color w:val="808080"/>
          <w:szCs w:val="24"/>
          <w:lang w:val="es-DO"/>
        </w:rPr>
        <w:lastRenderedPageBreak/>
        <w:t>combustible sintético a base de neumáticos por medio de pirolisis localizada en Palmarejo, Pantoja en Santo Domingo Oeste, para de esta forma estudiar la posibilidad de buscar una solución a la problemática que representan los deshechos de los neumáticos para el país y de esta forma aprovecharlo y transformarlos en combustible que pueda ser utilizado ya sea, en la generación de electricidad o en el sector transporte.</w:t>
      </w:r>
    </w:p>
    <w:p w14:paraId="6C596DF9" w14:textId="77777777" w:rsidR="00C3245F" w:rsidRPr="00C3245F" w:rsidRDefault="00C3245F" w:rsidP="00C3245F">
      <w:pPr>
        <w:pStyle w:val="Prrafodelista"/>
        <w:spacing w:line="360" w:lineRule="auto"/>
        <w:ind w:left="284"/>
        <w:jc w:val="both"/>
        <w:rPr>
          <w:color w:val="808080"/>
          <w:sz w:val="16"/>
          <w:szCs w:val="16"/>
          <w:lang w:val="es-DO"/>
        </w:rPr>
      </w:pPr>
    </w:p>
    <w:p w14:paraId="4D300B6E" w14:textId="37461FF2" w:rsidR="00C3245F" w:rsidRDefault="005A372C" w:rsidP="009C1754">
      <w:pPr>
        <w:pStyle w:val="Prrafodelista"/>
        <w:numPr>
          <w:ilvl w:val="0"/>
          <w:numId w:val="26"/>
        </w:numPr>
        <w:spacing w:after="0" w:line="360" w:lineRule="auto"/>
        <w:ind w:left="284" w:firstLine="0"/>
        <w:jc w:val="both"/>
        <w:rPr>
          <w:color w:val="808080"/>
          <w:szCs w:val="24"/>
          <w:lang w:val="es-DO"/>
        </w:rPr>
      </w:pPr>
      <w:r w:rsidRPr="00C3245F">
        <w:rPr>
          <w:color w:val="808080"/>
          <w:szCs w:val="24"/>
          <w:lang w:val="es-DO"/>
        </w:rPr>
        <w:t xml:space="preserve">La CNE, estudia la viabilidad del uso y adecuación de la Movilidad Eléctrica en nuestro territorio; el desarrollo de este sector de Movilidad Eléctrica va íntimamente ligado al ahorro de los combustibles en el sector transporte de la República Dominicana para lo cual sostuvo una serie de reuniones técnicas programadas con inversionistas y empresas extranjeras con el Ministerio de Medio Ambiente y asociaciones ligadas al sector transporte, distribución y venta de combustibles. Dando constantemente asesoramiento en este renglón, mediante charlas o por consultas técnicas directas solicitadas a </w:t>
      </w:r>
      <w:r w:rsidR="00D729EC" w:rsidRPr="00C3245F">
        <w:rPr>
          <w:color w:val="808080"/>
          <w:szCs w:val="24"/>
          <w:lang w:val="es-DO"/>
        </w:rPr>
        <w:t>esta institución</w:t>
      </w:r>
      <w:r w:rsidRPr="00C3245F">
        <w:rPr>
          <w:color w:val="808080"/>
          <w:szCs w:val="24"/>
          <w:lang w:val="es-DO"/>
        </w:rPr>
        <w:t>.</w:t>
      </w:r>
    </w:p>
    <w:p w14:paraId="18444E19" w14:textId="77777777" w:rsidR="00C3245F" w:rsidRPr="00C3245F" w:rsidRDefault="00C3245F" w:rsidP="00C3245F">
      <w:pPr>
        <w:spacing w:after="0" w:line="360" w:lineRule="auto"/>
        <w:rPr>
          <w:color w:val="808080"/>
          <w:szCs w:val="24"/>
          <w:lang w:val="es-DO"/>
        </w:rPr>
      </w:pPr>
    </w:p>
    <w:p w14:paraId="3DBABFFE" w14:textId="42683BE9" w:rsidR="006415DA" w:rsidRPr="00C3245F" w:rsidRDefault="00E410E1" w:rsidP="009C1754">
      <w:pPr>
        <w:pStyle w:val="Prrafodelista"/>
        <w:numPr>
          <w:ilvl w:val="0"/>
          <w:numId w:val="26"/>
        </w:numPr>
        <w:spacing w:after="0" w:line="360" w:lineRule="auto"/>
        <w:ind w:left="284" w:firstLine="0"/>
        <w:jc w:val="both"/>
        <w:rPr>
          <w:color w:val="808080"/>
          <w:szCs w:val="24"/>
          <w:lang w:val="es-DO"/>
        </w:rPr>
      </w:pPr>
      <w:r w:rsidRPr="00C3245F">
        <w:rPr>
          <w:color w:val="808080"/>
          <w:szCs w:val="24"/>
          <w:lang w:val="es-DO"/>
        </w:rPr>
        <w:t>E</w:t>
      </w:r>
      <w:r w:rsidR="006847DE" w:rsidRPr="00C3245F">
        <w:rPr>
          <w:color w:val="808080"/>
          <w:szCs w:val="24"/>
          <w:lang w:val="es-DO"/>
        </w:rPr>
        <w:t>n el periodo 2021</w:t>
      </w:r>
      <w:r w:rsidRPr="00C3245F">
        <w:rPr>
          <w:color w:val="808080"/>
          <w:szCs w:val="24"/>
          <w:lang w:val="es-DO"/>
        </w:rPr>
        <w:t xml:space="preserve"> se</w:t>
      </w:r>
      <w:r w:rsidR="006847DE" w:rsidRPr="00C3245F">
        <w:rPr>
          <w:color w:val="808080"/>
          <w:szCs w:val="24"/>
          <w:lang w:val="es-DO"/>
        </w:rPr>
        <w:t xml:space="preserve"> </w:t>
      </w:r>
      <w:r w:rsidR="005A372C" w:rsidRPr="00C3245F">
        <w:rPr>
          <w:color w:val="808080"/>
          <w:szCs w:val="24"/>
          <w:lang w:val="es-DO"/>
        </w:rPr>
        <w:t>actualizó el mapa de demanda regional de los combustibles del país, con el propósito de elaborar una ruta estratégica de almacenamiento, que permita abastecer el mercado de los combustibles, antes una contingencia provocada por huracanes o terremotos.</w:t>
      </w:r>
    </w:p>
    <w:p w14:paraId="406454FB" w14:textId="77777777" w:rsidR="00670B51" w:rsidRPr="006C1F39" w:rsidRDefault="00670B51" w:rsidP="00836EBF">
      <w:pPr>
        <w:spacing w:after="0" w:line="360" w:lineRule="auto"/>
        <w:rPr>
          <w:rFonts w:ascii="Times New Roman" w:hAnsi="Times New Roman"/>
          <w:b/>
          <w:bCs/>
          <w:color w:val="767171"/>
          <w:sz w:val="24"/>
          <w:szCs w:val="24"/>
          <w:lang w:val="es-DO"/>
        </w:rPr>
      </w:pPr>
    </w:p>
    <w:p w14:paraId="641CF5A0" w14:textId="77777777" w:rsidR="00B22BCE" w:rsidRPr="006C1F39" w:rsidRDefault="00B22BCE" w:rsidP="00362520">
      <w:pPr>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En materia de aplicaciones nucleares en la industria y la medicina:</w:t>
      </w:r>
    </w:p>
    <w:p w14:paraId="4607F02A" w14:textId="77777777" w:rsidR="00E91A52" w:rsidRPr="006C1F39" w:rsidRDefault="0042032B" w:rsidP="00362520">
      <w:pPr>
        <w:spacing w:line="360" w:lineRule="auto"/>
        <w:ind w:left="142"/>
        <w:rPr>
          <w:rFonts w:ascii="Times New Roman" w:hAnsi="Times New Roman"/>
          <w:color w:val="808080"/>
          <w:sz w:val="24"/>
          <w:szCs w:val="24"/>
          <w:lang w:val="es-DO"/>
        </w:rPr>
      </w:pPr>
      <w:r w:rsidRPr="006C1F39">
        <w:rPr>
          <w:rFonts w:ascii="Times New Roman" w:hAnsi="Times New Roman"/>
          <w:color w:val="808080"/>
          <w:sz w:val="24"/>
          <w:szCs w:val="24"/>
          <w:lang w:val="es-DO"/>
        </w:rPr>
        <w:t xml:space="preserve">a) </w:t>
      </w:r>
      <w:r w:rsidR="00007154" w:rsidRPr="006C1F39">
        <w:rPr>
          <w:rFonts w:ascii="Times New Roman" w:hAnsi="Times New Roman"/>
          <w:color w:val="808080"/>
          <w:sz w:val="24"/>
          <w:szCs w:val="24"/>
          <w:lang w:val="es-DO"/>
        </w:rPr>
        <w:t>Se ha garantizado la seguridad física de las fuentes radiactivas instaladas,</w:t>
      </w:r>
      <w:r w:rsidR="00E91A52" w:rsidRPr="006C1F39">
        <w:rPr>
          <w:rFonts w:ascii="Times New Roman" w:hAnsi="Times New Roman"/>
          <w:color w:val="808080"/>
          <w:sz w:val="24"/>
          <w:szCs w:val="24"/>
          <w:lang w:val="es-DO"/>
        </w:rPr>
        <w:t xml:space="preserve"> como el Depósito de fuentes en desuso y de desechos radiactivos en Sierra Prieta, asegurando el cumplimiento de los requerimientos de la Norma para la Seguridad Física de Fuentes Radiactivas Incluyendo su Transporte.  </w:t>
      </w:r>
    </w:p>
    <w:p w14:paraId="39954A75" w14:textId="6B402AB6" w:rsidR="003367C6" w:rsidRPr="006C1F39" w:rsidRDefault="0042032B" w:rsidP="00836EBF">
      <w:pPr>
        <w:spacing w:after="0" w:line="360" w:lineRule="auto"/>
        <w:ind w:left="142"/>
        <w:rPr>
          <w:rFonts w:ascii="Times New Roman" w:hAnsi="Times New Roman"/>
          <w:color w:val="808080"/>
          <w:sz w:val="24"/>
          <w:szCs w:val="24"/>
          <w:lang w:val="es-DO"/>
        </w:rPr>
      </w:pPr>
      <w:r w:rsidRPr="006C1F39">
        <w:rPr>
          <w:rFonts w:ascii="Times New Roman" w:hAnsi="Times New Roman"/>
          <w:color w:val="808080"/>
          <w:sz w:val="24"/>
          <w:szCs w:val="24"/>
          <w:lang w:val="es-DO"/>
        </w:rPr>
        <w:t xml:space="preserve">b) </w:t>
      </w:r>
      <w:r w:rsidR="002413E3" w:rsidRPr="006C1F39">
        <w:rPr>
          <w:rFonts w:ascii="Times New Roman" w:hAnsi="Times New Roman"/>
          <w:color w:val="808080"/>
          <w:sz w:val="24"/>
          <w:szCs w:val="24"/>
          <w:lang w:val="es-DO"/>
        </w:rPr>
        <w:t xml:space="preserve">En </w:t>
      </w:r>
      <w:r w:rsidR="00E76A17">
        <w:rPr>
          <w:rFonts w:ascii="Times New Roman" w:hAnsi="Times New Roman"/>
          <w:color w:val="808080"/>
          <w:sz w:val="24"/>
          <w:szCs w:val="24"/>
          <w:lang w:val="es-DO"/>
        </w:rPr>
        <w:t>este año</w:t>
      </w:r>
      <w:r w:rsidR="003367C6" w:rsidRPr="006C1F39">
        <w:rPr>
          <w:rFonts w:ascii="Times New Roman" w:hAnsi="Times New Roman"/>
          <w:color w:val="808080"/>
          <w:sz w:val="24"/>
          <w:szCs w:val="24"/>
          <w:lang w:val="es-DO"/>
        </w:rPr>
        <w:t>, el Centro de Gestión de Materiales Radiactivos y Fuentes en Desuso</w:t>
      </w:r>
      <w:r w:rsidR="002413E3" w:rsidRPr="006C1F39">
        <w:rPr>
          <w:rFonts w:ascii="Times New Roman" w:hAnsi="Times New Roman"/>
          <w:color w:val="808080"/>
          <w:sz w:val="24"/>
          <w:szCs w:val="24"/>
          <w:lang w:val="es-DO"/>
        </w:rPr>
        <w:t xml:space="preserve"> y el Laboratorio de Espectrometría Gamma</w:t>
      </w:r>
      <w:r w:rsidR="003367C6" w:rsidRPr="006C1F39">
        <w:rPr>
          <w:rFonts w:ascii="Times New Roman" w:hAnsi="Times New Roman"/>
          <w:color w:val="808080"/>
          <w:sz w:val="24"/>
          <w:szCs w:val="24"/>
          <w:lang w:val="es-DO"/>
        </w:rPr>
        <w:t xml:space="preserve"> ha</w:t>
      </w:r>
      <w:r w:rsidR="002413E3" w:rsidRPr="006C1F39">
        <w:rPr>
          <w:rFonts w:ascii="Times New Roman" w:hAnsi="Times New Roman"/>
          <w:color w:val="808080"/>
          <w:sz w:val="24"/>
          <w:szCs w:val="24"/>
          <w:lang w:val="es-DO"/>
        </w:rPr>
        <w:t>n</w:t>
      </w:r>
      <w:r w:rsidR="003367C6" w:rsidRPr="006C1F39">
        <w:rPr>
          <w:rFonts w:ascii="Times New Roman" w:hAnsi="Times New Roman"/>
          <w:color w:val="808080"/>
          <w:sz w:val="24"/>
          <w:szCs w:val="24"/>
          <w:lang w:val="es-DO"/>
        </w:rPr>
        <w:t xml:space="preserve"> realizado las siguientes actividades:</w:t>
      </w:r>
    </w:p>
    <w:p w14:paraId="2F56441F" w14:textId="77777777" w:rsidR="003367C6" w:rsidRPr="00C47118" w:rsidRDefault="002413E3" w:rsidP="009C1754">
      <w:pPr>
        <w:pStyle w:val="Prrafodelista"/>
        <w:numPr>
          <w:ilvl w:val="0"/>
          <w:numId w:val="23"/>
        </w:numPr>
        <w:spacing w:after="0" w:line="360" w:lineRule="auto"/>
        <w:rPr>
          <w:color w:val="808080"/>
          <w:szCs w:val="24"/>
          <w:lang w:val="es-DO"/>
        </w:rPr>
      </w:pPr>
      <w:r w:rsidRPr="00C47118">
        <w:rPr>
          <w:color w:val="808080"/>
          <w:szCs w:val="24"/>
          <w:lang w:val="es-DO"/>
        </w:rPr>
        <w:lastRenderedPageBreak/>
        <w:t xml:space="preserve">Se realizaron sesenta y ocho (68) reportes dosimétricos correspondientes a doscientos ochenta y nueve (289) </w:t>
      </w:r>
      <w:proofErr w:type="spellStart"/>
      <w:r w:rsidRPr="00C47118">
        <w:rPr>
          <w:color w:val="808080"/>
          <w:szCs w:val="24"/>
          <w:lang w:val="es-DO"/>
        </w:rPr>
        <w:t>POE´s</w:t>
      </w:r>
      <w:proofErr w:type="spellEnd"/>
      <w:r w:rsidRPr="00C47118">
        <w:rPr>
          <w:color w:val="808080"/>
          <w:szCs w:val="24"/>
          <w:lang w:val="es-DO"/>
        </w:rPr>
        <w:t xml:space="preserve"> asociados a once (11) hospitales, centros de salud, y a los </w:t>
      </w:r>
      <w:proofErr w:type="spellStart"/>
      <w:r w:rsidRPr="00C47118">
        <w:rPr>
          <w:color w:val="808080"/>
          <w:szCs w:val="24"/>
          <w:lang w:val="es-DO"/>
        </w:rPr>
        <w:t>POE´s</w:t>
      </w:r>
      <w:proofErr w:type="spellEnd"/>
      <w:r w:rsidRPr="00C47118">
        <w:rPr>
          <w:color w:val="808080"/>
          <w:szCs w:val="24"/>
          <w:lang w:val="es-DO"/>
        </w:rPr>
        <w:t xml:space="preserve"> de la Dirección Nuclear de la CNE. </w:t>
      </w:r>
    </w:p>
    <w:p w14:paraId="1B801608" w14:textId="77777777" w:rsidR="002413E3" w:rsidRPr="00C47118" w:rsidRDefault="002413E3" w:rsidP="009C1754">
      <w:pPr>
        <w:pStyle w:val="Prrafodelista"/>
        <w:numPr>
          <w:ilvl w:val="0"/>
          <w:numId w:val="23"/>
        </w:numPr>
        <w:spacing w:after="0" w:line="360" w:lineRule="auto"/>
        <w:rPr>
          <w:color w:val="808080"/>
          <w:szCs w:val="24"/>
          <w:lang w:val="es-DO"/>
        </w:rPr>
      </w:pPr>
      <w:r w:rsidRPr="00C47118">
        <w:rPr>
          <w:color w:val="808080"/>
          <w:szCs w:val="24"/>
          <w:lang w:val="es-DO"/>
        </w:rPr>
        <w:t>Monitoreo de Materiales Radiactivos de Ocurrencia Natural (N.O.R.M.) y artificiales en productos de consumo.</w:t>
      </w:r>
    </w:p>
    <w:p w14:paraId="1BD9F04C" w14:textId="77777777" w:rsidR="002413E3" w:rsidRPr="00C47118" w:rsidRDefault="002413E3" w:rsidP="009C1754">
      <w:pPr>
        <w:pStyle w:val="Prrafodelista"/>
        <w:numPr>
          <w:ilvl w:val="0"/>
          <w:numId w:val="23"/>
        </w:numPr>
        <w:spacing w:after="0" w:line="360" w:lineRule="auto"/>
        <w:rPr>
          <w:color w:val="808080"/>
          <w:szCs w:val="24"/>
          <w:lang w:val="es-DO"/>
        </w:rPr>
      </w:pPr>
      <w:r w:rsidRPr="00C47118">
        <w:rPr>
          <w:color w:val="808080"/>
          <w:szCs w:val="24"/>
          <w:lang w:val="es-DO"/>
        </w:rPr>
        <w:t>Monitoreo del personal ocupacionalmente expuesto (POE) a I-131.</w:t>
      </w:r>
    </w:p>
    <w:p w14:paraId="12E460B7" w14:textId="77777777" w:rsidR="002413E3" w:rsidRPr="00C47118" w:rsidRDefault="002413E3" w:rsidP="009C1754">
      <w:pPr>
        <w:pStyle w:val="Prrafodelista"/>
        <w:numPr>
          <w:ilvl w:val="0"/>
          <w:numId w:val="23"/>
        </w:numPr>
        <w:spacing w:after="0" w:line="360" w:lineRule="auto"/>
        <w:rPr>
          <w:color w:val="808080"/>
          <w:szCs w:val="24"/>
          <w:lang w:val="es-DO"/>
        </w:rPr>
      </w:pPr>
      <w:r w:rsidRPr="00C47118">
        <w:rPr>
          <w:color w:val="808080"/>
          <w:szCs w:val="24"/>
          <w:lang w:val="es-DO"/>
        </w:rPr>
        <w:t>Plan Nacional de Control de Descargas en Medicina Nuclear.</w:t>
      </w:r>
    </w:p>
    <w:p w14:paraId="5E5EFC6F" w14:textId="77777777" w:rsidR="00E91A52" w:rsidRPr="00C47118" w:rsidRDefault="002413E3" w:rsidP="009C1754">
      <w:pPr>
        <w:pStyle w:val="Prrafodelista"/>
        <w:numPr>
          <w:ilvl w:val="0"/>
          <w:numId w:val="23"/>
        </w:numPr>
        <w:spacing w:after="0" w:line="360" w:lineRule="auto"/>
        <w:rPr>
          <w:color w:val="808080"/>
          <w:szCs w:val="24"/>
          <w:lang w:val="es-DO"/>
        </w:rPr>
      </w:pPr>
      <w:r w:rsidRPr="00C47118">
        <w:rPr>
          <w:color w:val="808080"/>
          <w:szCs w:val="24"/>
          <w:lang w:val="es-DO"/>
        </w:rPr>
        <w:t>Centro de gestión de materiales radiactivos y fuentes en desuso.</w:t>
      </w:r>
    </w:p>
    <w:p w14:paraId="7D0711C0" w14:textId="77777777" w:rsidR="00670B51" w:rsidRPr="006C1F39" w:rsidRDefault="00670B51" w:rsidP="00836EBF">
      <w:pPr>
        <w:spacing w:after="0" w:line="360" w:lineRule="auto"/>
        <w:rPr>
          <w:rFonts w:ascii="Times New Roman" w:hAnsi="Times New Roman"/>
          <w:b/>
          <w:bCs/>
          <w:color w:val="767171"/>
          <w:sz w:val="24"/>
          <w:szCs w:val="24"/>
          <w:lang w:val="es-DO"/>
        </w:rPr>
      </w:pPr>
    </w:p>
    <w:p w14:paraId="1340F461" w14:textId="77777777" w:rsidR="00B22BCE" w:rsidRPr="006C1F39" w:rsidRDefault="00B22BCE" w:rsidP="0021278E">
      <w:pPr>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En materia de Planificación Energética:</w:t>
      </w:r>
    </w:p>
    <w:p w14:paraId="3DEBEA01" w14:textId="77777777" w:rsidR="00DA39E2" w:rsidRPr="006C1F39" w:rsidRDefault="00670B51" w:rsidP="00D25441">
      <w:pPr>
        <w:spacing w:line="360" w:lineRule="auto"/>
        <w:rPr>
          <w:rFonts w:ascii="Times New Roman" w:hAnsi="Times New Roman"/>
          <w:b/>
          <w:color w:val="767171"/>
          <w:sz w:val="24"/>
          <w:szCs w:val="24"/>
          <w:lang w:val="es-DO"/>
        </w:rPr>
      </w:pPr>
      <w:r w:rsidRPr="006C1F39">
        <w:rPr>
          <w:rFonts w:ascii="Times New Roman" w:hAnsi="Times New Roman"/>
          <w:color w:val="767171"/>
          <w:sz w:val="24"/>
          <w:szCs w:val="24"/>
          <w:lang w:val="es-DO"/>
        </w:rPr>
        <w:t xml:space="preserve">a) </w:t>
      </w:r>
      <w:r w:rsidR="00DA39E2" w:rsidRPr="006C1F39">
        <w:rPr>
          <w:rFonts w:ascii="Times New Roman" w:hAnsi="Times New Roman"/>
          <w:color w:val="767171"/>
          <w:sz w:val="24"/>
          <w:szCs w:val="24"/>
          <w:lang w:val="es-DO"/>
        </w:rPr>
        <w:t>Gestión del Sistema de Información Energética Nacional (SIEN). Consiste en la recopilación, procesamiento y almacenamiento de las estadísticas del sector energético en modalidad d</w:t>
      </w:r>
      <w:r w:rsidR="006C1F39">
        <w:rPr>
          <w:rFonts w:ascii="Times New Roman" w:hAnsi="Times New Roman"/>
          <w:color w:val="767171"/>
          <w:sz w:val="24"/>
          <w:szCs w:val="24"/>
          <w:lang w:val="es-DO"/>
        </w:rPr>
        <w:t>e base de datos y georreferencia</w:t>
      </w:r>
      <w:r w:rsidR="00DA39E2" w:rsidRPr="006C1F39">
        <w:rPr>
          <w:rFonts w:ascii="Times New Roman" w:hAnsi="Times New Roman"/>
          <w:color w:val="767171"/>
          <w:sz w:val="24"/>
          <w:szCs w:val="24"/>
          <w:lang w:val="es-DO"/>
        </w:rPr>
        <w:t>da. En este aspecto se consideran los datos relativos a los subsectores de electricidad, hidrocarburos y energías renovables; así como estadísticas socioeconómicas relevantes para el sector, como el valor agregado de la economía, la tasa de cambio de referencia, los volúmenes de producción, variables demográficas, entre otras.</w:t>
      </w:r>
    </w:p>
    <w:p w14:paraId="1E7D0E1E" w14:textId="54EE3333" w:rsidR="00DA39E2" w:rsidRPr="006C1F39" w:rsidRDefault="00DA39E2" w:rsidP="0021278E">
      <w:pPr>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Durante el año las informaciones recopiladas se almacenan de acuerdo con las categorías establecidas en el diseño del SIEN, en las bases de datos, para fines de publicación y utilización en la elaboración del Balance Nacional de Energía, en sus dos versiones: Balance Nacional de Energía Neta (BNEN) y Balance Nacional de Energía Útil (BNEU) que se realizan anualmente. </w:t>
      </w:r>
    </w:p>
    <w:p w14:paraId="3E936200" w14:textId="77777777" w:rsidR="00DA39E2" w:rsidRPr="006C1F39" w:rsidRDefault="00DA39E2" w:rsidP="007668D2">
      <w:pPr>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A nivel local, la CNE, a través de SIEN, la CNE suministra informaciones del sector energético a instituciones como la, Superintendencia de Electricidad (SIE), Oficina Nacional de Estadísticas (ONE), Banco Central de la República Dominicana (BCRD), Consejo Nacional para el Cambio Climático y Mecanismo de Desarrollo Limpio (CNCCMDL), Ministerio de Medio Ambiente y Recursos Naturales (MIMARENA), Ministerio de Energía y Minas (MEM), Ministerio de Economía, </w:t>
      </w:r>
      <w:r w:rsidRPr="006C1F39">
        <w:rPr>
          <w:rFonts w:ascii="Times New Roman" w:hAnsi="Times New Roman"/>
          <w:color w:val="767171"/>
          <w:sz w:val="24"/>
          <w:szCs w:val="24"/>
          <w:lang w:val="es-DO"/>
        </w:rPr>
        <w:lastRenderedPageBreak/>
        <w:t xml:space="preserve">Planificación y Desarrollo (MEPyD),  agentes del sector energético, así como organismos internacionales con asiento local (como el Banco Interamericano de Desarrollo, el Programa para el Desarrollo de las Naciones Unidas, entre otras). </w:t>
      </w:r>
    </w:p>
    <w:p w14:paraId="37237051" w14:textId="77777777" w:rsidR="00DA39E2" w:rsidRPr="006C1F39" w:rsidRDefault="00DA39E2" w:rsidP="007668D2">
      <w:pPr>
        <w:pStyle w:val="Textocomentario"/>
        <w:spacing w:after="20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Adicionalmente, la CNE ostenta la asesoría en materia de estadísticas energéticas a la Organización Latinoamericana de Energía (OLADE) y se suministran informaciones a organismos internacionales tales como la Agencia Internacional de Energía (IEA), División de estadísticas de las Naciones Unidas (UNSD), Comisión Económica para América Latina y el Caribe (CEPAL) y la organización Internacional de Energía Renovable (IRENA).</w:t>
      </w:r>
    </w:p>
    <w:p w14:paraId="6598B6DB" w14:textId="77777777" w:rsidR="00DA39E2" w:rsidRDefault="00DA39E2" w:rsidP="00836EBF">
      <w:pPr>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La divulgación de las estadísticas del sector energético se realiza según la disponibilidad de los datos. En este sentido, contamos con diferentes medios para estos fines: </w:t>
      </w:r>
    </w:p>
    <w:p w14:paraId="2EABCAD3" w14:textId="77777777" w:rsidR="004B2E6B" w:rsidRPr="006C1F39" w:rsidRDefault="004B2E6B" w:rsidP="00836EBF">
      <w:pPr>
        <w:spacing w:after="0" w:line="360" w:lineRule="auto"/>
        <w:rPr>
          <w:rFonts w:ascii="Times New Roman" w:hAnsi="Times New Roman"/>
          <w:color w:val="767171"/>
          <w:sz w:val="24"/>
          <w:szCs w:val="24"/>
          <w:lang w:val="es-DO"/>
        </w:rPr>
      </w:pPr>
    </w:p>
    <w:p w14:paraId="0F90BD46" w14:textId="77777777" w:rsidR="00DA39E2" w:rsidRPr="006C1F39" w:rsidRDefault="00DA39E2" w:rsidP="009C1754">
      <w:pPr>
        <w:numPr>
          <w:ilvl w:val="3"/>
          <w:numId w:val="19"/>
        </w:numPr>
        <w:spacing w:after="0" w:line="360" w:lineRule="auto"/>
        <w:ind w:left="1134"/>
        <w:rPr>
          <w:rFonts w:ascii="Times New Roman" w:hAnsi="Times New Roman"/>
          <w:color w:val="767171"/>
          <w:sz w:val="24"/>
          <w:szCs w:val="24"/>
          <w:lang w:val="es-DO"/>
        </w:rPr>
      </w:pPr>
      <w:r w:rsidRPr="006C1F39">
        <w:rPr>
          <w:rFonts w:ascii="Times New Roman" w:hAnsi="Times New Roman"/>
          <w:color w:val="767171"/>
          <w:sz w:val="24"/>
          <w:szCs w:val="24"/>
          <w:lang w:val="es-DO"/>
        </w:rPr>
        <w:t>Plataforma web del SIEN</w:t>
      </w:r>
      <w:r w:rsidRPr="006C1F39">
        <w:rPr>
          <w:rFonts w:ascii="Times New Roman" w:hAnsi="Times New Roman"/>
          <w:color w:val="767171"/>
          <w:sz w:val="24"/>
          <w:szCs w:val="24"/>
          <w:lang w:val="es-DO"/>
        </w:rPr>
        <w:footnoteReference w:id="1"/>
      </w:r>
      <w:r w:rsidRPr="006C1F39">
        <w:rPr>
          <w:rFonts w:ascii="Times New Roman" w:hAnsi="Times New Roman"/>
          <w:color w:val="767171"/>
          <w:sz w:val="24"/>
          <w:szCs w:val="24"/>
          <w:lang w:val="es-DO"/>
        </w:rPr>
        <w:t>, La cual ha recibido 945 visitas a lo largo del año.</w:t>
      </w:r>
    </w:p>
    <w:p w14:paraId="3EB9D7E2" w14:textId="77777777" w:rsidR="00DA39E2" w:rsidRPr="006C1F39" w:rsidRDefault="00DA39E2" w:rsidP="009C1754">
      <w:pPr>
        <w:numPr>
          <w:ilvl w:val="3"/>
          <w:numId w:val="19"/>
        </w:numPr>
        <w:spacing w:after="0" w:line="360" w:lineRule="auto"/>
        <w:ind w:left="1134"/>
        <w:rPr>
          <w:rFonts w:ascii="Times New Roman" w:hAnsi="Times New Roman"/>
          <w:color w:val="767171"/>
          <w:sz w:val="24"/>
          <w:szCs w:val="24"/>
          <w:lang w:val="es-DO"/>
        </w:rPr>
      </w:pPr>
      <w:r w:rsidRPr="006C1F39">
        <w:rPr>
          <w:rFonts w:ascii="Times New Roman" w:hAnsi="Times New Roman"/>
          <w:color w:val="767171"/>
          <w:sz w:val="24"/>
          <w:szCs w:val="24"/>
          <w:lang w:val="es-DO"/>
        </w:rPr>
        <w:t>Página web de la CNE, en la sección de estadísticas energéticas;</w:t>
      </w:r>
    </w:p>
    <w:p w14:paraId="7A9BCE71" w14:textId="77777777" w:rsidR="00DA39E2" w:rsidRPr="006C1F39" w:rsidRDefault="00DA39E2" w:rsidP="009C1754">
      <w:pPr>
        <w:numPr>
          <w:ilvl w:val="3"/>
          <w:numId w:val="19"/>
        </w:numPr>
        <w:spacing w:after="0" w:line="360" w:lineRule="auto"/>
        <w:ind w:left="1134"/>
        <w:rPr>
          <w:rFonts w:ascii="Times New Roman" w:hAnsi="Times New Roman"/>
          <w:color w:val="767171"/>
          <w:sz w:val="24"/>
          <w:szCs w:val="24"/>
          <w:lang w:val="es-DO"/>
        </w:rPr>
      </w:pPr>
      <w:r w:rsidRPr="006C1F39">
        <w:rPr>
          <w:rFonts w:ascii="Times New Roman" w:hAnsi="Times New Roman"/>
          <w:color w:val="767171"/>
          <w:sz w:val="24"/>
          <w:szCs w:val="24"/>
          <w:lang w:val="es-DO"/>
        </w:rPr>
        <w:t>Plataforma Mapas CNE</w:t>
      </w:r>
      <w:r w:rsidRPr="006C1F39">
        <w:rPr>
          <w:rFonts w:ascii="Times New Roman" w:hAnsi="Times New Roman"/>
          <w:color w:val="767171"/>
          <w:sz w:val="24"/>
          <w:szCs w:val="24"/>
          <w:lang w:val="es-DO"/>
        </w:rPr>
        <w:footnoteReference w:id="2"/>
      </w:r>
      <w:r w:rsidRPr="006C1F39">
        <w:rPr>
          <w:rFonts w:ascii="Times New Roman" w:hAnsi="Times New Roman"/>
          <w:color w:val="767171"/>
          <w:sz w:val="24"/>
          <w:szCs w:val="24"/>
          <w:lang w:val="es-DO"/>
        </w:rPr>
        <w:t>, que contiene estadísticas energéticas georreferenciadas, la cual ha recibido durante el 2021 unas 6,786 visitas.</w:t>
      </w:r>
    </w:p>
    <w:p w14:paraId="464BC0FB" w14:textId="77777777" w:rsidR="00DA39E2" w:rsidRPr="006C1F39" w:rsidRDefault="00DA39E2" w:rsidP="009C1754">
      <w:pPr>
        <w:numPr>
          <w:ilvl w:val="3"/>
          <w:numId w:val="19"/>
        </w:numPr>
        <w:spacing w:after="0" w:line="360" w:lineRule="auto"/>
        <w:ind w:left="1134"/>
        <w:rPr>
          <w:rFonts w:ascii="Times New Roman" w:hAnsi="Times New Roman"/>
          <w:color w:val="767171"/>
          <w:sz w:val="24"/>
          <w:szCs w:val="24"/>
          <w:lang w:val="es-DO"/>
        </w:rPr>
      </w:pPr>
      <w:r w:rsidRPr="006C1F39">
        <w:rPr>
          <w:rFonts w:ascii="Times New Roman" w:hAnsi="Times New Roman"/>
          <w:color w:val="767171"/>
          <w:sz w:val="24"/>
          <w:szCs w:val="24"/>
          <w:lang w:val="es-DO"/>
        </w:rPr>
        <w:t>Atender las solicitudes de usuarios del SIEN, vía correo electrónico.</w:t>
      </w:r>
    </w:p>
    <w:p w14:paraId="633747CE" w14:textId="6A4E09C2" w:rsidR="00DA39E2" w:rsidRPr="006C1F39" w:rsidRDefault="007668D2" w:rsidP="009C1754">
      <w:pPr>
        <w:numPr>
          <w:ilvl w:val="4"/>
          <w:numId w:val="19"/>
        </w:numPr>
        <w:spacing w:after="0" w:line="360" w:lineRule="auto"/>
        <w:ind w:left="1701"/>
        <w:rPr>
          <w:rFonts w:ascii="Times New Roman" w:hAnsi="Times New Roman"/>
          <w:color w:val="767171"/>
          <w:sz w:val="24"/>
          <w:szCs w:val="24"/>
          <w:lang w:val="es-DO"/>
        </w:rPr>
      </w:pPr>
      <w:r>
        <w:rPr>
          <w:rFonts w:ascii="Times New Roman" w:hAnsi="Times New Roman"/>
          <w:noProof/>
          <w:color w:val="767171"/>
          <w:sz w:val="24"/>
          <w:szCs w:val="24"/>
          <w:lang w:val="es-DO"/>
        </w:rPr>
        <mc:AlternateContent>
          <mc:Choice Requires="wps">
            <w:drawing>
              <wp:anchor distT="0" distB="0" distL="114300" distR="114300" simplePos="0" relativeHeight="251738624" behindDoc="0" locked="0" layoutInCell="1" allowOverlap="1" wp14:anchorId="4ED95009" wp14:editId="16972B7A">
                <wp:simplePos x="0" y="0"/>
                <wp:positionH relativeFrom="column">
                  <wp:posOffset>9525</wp:posOffset>
                </wp:positionH>
                <wp:positionV relativeFrom="paragraph">
                  <wp:posOffset>1243965</wp:posOffset>
                </wp:positionV>
                <wp:extent cx="1990725" cy="190500"/>
                <wp:effectExtent l="0" t="0" r="9525" b="0"/>
                <wp:wrapNone/>
                <wp:docPr id="6" name="Rectángulo 6"/>
                <wp:cNvGraphicFramePr/>
                <a:graphic xmlns:a="http://schemas.openxmlformats.org/drawingml/2006/main">
                  <a:graphicData uri="http://schemas.microsoft.com/office/word/2010/wordprocessingShape">
                    <wps:wsp>
                      <wps:cNvSpPr/>
                      <wps:spPr>
                        <a:xfrm>
                          <a:off x="0" y="0"/>
                          <a:ext cx="1990725" cy="190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C01214" id="Rectángulo 6" o:spid="_x0000_s1026" style="position:absolute;margin-left:.75pt;margin-top:97.95pt;width:156.75pt;height:15pt;z-index:25173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" fillcolor="white [3212]" stroked="f" strokeweight="1pt"/>
            </w:pict>
          </mc:Fallback>
        </mc:AlternateContent>
      </w:r>
      <w:r w:rsidR="00DA39E2" w:rsidRPr="006C1F39">
        <w:rPr>
          <w:rFonts w:ascii="Times New Roman" w:hAnsi="Times New Roman"/>
          <w:color w:val="767171"/>
          <w:sz w:val="24"/>
          <w:szCs w:val="24"/>
          <w:lang w:val="es-DO"/>
        </w:rPr>
        <w:t>A la fecha se han atendido15 solicitudes, de las cuales 09 fueron realizadas por el Ciudadanos, 02 de organismos internacionales, 02 por entidades gubernamentales locales y 02 por motivos académicos. *(al 30 de noviembre 2021)</w:t>
      </w:r>
    </w:p>
    <w:p w14:paraId="49B87746" w14:textId="77777777" w:rsidR="00C3245F" w:rsidRDefault="00C3245F" w:rsidP="006E2A27">
      <w:pPr>
        <w:spacing w:line="360" w:lineRule="auto"/>
        <w:rPr>
          <w:rFonts w:ascii="Times New Roman" w:hAnsi="Times New Roman"/>
          <w:b/>
          <w:bCs/>
          <w:color w:val="767171"/>
          <w:sz w:val="24"/>
          <w:szCs w:val="24"/>
          <w:lang w:val="es-DO"/>
        </w:rPr>
      </w:pPr>
    </w:p>
    <w:p w14:paraId="44968DF4" w14:textId="77777777" w:rsidR="00C3245F" w:rsidRDefault="00C3245F" w:rsidP="006E2A27">
      <w:pPr>
        <w:spacing w:line="360" w:lineRule="auto"/>
        <w:rPr>
          <w:rFonts w:ascii="Times New Roman" w:hAnsi="Times New Roman"/>
          <w:b/>
          <w:bCs/>
          <w:color w:val="767171"/>
          <w:sz w:val="24"/>
          <w:szCs w:val="24"/>
          <w:lang w:val="es-DO"/>
        </w:rPr>
      </w:pPr>
    </w:p>
    <w:p w14:paraId="28E4D618" w14:textId="44C4950B" w:rsidR="006E2A27" w:rsidRPr="006C1F39" w:rsidRDefault="006E2A27" w:rsidP="006E2A27">
      <w:pPr>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lastRenderedPageBreak/>
        <w:t xml:space="preserve">Presencia de la CNE en eventos </w:t>
      </w:r>
    </w:p>
    <w:p w14:paraId="6DF62C22" w14:textId="77777777" w:rsidR="00FB4E98" w:rsidRPr="006C1F39" w:rsidRDefault="009815B2" w:rsidP="00FB4E98">
      <w:pPr>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L</w:t>
      </w:r>
      <w:r w:rsidR="006E2A27" w:rsidRPr="006C1F39">
        <w:rPr>
          <w:rFonts w:ascii="Times New Roman" w:hAnsi="Times New Roman"/>
          <w:color w:val="767171"/>
          <w:sz w:val="24"/>
          <w:szCs w:val="24"/>
          <w:lang w:val="es-DO"/>
        </w:rPr>
        <w:t xml:space="preserve">a </w:t>
      </w:r>
      <w:r w:rsidR="006C1F39" w:rsidRPr="006C1F39">
        <w:rPr>
          <w:rFonts w:ascii="Times New Roman" w:hAnsi="Times New Roman"/>
          <w:color w:val="767171"/>
          <w:sz w:val="24"/>
          <w:szCs w:val="24"/>
          <w:lang w:val="es-DO"/>
        </w:rPr>
        <w:t>Comisión</w:t>
      </w:r>
      <w:r w:rsidRPr="006C1F39">
        <w:rPr>
          <w:rFonts w:ascii="Times New Roman" w:hAnsi="Times New Roman"/>
          <w:color w:val="767171"/>
          <w:sz w:val="24"/>
          <w:szCs w:val="24"/>
          <w:lang w:val="es-DO"/>
        </w:rPr>
        <w:t xml:space="preserve"> Nacional de Energía es la </w:t>
      </w:r>
      <w:r w:rsidR="006E2A27" w:rsidRPr="006C1F39">
        <w:rPr>
          <w:rFonts w:ascii="Times New Roman" w:hAnsi="Times New Roman"/>
          <w:color w:val="767171"/>
          <w:sz w:val="24"/>
          <w:szCs w:val="24"/>
          <w:lang w:val="es-DO"/>
        </w:rPr>
        <w:t>institución referente</w:t>
      </w:r>
      <w:r w:rsidRPr="006C1F39">
        <w:rPr>
          <w:rFonts w:ascii="Times New Roman" w:hAnsi="Times New Roman"/>
          <w:color w:val="767171"/>
          <w:sz w:val="24"/>
          <w:szCs w:val="24"/>
          <w:lang w:val="es-DO"/>
        </w:rPr>
        <w:t xml:space="preserve"> y</w:t>
      </w:r>
      <w:r w:rsidR="006E2A27" w:rsidRPr="006C1F39">
        <w:rPr>
          <w:rFonts w:ascii="Times New Roman" w:hAnsi="Times New Roman"/>
          <w:color w:val="767171"/>
          <w:sz w:val="24"/>
          <w:szCs w:val="24"/>
          <w:lang w:val="es-DO"/>
        </w:rPr>
        <w:t xml:space="preserve"> promotora de la planificación energética </w:t>
      </w:r>
      <w:r w:rsidR="004802DB" w:rsidRPr="006C1F39">
        <w:rPr>
          <w:rFonts w:ascii="Times New Roman" w:hAnsi="Times New Roman"/>
          <w:color w:val="767171"/>
          <w:sz w:val="24"/>
          <w:szCs w:val="24"/>
          <w:lang w:val="es-DO"/>
        </w:rPr>
        <w:t>en Rep</w:t>
      </w:r>
      <w:r w:rsidR="006C1F39">
        <w:rPr>
          <w:rFonts w:ascii="Times New Roman" w:hAnsi="Times New Roman"/>
          <w:color w:val="767171"/>
          <w:sz w:val="24"/>
          <w:szCs w:val="24"/>
          <w:lang w:val="es-DO"/>
        </w:rPr>
        <w:t xml:space="preserve">ública Dominicana. </w:t>
      </w:r>
      <w:r w:rsidR="00FB4E98" w:rsidRPr="006C1F39">
        <w:rPr>
          <w:rFonts w:ascii="Times New Roman" w:hAnsi="Times New Roman"/>
          <w:color w:val="767171"/>
          <w:sz w:val="24"/>
          <w:szCs w:val="24"/>
          <w:lang w:val="es-DO"/>
        </w:rPr>
        <w:t>Lo cual</w:t>
      </w:r>
      <w:r w:rsidR="004802DB" w:rsidRPr="006C1F39">
        <w:rPr>
          <w:rFonts w:ascii="Times New Roman" w:hAnsi="Times New Roman"/>
          <w:color w:val="767171"/>
          <w:sz w:val="24"/>
          <w:szCs w:val="24"/>
          <w:lang w:val="es-DO"/>
        </w:rPr>
        <w:t xml:space="preserve"> ha llevado a la CNE </w:t>
      </w:r>
      <w:r w:rsidR="00B201FA" w:rsidRPr="006C1F39">
        <w:rPr>
          <w:rFonts w:ascii="Times New Roman" w:hAnsi="Times New Roman"/>
          <w:color w:val="767171"/>
          <w:sz w:val="24"/>
          <w:szCs w:val="24"/>
          <w:lang w:val="es-DO"/>
        </w:rPr>
        <w:t xml:space="preserve">a participar </w:t>
      </w:r>
      <w:r w:rsidR="006E2A27" w:rsidRPr="006C1F39">
        <w:rPr>
          <w:rFonts w:ascii="Times New Roman" w:hAnsi="Times New Roman"/>
          <w:color w:val="767171"/>
          <w:sz w:val="24"/>
          <w:szCs w:val="24"/>
          <w:lang w:val="es-DO"/>
        </w:rPr>
        <w:t xml:space="preserve">en </w:t>
      </w:r>
      <w:r w:rsidR="00FB4E98" w:rsidRPr="006C1F39">
        <w:rPr>
          <w:rFonts w:ascii="Times New Roman" w:hAnsi="Times New Roman"/>
          <w:color w:val="767171"/>
          <w:sz w:val="24"/>
          <w:szCs w:val="24"/>
          <w:lang w:val="es-DO"/>
        </w:rPr>
        <w:t xml:space="preserve">las siguientes </w:t>
      </w:r>
      <w:r w:rsidR="006E2A27" w:rsidRPr="006C1F39">
        <w:rPr>
          <w:rFonts w:ascii="Times New Roman" w:hAnsi="Times New Roman"/>
          <w:color w:val="767171"/>
          <w:sz w:val="24"/>
          <w:szCs w:val="24"/>
          <w:lang w:val="es-DO"/>
        </w:rPr>
        <w:t>actividades y eventos celebrados en el sector energético a nivel mundial</w:t>
      </w:r>
      <w:r w:rsidR="00FB4E98" w:rsidRPr="006C1F39">
        <w:rPr>
          <w:rFonts w:ascii="Times New Roman" w:hAnsi="Times New Roman"/>
          <w:color w:val="767171"/>
          <w:sz w:val="24"/>
          <w:szCs w:val="24"/>
          <w:lang w:val="es-DO"/>
        </w:rPr>
        <w:t>:</w:t>
      </w:r>
    </w:p>
    <w:p w14:paraId="18081741" w14:textId="77777777" w:rsidR="006E2A27" w:rsidRPr="006C1F39" w:rsidRDefault="006E2A27" w:rsidP="006E2A27">
      <w:pPr>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 </w:t>
      </w:r>
      <w:r w:rsidR="006C1F39" w:rsidRPr="006C1F39">
        <w:rPr>
          <w:rFonts w:ascii="Times New Roman" w:hAnsi="Times New Roman"/>
          <w:color w:val="767171"/>
          <w:sz w:val="24"/>
          <w:szCs w:val="24"/>
          <w:lang w:val="es-DO"/>
        </w:rPr>
        <w:t>Planificado</w:t>
      </w:r>
      <w:r w:rsidRPr="006C1F39">
        <w:rPr>
          <w:rFonts w:ascii="Times New Roman" w:hAnsi="Times New Roman"/>
          <w:color w:val="767171"/>
          <w:sz w:val="24"/>
          <w:szCs w:val="24"/>
          <w:lang w:val="es-DO"/>
        </w:rPr>
        <w:t xml:space="preserve"> y coordinado nuestra participación en los siguientes eventos:</w:t>
      </w:r>
    </w:p>
    <w:p w14:paraId="0970D8AE" w14:textId="77777777" w:rsidR="006E2A27" w:rsidRPr="006C1F39" w:rsidRDefault="006E2A27" w:rsidP="009C1754">
      <w:pPr>
        <w:numPr>
          <w:ilvl w:val="0"/>
          <w:numId w:val="18"/>
        </w:numPr>
        <w:spacing w:line="360" w:lineRule="auto"/>
        <w:ind w:left="426" w:firstLine="0"/>
        <w:rPr>
          <w:rFonts w:ascii="Times New Roman" w:hAnsi="Times New Roman"/>
          <w:color w:val="767171"/>
          <w:sz w:val="24"/>
          <w:szCs w:val="24"/>
          <w:lang w:val="es-DO"/>
        </w:rPr>
      </w:pPr>
      <w:r w:rsidRPr="006C1F39">
        <w:rPr>
          <w:rFonts w:ascii="Times New Roman" w:hAnsi="Times New Roman"/>
          <w:color w:val="767171"/>
          <w:sz w:val="24"/>
          <w:szCs w:val="24"/>
          <w:lang w:val="es-DO"/>
        </w:rPr>
        <w:t>Onceava Asamblea del consejo de IRENA: donde cada país miembro expresó sus prioridades nacionales en términos de transición energética y acción climática en sus respectivos países, mientras compartían la experiencia emergente en el refuerzo de la planificación e implementación de energía a nivel nacional, alineándola con las acciones y los objetivos climáticos globales a través de las NDC, para así también, tener una recuperación post-COVID sostenible.</w:t>
      </w:r>
    </w:p>
    <w:p w14:paraId="49354A4D" w14:textId="77777777" w:rsidR="006E2A27" w:rsidRPr="006C1F39" w:rsidRDefault="006E2A27" w:rsidP="006C1F39">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2) Seminario IRENA de Planificación Energética; nuestro director ejecutivo, ofreció un discurso relacionado a la situación actual del sector en cuanto a planificación energética y las oportunidades en energías renovables.</w:t>
      </w:r>
    </w:p>
    <w:p w14:paraId="1C704391" w14:textId="77777777" w:rsidR="006E2A27" w:rsidRPr="006C1F39" w:rsidRDefault="006E2A27" w:rsidP="00FB4E98">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3) Simposio Internacional de la Red Mesoamericana de Desarrollo de </w:t>
      </w:r>
      <w:r w:rsidR="00045384" w:rsidRPr="006C1F39">
        <w:rPr>
          <w:rFonts w:ascii="Times New Roman" w:hAnsi="Times New Roman"/>
          <w:color w:val="767171"/>
          <w:sz w:val="24"/>
          <w:szCs w:val="24"/>
          <w:lang w:val="es-DO"/>
        </w:rPr>
        <w:t>Biocombustibles</w:t>
      </w:r>
      <w:r w:rsidRPr="006C1F39">
        <w:rPr>
          <w:rFonts w:ascii="Times New Roman" w:hAnsi="Times New Roman"/>
          <w:color w:val="767171"/>
          <w:sz w:val="24"/>
          <w:szCs w:val="24"/>
          <w:lang w:val="es-DO"/>
        </w:rPr>
        <w:t xml:space="preserve"> "Perspectivas y Retos de la Investigación para la producción de biocombustibles"; donde nuestro encargado de la división de biocombustibles, el Sr. Francisco </w:t>
      </w:r>
      <w:r w:rsidR="00045384" w:rsidRPr="006C1F39">
        <w:rPr>
          <w:rFonts w:ascii="Times New Roman" w:hAnsi="Times New Roman"/>
          <w:color w:val="767171"/>
          <w:sz w:val="24"/>
          <w:szCs w:val="24"/>
          <w:lang w:val="es-DO"/>
        </w:rPr>
        <w:t>Gómez</w:t>
      </w:r>
      <w:r w:rsidRPr="006C1F39">
        <w:rPr>
          <w:rFonts w:ascii="Times New Roman" w:hAnsi="Times New Roman"/>
          <w:color w:val="767171"/>
          <w:sz w:val="24"/>
          <w:szCs w:val="24"/>
          <w:lang w:val="es-DO"/>
        </w:rPr>
        <w:t>, expuso sobre los aspectos técnicos y regulaciones en nuestro país en cuanto al tema en cuestión.</w:t>
      </w:r>
    </w:p>
    <w:p w14:paraId="19DCD21E" w14:textId="77777777" w:rsidR="006E2A27" w:rsidRPr="006C1F39" w:rsidRDefault="006E2A27" w:rsidP="00FB4E98">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4) </w:t>
      </w:r>
      <w:proofErr w:type="spellStart"/>
      <w:r w:rsidRPr="006C1F39">
        <w:rPr>
          <w:rFonts w:ascii="Times New Roman" w:hAnsi="Times New Roman"/>
          <w:color w:val="767171"/>
          <w:sz w:val="24"/>
          <w:szCs w:val="24"/>
          <w:lang w:val="es-DO"/>
        </w:rPr>
        <w:t>WebinarRenMadLatam</w:t>
      </w:r>
      <w:proofErr w:type="spellEnd"/>
      <w:r w:rsidRPr="006C1F39">
        <w:rPr>
          <w:rFonts w:ascii="Times New Roman" w:hAnsi="Times New Roman"/>
          <w:color w:val="767171"/>
          <w:sz w:val="24"/>
          <w:szCs w:val="24"/>
          <w:lang w:val="es-DO"/>
        </w:rPr>
        <w:t xml:space="preserve"> 2021; que consistió en una mesa redonda virtual en la que nuestro director ejecutivo compartió opiniones en torno a la regulación del almacenamiento de energía en América Latina.</w:t>
      </w:r>
    </w:p>
    <w:p w14:paraId="47758477" w14:textId="77777777" w:rsidR="006E2A27" w:rsidRPr="006C1F39" w:rsidRDefault="006E2A27" w:rsidP="00FB4E98">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5) </w:t>
      </w:r>
      <w:proofErr w:type="spellStart"/>
      <w:r w:rsidRPr="006C1F39">
        <w:rPr>
          <w:rFonts w:ascii="Times New Roman" w:hAnsi="Times New Roman"/>
          <w:color w:val="767171"/>
          <w:sz w:val="24"/>
          <w:szCs w:val="24"/>
          <w:lang w:val="es-DO"/>
        </w:rPr>
        <w:t>Webinar</w:t>
      </w:r>
      <w:proofErr w:type="spellEnd"/>
      <w:r w:rsidRPr="006C1F39">
        <w:rPr>
          <w:rFonts w:ascii="Times New Roman" w:hAnsi="Times New Roman"/>
          <w:color w:val="767171"/>
          <w:sz w:val="24"/>
          <w:szCs w:val="24"/>
          <w:lang w:val="es-DO"/>
        </w:rPr>
        <w:t xml:space="preserve"> “Oportunidades para las renovables y el almacenamiento en República Dominicana”; evento en el cual nuestro técnico del departamento de Fuentes Alternas y Uso Racional de Energía (DFAURE), Luis Ortiz, tuvo su exposición al respecto de este tema.</w:t>
      </w:r>
    </w:p>
    <w:p w14:paraId="0267B295" w14:textId="77777777" w:rsidR="006E2A27" w:rsidRPr="006C1F39" w:rsidRDefault="006E2A27" w:rsidP="00C3245F">
      <w:pPr>
        <w:spacing w:after="200" w:line="360" w:lineRule="auto"/>
        <w:ind w:left="425"/>
        <w:rPr>
          <w:rFonts w:ascii="Times New Roman" w:hAnsi="Times New Roman"/>
          <w:color w:val="767171"/>
          <w:sz w:val="24"/>
          <w:szCs w:val="24"/>
          <w:lang w:val="es-DO"/>
        </w:rPr>
      </w:pPr>
      <w:r w:rsidRPr="006C1F39">
        <w:rPr>
          <w:rFonts w:ascii="Times New Roman" w:hAnsi="Times New Roman"/>
          <w:color w:val="767171"/>
          <w:sz w:val="24"/>
          <w:szCs w:val="24"/>
          <w:lang w:val="es-DO"/>
        </w:rPr>
        <w:lastRenderedPageBreak/>
        <w:t xml:space="preserve">6) </w:t>
      </w:r>
      <w:proofErr w:type="spellStart"/>
      <w:r w:rsidRPr="006C1F39">
        <w:rPr>
          <w:rFonts w:ascii="Times New Roman" w:hAnsi="Times New Roman"/>
          <w:color w:val="767171"/>
          <w:sz w:val="24"/>
          <w:szCs w:val="24"/>
          <w:lang w:val="es-DO"/>
        </w:rPr>
        <w:t>Vienna</w:t>
      </w:r>
      <w:proofErr w:type="spellEnd"/>
      <w:r w:rsidRPr="006C1F39">
        <w:rPr>
          <w:rFonts w:ascii="Times New Roman" w:hAnsi="Times New Roman"/>
          <w:color w:val="767171"/>
          <w:sz w:val="24"/>
          <w:szCs w:val="24"/>
          <w:lang w:val="es-DO"/>
        </w:rPr>
        <w:t xml:space="preserve"> Energy </w:t>
      </w:r>
      <w:proofErr w:type="spellStart"/>
      <w:r w:rsidRPr="006C1F39">
        <w:rPr>
          <w:rFonts w:ascii="Times New Roman" w:hAnsi="Times New Roman"/>
          <w:color w:val="767171"/>
          <w:sz w:val="24"/>
          <w:szCs w:val="24"/>
          <w:lang w:val="es-DO"/>
        </w:rPr>
        <w:t>Forum</w:t>
      </w:r>
      <w:proofErr w:type="spellEnd"/>
      <w:r w:rsidRPr="006C1F39">
        <w:rPr>
          <w:rFonts w:ascii="Times New Roman" w:hAnsi="Times New Roman"/>
          <w:color w:val="767171"/>
          <w:sz w:val="24"/>
          <w:szCs w:val="24"/>
          <w:lang w:val="es-DO"/>
        </w:rPr>
        <w:t>, evento que tuvo una agenda de tres (3) días cargada de interesantes conversatorios y exposiciones multisectoriales relacionados con el desarrollo sostenible de la energía y el cumplimiento de las metas trazadas hasta el 2030. Dichos eventos fueron compartidos con las diferentes áreas técnicas para que pudieran participar y sacarle provecho.</w:t>
      </w:r>
    </w:p>
    <w:p w14:paraId="5F3AC070" w14:textId="77777777" w:rsidR="006E2A27" w:rsidRPr="006C1F39" w:rsidRDefault="006E2A27" w:rsidP="00FB4E98">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7) V Foro de Energía Sostenible, exposición comercial dirigida al sector energético nacional que contó con una agenda de actividades tales como conferencias, talleres y charlas.</w:t>
      </w:r>
    </w:p>
    <w:p w14:paraId="6BF57F60" w14:textId="77777777" w:rsidR="006E2A27" w:rsidRPr="006C1F39" w:rsidRDefault="006E2A27" w:rsidP="00FB4E98">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 En el marco de este evento, la CNE realizó un panel titulado “Cumplimiento y Perspectiva de la transición energética en la </w:t>
      </w:r>
      <w:r w:rsidR="00045384" w:rsidRPr="006C1F39">
        <w:rPr>
          <w:rFonts w:ascii="Times New Roman" w:hAnsi="Times New Roman"/>
          <w:color w:val="767171"/>
          <w:sz w:val="24"/>
          <w:szCs w:val="24"/>
          <w:lang w:val="es-DO"/>
        </w:rPr>
        <w:t>República</w:t>
      </w:r>
      <w:r w:rsidR="006C1F39">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Dominicana” donde invitamos a personalidades importantes del sector para compartir argumentos sobre el tema en cuestión. A su vez, colocamos un stand en el que los asistentes tenían la oportunidad de acercarse y conocer más a fondo las funciones de esta institución y generar contactos de interés.</w:t>
      </w:r>
    </w:p>
    <w:p w14:paraId="44246BED" w14:textId="77777777" w:rsidR="006E2A27" w:rsidRPr="006C1F39" w:rsidRDefault="006E2A27" w:rsidP="006B7F61">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8) </w:t>
      </w:r>
      <w:proofErr w:type="spellStart"/>
      <w:r w:rsidRPr="006C1F39">
        <w:rPr>
          <w:rFonts w:ascii="Times New Roman" w:hAnsi="Times New Roman"/>
          <w:color w:val="767171"/>
          <w:sz w:val="24"/>
          <w:szCs w:val="24"/>
          <w:lang w:val="es-DO"/>
        </w:rPr>
        <w:t>Webinar</w:t>
      </w:r>
      <w:proofErr w:type="spellEnd"/>
      <w:r w:rsidRPr="006C1F39">
        <w:rPr>
          <w:rFonts w:ascii="Times New Roman" w:hAnsi="Times New Roman"/>
          <w:color w:val="767171"/>
          <w:sz w:val="24"/>
          <w:szCs w:val="24"/>
          <w:lang w:val="es-DO"/>
        </w:rPr>
        <w:t xml:space="preserve"> “RELAC: Este evento fue un Energy Compact para Impulsar las Energías Renovables en América Latina y el Caribe”, evento organizado por los gobiernos de Chile, Colombia y República Dominicana y el BID. De esta CNE participaron los directores de las áreas técnicas.</w:t>
      </w:r>
    </w:p>
    <w:p w14:paraId="444D4C39" w14:textId="77777777" w:rsidR="006E2A27" w:rsidRPr="006C1F39" w:rsidRDefault="006E2A27" w:rsidP="006B7F61">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9) Panel Revista Factor de éxito: “Gestión Sostenible de los recursos energéticos en RD” celebrado bajo el marco del evento “Recursos energéticos y mineros: manejo con transparencia, sostenibilidad ambiental, económica y social” donde nuestro director ejecutivo tuvo una ponencia importante tratando los puntos más relevantes sobre el tema en cuestión.</w:t>
      </w:r>
    </w:p>
    <w:p w14:paraId="6471FA7A" w14:textId="77777777" w:rsidR="006E2A27" w:rsidRPr="006C1F39" w:rsidRDefault="006E2A27" w:rsidP="006B7F61">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10) 4to Congreso Anual Internacional y Exposición Renovables América Latina con la participación de nuestro director ejecutivo en la presentación del tema titulado “Las Energías Renovables Impulsan la Recuperación Económica Mundial - Impacto en la Región de América Latina.</w:t>
      </w:r>
    </w:p>
    <w:p w14:paraId="03A2F703" w14:textId="77777777" w:rsidR="006E2A27" w:rsidRPr="006C1F39" w:rsidRDefault="006E2A27" w:rsidP="006B7F61">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lastRenderedPageBreak/>
        <w:t>11) COP 26, La Comisión Nacional de Energía participó por primera vez en la cumbre del clima celebrada en la ciudad de Glasgow R</w:t>
      </w:r>
      <w:r w:rsidR="00045384" w:rsidRPr="006C1F39">
        <w:rPr>
          <w:rFonts w:ascii="Times New Roman" w:hAnsi="Times New Roman"/>
          <w:color w:val="767171"/>
          <w:sz w:val="24"/>
          <w:szCs w:val="24"/>
          <w:lang w:val="es-DO"/>
        </w:rPr>
        <w:t xml:space="preserve">eino Unido. Durante este evento </w:t>
      </w:r>
      <w:r w:rsidR="006C1F39">
        <w:rPr>
          <w:rFonts w:ascii="Times New Roman" w:hAnsi="Times New Roman"/>
          <w:color w:val="767171"/>
          <w:sz w:val="24"/>
          <w:szCs w:val="24"/>
          <w:lang w:val="es-DO"/>
        </w:rPr>
        <w:t xml:space="preserve">los </w:t>
      </w:r>
      <w:r w:rsidRPr="006C1F39">
        <w:rPr>
          <w:rFonts w:ascii="Times New Roman" w:hAnsi="Times New Roman"/>
          <w:color w:val="767171"/>
          <w:sz w:val="24"/>
          <w:szCs w:val="24"/>
          <w:lang w:val="es-DO"/>
        </w:rPr>
        <w:t>colaboradores de la CNE asistieron a reuniones de negociación para orientar las cooperaciones no reembolsables a las necesidades del país en materia de energética y lograr una resiliencia energética ante los daños que puede ocasionar el cambio climático en nuestro país.</w:t>
      </w:r>
    </w:p>
    <w:p w14:paraId="1DEAD5A8" w14:textId="77777777" w:rsidR="006E2A27" w:rsidRPr="006C1F39" w:rsidRDefault="006E2A27" w:rsidP="006B7F61">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12) Expo Dubái 2020, feria universal donde tuvimos nuestra primera participación como sector energético de RD donde fuimos con la intención de lograr nuevas inversiones en dicho sector y crear relaciones de cooperación internacional. Durante este evento, invitamos a personalidades importantes del ámbito energético a nivel mundial a compartir en un cóctel donde introdujimos la “semana de la energía” que se estará desarrollando en enero 2022. </w:t>
      </w:r>
    </w:p>
    <w:p w14:paraId="55133DE9" w14:textId="6248675B" w:rsidR="006E2A27" w:rsidRPr="006C1F39" w:rsidRDefault="006E2A27" w:rsidP="006B7F61">
      <w:pPr>
        <w:spacing w:line="360" w:lineRule="auto"/>
        <w:ind w:left="426"/>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13) Reunión anual de Altos Ejecutivos de la Comisión de Integración Energética Regional (CIER), durante los días 22 al 25 de noviembre se </w:t>
      </w:r>
      <w:r w:rsidR="007E7CEF" w:rsidRPr="006C1F39">
        <w:rPr>
          <w:rFonts w:ascii="Times New Roman" w:hAnsi="Times New Roman"/>
          <w:color w:val="767171"/>
          <w:sz w:val="24"/>
          <w:szCs w:val="24"/>
          <w:lang w:val="es-DO"/>
        </w:rPr>
        <w:t>celebró</w:t>
      </w:r>
      <w:r w:rsidRPr="006C1F39">
        <w:rPr>
          <w:rFonts w:ascii="Times New Roman" w:hAnsi="Times New Roman"/>
          <w:color w:val="767171"/>
          <w:sz w:val="24"/>
          <w:szCs w:val="24"/>
          <w:lang w:val="es-DO"/>
        </w:rPr>
        <w:t xml:space="preserve"> en la ciudad de Panamá la 56° reunión de altos ejecutivos de la CIER en la cual diferentes países expusieron sus experiencias para lograr diversificar su matriz energética dándole prioridad a las energías renovables y de los retos que presentan con la aplicación de las nuevas tecnologías.</w:t>
      </w:r>
    </w:p>
    <w:p w14:paraId="5E3AF01B" w14:textId="77777777" w:rsidR="00670B51" w:rsidRPr="006C1F39" w:rsidRDefault="00670B51" w:rsidP="00836EBF">
      <w:pPr>
        <w:spacing w:after="0" w:line="360" w:lineRule="auto"/>
        <w:rPr>
          <w:rFonts w:ascii="Times New Roman" w:hAnsi="Times New Roman"/>
          <w:color w:val="767171"/>
          <w:sz w:val="24"/>
          <w:szCs w:val="24"/>
          <w:lang w:val="es-DO"/>
        </w:rPr>
      </w:pPr>
    </w:p>
    <w:p w14:paraId="161A1B32" w14:textId="77777777" w:rsidR="00B22BCE" w:rsidRPr="006C1F39" w:rsidRDefault="00B22BCE" w:rsidP="00FB4E98">
      <w:pPr>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Proyectos e iniciativas para la participación ciudadana:</w:t>
      </w:r>
    </w:p>
    <w:p w14:paraId="02920969" w14:textId="77777777" w:rsidR="00ED4C05" w:rsidRPr="006C1F39" w:rsidRDefault="00494778" w:rsidP="00C306D3">
      <w:pPr>
        <w:numPr>
          <w:ilvl w:val="0"/>
          <w:numId w:val="4"/>
        </w:numPr>
        <w:spacing w:line="360" w:lineRule="auto"/>
        <w:ind w:left="283" w:hanging="357"/>
        <w:rPr>
          <w:rFonts w:ascii="Times New Roman" w:hAnsi="Times New Roman"/>
          <w:color w:val="767171"/>
          <w:sz w:val="24"/>
          <w:szCs w:val="24"/>
          <w:lang w:val="es-DO"/>
        </w:rPr>
      </w:pPr>
      <w:r w:rsidRPr="006C1F39">
        <w:rPr>
          <w:rFonts w:ascii="Times New Roman" w:hAnsi="Times New Roman"/>
          <w:color w:val="767171"/>
          <w:sz w:val="24"/>
          <w:szCs w:val="24"/>
          <w:lang w:val="es-DO"/>
        </w:rPr>
        <w:t>Como iniciativa para la participación clientes/ciudadanos y para transparentar la gestión pública y satisfacer la demanda ciudadana, se redujo el tiempo de respuesta de las solicitudes de información pública, tanto electrónicas como físicas, en un tiempo promedio de 10-12 días laborables por debajo del plazo establecido en la Ley No. 200-04, de 15 días laborables.</w:t>
      </w:r>
    </w:p>
    <w:p w14:paraId="377FB61F" w14:textId="77777777" w:rsidR="00ED4C05" w:rsidRPr="006C1F39" w:rsidRDefault="00ED4C05" w:rsidP="00C306D3">
      <w:pPr>
        <w:numPr>
          <w:ilvl w:val="0"/>
          <w:numId w:val="4"/>
        </w:numPr>
        <w:spacing w:line="360" w:lineRule="auto"/>
        <w:ind w:left="283" w:hanging="357"/>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La Comisión Nacional de Energía, cuenta con 4 conjuntos de datos en la plataforma, cumpliendo con los requerimientos establecido en la NORTIC A3-2014, se publican los archivos de trabajos de los departamentos de Dirección Eléctrica (Certificación de Equipos), (Producción Programa Medición Neta), </w:t>
      </w:r>
      <w:r w:rsidRPr="006C1F39">
        <w:rPr>
          <w:rFonts w:ascii="Times New Roman" w:hAnsi="Times New Roman"/>
          <w:color w:val="767171"/>
          <w:sz w:val="24"/>
          <w:szCs w:val="24"/>
          <w:lang w:val="es-DO"/>
        </w:rPr>
        <w:lastRenderedPageBreak/>
        <w:t>Departamento de Incentivos Ley 57-07 (Exenciones del ITBIS), y Dirección de Fuentes Alternas y Uso Racional de Energía (Auditoría Energética). Estas informaciones están publicadas en formatos reutilizables (XLSX, ODS, CSV), los cuales los ciudadanos pueden manejar según su necesidad.</w:t>
      </w:r>
    </w:p>
    <w:p w14:paraId="397A86DA" w14:textId="77777777" w:rsidR="003367C6" w:rsidRPr="006C1F39" w:rsidRDefault="005111CA" w:rsidP="00C306D3">
      <w:pPr>
        <w:numPr>
          <w:ilvl w:val="0"/>
          <w:numId w:val="4"/>
        </w:numPr>
        <w:spacing w:line="360" w:lineRule="auto"/>
        <w:ind w:left="283" w:hanging="357"/>
        <w:rPr>
          <w:rFonts w:ascii="Times New Roman" w:hAnsi="Times New Roman"/>
          <w:color w:val="767171"/>
          <w:sz w:val="24"/>
          <w:szCs w:val="24"/>
          <w:lang w:val="es-DO"/>
        </w:rPr>
      </w:pPr>
      <w:r w:rsidRPr="006C1F39">
        <w:rPr>
          <w:rFonts w:ascii="Times New Roman" w:hAnsi="Times New Roman"/>
          <w:color w:val="767171"/>
          <w:sz w:val="24"/>
          <w:szCs w:val="24"/>
          <w:lang w:val="es-DO"/>
        </w:rPr>
        <w:t>Mediante</w:t>
      </w:r>
      <w:r w:rsidR="003367C6" w:rsidRPr="006C1F39">
        <w:rPr>
          <w:rFonts w:ascii="Times New Roman" w:hAnsi="Times New Roman"/>
          <w:color w:val="767171"/>
          <w:sz w:val="24"/>
          <w:szCs w:val="24"/>
          <w:lang w:val="es-DO"/>
        </w:rPr>
        <w:t xml:space="preserve"> el P</w:t>
      </w:r>
      <w:r w:rsidR="00494778" w:rsidRPr="006C1F39">
        <w:rPr>
          <w:rFonts w:ascii="Times New Roman" w:hAnsi="Times New Roman"/>
          <w:color w:val="767171"/>
          <w:sz w:val="24"/>
          <w:szCs w:val="24"/>
          <w:lang w:val="es-DO"/>
        </w:rPr>
        <w:t xml:space="preserve">rograma de </w:t>
      </w:r>
      <w:r w:rsidR="003367C6" w:rsidRPr="006C1F39">
        <w:rPr>
          <w:rFonts w:ascii="Times New Roman" w:hAnsi="Times New Roman"/>
          <w:color w:val="767171"/>
          <w:sz w:val="24"/>
          <w:szCs w:val="24"/>
          <w:lang w:val="es-DO"/>
        </w:rPr>
        <w:t>M</w:t>
      </w:r>
      <w:r w:rsidR="00494778" w:rsidRPr="006C1F39">
        <w:rPr>
          <w:rFonts w:ascii="Times New Roman" w:hAnsi="Times New Roman"/>
          <w:color w:val="767171"/>
          <w:sz w:val="24"/>
          <w:szCs w:val="24"/>
          <w:lang w:val="es-DO"/>
        </w:rPr>
        <w:t xml:space="preserve">edición </w:t>
      </w:r>
      <w:r w:rsidR="003367C6" w:rsidRPr="006C1F39">
        <w:rPr>
          <w:rFonts w:ascii="Times New Roman" w:hAnsi="Times New Roman"/>
          <w:color w:val="767171"/>
          <w:sz w:val="24"/>
          <w:szCs w:val="24"/>
          <w:lang w:val="es-DO"/>
        </w:rPr>
        <w:t>N</w:t>
      </w:r>
      <w:r w:rsidR="00494778" w:rsidRPr="006C1F39">
        <w:rPr>
          <w:rFonts w:ascii="Times New Roman" w:hAnsi="Times New Roman"/>
          <w:color w:val="767171"/>
          <w:sz w:val="24"/>
          <w:szCs w:val="24"/>
          <w:lang w:val="es-DO"/>
        </w:rPr>
        <w:t xml:space="preserve">eta (Net </w:t>
      </w:r>
      <w:proofErr w:type="spellStart"/>
      <w:r w:rsidR="00494778" w:rsidRPr="006C1F39">
        <w:rPr>
          <w:rFonts w:ascii="Times New Roman" w:hAnsi="Times New Roman"/>
          <w:color w:val="767171"/>
          <w:sz w:val="24"/>
          <w:szCs w:val="24"/>
          <w:lang w:val="es-DO"/>
        </w:rPr>
        <w:t>Meetting</w:t>
      </w:r>
      <w:proofErr w:type="spellEnd"/>
      <w:r w:rsidR="00494778" w:rsidRPr="006C1F39">
        <w:rPr>
          <w:rFonts w:ascii="Times New Roman" w:hAnsi="Times New Roman"/>
          <w:color w:val="767171"/>
          <w:sz w:val="24"/>
          <w:szCs w:val="24"/>
          <w:lang w:val="es-DO"/>
        </w:rPr>
        <w:t xml:space="preserve">) </w:t>
      </w:r>
      <w:r w:rsidR="003367C6" w:rsidRPr="006C1F39">
        <w:rPr>
          <w:rFonts w:ascii="Times New Roman" w:hAnsi="Times New Roman"/>
          <w:color w:val="767171"/>
          <w:sz w:val="24"/>
          <w:szCs w:val="24"/>
          <w:lang w:val="es-DO"/>
        </w:rPr>
        <w:t xml:space="preserve">se </w:t>
      </w:r>
      <w:r w:rsidR="00494778" w:rsidRPr="006C1F39">
        <w:rPr>
          <w:rFonts w:ascii="Times New Roman" w:hAnsi="Times New Roman"/>
          <w:color w:val="767171"/>
          <w:sz w:val="24"/>
          <w:szCs w:val="24"/>
          <w:lang w:val="es-DO"/>
        </w:rPr>
        <w:t>impulsa al desarrollo de la energía sostenible por parte de los usuarios o clientes de las redes de distribución que ven este programa como una oportunidad de generar energía limpia y vender sus excedentes a la Red de Distribución. Esto permite beneficios económicos importantes a los usuarios, debido a que se reduce el monto a pagar en su factura energética. De igual forma las empresas distribuidoras reducen la cantidad de energía a comprar a los productores, por lo que se disminuye la dependencia de combustibles fósiles y la necesidad de divisas</w:t>
      </w:r>
      <w:r w:rsidR="003367C6" w:rsidRPr="006C1F39">
        <w:rPr>
          <w:rFonts w:ascii="Times New Roman" w:hAnsi="Times New Roman"/>
          <w:color w:val="767171"/>
          <w:sz w:val="24"/>
          <w:szCs w:val="24"/>
          <w:lang w:val="es-DO"/>
        </w:rPr>
        <w:t xml:space="preserve">. </w:t>
      </w:r>
      <w:r w:rsidR="00494778" w:rsidRPr="006C1F39">
        <w:rPr>
          <w:rFonts w:ascii="Times New Roman" w:hAnsi="Times New Roman"/>
          <w:color w:val="767171"/>
          <w:sz w:val="24"/>
          <w:szCs w:val="24"/>
          <w:lang w:val="es-DO"/>
        </w:rPr>
        <w:t>Se incentiva a la población a generar energía de manera sostenible, posicionando el país como promotor de energía limpia y reducción la emisión de CO2 a nivel mundial.</w:t>
      </w:r>
      <w:r w:rsidR="006C1F39">
        <w:rPr>
          <w:rFonts w:ascii="Times New Roman" w:hAnsi="Times New Roman"/>
          <w:color w:val="767171"/>
          <w:sz w:val="24"/>
          <w:szCs w:val="24"/>
          <w:lang w:val="es-DO"/>
        </w:rPr>
        <w:t xml:space="preserve"> </w:t>
      </w:r>
      <w:r w:rsidR="00494778" w:rsidRPr="006C1F39">
        <w:rPr>
          <w:rFonts w:ascii="Times New Roman" w:hAnsi="Times New Roman"/>
          <w:color w:val="767171"/>
          <w:sz w:val="24"/>
          <w:szCs w:val="24"/>
          <w:lang w:val="es-DO"/>
        </w:rPr>
        <w:t xml:space="preserve">Mediante análisis realizado, se puede indicar que los </w:t>
      </w:r>
      <w:r w:rsidR="00D96FD5" w:rsidRPr="006C1F39">
        <w:rPr>
          <w:rFonts w:ascii="Times New Roman" w:hAnsi="Times New Roman"/>
          <w:color w:val="767171"/>
          <w:sz w:val="24"/>
          <w:szCs w:val="24"/>
          <w:lang w:val="es-DO"/>
        </w:rPr>
        <w:t>8,300</w:t>
      </w:r>
      <w:r w:rsidR="00494778" w:rsidRPr="006C1F39">
        <w:rPr>
          <w:rFonts w:ascii="Times New Roman" w:hAnsi="Times New Roman"/>
          <w:color w:val="767171"/>
          <w:sz w:val="24"/>
          <w:szCs w:val="24"/>
          <w:lang w:val="es-DO"/>
        </w:rPr>
        <w:t xml:space="preserve"> usuarios contenidos dentro del Programa de Medición Neta, cuya capacidad total superior a los </w:t>
      </w:r>
      <w:r w:rsidR="00D96FD5" w:rsidRPr="006C1F39">
        <w:rPr>
          <w:rFonts w:ascii="Times New Roman" w:hAnsi="Times New Roman"/>
          <w:color w:val="767171"/>
          <w:sz w:val="24"/>
          <w:szCs w:val="24"/>
          <w:lang w:val="es-DO"/>
        </w:rPr>
        <w:t>200.63</w:t>
      </w:r>
      <w:r w:rsidR="00494778" w:rsidRPr="006C1F39">
        <w:rPr>
          <w:rFonts w:ascii="Times New Roman" w:hAnsi="Times New Roman"/>
          <w:color w:val="767171"/>
          <w:sz w:val="24"/>
          <w:szCs w:val="24"/>
          <w:lang w:val="es-DO"/>
        </w:rPr>
        <w:t xml:space="preserve"> MW, producen un aproximado de </w:t>
      </w:r>
      <w:r w:rsidR="00D96FD5" w:rsidRPr="006C1F39">
        <w:rPr>
          <w:rFonts w:ascii="Times New Roman" w:hAnsi="Times New Roman"/>
          <w:color w:val="767171"/>
          <w:sz w:val="24"/>
          <w:szCs w:val="24"/>
          <w:lang w:val="es-DO"/>
        </w:rPr>
        <w:t>310.56</w:t>
      </w:r>
      <w:r w:rsidR="00494778" w:rsidRPr="006C1F39">
        <w:rPr>
          <w:rFonts w:ascii="Times New Roman" w:hAnsi="Times New Roman"/>
          <w:color w:val="767171"/>
          <w:sz w:val="24"/>
          <w:szCs w:val="24"/>
          <w:lang w:val="es-DO"/>
        </w:rPr>
        <w:t xml:space="preserve"> GWh al año.  </w:t>
      </w:r>
    </w:p>
    <w:p w14:paraId="2C941D88" w14:textId="19F4BA46" w:rsidR="003367C6" w:rsidRPr="006C1F39" w:rsidRDefault="006B7F61" w:rsidP="006B7F61">
      <w:pPr>
        <w:spacing w:line="360" w:lineRule="auto"/>
        <w:ind w:left="283"/>
        <w:rPr>
          <w:rFonts w:ascii="Times New Roman" w:hAnsi="Times New Roman"/>
          <w:color w:val="767171"/>
          <w:sz w:val="24"/>
          <w:szCs w:val="24"/>
          <w:lang w:val="es-DO"/>
        </w:rPr>
      </w:pPr>
      <w:r>
        <w:rPr>
          <w:rFonts w:ascii="Times New Roman" w:hAnsi="Times New Roman"/>
          <w:color w:val="767171"/>
          <w:sz w:val="24"/>
          <w:szCs w:val="24"/>
          <w:lang w:val="es-DO"/>
        </w:rPr>
        <w:t>A través de este programa se</w:t>
      </w:r>
      <w:r w:rsidR="003367C6" w:rsidRPr="006C1F39">
        <w:rPr>
          <w:rFonts w:ascii="Times New Roman" w:hAnsi="Times New Roman"/>
          <w:color w:val="767171"/>
          <w:sz w:val="24"/>
          <w:szCs w:val="24"/>
          <w:lang w:val="es-DO"/>
        </w:rPr>
        <w:t xml:space="preserve"> i</w:t>
      </w:r>
      <w:r w:rsidR="00494778" w:rsidRPr="006C1F39">
        <w:rPr>
          <w:rFonts w:ascii="Times New Roman" w:hAnsi="Times New Roman"/>
          <w:color w:val="767171"/>
          <w:sz w:val="24"/>
          <w:szCs w:val="24"/>
          <w:lang w:val="es-DO"/>
        </w:rPr>
        <w:t>mpact</w:t>
      </w:r>
      <w:r w:rsidR="003367C6" w:rsidRPr="006C1F39">
        <w:rPr>
          <w:rFonts w:ascii="Times New Roman" w:hAnsi="Times New Roman"/>
          <w:color w:val="767171"/>
          <w:sz w:val="24"/>
          <w:szCs w:val="24"/>
          <w:lang w:val="es-DO"/>
        </w:rPr>
        <w:t>a</w:t>
      </w:r>
      <w:r w:rsidR="006C1F39">
        <w:rPr>
          <w:rFonts w:ascii="Times New Roman" w:hAnsi="Times New Roman"/>
          <w:color w:val="767171"/>
          <w:sz w:val="24"/>
          <w:szCs w:val="24"/>
          <w:lang w:val="es-DO"/>
        </w:rPr>
        <w:t xml:space="preserve"> </w:t>
      </w:r>
      <w:r w:rsidR="003367C6" w:rsidRPr="006C1F39">
        <w:rPr>
          <w:rFonts w:ascii="Times New Roman" w:hAnsi="Times New Roman"/>
          <w:color w:val="767171"/>
          <w:sz w:val="24"/>
          <w:szCs w:val="24"/>
          <w:lang w:val="es-DO"/>
        </w:rPr>
        <w:t>de manera positivo a</w:t>
      </w:r>
      <w:r w:rsidR="00494778" w:rsidRPr="006C1F39">
        <w:rPr>
          <w:rFonts w:ascii="Times New Roman" w:hAnsi="Times New Roman"/>
          <w:color w:val="767171"/>
          <w:sz w:val="24"/>
          <w:szCs w:val="24"/>
          <w:lang w:val="es-DO"/>
        </w:rPr>
        <w:t xml:space="preserve"> Medioambiente</w:t>
      </w:r>
      <w:r w:rsidR="003367C6" w:rsidRPr="006C1F39">
        <w:rPr>
          <w:rFonts w:ascii="Times New Roman" w:hAnsi="Times New Roman"/>
          <w:color w:val="767171"/>
          <w:sz w:val="24"/>
          <w:szCs w:val="24"/>
          <w:lang w:val="es-DO"/>
        </w:rPr>
        <w:t xml:space="preserve">. </w:t>
      </w:r>
      <w:r w:rsidR="00494778" w:rsidRPr="006C1F39">
        <w:rPr>
          <w:rFonts w:ascii="Times New Roman" w:hAnsi="Times New Roman"/>
          <w:color w:val="767171"/>
          <w:sz w:val="24"/>
          <w:szCs w:val="24"/>
          <w:lang w:val="es-DO"/>
        </w:rPr>
        <w:t xml:space="preserve">Es por ende que la energía producida como resultado de la implementación del programa de medición neta, representa alrededor de unas </w:t>
      </w:r>
      <w:r w:rsidR="004B395F" w:rsidRPr="006C1F39">
        <w:rPr>
          <w:rFonts w:ascii="Times New Roman" w:hAnsi="Times New Roman"/>
          <w:color w:val="767171"/>
          <w:sz w:val="24"/>
          <w:szCs w:val="24"/>
          <w:lang w:val="es-DO"/>
        </w:rPr>
        <w:t>1</w:t>
      </w:r>
      <w:r w:rsidR="00B25159" w:rsidRPr="006C1F39">
        <w:rPr>
          <w:rFonts w:ascii="Times New Roman" w:hAnsi="Times New Roman"/>
          <w:color w:val="767171"/>
          <w:sz w:val="24"/>
          <w:szCs w:val="24"/>
          <w:lang w:val="es-DO"/>
        </w:rPr>
        <w:t>9</w:t>
      </w:r>
      <w:r w:rsidR="004B395F" w:rsidRPr="006C1F39">
        <w:rPr>
          <w:rFonts w:ascii="Times New Roman" w:hAnsi="Times New Roman"/>
          <w:color w:val="767171"/>
          <w:sz w:val="24"/>
          <w:szCs w:val="24"/>
          <w:lang w:val="es-DO"/>
        </w:rPr>
        <w:t>3</w:t>
      </w:r>
      <w:r w:rsidR="00494778" w:rsidRPr="006C1F39">
        <w:rPr>
          <w:rFonts w:ascii="Times New Roman" w:hAnsi="Times New Roman"/>
          <w:color w:val="767171"/>
          <w:sz w:val="24"/>
          <w:szCs w:val="24"/>
          <w:lang w:val="es-DO"/>
        </w:rPr>
        <w:t>,</w:t>
      </w:r>
      <w:r w:rsidR="004B395F" w:rsidRPr="006C1F39">
        <w:rPr>
          <w:rFonts w:ascii="Times New Roman" w:hAnsi="Times New Roman"/>
          <w:color w:val="767171"/>
          <w:sz w:val="24"/>
          <w:szCs w:val="24"/>
          <w:lang w:val="es-DO"/>
        </w:rPr>
        <w:t>138,912.04</w:t>
      </w:r>
      <w:r w:rsidR="00494778" w:rsidRPr="006C1F39">
        <w:rPr>
          <w:rFonts w:ascii="Times New Roman" w:hAnsi="Times New Roman"/>
          <w:color w:val="767171"/>
          <w:sz w:val="24"/>
          <w:szCs w:val="24"/>
          <w:lang w:val="es-DO"/>
        </w:rPr>
        <w:t xml:space="preserve"> Ton (CO2) evitados anualmente</w:t>
      </w:r>
      <w:r w:rsidR="00B25159" w:rsidRPr="006C1F39">
        <w:rPr>
          <w:rFonts w:ascii="Times New Roman" w:hAnsi="Times New Roman"/>
          <w:color w:val="767171"/>
          <w:sz w:val="24"/>
          <w:szCs w:val="24"/>
          <w:lang w:val="es-DO"/>
        </w:rPr>
        <w:t>.</w:t>
      </w:r>
      <w:r w:rsidR="006C1F39">
        <w:rPr>
          <w:rFonts w:ascii="Times New Roman" w:hAnsi="Times New Roman"/>
          <w:color w:val="767171"/>
          <w:sz w:val="24"/>
          <w:szCs w:val="24"/>
          <w:lang w:val="es-DO"/>
        </w:rPr>
        <w:t xml:space="preserve"> </w:t>
      </w:r>
      <w:r w:rsidR="00B25159" w:rsidRPr="006C1F39">
        <w:rPr>
          <w:rFonts w:ascii="Times New Roman" w:hAnsi="Times New Roman"/>
          <w:color w:val="767171"/>
          <w:sz w:val="24"/>
          <w:szCs w:val="24"/>
          <w:lang w:val="es-DO"/>
        </w:rPr>
        <w:t>A</w:t>
      </w:r>
      <w:r w:rsidR="00494778" w:rsidRPr="006C1F39">
        <w:rPr>
          <w:rFonts w:ascii="Times New Roman" w:hAnsi="Times New Roman"/>
          <w:color w:val="767171"/>
          <w:sz w:val="24"/>
          <w:szCs w:val="24"/>
          <w:lang w:val="es-DO"/>
        </w:rPr>
        <w:t>demás</w:t>
      </w:r>
      <w:r w:rsidR="00B25159" w:rsidRPr="006C1F39">
        <w:rPr>
          <w:rFonts w:ascii="Times New Roman" w:hAnsi="Times New Roman"/>
          <w:color w:val="767171"/>
          <w:sz w:val="24"/>
          <w:szCs w:val="24"/>
          <w:lang w:val="es-DO"/>
        </w:rPr>
        <w:t>,</w:t>
      </w:r>
      <w:r w:rsidR="00494778" w:rsidRPr="006C1F39">
        <w:rPr>
          <w:rFonts w:ascii="Times New Roman" w:hAnsi="Times New Roman"/>
          <w:color w:val="767171"/>
          <w:sz w:val="24"/>
          <w:szCs w:val="24"/>
          <w:lang w:val="es-DO"/>
        </w:rPr>
        <w:t xml:space="preserve"> de un</w:t>
      </w:r>
      <w:r w:rsidR="004B395F" w:rsidRPr="006C1F39">
        <w:rPr>
          <w:rFonts w:ascii="Times New Roman" w:hAnsi="Times New Roman"/>
          <w:color w:val="767171"/>
          <w:sz w:val="24"/>
          <w:szCs w:val="24"/>
          <w:lang w:val="es-DO"/>
        </w:rPr>
        <w:t>o</w:t>
      </w:r>
      <w:r w:rsidR="00B25159" w:rsidRPr="006C1F39">
        <w:rPr>
          <w:rFonts w:ascii="Times New Roman" w:hAnsi="Times New Roman"/>
          <w:color w:val="767171"/>
          <w:sz w:val="24"/>
          <w:szCs w:val="24"/>
          <w:lang w:val="es-DO"/>
        </w:rPr>
        <w:t>s</w:t>
      </w:r>
      <w:r w:rsidR="004B395F" w:rsidRPr="006C1F39">
        <w:rPr>
          <w:rFonts w:ascii="Times New Roman" w:hAnsi="Times New Roman"/>
          <w:color w:val="767171"/>
          <w:sz w:val="24"/>
          <w:szCs w:val="24"/>
          <w:lang w:val="es-DO"/>
        </w:rPr>
        <w:t xml:space="preserve"> 182,683.91</w:t>
      </w:r>
      <w:r w:rsidR="00494778" w:rsidRPr="006C1F39">
        <w:rPr>
          <w:rFonts w:ascii="Times New Roman" w:hAnsi="Times New Roman"/>
          <w:color w:val="767171"/>
          <w:sz w:val="24"/>
          <w:szCs w:val="24"/>
          <w:lang w:val="es-DO"/>
        </w:rPr>
        <w:t xml:space="preserve"> barriles de petróleo.</w:t>
      </w:r>
      <w:r w:rsidR="006C1F39">
        <w:rPr>
          <w:rFonts w:ascii="Times New Roman" w:hAnsi="Times New Roman"/>
          <w:color w:val="767171"/>
          <w:sz w:val="24"/>
          <w:szCs w:val="24"/>
          <w:lang w:val="es-DO"/>
        </w:rPr>
        <w:t xml:space="preserve"> </w:t>
      </w:r>
      <w:r w:rsidR="00494778" w:rsidRPr="006C1F39">
        <w:rPr>
          <w:rFonts w:ascii="Times New Roman" w:hAnsi="Times New Roman"/>
          <w:color w:val="767171"/>
          <w:sz w:val="24"/>
          <w:szCs w:val="24"/>
          <w:lang w:val="es-DO"/>
        </w:rPr>
        <w:t>Se hace oportuno enfatizar que el factor de emisión de CO2 utilizado es el valor de 0.6216 tCO2/</w:t>
      </w:r>
      <w:proofErr w:type="spellStart"/>
      <w:r w:rsidR="00494778" w:rsidRPr="006C1F39">
        <w:rPr>
          <w:rFonts w:ascii="Times New Roman" w:hAnsi="Times New Roman"/>
          <w:color w:val="767171"/>
          <w:sz w:val="24"/>
          <w:szCs w:val="24"/>
          <w:lang w:val="es-DO"/>
        </w:rPr>
        <w:t>MWh</w:t>
      </w:r>
      <w:proofErr w:type="spellEnd"/>
      <w:r w:rsidR="00494778" w:rsidRPr="006C1F39">
        <w:rPr>
          <w:rFonts w:ascii="Times New Roman" w:hAnsi="Times New Roman"/>
          <w:color w:val="767171"/>
          <w:sz w:val="24"/>
          <w:szCs w:val="24"/>
          <w:lang w:val="es-DO"/>
        </w:rPr>
        <w:t xml:space="preserve">, establecido por el Consejo Nacional para el Cambio Climático y Mecanismo de Desarrollo Limpio (CNCCMDL) </w:t>
      </w:r>
      <w:r w:rsidR="004B395F" w:rsidRPr="006C1F39">
        <w:rPr>
          <w:rFonts w:ascii="Times New Roman" w:hAnsi="Times New Roman"/>
          <w:color w:val="767171"/>
          <w:sz w:val="24"/>
          <w:szCs w:val="24"/>
          <w:lang w:val="es-DO"/>
        </w:rPr>
        <w:t>en</w:t>
      </w:r>
      <w:r w:rsidR="00494778" w:rsidRPr="006C1F39">
        <w:rPr>
          <w:rFonts w:ascii="Times New Roman" w:hAnsi="Times New Roman"/>
          <w:color w:val="767171"/>
          <w:sz w:val="24"/>
          <w:szCs w:val="24"/>
          <w:lang w:val="es-DO"/>
        </w:rPr>
        <w:t xml:space="preserve"> el año 2021.De igual manera, el factor utilizado para la equivalencia en barriles de petróleo es de 1,700 kWh por barril, según lo publicado por OLADE. </w:t>
      </w:r>
    </w:p>
    <w:p w14:paraId="493DB70F" w14:textId="30799F94" w:rsidR="00494778" w:rsidRPr="006C1F39" w:rsidRDefault="00494778" w:rsidP="00C306D3">
      <w:pPr>
        <w:numPr>
          <w:ilvl w:val="0"/>
          <w:numId w:val="4"/>
        </w:numPr>
        <w:spacing w:line="360" w:lineRule="auto"/>
        <w:ind w:left="283" w:hanging="357"/>
        <w:rPr>
          <w:rFonts w:ascii="Times New Roman" w:hAnsi="Times New Roman"/>
          <w:color w:val="767171"/>
          <w:sz w:val="24"/>
          <w:szCs w:val="24"/>
          <w:lang w:val="es-DO"/>
        </w:rPr>
      </w:pPr>
      <w:r w:rsidRPr="006C1F39">
        <w:rPr>
          <w:rFonts w:ascii="Times New Roman" w:hAnsi="Times New Roman"/>
          <w:color w:val="767171"/>
          <w:sz w:val="24"/>
          <w:szCs w:val="24"/>
          <w:lang w:val="es-DO"/>
        </w:rPr>
        <w:t>Asimismo, con la finalidad de cumplir con el objetivo de promover el uso de fuentes de energías renovables, para el año 2021 la CNE realiz</w:t>
      </w:r>
      <w:r w:rsidR="00455784">
        <w:rPr>
          <w:rFonts w:ascii="Times New Roman" w:hAnsi="Times New Roman"/>
          <w:color w:val="767171"/>
          <w:sz w:val="24"/>
          <w:szCs w:val="24"/>
          <w:lang w:val="es-DO"/>
        </w:rPr>
        <w:t>ó</w:t>
      </w:r>
      <w:r w:rsidR="003367C6" w:rsidRPr="006C1F39">
        <w:rPr>
          <w:rFonts w:ascii="Times New Roman" w:hAnsi="Times New Roman"/>
          <w:color w:val="767171"/>
          <w:sz w:val="24"/>
          <w:szCs w:val="24"/>
          <w:lang w:val="es-DO"/>
        </w:rPr>
        <w:t xml:space="preserve"> orientaciones a inversionistas </w:t>
      </w:r>
      <w:r w:rsidRPr="006C1F39">
        <w:rPr>
          <w:rFonts w:ascii="Times New Roman" w:hAnsi="Times New Roman"/>
          <w:color w:val="767171"/>
          <w:sz w:val="24"/>
          <w:szCs w:val="24"/>
          <w:lang w:val="es-DO"/>
        </w:rPr>
        <w:t xml:space="preserve">en </w:t>
      </w:r>
      <w:r w:rsidR="006C1F39" w:rsidRPr="006C1F39">
        <w:rPr>
          <w:rFonts w:ascii="Times New Roman" w:hAnsi="Times New Roman"/>
          <w:color w:val="767171"/>
          <w:sz w:val="24"/>
          <w:szCs w:val="24"/>
          <w:lang w:val="es-DO"/>
        </w:rPr>
        <w:t>reuniones con</w:t>
      </w:r>
      <w:r w:rsidRPr="006C1F39">
        <w:rPr>
          <w:rFonts w:ascii="Times New Roman" w:hAnsi="Times New Roman"/>
          <w:color w:val="767171"/>
          <w:sz w:val="24"/>
          <w:szCs w:val="24"/>
          <w:lang w:val="es-DO"/>
        </w:rPr>
        <w:t xml:space="preserve"> el objetivo de obtener las diversas orientaciones </w:t>
      </w:r>
      <w:r w:rsidRPr="006C1F39">
        <w:rPr>
          <w:rFonts w:ascii="Times New Roman" w:hAnsi="Times New Roman"/>
          <w:color w:val="767171"/>
          <w:sz w:val="24"/>
          <w:szCs w:val="24"/>
          <w:lang w:val="es-DO"/>
        </w:rPr>
        <w:lastRenderedPageBreak/>
        <w:t>referentes al sector energético, así como al subsector eléctrico del país. Emisión de consultas regulatorias y de carácter normativo, tales como las concernientes a las reglamentaciones de Generación Distribuida, Medición Neta, entre otras</w:t>
      </w:r>
      <w:r w:rsidR="003367C6" w:rsidRPr="006C1F39">
        <w:rPr>
          <w:rFonts w:ascii="Times New Roman" w:hAnsi="Times New Roman"/>
          <w:color w:val="767171"/>
          <w:sz w:val="24"/>
          <w:szCs w:val="24"/>
          <w:lang w:val="es-DO"/>
        </w:rPr>
        <w:t xml:space="preserve"> y d</w:t>
      </w:r>
      <w:r w:rsidRPr="006C1F39">
        <w:rPr>
          <w:rFonts w:ascii="Times New Roman" w:hAnsi="Times New Roman"/>
          <w:color w:val="767171"/>
          <w:sz w:val="24"/>
          <w:szCs w:val="24"/>
          <w:lang w:val="es-DO"/>
        </w:rPr>
        <w:t xml:space="preserve">ar asistencia </w:t>
      </w:r>
      <w:r w:rsidR="004B395F" w:rsidRPr="006C1F39">
        <w:rPr>
          <w:rFonts w:ascii="Times New Roman" w:hAnsi="Times New Roman"/>
          <w:color w:val="767171"/>
          <w:sz w:val="24"/>
          <w:szCs w:val="24"/>
          <w:lang w:val="es-DO"/>
        </w:rPr>
        <w:t xml:space="preserve">presencial y </w:t>
      </w:r>
      <w:r w:rsidRPr="006C1F39">
        <w:rPr>
          <w:rFonts w:ascii="Times New Roman" w:hAnsi="Times New Roman"/>
          <w:color w:val="767171"/>
          <w:sz w:val="24"/>
          <w:szCs w:val="24"/>
          <w:lang w:val="es-DO"/>
        </w:rPr>
        <w:t>vía telefónica a un alto número de usuarios y de</w:t>
      </w:r>
      <w:r w:rsidR="004B395F" w:rsidRPr="006C1F39">
        <w:rPr>
          <w:rFonts w:ascii="Times New Roman" w:hAnsi="Times New Roman"/>
          <w:color w:val="767171"/>
          <w:sz w:val="24"/>
          <w:szCs w:val="24"/>
          <w:lang w:val="es-DO"/>
        </w:rPr>
        <w:t>más interesados en obtener información de primera mano,</w:t>
      </w:r>
      <w:r w:rsidRPr="006C1F39">
        <w:rPr>
          <w:rFonts w:ascii="Times New Roman" w:hAnsi="Times New Roman"/>
          <w:color w:val="767171"/>
          <w:sz w:val="24"/>
          <w:szCs w:val="24"/>
          <w:lang w:val="es-DO"/>
        </w:rPr>
        <w:t xml:space="preserve"> con la finalidad de documentar al público en general, en los distintos temas relacionados al sector energético, enfocados al subsector eléctrico.</w:t>
      </w:r>
    </w:p>
    <w:p w14:paraId="5FA48D51" w14:textId="77777777" w:rsidR="00B365A8" w:rsidRPr="006C1F39" w:rsidRDefault="00854939" w:rsidP="00836EBF">
      <w:pPr>
        <w:pStyle w:val="Prrafodelista"/>
        <w:numPr>
          <w:ilvl w:val="0"/>
          <w:numId w:val="4"/>
        </w:numPr>
        <w:spacing w:after="0" w:line="360" w:lineRule="auto"/>
        <w:ind w:left="284"/>
        <w:jc w:val="both"/>
        <w:rPr>
          <w:color w:val="767171"/>
          <w:szCs w:val="24"/>
          <w:lang w:val="es-DO"/>
        </w:rPr>
      </w:pPr>
      <w:r w:rsidRPr="006C1F39">
        <w:rPr>
          <w:color w:val="767171"/>
          <w:szCs w:val="24"/>
          <w:lang w:val="es-DO"/>
        </w:rPr>
        <w:t>La Comisión Nacional de Energía impartió varias charlas técnicas relacionadas al Sector de Seguridad Energética en la Escuela de Graduados de Altos Estudios (EGAE) y el Instituto Superior para la Defensa (INSUDE) del Ministerio de las Fuerzas Armadas de la República Dominicana, que complementa la formación académica de la XVI promoción de maestrantes manteniéndose como asesora y evaluadora permanente en este ciclo de capacitación con dicha institución.</w:t>
      </w:r>
    </w:p>
    <w:p w14:paraId="46CE5895" w14:textId="77777777" w:rsidR="00BE0C15" w:rsidRPr="006C1F39" w:rsidRDefault="00BE0C15" w:rsidP="00BE0C15">
      <w:pPr>
        <w:pStyle w:val="Prrafodelista"/>
        <w:spacing w:after="0" w:line="360" w:lineRule="auto"/>
        <w:ind w:left="284"/>
        <w:jc w:val="both"/>
        <w:rPr>
          <w:color w:val="767171"/>
          <w:szCs w:val="24"/>
          <w:lang w:val="es-DO"/>
        </w:rPr>
      </w:pPr>
    </w:p>
    <w:p w14:paraId="75292524" w14:textId="77777777" w:rsidR="0028173E" w:rsidRPr="006C1F39" w:rsidRDefault="0028173E" w:rsidP="00B938FD">
      <w:pPr>
        <w:pStyle w:val="Ttulo2"/>
      </w:pPr>
      <w:bookmarkStart w:id="43" w:name="_Toc75956415"/>
      <w:bookmarkStart w:id="44" w:name="_Toc90459633"/>
      <w:r w:rsidRPr="006C1F39">
        <w:t>Desempeño del Área Comunicaciones</w:t>
      </w:r>
      <w:bookmarkEnd w:id="43"/>
      <w:bookmarkEnd w:id="44"/>
    </w:p>
    <w:p w14:paraId="4682CE30" w14:textId="77777777" w:rsidR="007A158A" w:rsidRPr="006C1F39" w:rsidRDefault="007A158A" w:rsidP="0090604D">
      <w:pPr>
        <w:tabs>
          <w:tab w:val="left" w:pos="284"/>
        </w:tabs>
        <w:spacing w:line="360" w:lineRule="auto"/>
        <w:rPr>
          <w:rFonts w:ascii="Times New Roman" w:hAnsi="Times New Roman"/>
          <w:b/>
          <w:color w:val="767171"/>
          <w:sz w:val="24"/>
          <w:szCs w:val="24"/>
          <w:lang w:val="es-DO"/>
        </w:rPr>
      </w:pPr>
      <w:bookmarkStart w:id="45" w:name="_Toc75955912"/>
      <w:bookmarkStart w:id="46" w:name="_Toc75956416"/>
      <w:r w:rsidRPr="006C1F39">
        <w:rPr>
          <w:rFonts w:ascii="Times New Roman" w:hAnsi="Times New Roman"/>
          <w:b/>
          <w:color w:val="767171"/>
          <w:sz w:val="24"/>
          <w:szCs w:val="24"/>
          <w:lang w:val="es-DO"/>
        </w:rPr>
        <w:t>Logros y Acciones:</w:t>
      </w:r>
    </w:p>
    <w:p w14:paraId="232CE7DF" w14:textId="77777777" w:rsidR="008C4149" w:rsidRPr="006C1F39" w:rsidRDefault="008C4149" w:rsidP="00161262">
      <w:pPr>
        <w:pStyle w:val="Default"/>
        <w:spacing w:line="360" w:lineRule="auto"/>
        <w:jc w:val="both"/>
        <w:rPr>
          <w:rFonts w:ascii="Times New Roman" w:hAnsi="Times New Roman" w:cs="Times New Roman"/>
          <w:color w:val="767171" w:themeColor="background2" w:themeShade="80"/>
          <w:lang w:val="es-DO"/>
        </w:rPr>
      </w:pPr>
      <w:r w:rsidRPr="006C1F39">
        <w:rPr>
          <w:rFonts w:ascii="Times New Roman" w:eastAsia="Batang" w:hAnsi="Times New Roman" w:cs="Times New Roman"/>
          <w:color w:val="767171"/>
          <w:lang w:val="es-DO" w:eastAsia="en-US"/>
        </w:rPr>
        <w:t>La CNE en sus publicaciones</w:t>
      </w:r>
      <w:r w:rsidRPr="006C1F39">
        <w:rPr>
          <w:rFonts w:ascii="Times New Roman" w:hAnsi="Times New Roman" w:cs="Times New Roman"/>
          <w:color w:val="767171" w:themeColor="background2" w:themeShade="80"/>
          <w:lang w:val="es-DO"/>
        </w:rPr>
        <w:t xml:space="preserve"> realizadas muestra su desempeño</w:t>
      </w:r>
      <w:r w:rsidR="00670B51" w:rsidRPr="006C1F39">
        <w:rPr>
          <w:rFonts w:ascii="Times New Roman" w:hAnsi="Times New Roman" w:cs="Times New Roman"/>
          <w:color w:val="767171" w:themeColor="background2" w:themeShade="80"/>
          <w:lang w:val="es-DO"/>
        </w:rPr>
        <w:t xml:space="preserve"> en el</w:t>
      </w:r>
      <w:r w:rsidR="005739F1" w:rsidRPr="006C1F39">
        <w:rPr>
          <w:rFonts w:ascii="Times New Roman" w:hAnsi="Times New Roman" w:cs="Times New Roman"/>
          <w:color w:val="767171" w:themeColor="background2" w:themeShade="80"/>
          <w:lang w:val="es-DO"/>
        </w:rPr>
        <w:t xml:space="preserve"> transcurso del a</w:t>
      </w:r>
      <w:r w:rsidRPr="006C1F39">
        <w:rPr>
          <w:rFonts w:ascii="Times New Roman" w:hAnsi="Times New Roman" w:cs="Times New Roman"/>
          <w:color w:val="767171" w:themeColor="background2" w:themeShade="80"/>
          <w:lang w:val="es-DO"/>
        </w:rPr>
        <w:t>ño 2021</w:t>
      </w:r>
      <w:r w:rsidR="005739F1" w:rsidRPr="006C1F39">
        <w:rPr>
          <w:rFonts w:ascii="Times New Roman" w:hAnsi="Times New Roman" w:cs="Times New Roman"/>
          <w:color w:val="767171" w:themeColor="background2" w:themeShade="80"/>
          <w:lang w:val="es-DO"/>
        </w:rPr>
        <w:t xml:space="preserve">, en este periodo </w:t>
      </w:r>
      <w:r w:rsidRPr="006C1F39">
        <w:rPr>
          <w:rFonts w:ascii="Times New Roman" w:hAnsi="Times New Roman" w:cs="Times New Roman"/>
          <w:color w:val="767171" w:themeColor="background2" w:themeShade="80"/>
          <w:lang w:val="es-DO"/>
        </w:rPr>
        <w:t xml:space="preserve">se han elaboraron 100 notas informativas publicadas en la página web </w:t>
      </w:r>
      <w:hyperlink r:id="rId37" w:history="1">
        <w:r w:rsidRPr="006C1F39">
          <w:rPr>
            <w:rStyle w:val="Hipervnculo"/>
            <w:rFonts w:ascii="Times New Roman" w:hAnsi="Times New Roman" w:cs="Times New Roman"/>
            <w:color w:val="767171" w:themeColor="background2" w:themeShade="80"/>
            <w:lang w:val="es-DO"/>
          </w:rPr>
          <w:t>https://www.cne.gob.do/</w:t>
        </w:r>
      </w:hyperlink>
      <w:r w:rsidRPr="006C1F39">
        <w:rPr>
          <w:rFonts w:ascii="Times New Roman" w:hAnsi="Times New Roman" w:cs="Times New Roman"/>
          <w:color w:val="767171" w:themeColor="background2" w:themeShade="80"/>
          <w:lang w:val="es-DO"/>
        </w:rPr>
        <w:t>, difusión en nuestras redes sociales, medios impresos y digitales del país, así como en la radio y televisión.</w:t>
      </w:r>
    </w:p>
    <w:p w14:paraId="0CC82716" w14:textId="77777777" w:rsidR="00BE0C15" w:rsidRPr="00A96A43" w:rsidRDefault="00BE0C15" w:rsidP="00161262">
      <w:pPr>
        <w:pStyle w:val="Default"/>
        <w:spacing w:line="360" w:lineRule="auto"/>
        <w:jc w:val="both"/>
        <w:rPr>
          <w:rFonts w:ascii="Times New Roman" w:hAnsi="Times New Roman" w:cs="Times New Roman"/>
          <w:color w:val="767171" w:themeColor="background2" w:themeShade="80"/>
          <w:sz w:val="20"/>
          <w:szCs w:val="20"/>
          <w:lang w:val="es-DO"/>
        </w:rPr>
      </w:pPr>
    </w:p>
    <w:p w14:paraId="75903EFF" w14:textId="77777777" w:rsidR="00161262" w:rsidRPr="00A96A43" w:rsidRDefault="008C4149" w:rsidP="00161262">
      <w:pPr>
        <w:pStyle w:val="Default"/>
        <w:spacing w:line="360" w:lineRule="auto"/>
        <w:jc w:val="both"/>
        <w:rPr>
          <w:rFonts w:ascii="Times New Roman" w:hAnsi="Times New Roman" w:cs="Times New Roman"/>
          <w:color w:val="767171" w:themeColor="background2" w:themeShade="80"/>
          <w:sz w:val="20"/>
          <w:szCs w:val="20"/>
          <w:lang w:val="es-DO"/>
        </w:rPr>
      </w:pPr>
      <w:r w:rsidRPr="006C1F39">
        <w:rPr>
          <w:rFonts w:ascii="Times New Roman" w:hAnsi="Times New Roman" w:cs="Times New Roman"/>
          <w:color w:val="767171" w:themeColor="background2" w:themeShade="80"/>
          <w:lang w:val="es-DO"/>
        </w:rPr>
        <w:t xml:space="preserve">En la página de </w:t>
      </w:r>
      <w:proofErr w:type="spellStart"/>
      <w:r w:rsidRPr="006C1F39">
        <w:rPr>
          <w:rFonts w:ascii="Times New Roman" w:hAnsi="Times New Roman" w:cs="Times New Roman"/>
          <w:color w:val="767171" w:themeColor="background2" w:themeShade="80"/>
          <w:lang w:val="es-DO"/>
        </w:rPr>
        <w:t>Y</w:t>
      </w:r>
      <w:r w:rsidR="001837E2" w:rsidRPr="006C1F39">
        <w:rPr>
          <w:rFonts w:ascii="Times New Roman" w:hAnsi="Times New Roman" w:cs="Times New Roman"/>
          <w:color w:val="767171" w:themeColor="background2" w:themeShade="80"/>
          <w:lang w:val="es-DO"/>
        </w:rPr>
        <w:t>outube</w:t>
      </w:r>
      <w:proofErr w:type="spellEnd"/>
      <w:r w:rsidRPr="006C1F39">
        <w:rPr>
          <w:rFonts w:ascii="Times New Roman" w:hAnsi="Times New Roman" w:cs="Times New Roman"/>
          <w:color w:val="767171" w:themeColor="background2" w:themeShade="80"/>
          <w:lang w:val="es-DO"/>
        </w:rPr>
        <w:t xml:space="preserve"> se publicaron </w:t>
      </w:r>
      <w:r w:rsidR="004B2E6B">
        <w:rPr>
          <w:rFonts w:ascii="Times New Roman" w:hAnsi="Times New Roman" w:cs="Times New Roman"/>
          <w:color w:val="767171" w:themeColor="background2" w:themeShade="80"/>
          <w:lang w:val="es-DO"/>
        </w:rPr>
        <w:t>un total de</w:t>
      </w:r>
      <w:r w:rsidRPr="006C1F39">
        <w:rPr>
          <w:rFonts w:ascii="Times New Roman" w:hAnsi="Times New Roman" w:cs="Times New Roman"/>
          <w:color w:val="767171" w:themeColor="background2" w:themeShade="80"/>
          <w:lang w:val="es-DO"/>
        </w:rPr>
        <w:t xml:space="preserve"> 19 videos. En los medios audiovisuales, de los cuales tomamos una muestra de 13 participaciones de la institución entre radio y televisión. Más de 90 noticias en la web CNE; 200 publicaciones en los medios digitales y en los medios impresos aproximadamente.  </w:t>
      </w:r>
      <w:r w:rsidRPr="006C1F39">
        <w:rPr>
          <w:rFonts w:ascii="Times New Roman" w:hAnsi="Times New Roman" w:cs="Times New Roman"/>
          <w:color w:val="767171" w:themeColor="background2" w:themeShade="80"/>
          <w:lang w:val="es-DO"/>
        </w:rPr>
        <w:br/>
      </w:r>
    </w:p>
    <w:p w14:paraId="39CDABD5" w14:textId="77777777" w:rsidR="008C4149" w:rsidRPr="006C1F39" w:rsidRDefault="005739F1" w:rsidP="00444130">
      <w:pPr>
        <w:pStyle w:val="Default"/>
        <w:spacing w:after="160" w:line="360" w:lineRule="auto"/>
        <w:jc w:val="both"/>
        <w:rPr>
          <w:rFonts w:ascii="Times New Roman" w:hAnsi="Times New Roman" w:cs="Times New Roman"/>
          <w:color w:val="767171" w:themeColor="background2" w:themeShade="80"/>
          <w:lang w:val="es-DO"/>
        </w:rPr>
      </w:pPr>
      <w:r w:rsidRPr="006C1F39">
        <w:rPr>
          <w:rFonts w:ascii="Times New Roman" w:hAnsi="Times New Roman" w:cs="Times New Roman"/>
          <w:color w:val="767171" w:themeColor="background2" w:themeShade="80"/>
          <w:lang w:val="es-DO"/>
        </w:rPr>
        <w:t xml:space="preserve">La CNE tiene </w:t>
      </w:r>
      <w:r w:rsidR="008C4149" w:rsidRPr="006C1F39">
        <w:rPr>
          <w:rFonts w:ascii="Times New Roman" w:hAnsi="Times New Roman" w:cs="Times New Roman"/>
          <w:color w:val="767171" w:themeColor="background2" w:themeShade="80"/>
          <w:lang w:val="es-DO"/>
        </w:rPr>
        <w:t xml:space="preserve">un promedio de 2 a 3 publicaciones diarias, tanto en nuestra página web CNE, como en todas nuestras redes sociales: Instagram, Facebook, YouTube, </w:t>
      </w:r>
      <w:r w:rsidR="008C4149" w:rsidRPr="006C1F39">
        <w:rPr>
          <w:rFonts w:ascii="Times New Roman" w:hAnsi="Times New Roman" w:cs="Times New Roman"/>
          <w:color w:val="767171" w:themeColor="background2" w:themeShade="80"/>
          <w:lang w:val="es-DO"/>
        </w:rPr>
        <w:lastRenderedPageBreak/>
        <w:t xml:space="preserve">Twitter, y 3 notas de prensas al mes con difusión a través de los medios de comunicación: televisión, radio, medios digitales e impresos. </w:t>
      </w:r>
    </w:p>
    <w:p w14:paraId="2245D323" w14:textId="77777777" w:rsidR="00BE0C15" w:rsidRPr="006C1F39" w:rsidRDefault="008C4149" w:rsidP="00444130">
      <w:pPr>
        <w:pStyle w:val="Default"/>
        <w:spacing w:after="160" w:line="360" w:lineRule="auto"/>
        <w:jc w:val="both"/>
        <w:rPr>
          <w:rFonts w:ascii="Times New Roman" w:hAnsi="Times New Roman" w:cs="Times New Roman"/>
          <w:color w:val="767171" w:themeColor="background2" w:themeShade="80"/>
          <w:lang w:val="es-DO"/>
        </w:rPr>
      </w:pPr>
      <w:r w:rsidRPr="006C1F39">
        <w:rPr>
          <w:rFonts w:ascii="Times New Roman" w:hAnsi="Times New Roman" w:cs="Times New Roman"/>
          <w:color w:val="767171" w:themeColor="background2" w:themeShade="80"/>
          <w:lang w:val="es-DO"/>
        </w:rPr>
        <w:t>El 99.8% de las noticias que se publicaron en este periodo fueron positivas o neutras, siendo el 90% elaboradas y distribuidas por el Departamento de Comunicación de la institución.</w:t>
      </w:r>
    </w:p>
    <w:p w14:paraId="6BC1A780" w14:textId="77777777" w:rsidR="00BE0C15" w:rsidRPr="006C1F39" w:rsidRDefault="008C4149" w:rsidP="00444130">
      <w:pPr>
        <w:pStyle w:val="Default"/>
        <w:spacing w:after="160" w:line="360" w:lineRule="auto"/>
        <w:jc w:val="both"/>
        <w:rPr>
          <w:rFonts w:ascii="Times New Roman" w:hAnsi="Times New Roman" w:cs="Times New Roman"/>
          <w:color w:val="767171" w:themeColor="background2" w:themeShade="80"/>
          <w:lang w:val="es-DO"/>
        </w:rPr>
      </w:pPr>
      <w:r w:rsidRPr="006C1F39">
        <w:rPr>
          <w:rFonts w:ascii="Times New Roman" w:hAnsi="Times New Roman" w:cs="Times New Roman"/>
          <w:color w:val="767171" w:themeColor="background2" w:themeShade="80"/>
          <w:lang w:val="es-DO"/>
        </w:rPr>
        <w:t xml:space="preserve">Igualmente, la participación del </w:t>
      </w:r>
      <w:proofErr w:type="gramStart"/>
      <w:r w:rsidRPr="006C1F39">
        <w:rPr>
          <w:rFonts w:ascii="Times New Roman" w:hAnsi="Times New Roman" w:cs="Times New Roman"/>
          <w:color w:val="767171" w:themeColor="background2" w:themeShade="80"/>
          <w:lang w:val="es-DO"/>
        </w:rPr>
        <w:t>Director Ejecutivo</w:t>
      </w:r>
      <w:proofErr w:type="gramEnd"/>
      <w:r w:rsidRPr="006C1F39">
        <w:rPr>
          <w:rFonts w:ascii="Times New Roman" w:hAnsi="Times New Roman" w:cs="Times New Roman"/>
          <w:color w:val="767171" w:themeColor="background2" w:themeShade="80"/>
          <w:lang w:val="es-DO"/>
        </w:rPr>
        <w:t xml:space="preserve"> de la CNE en más de 20 programas de radio y televisión que tuvieron buena acogida dentro de la población.</w:t>
      </w:r>
    </w:p>
    <w:p w14:paraId="7F43C5C5" w14:textId="77777777" w:rsidR="008C4149" w:rsidRPr="006C1F39" w:rsidRDefault="008C4149" w:rsidP="00161262">
      <w:pPr>
        <w:pStyle w:val="Default"/>
        <w:spacing w:line="360" w:lineRule="auto"/>
        <w:jc w:val="both"/>
        <w:rPr>
          <w:rFonts w:ascii="Times New Roman" w:hAnsi="Times New Roman" w:cs="Times New Roman"/>
          <w:color w:val="767171" w:themeColor="background2" w:themeShade="80"/>
          <w:lang w:val="es-DO"/>
        </w:rPr>
      </w:pPr>
      <w:r w:rsidRPr="006C1F39">
        <w:rPr>
          <w:rFonts w:ascii="Times New Roman" w:hAnsi="Times New Roman" w:cs="Times New Roman"/>
          <w:color w:val="767171" w:themeColor="background2" w:themeShade="80"/>
          <w:lang w:val="es-DO"/>
        </w:rPr>
        <w:t>Seguimos trabajando bajo los más altos estándares de calidad, compromiso con mayor aceptación e interacción en los medios de radio, televisión, impresos y digitales.</w:t>
      </w:r>
    </w:p>
    <w:p w14:paraId="66070289" w14:textId="77777777" w:rsidR="006C6C6B" w:rsidRDefault="006C6C6B" w:rsidP="00161262">
      <w:pPr>
        <w:tabs>
          <w:tab w:val="left" w:pos="284"/>
        </w:tabs>
        <w:spacing w:after="0" w:line="360" w:lineRule="auto"/>
        <w:rPr>
          <w:rFonts w:ascii="Times New Roman" w:hAnsi="Times New Roman"/>
          <w:color w:val="767171"/>
          <w:sz w:val="24"/>
          <w:szCs w:val="24"/>
          <w:lang w:val="es-DO"/>
        </w:rPr>
      </w:pPr>
    </w:p>
    <w:p w14:paraId="34EF0FF1" w14:textId="77777777" w:rsidR="0056426F" w:rsidRPr="006C1F39" w:rsidRDefault="0056426F" w:rsidP="00444130">
      <w:pPr>
        <w:tabs>
          <w:tab w:val="left" w:pos="284"/>
        </w:tabs>
        <w:spacing w:line="360" w:lineRule="auto"/>
        <w:rPr>
          <w:rFonts w:ascii="Times New Roman" w:hAnsi="Times New Roman"/>
          <w:b/>
          <w:color w:val="767171"/>
          <w:sz w:val="24"/>
          <w:szCs w:val="24"/>
          <w:lang w:val="es-DO"/>
        </w:rPr>
      </w:pPr>
      <w:r w:rsidRPr="006C1F39">
        <w:rPr>
          <w:rFonts w:ascii="Times New Roman" w:hAnsi="Times New Roman"/>
          <w:b/>
          <w:color w:val="767171"/>
          <w:sz w:val="24"/>
          <w:szCs w:val="24"/>
          <w:lang w:val="es-DO"/>
        </w:rPr>
        <w:t>Ejes de comunicación</w:t>
      </w:r>
    </w:p>
    <w:p w14:paraId="7F10531A" w14:textId="5D99F229" w:rsidR="0056426F" w:rsidRPr="006C1F39" w:rsidRDefault="0056426F" w:rsidP="00161262">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El eje fundamental que proyecta la CNE es la promoción de las fuentes de energía renovable y todos los proyectos que se desarrollan a nivel nacional en el sector eléctrico por medio de fuentes de generación de energía limpia. </w:t>
      </w:r>
      <w:r w:rsidR="008D65FB">
        <w:rPr>
          <w:rFonts w:ascii="Times New Roman" w:hAnsi="Times New Roman"/>
          <w:color w:val="767171"/>
          <w:sz w:val="24"/>
          <w:szCs w:val="24"/>
          <w:lang w:val="es-DO"/>
        </w:rPr>
        <w:t>La institucion</w:t>
      </w:r>
      <w:r w:rsidRPr="006C1F39">
        <w:rPr>
          <w:rFonts w:ascii="Times New Roman" w:hAnsi="Times New Roman"/>
          <w:color w:val="767171"/>
          <w:sz w:val="24"/>
          <w:szCs w:val="24"/>
          <w:lang w:val="es-DO"/>
        </w:rPr>
        <w:t xml:space="preserve"> es promotora del ahorro y uso eficiente de la energía promoviendo acciones a favor del medio ambiente y orientaciones a la ciudadanía acerca del uso responsable de este valioso recurso. </w:t>
      </w:r>
    </w:p>
    <w:p w14:paraId="3050FC04" w14:textId="77777777" w:rsidR="006C6C6B" w:rsidRPr="006C1F39" w:rsidRDefault="006C6C6B" w:rsidP="00161262">
      <w:pPr>
        <w:tabs>
          <w:tab w:val="left" w:pos="284"/>
        </w:tabs>
        <w:spacing w:after="0" w:line="360" w:lineRule="auto"/>
        <w:rPr>
          <w:rFonts w:ascii="Times New Roman" w:hAnsi="Times New Roman"/>
          <w:b/>
          <w:bCs/>
          <w:color w:val="767171"/>
          <w:sz w:val="24"/>
          <w:szCs w:val="24"/>
          <w:lang w:val="es-DO"/>
        </w:rPr>
      </w:pPr>
    </w:p>
    <w:p w14:paraId="2DE0EAC3" w14:textId="77777777" w:rsidR="0056426F" w:rsidRPr="006C1F39" w:rsidRDefault="0056426F" w:rsidP="008D65FB">
      <w:pPr>
        <w:tabs>
          <w:tab w:val="left" w:pos="284"/>
        </w:tabs>
        <w:spacing w:after="200" w:line="360" w:lineRule="auto"/>
        <w:rPr>
          <w:rFonts w:ascii="Times New Roman" w:hAnsi="Times New Roman"/>
          <w:b/>
          <w:color w:val="767171"/>
          <w:sz w:val="24"/>
          <w:szCs w:val="24"/>
          <w:lang w:val="es-DO"/>
        </w:rPr>
      </w:pPr>
      <w:r w:rsidRPr="006C1F39">
        <w:rPr>
          <w:rFonts w:ascii="Times New Roman" w:hAnsi="Times New Roman"/>
          <w:b/>
          <w:color w:val="767171"/>
          <w:sz w:val="24"/>
          <w:szCs w:val="24"/>
          <w:lang w:val="es-DO"/>
        </w:rPr>
        <w:t>Redes Sociales</w:t>
      </w:r>
    </w:p>
    <w:p w14:paraId="289B155B" w14:textId="3D6DE00D" w:rsidR="006C6C6B" w:rsidRPr="006C1F39" w:rsidRDefault="00001138" w:rsidP="00161262">
      <w:pPr>
        <w:spacing w:after="0" w:line="360" w:lineRule="auto"/>
        <w:rPr>
          <w:rFonts w:ascii="Times New Roman" w:hAnsi="Times New Roman"/>
          <w:color w:val="767171" w:themeColor="background2" w:themeShade="80"/>
          <w:sz w:val="24"/>
          <w:szCs w:val="24"/>
          <w:lang w:val="es-DO"/>
        </w:rPr>
      </w:pPr>
      <w:r w:rsidRPr="006C1F39">
        <w:rPr>
          <w:rFonts w:ascii="Times New Roman" w:hAnsi="Times New Roman"/>
          <w:color w:val="767171" w:themeColor="background2" w:themeShade="80"/>
          <w:sz w:val="24"/>
          <w:szCs w:val="24"/>
          <w:lang w:val="es-DO"/>
        </w:rPr>
        <w:t xml:space="preserve">La Comisión Nacional de Energía tiene presencia activa en: Facebook, </w:t>
      </w:r>
      <w:r w:rsidR="0036793B">
        <w:rPr>
          <w:rFonts w:ascii="Times New Roman" w:hAnsi="Times New Roman"/>
          <w:color w:val="767171" w:themeColor="background2" w:themeShade="80"/>
          <w:sz w:val="24"/>
          <w:szCs w:val="24"/>
          <w:lang w:val="es-DO"/>
        </w:rPr>
        <w:t>I</w:t>
      </w:r>
      <w:r w:rsidRPr="006C1F39">
        <w:rPr>
          <w:rFonts w:ascii="Times New Roman" w:hAnsi="Times New Roman"/>
          <w:color w:val="767171" w:themeColor="background2" w:themeShade="80"/>
          <w:sz w:val="24"/>
          <w:szCs w:val="24"/>
          <w:lang w:val="es-DO"/>
        </w:rPr>
        <w:t xml:space="preserve">nstagram, </w:t>
      </w:r>
      <w:r w:rsidR="0036793B">
        <w:rPr>
          <w:rFonts w:ascii="Times New Roman" w:hAnsi="Times New Roman"/>
          <w:color w:val="767171" w:themeColor="background2" w:themeShade="80"/>
          <w:sz w:val="24"/>
          <w:szCs w:val="24"/>
          <w:lang w:val="es-DO"/>
        </w:rPr>
        <w:t>T</w:t>
      </w:r>
      <w:r w:rsidRPr="006C1F39">
        <w:rPr>
          <w:rFonts w:ascii="Times New Roman" w:hAnsi="Times New Roman"/>
          <w:color w:val="767171" w:themeColor="background2" w:themeShade="80"/>
          <w:sz w:val="24"/>
          <w:szCs w:val="24"/>
          <w:lang w:val="es-DO"/>
        </w:rPr>
        <w:t xml:space="preserve">witter, </w:t>
      </w:r>
      <w:proofErr w:type="spellStart"/>
      <w:r w:rsidR="0036793B">
        <w:rPr>
          <w:rFonts w:ascii="Times New Roman" w:hAnsi="Times New Roman"/>
          <w:color w:val="767171" w:themeColor="background2" w:themeShade="80"/>
          <w:sz w:val="24"/>
          <w:szCs w:val="24"/>
          <w:lang w:val="es-DO"/>
        </w:rPr>
        <w:t>Y</w:t>
      </w:r>
      <w:r w:rsidRPr="006C1F39">
        <w:rPr>
          <w:rFonts w:ascii="Times New Roman" w:hAnsi="Times New Roman"/>
          <w:color w:val="767171" w:themeColor="background2" w:themeShade="80"/>
          <w:sz w:val="24"/>
          <w:szCs w:val="24"/>
          <w:lang w:val="es-DO"/>
        </w:rPr>
        <w:t>outube</w:t>
      </w:r>
      <w:proofErr w:type="spellEnd"/>
      <w:r w:rsidRPr="006C1F39">
        <w:rPr>
          <w:rFonts w:ascii="Times New Roman" w:hAnsi="Times New Roman"/>
          <w:color w:val="767171" w:themeColor="background2" w:themeShade="80"/>
          <w:sz w:val="24"/>
          <w:szCs w:val="24"/>
          <w:lang w:val="es-DO"/>
        </w:rPr>
        <w:t xml:space="preserve"> y </w:t>
      </w:r>
      <w:proofErr w:type="spellStart"/>
      <w:r w:rsidR="0036793B">
        <w:rPr>
          <w:rFonts w:ascii="Times New Roman" w:hAnsi="Times New Roman"/>
          <w:color w:val="767171" w:themeColor="background2" w:themeShade="80"/>
          <w:sz w:val="24"/>
          <w:szCs w:val="24"/>
          <w:lang w:val="es-DO"/>
        </w:rPr>
        <w:t>L</w:t>
      </w:r>
      <w:r w:rsidRPr="006C1F39">
        <w:rPr>
          <w:rFonts w:ascii="Times New Roman" w:hAnsi="Times New Roman"/>
          <w:color w:val="767171" w:themeColor="background2" w:themeShade="80"/>
          <w:sz w:val="24"/>
          <w:szCs w:val="24"/>
          <w:lang w:val="es-DO"/>
        </w:rPr>
        <w:t>inkedin</w:t>
      </w:r>
      <w:proofErr w:type="spellEnd"/>
      <w:r w:rsidRPr="006C1F39">
        <w:rPr>
          <w:rFonts w:ascii="Times New Roman" w:hAnsi="Times New Roman"/>
          <w:color w:val="767171" w:themeColor="background2" w:themeShade="80"/>
          <w:sz w:val="24"/>
          <w:szCs w:val="24"/>
          <w:lang w:val="es-DO"/>
        </w:rPr>
        <w:t xml:space="preserve"> donde se actualizan contenidos de manera frecuente y se responde de forma actual a los usuarios.</w:t>
      </w:r>
    </w:p>
    <w:p w14:paraId="608F07B8" w14:textId="75DF57FF" w:rsidR="00BE0C15" w:rsidRDefault="00BE0C15" w:rsidP="00161262">
      <w:pPr>
        <w:spacing w:after="0" w:line="360" w:lineRule="auto"/>
        <w:rPr>
          <w:rFonts w:ascii="Times New Roman" w:hAnsi="Times New Roman"/>
          <w:color w:val="767171" w:themeColor="background2" w:themeShade="80"/>
          <w:sz w:val="24"/>
          <w:szCs w:val="24"/>
          <w:lang w:val="es-DO"/>
        </w:rPr>
      </w:pPr>
    </w:p>
    <w:p w14:paraId="143FD92F" w14:textId="707BAA2D" w:rsidR="008D65FB" w:rsidRDefault="008D65FB" w:rsidP="00161262">
      <w:pPr>
        <w:spacing w:after="0" w:line="360" w:lineRule="auto"/>
        <w:rPr>
          <w:rFonts w:ascii="Times New Roman" w:hAnsi="Times New Roman"/>
          <w:color w:val="767171" w:themeColor="background2" w:themeShade="80"/>
          <w:sz w:val="24"/>
          <w:szCs w:val="24"/>
          <w:lang w:val="es-DO"/>
        </w:rPr>
      </w:pPr>
    </w:p>
    <w:p w14:paraId="533C72D6" w14:textId="510E6A8F" w:rsidR="008D65FB" w:rsidRDefault="008D65FB" w:rsidP="00161262">
      <w:pPr>
        <w:spacing w:after="0" w:line="360" w:lineRule="auto"/>
        <w:rPr>
          <w:rFonts w:ascii="Times New Roman" w:hAnsi="Times New Roman"/>
          <w:color w:val="767171" w:themeColor="background2" w:themeShade="80"/>
          <w:sz w:val="24"/>
          <w:szCs w:val="24"/>
          <w:lang w:val="es-DO"/>
        </w:rPr>
      </w:pPr>
    </w:p>
    <w:p w14:paraId="311AE297" w14:textId="77777777" w:rsidR="008D65FB" w:rsidRPr="006C1F39" w:rsidRDefault="008D65FB" w:rsidP="00161262">
      <w:pPr>
        <w:spacing w:after="0" w:line="360" w:lineRule="auto"/>
        <w:rPr>
          <w:rFonts w:ascii="Times New Roman" w:hAnsi="Times New Roman"/>
          <w:color w:val="767171" w:themeColor="background2" w:themeShade="80"/>
          <w:sz w:val="24"/>
          <w:szCs w:val="24"/>
          <w:lang w:val="es-DO"/>
        </w:rPr>
      </w:pPr>
    </w:p>
    <w:tbl>
      <w:tblPr>
        <w:tblStyle w:val="Tablaconcuadrcula"/>
        <w:tblW w:w="8500" w:type="dxa"/>
        <w:jc w:val="center"/>
        <w:tblLayout w:type="fixed"/>
        <w:tblLook w:val="04A0" w:firstRow="1" w:lastRow="0" w:firstColumn="1" w:lastColumn="0" w:noHBand="0" w:noVBand="1"/>
      </w:tblPr>
      <w:tblGrid>
        <w:gridCol w:w="1281"/>
        <w:gridCol w:w="1134"/>
        <w:gridCol w:w="1276"/>
        <w:gridCol w:w="1276"/>
        <w:gridCol w:w="1701"/>
        <w:gridCol w:w="1832"/>
      </w:tblGrid>
      <w:tr w:rsidR="00D519DB" w:rsidRPr="006C1F39" w14:paraId="6EC7AA08" w14:textId="77777777" w:rsidTr="00B67277">
        <w:trPr>
          <w:trHeight w:val="565"/>
          <w:jc w:val="center"/>
        </w:trPr>
        <w:tc>
          <w:tcPr>
            <w:tcW w:w="1281" w:type="dxa"/>
            <w:shd w:val="clear" w:color="auto" w:fill="002060"/>
            <w:vAlign w:val="center"/>
          </w:tcPr>
          <w:p w14:paraId="6A27F881" w14:textId="77777777" w:rsidR="00D519DB" w:rsidRPr="006C1F39" w:rsidRDefault="00D519DB" w:rsidP="00161262">
            <w:pPr>
              <w:spacing w:after="0" w:line="240" w:lineRule="auto"/>
              <w:jc w:val="center"/>
              <w:rPr>
                <w:rFonts w:ascii="Times New Roman" w:hAnsi="Times New Roman"/>
                <w:b/>
                <w:color w:val="D0CECE"/>
                <w:sz w:val="22"/>
                <w:lang w:val="es-DO"/>
              </w:rPr>
            </w:pPr>
            <w:r w:rsidRPr="006C1F39">
              <w:rPr>
                <w:rFonts w:ascii="Times New Roman" w:hAnsi="Times New Roman"/>
                <w:b/>
                <w:color w:val="D0CECE"/>
                <w:sz w:val="22"/>
                <w:lang w:val="es-DO"/>
              </w:rPr>
              <w:lastRenderedPageBreak/>
              <w:t>Red Social</w:t>
            </w:r>
          </w:p>
        </w:tc>
        <w:tc>
          <w:tcPr>
            <w:tcW w:w="1134" w:type="dxa"/>
            <w:shd w:val="clear" w:color="auto" w:fill="002060"/>
            <w:vAlign w:val="center"/>
          </w:tcPr>
          <w:p w14:paraId="1A7564D3" w14:textId="77777777" w:rsidR="00D519DB" w:rsidRPr="000B05A9" w:rsidRDefault="00D519DB" w:rsidP="00161262">
            <w:pPr>
              <w:spacing w:after="0" w:line="240" w:lineRule="auto"/>
              <w:jc w:val="center"/>
              <w:rPr>
                <w:rFonts w:ascii="Times New Roman" w:hAnsi="Times New Roman"/>
                <w:b/>
                <w:color w:val="FFFFFF" w:themeColor="background1"/>
                <w:sz w:val="22"/>
                <w:lang w:val="es-DO"/>
              </w:rPr>
            </w:pPr>
            <w:r w:rsidRPr="000B05A9">
              <w:rPr>
                <w:rFonts w:ascii="Times New Roman" w:hAnsi="Times New Roman"/>
                <w:b/>
                <w:color w:val="FFFFFF" w:themeColor="background1"/>
                <w:sz w:val="22"/>
                <w:lang w:val="es-DO"/>
              </w:rPr>
              <w:t>Nombre de Usuario</w:t>
            </w:r>
          </w:p>
        </w:tc>
        <w:tc>
          <w:tcPr>
            <w:tcW w:w="1276" w:type="dxa"/>
            <w:shd w:val="clear" w:color="auto" w:fill="002060"/>
            <w:vAlign w:val="center"/>
          </w:tcPr>
          <w:p w14:paraId="24A9C513" w14:textId="77777777" w:rsidR="00D519DB" w:rsidRPr="000B05A9" w:rsidRDefault="00D519DB" w:rsidP="00161262">
            <w:pPr>
              <w:spacing w:after="0" w:line="240" w:lineRule="auto"/>
              <w:jc w:val="center"/>
              <w:rPr>
                <w:rFonts w:ascii="Times New Roman" w:hAnsi="Times New Roman"/>
                <w:b/>
                <w:color w:val="FFFFFF" w:themeColor="background1"/>
                <w:sz w:val="22"/>
                <w:lang w:val="es-DO"/>
              </w:rPr>
            </w:pPr>
            <w:r w:rsidRPr="000B05A9">
              <w:rPr>
                <w:rFonts w:ascii="Times New Roman" w:hAnsi="Times New Roman"/>
                <w:b/>
                <w:color w:val="FFFFFF" w:themeColor="background1"/>
                <w:sz w:val="22"/>
                <w:lang w:val="es-DO"/>
              </w:rPr>
              <w:t>Nombre de Registro</w:t>
            </w:r>
          </w:p>
        </w:tc>
        <w:tc>
          <w:tcPr>
            <w:tcW w:w="1276" w:type="dxa"/>
            <w:shd w:val="clear" w:color="auto" w:fill="002060"/>
            <w:vAlign w:val="center"/>
          </w:tcPr>
          <w:p w14:paraId="1FFA3C40" w14:textId="77777777" w:rsidR="00D519DB" w:rsidRPr="000B05A9" w:rsidRDefault="00D519DB" w:rsidP="00161262">
            <w:pPr>
              <w:spacing w:after="0" w:line="240" w:lineRule="auto"/>
              <w:jc w:val="center"/>
              <w:rPr>
                <w:rFonts w:ascii="Times New Roman" w:hAnsi="Times New Roman"/>
                <w:b/>
                <w:color w:val="FFFFFF" w:themeColor="background1"/>
                <w:sz w:val="22"/>
                <w:lang w:val="es-DO"/>
              </w:rPr>
            </w:pPr>
            <w:r w:rsidRPr="000B05A9">
              <w:rPr>
                <w:rFonts w:ascii="Times New Roman" w:hAnsi="Times New Roman"/>
                <w:b/>
                <w:color w:val="FFFFFF" w:themeColor="background1"/>
                <w:sz w:val="22"/>
                <w:lang w:val="es-DO"/>
              </w:rPr>
              <w:t>Número de Seguidores</w:t>
            </w:r>
          </w:p>
        </w:tc>
        <w:tc>
          <w:tcPr>
            <w:tcW w:w="1701" w:type="dxa"/>
            <w:shd w:val="clear" w:color="auto" w:fill="002060"/>
            <w:vAlign w:val="center"/>
          </w:tcPr>
          <w:p w14:paraId="5DE62EA0" w14:textId="77777777" w:rsidR="00D519DB" w:rsidRPr="000B05A9" w:rsidRDefault="00D519DB" w:rsidP="00161262">
            <w:pPr>
              <w:spacing w:after="0" w:line="240" w:lineRule="auto"/>
              <w:jc w:val="center"/>
              <w:rPr>
                <w:rFonts w:ascii="Times New Roman" w:hAnsi="Times New Roman"/>
                <w:b/>
                <w:color w:val="FFFFFF" w:themeColor="background1"/>
                <w:sz w:val="22"/>
                <w:lang w:val="es-DO"/>
              </w:rPr>
            </w:pPr>
            <w:r w:rsidRPr="000B05A9">
              <w:rPr>
                <w:rFonts w:ascii="Times New Roman" w:hAnsi="Times New Roman"/>
                <w:b/>
                <w:color w:val="FFFFFF" w:themeColor="background1"/>
                <w:sz w:val="22"/>
                <w:lang w:val="es-DO"/>
              </w:rPr>
              <w:t>Concentración de Usuario</w:t>
            </w:r>
          </w:p>
        </w:tc>
        <w:tc>
          <w:tcPr>
            <w:tcW w:w="1832" w:type="dxa"/>
            <w:shd w:val="clear" w:color="auto" w:fill="002060"/>
            <w:vAlign w:val="center"/>
          </w:tcPr>
          <w:p w14:paraId="6297A5FC" w14:textId="77777777" w:rsidR="00D519DB" w:rsidRPr="000B05A9" w:rsidRDefault="00D519DB" w:rsidP="00161262">
            <w:pPr>
              <w:spacing w:after="0" w:line="240" w:lineRule="auto"/>
              <w:jc w:val="center"/>
              <w:rPr>
                <w:rFonts w:ascii="Times New Roman" w:hAnsi="Times New Roman"/>
                <w:b/>
                <w:color w:val="FFFFFF" w:themeColor="background1"/>
                <w:sz w:val="22"/>
                <w:lang w:val="es-DO"/>
              </w:rPr>
            </w:pPr>
            <w:r w:rsidRPr="000B05A9">
              <w:rPr>
                <w:rFonts w:ascii="Times New Roman" w:hAnsi="Times New Roman"/>
                <w:b/>
                <w:color w:val="FFFFFF" w:themeColor="background1"/>
                <w:sz w:val="22"/>
                <w:lang w:val="es-DO"/>
              </w:rPr>
              <w:t>Publicaciones Semanales</w:t>
            </w:r>
          </w:p>
        </w:tc>
      </w:tr>
      <w:tr w:rsidR="00D519DB" w:rsidRPr="006C1F39" w14:paraId="2B93AB64" w14:textId="77777777" w:rsidTr="00B67277">
        <w:trPr>
          <w:trHeight w:val="1133"/>
          <w:jc w:val="center"/>
        </w:trPr>
        <w:tc>
          <w:tcPr>
            <w:tcW w:w="1281" w:type="dxa"/>
            <w:vAlign w:val="center"/>
          </w:tcPr>
          <w:p w14:paraId="7CD2EDE9"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Twitter</w:t>
            </w:r>
          </w:p>
        </w:tc>
        <w:tc>
          <w:tcPr>
            <w:tcW w:w="1134" w:type="dxa"/>
            <w:vAlign w:val="center"/>
          </w:tcPr>
          <w:p w14:paraId="42FE1156"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@cne_rd</w:t>
            </w:r>
          </w:p>
        </w:tc>
        <w:tc>
          <w:tcPr>
            <w:tcW w:w="1276" w:type="dxa"/>
            <w:vAlign w:val="center"/>
          </w:tcPr>
          <w:p w14:paraId="27EBD64D"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Comisión</w:t>
            </w:r>
          </w:p>
          <w:p w14:paraId="1D891B72"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Nacional</w:t>
            </w:r>
          </w:p>
          <w:p w14:paraId="2FEEA53A"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De Energía</w:t>
            </w:r>
          </w:p>
        </w:tc>
        <w:tc>
          <w:tcPr>
            <w:tcW w:w="1276" w:type="dxa"/>
            <w:vAlign w:val="center"/>
          </w:tcPr>
          <w:p w14:paraId="7145807A" w14:textId="77777777" w:rsidR="00D519DB" w:rsidRPr="006C1F39" w:rsidRDefault="00D519DB" w:rsidP="00BE0C15">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64,109</w:t>
            </w:r>
          </w:p>
        </w:tc>
        <w:tc>
          <w:tcPr>
            <w:tcW w:w="1701" w:type="dxa"/>
            <w:vAlign w:val="center"/>
          </w:tcPr>
          <w:p w14:paraId="125EC36E"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w:t>
            </w:r>
          </w:p>
        </w:tc>
        <w:tc>
          <w:tcPr>
            <w:tcW w:w="1832" w:type="dxa"/>
            <w:vAlign w:val="center"/>
          </w:tcPr>
          <w:p w14:paraId="587C1738"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 xml:space="preserve">10 </w:t>
            </w:r>
            <w:proofErr w:type="gramStart"/>
            <w:r w:rsidRPr="006C1F39">
              <w:rPr>
                <w:rFonts w:ascii="Times New Roman" w:hAnsi="Times New Roman"/>
                <w:color w:val="808080"/>
                <w:sz w:val="24"/>
                <w:lang w:val="es-DO"/>
              </w:rPr>
              <w:t>Tweets</w:t>
            </w:r>
            <w:proofErr w:type="gramEnd"/>
          </w:p>
        </w:tc>
      </w:tr>
      <w:tr w:rsidR="00D519DB" w:rsidRPr="006C1F39" w14:paraId="193A38AF" w14:textId="77777777" w:rsidTr="00B67277">
        <w:trPr>
          <w:trHeight w:val="1045"/>
          <w:jc w:val="center"/>
        </w:trPr>
        <w:tc>
          <w:tcPr>
            <w:tcW w:w="1281" w:type="dxa"/>
            <w:vAlign w:val="center"/>
          </w:tcPr>
          <w:p w14:paraId="5B22F252"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Instagram</w:t>
            </w:r>
          </w:p>
        </w:tc>
        <w:tc>
          <w:tcPr>
            <w:tcW w:w="1134" w:type="dxa"/>
            <w:vAlign w:val="center"/>
          </w:tcPr>
          <w:p w14:paraId="66B70935"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@cnerdo</w:t>
            </w:r>
          </w:p>
        </w:tc>
        <w:tc>
          <w:tcPr>
            <w:tcW w:w="1276" w:type="dxa"/>
            <w:vAlign w:val="center"/>
          </w:tcPr>
          <w:p w14:paraId="16E912CB"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Comisión</w:t>
            </w:r>
          </w:p>
          <w:p w14:paraId="0682B5BD"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Nacional</w:t>
            </w:r>
          </w:p>
          <w:p w14:paraId="5F82CBC8"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De Energía</w:t>
            </w:r>
          </w:p>
        </w:tc>
        <w:tc>
          <w:tcPr>
            <w:tcW w:w="1276" w:type="dxa"/>
            <w:vAlign w:val="center"/>
          </w:tcPr>
          <w:p w14:paraId="37D0935F" w14:textId="77777777" w:rsidR="00D519DB" w:rsidRPr="006C1F39" w:rsidRDefault="00D519DB" w:rsidP="00BE0C15">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6,077</w:t>
            </w:r>
          </w:p>
        </w:tc>
        <w:tc>
          <w:tcPr>
            <w:tcW w:w="1701" w:type="dxa"/>
            <w:vAlign w:val="center"/>
          </w:tcPr>
          <w:p w14:paraId="57B26393"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Alcance</w:t>
            </w:r>
          </w:p>
          <w:p w14:paraId="71A2E3DA"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345,47K</w:t>
            </w:r>
          </w:p>
        </w:tc>
        <w:tc>
          <w:tcPr>
            <w:tcW w:w="1832" w:type="dxa"/>
            <w:vAlign w:val="center"/>
          </w:tcPr>
          <w:p w14:paraId="110C2027"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 xml:space="preserve">5 </w:t>
            </w:r>
            <w:proofErr w:type="gramStart"/>
            <w:r w:rsidRPr="006C1F39">
              <w:rPr>
                <w:rFonts w:ascii="Times New Roman" w:hAnsi="Times New Roman"/>
                <w:color w:val="808080"/>
                <w:sz w:val="24"/>
                <w:lang w:val="es-DO"/>
              </w:rPr>
              <w:t>Publicaciones</w:t>
            </w:r>
            <w:proofErr w:type="gramEnd"/>
          </w:p>
        </w:tc>
      </w:tr>
      <w:tr w:rsidR="00D519DB" w:rsidRPr="006C1F39" w14:paraId="6ECB4F94" w14:textId="77777777" w:rsidTr="00B67277">
        <w:trPr>
          <w:trHeight w:val="1314"/>
          <w:jc w:val="center"/>
        </w:trPr>
        <w:tc>
          <w:tcPr>
            <w:tcW w:w="1281" w:type="dxa"/>
            <w:vAlign w:val="center"/>
          </w:tcPr>
          <w:p w14:paraId="699D541C"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Facebook</w:t>
            </w:r>
          </w:p>
        </w:tc>
        <w:tc>
          <w:tcPr>
            <w:tcW w:w="1134" w:type="dxa"/>
            <w:vAlign w:val="center"/>
          </w:tcPr>
          <w:p w14:paraId="53B09B66"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@cnere</w:t>
            </w:r>
          </w:p>
        </w:tc>
        <w:tc>
          <w:tcPr>
            <w:tcW w:w="1276" w:type="dxa"/>
            <w:vAlign w:val="center"/>
          </w:tcPr>
          <w:p w14:paraId="3946811B"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Comisión</w:t>
            </w:r>
          </w:p>
          <w:p w14:paraId="60D3B59C"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Nacional</w:t>
            </w:r>
          </w:p>
          <w:p w14:paraId="34EB027B"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De Energía</w:t>
            </w:r>
          </w:p>
        </w:tc>
        <w:tc>
          <w:tcPr>
            <w:tcW w:w="1276" w:type="dxa"/>
            <w:vAlign w:val="center"/>
          </w:tcPr>
          <w:p w14:paraId="36CAF63C" w14:textId="77777777" w:rsidR="00D519DB" w:rsidRPr="006C1F39" w:rsidRDefault="00D519DB" w:rsidP="00BE0C15">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2,803</w:t>
            </w:r>
          </w:p>
        </w:tc>
        <w:tc>
          <w:tcPr>
            <w:tcW w:w="1701" w:type="dxa"/>
            <w:vAlign w:val="center"/>
          </w:tcPr>
          <w:p w14:paraId="23553590"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Alcance</w:t>
            </w:r>
          </w:p>
          <w:p w14:paraId="16F4A005"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7,256</w:t>
            </w:r>
          </w:p>
        </w:tc>
        <w:tc>
          <w:tcPr>
            <w:tcW w:w="1832" w:type="dxa"/>
            <w:vAlign w:val="center"/>
          </w:tcPr>
          <w:p w14:paraId="41AB96F7" w14:textId="77777777" w:rsidR="00D519DB" w:rsidRPr="006C1F39" w:rsidRDefault="00D519DB" w:rsidP="00161262">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 xml:space="preserve">5 </w:t>
            </w:r>
            <w:proofErr w:type="gramStart"/>
            <w:r w:rsidRPr="006C1F39">
              <w:rPr>
                <w:rFonts w:ascii="Times New Roman" w:hAnsi="Times New Roman"/>
                <w:color w:val="808080"/>
                <w:sz w:val="24"/>
                <w:lang w:val="es-DO"/>
              </w:rPr>
              <w:t>Publicaciones</w:t>
            </w:r>
            <w:proofErr w:type="gramEnd"/>
          </w:p>
        </w:tc>
      </w:tr>
    </w:tbl>
    <w:p w14:paraId="08B8D668" w14:textId="77777777" w:rsidR="00ED4C05" w:rsidRPr="006C1F39" w:rsidRDefault="00ED4C05" w:rsidP="00670B51">
      <w:pPr>
        <w:tabs>
          <w:tab w:val="left" w:pos="284"/>
        </w:tabs>
        <w:spacing w:after="0" w:line="360" w:lineRule="auto"/>
        <w:rPr>
          <w:rFonts w:ascii="Times New Roman" w:hAnsi="Times New Roman"/>
          <w:b/>
          <w:color w:val="767171"/>
          <w:sz w:val="24"/>
          <w:szCs w:val="24"/>
          <w:lang w:val="es-DO"/>
        </w:rPr>
      </w:pPr>
    </w:p>
    <w:p w14:paraId="36060E27" w14:textId="77777777" w:rsidR="00D701F5" w:rsidRPr="006C1F39" w:rsidRDefault="00D701F5" w:rsidP="00670B51">
      <w:pPr>
        <w:widowControl w:val="0"/>
        <w:tabs>
          <w:tab w:val="left" w:pos="284"/>
        </w:tabs>
        <w:spacing w:after="0" w:line="360" w:lineRule="auto"/>
        <w:rPr>
          <w:rFonts w:ascii="Times New Roman" w:hAnsi="Times New Roman"/>
          <w:b/>
          <w:color w:val="767171"/>
          <w:sz w:val="24"/>
          <w:szCs w:val="24"/>
          <w:lang w:val="es-DO"/>
        </w:rPr>
      </w:pPr>
      <w:r w:rsidRPr="006C1F39">
        <w:rPr>
          <w:rFonts w:ascii="Times New Roman" w:hAnsi="Times New Roman"/>
          <w:b/>
          <w:color w:val="767171"/>
          <w:sz w:val="24"/>
          <w:szCs w:val="24"/>
          <w:lang w:val="es-DO"/>
        </w:rPr>
        <w:t>Públicos de interés:</w:t>
      </w:r>
    </w:p>
    <w:p w14:paraId="2159B4C1" w14:textId="77777777" w:rsidR="00444130" w:rsidRDefault="00444130" w:rsidP="00670B51">
      <w:pPr>
        <w:widowControl w:val="0"/>
        <w:tabs>
          <w:tab w:val="left" w:pos="284"/>
        </w:tabs>
        <w:spacing w:after="0" w:line="360" w:lineRule="auto"/>
        <w:rPr>
          <w:rFonts w:ascii="Times New Roman" w:hAnsi="Times New Roman"/>
          <w:color w:val="767171"/>
          <w:sz w:val="24"/>
          <w:szCs w:val="24"/>
          <w:lang w:val="es-DO"/>
        </w:rPr>
        <w:sectPr w:rsidR="00444130" w:rsidSect="00FD3850">
          <w:type w:val="continuous"/>
          <w:pgSz w:w="12242" w:h="15842" w:code="1"/>
          <w:pgMar w:top="1440" w:right="2160" w:bottom="1440" w:left="2160" w:header="709" w:footer="119" w:gutter="0"/>
          <w:cols w:space="708"/>
          <w:titlePg/>
          <w:docGrid w:linePitch="360"/>
        </w:sectPr>
      </w:pPr>
    </w:p>
    <w:p w14:paraId="097807A4" w14:textId="77777777" w:rsidR="00D701F5" w:rsidRPr="00444130" w:rsidRDefault="00D701F5" w:rsidP="009C1754">
      <w:pPr>
        <w:pStyle w:val="Prrafodelista"/>
        <w:widowControl w:val="0"/>
        <w:numPr>
          <w:ilvl w:val="0"/>
          <w:numId w:val="24"/>
        </w:numPr>
        <w:tabs>
          <w:tab w:val="left" w:pos="284"/>
        </w:tabs>
        <w:spacing w:after="0" w:line="360" w:lineRule="auto"/>
        <w:rPr>
          <w:color w:val="767171"/>
          <w:szCs w:val="24"/>
          <w:lang w:val="es-DO"/>
        </w:rPr>
      </w:pPr>
      <w:r w:rsidRPr="00444130">
        <w:rPr>
          <w:color w:val="767171"/>
          <w:szCs w:val="24"/>
          <w:lang w:val="es-DO"/>
        </w:rPr>
        <w:t>Entidades del sector eléctrico</w:t>
      </w:r>
    </w:p>
    <w:p w14:paraId="5CC9C28B" w14:textId="77777777" w:rsidR="00D701F5" w:rsidRPr="00444130" w:rsidRDefault="00D701F5" w:rsidP="009C1754">
      <w:pPr>
        <w:pStyle w:val="Prrafodelista"/>
        <w:widowControl w:val="0"/>
        <w:numPr>
          <w:ilvl w:val="0"/>
          <w:numId w:val="24"/>
        </w:numPr>
        <w:tabs>
          <w:tab w:val="left" w:pos="284"/>
        </w:tabs>
        <w:spacing w:after="0" w:line="360" w:lineRule="auto"/>
        <w:rPr>
          <w:color w:val="767171"/>
          <w:szCs w:val="24"/>
          <w:lang w:val="es-DO"/>
        </w:rPr>
      </w:pPr>
      <w:r w:rsidRPr="00444130">
        <w:rPr>
          <w:color w:val="767171"/>
          <w:szCs w:val="24"/>
          <w:lang w:val="es-DO"/>
        </w:rPr>
        <w:t xml:space="preserve">Usuarios </w:t>
      </w:r>
    </w:p>
    <w:p w14:paraId="43392F87" w14:textId="77777777" w:rsidR="00D701F5" w:rsidRPr="00444130" w:rsidRDefault="00D701F5" w:rsidP="009C1754">
      <w:pPr>
        <w:pStyle w:val="Prrafodelista"/>
        <w:widowControl w:val="0"/>
        <w:numPr>
          <w:ilvl w:val="0"/>
          <w:numId w:val="24"/>
        </w:numPr>
        <w:tabs>
          <w:tab w:val="left" w:pos="284"/>
        </w:tabs>
        <w:spacing w:after="0" w:line="360" w:lineRule="auto"/>
        <w:rPr>
          <w:color w:val="767171"/>
          <w:szCs w:val="24"/>
          <w:lang w:val="es-DO"/>
        </w:rPr>
      </w:pPr>
      <w:r w:rsidRPr="00444130">
        <w:rPr>
          <w:color w:val="767171"/>
          <w:szCs w:val="24"/>
          <w:lang w:val="es-DO"/>
        </w:rPr>
        <w:t xml:space="preserve">Ciudadanía </w:t>
      </w:r>
    </w:p>
    <w:p w14:paraId="03E13081" w14:textId="77777777" w:rsidR="001F139F" w:rsidRPr="00444130" w:rsidRDefault="00D701F5" w:rsidP="009C1754">
      <w:pPr>
        <w:pStyle w:val="Prrafodelista"/>
        <w:widowControl w:val="0"/>
        <w:numPr>
          <w:ilvl w:val="0"/>
          <w:numId w:val="24"/>
        </w:numPr>
        <w:tabs>
          <w:tab w:val="left" w:pos="284"/>
        </w:tabs>
        <w:spacing w:after="0" w:line="360" w:lineRule="auto"/>
        <w:rPr>
          <w:color w:val="767171"/>
          <w:szCs w:val="24"/>
          <w:lang w:val="es-DO"/>
        </w:rPr>
      </w:pPr>
      <w:r w:rsidRPr="00444130">
        <w:rPr>
          <w:color w:val="767171"/>
          <w:szCs w:val="24"/>
          <w:lang w:val="es-DO"/>
        </w:rPr>
        <w:t xml:space="preserve">Inversionistas </w:t>
      </w:r>
    </w:p>
    <w:p w14:paraId="710E6BE6" w14:textId="77777777" w:rsidR="00444130" w:rsidRDefault="00444130" w:rsidP="00670B51">
      <w:pPr>
        <w:widowControl w:val="0"/>
        <w:tabs>
          <w:tab w:val="left" w:pos="284"/>
        </w:tabs>
        <w:spacing w:after="0" w:line="360" w:lineRule="auto"/>
        <w:rPr>
          <w:rFonts w:ascii="Times New Roman" w:hAnsi="Times New Roman"/>
          <w:color w:val="767171"/>
          <w:sz w:val="24"/>
          <w:szCs w:val="24"/>
          <w:lang w:val="es-DO"/>
        </w:rPr>
        <w:sectPr w:rsidR="00444130" w:rsidSect="00444130">
          <w:type w:val="continuous"/>
          <w:pgSz w:w="12242" w:h="15842" w:code="1"/>
          <w:pgMar w:top="1440" w:right="2160" w:bottom="1440" w:left="2160" w:header="709" w:footer="119" w:gutter="0"/>
          <w:cols w:num="2" w:space="708"/>
          <w:titlePg/>
          <w:docGrid w:linePitch="360"/>
        </w:sectPr>
      </w:pPr>
    </w:p>
    <w:p w14:paraId="43499A55" w14:textId="77777777" w:rsidR="00444130" w:rsidRPr="006C1F39" w:rsidRDefault="00444130" w:rsidP="00670B51">
      <w:pPr>
        <w:widowControl w:val="0"/>
        <w:tabs>
          <w:tab w:val="left" w:pos="284"/>
        </w:tabs>
        <w:spacing w:after="0" w:line="360" w:lineRule="auto"/>
        <w:rPr>
          <w:rFonts w:ascii="Times New Roman" w:hAnsi="Times New Roman"/>
          <w:color w:val="767171"/>
          <w:sz w:val="24"/>
          <w:szCs w:val="24"/>
          <w:lang w:val="es-DO"/>
        </w:rPr>
      </w:pPr>
    </w:p>
    <w:p w14:paraId="79B28BA3" w14:textId="77777777" w:rsidR="00D701F5" w:rsidRPr="006C1F39" w:rsidRDefault="00D701F5" w:rsidP="00670B51">
      <w:pPr>
        <w:widowControl w:val="0"/>
        <w:tabs>
          <w:tab w:val="left" w:pos="284"/>
        </w:tabs>
        <w:spacing w:after="0" w:line="360" w:lineRule="auto"/>
        <w:rPr>
          <w:rFonts w:ascii="Times New Roman" w:hAnsi="Times New Roman"/>
          <w:color w:val="767171"/>
          <w:sz w:val="24"/>
          <w:szCs w:val="24"/>
          <w:lang w:val="es-DO"/>
        </w:rPr>
      </w:pPr>
      <w:r w:rsidRPr="006C1F39">
        <w:rPr>
          <w:rFonts w:ascii="Times New Roman" w:hAnsi="Times New Roman"/>
          <w:b/>
          <w:color w:val="767171"/>
          <w:sz w:val="24"/>
          <w:szCs w:val="24"/>
          <w:lang w:val="es-DO"/>
        </w:rPr>
        <w:t>Campañas más destacadas:</w:t>
      </w:r>
    </w:p>
    <w:p w14:paraId="2FD9A3B5" w14:textId="77777777" w:rsidR="00777DDF" w:rsidRDefault="00777DDF" w:rsidP="00777DDF">
      <w:pPr>
        <w:widowControl w:val="0"/>
        <w:tabs>
          <w:tab w:val="left" w:pos="284"/>
        </w:tabs>
        <w:spacing w:after="40" w:line="360" w:lineRule="auto"/>
        <w:rPr>
          <w:rFonts w:ascii="Times New Roman" w:hAnsi="Times New Roman"/>
          <w:color w:val="767171"/>
          <w:sz w:val="24"/>
          <w:szCs w:val="24"/>
          <w:lang w:val="es-DO"/>
        </w:rPr>
      </w:pPr>
    </w:p>
    <w:p w14:paraId="4E4518DE" w14:textId="73C38BDD" w:rsidR="00777DDF" w:rsidRPr="00777DDF" w:rsidRDefault="00777DDF" w:rsidP="00777DDF">
      <w:pPr>
        <w:widowControl w:val="0"/>
        <w:tabs>
          <w:tab w:val="left" w:pos="284"/>
        </w:tabs>
        <w:spacing w:after="40" w:line="240" w:lineRule="auto"/>
        <w:rPr>
          <w:rFonts w:ascii="Times New Roman" w:hAnsi="Times New Roman"/>
          <w:color w:val="767171"/>
          <w:sz w:val="2"/>
          <w:szCs w:val="2"/>
          <w:lang w:val="es-DO"/>
        </w:rPr>
        <w:sectPr w:rsidR="00777DDF" w:rsidRPr="00777DDF" w:rsidSect="00FD3850">
          <w:type w:val="continuous"/>
          <w:pgSz w:w="12242" w:h="15842" w:code="1"/>
          <w:pgMar w:top="1440" w:right="2160" w:bottom="1440" w:left="2160" w:header="709" w:footer="119" w:gutter="0"/>
          <w:cols w:space="708"/>
          <w:titlePg/>
          <w:docGrid w:linePitch="360"/>
        </w:sectPr>
      </w:pPr>
    </w:p>
    <w:p w14:paraId="51A3E779" w14:textId="5512D368" w:rsidR="00D701F5" w:rsidRPr="008D65FB" w:rsidRDefault="00D701F5" w:rsidP="009C1754">
      <w:pPr>
        <w:pStyle w:val="Prrafodelista"/>
        <w:widowControl w:val="0"/>
        <w:numPr>
          <w:ilvl w:val="0"/>
          <w:numId w:val="27"/>
        </w:numPr>
        <w:tabs>
          <w:tab w:val="left" w:pos="284"/>
        </w:tabs>
        <w:spacing w:after="0" w:line="360" w:lineRule="auto"/>
        <w:rPr>
          <w:color w:val="767171"/>
          <w:szCs w:val="24"/>
          <w:lang w:val="es-DO"/>
        </w:rPr>
      </w:pPr>
      <w:r w:rsidRPr="008D65FB">
        <w:rPr>
          <w:color w:val="767171"/>
          <w:szCs w:val="24"/>
          <w:lang w:val="es-DO"/>
        </w:rPr>
        <w:t>Ahorro y uso eficiente de la energía</w:t>
      </w:r>
    </w:p>
    <w:p w14:paraId="17F3DF28" w14:textId="77777777" w:rsidR="00D701F5" w:rsidRPr="008D65FB" w:rsidRDefault="00161262" w:rsidP="009C1754">
      <w:pPr>
        <w:pStyle w:val="Prrafodelista"/>
        <w:widowControl w:val="0"/>
        <w:numPr>
          <w:ilvl w:val="0"/>
          <w:numId w:val="27"/>
        </w:numPr>
        <w:tabs>
          <w:tab w:val="left" w:pos="284"/>
        </w:tabs>
        <w:spacing w:after="0" w:line="360" w:lineRule="auto"/>
        <w:rPr>
          <w:color w:val="767171"/>
          <w:szCs w:val="24"/>
          <w:lang w:val="es-DO"/>
        </w:rPr>
      </w:pPr>
      <w:r w:rsidRPr="008D65FB">
        <w:rPr>
          <w:color w:val="767171"/>
          <w:szCs w:val="24"/>
          <w:lang w:val="es-DO"/>
        </w:rPr>
        <w:t>Día</w:t>
      </w:r>
      <w:r w:rsidR="00D701F5" w:rsidRPr="008D65FB">
        <w:rPr>
          <w:color w:val="767171"/>
          <w:szCs w:val="24"/>
          <w:lang w:val="es-DO"/>
        </w:rPr>
        <w:t xml:space="preserve"> Mundial de la Eficiencia Energética</w:t>
      </w:r>
    </w:p>
    <w:p w14:paraId="01C4BEFA" w14:textId="77777777" w:rsidR="00D701F5" w:rsidRPr="008D65FB" w:rsidRDefault="00D701F5" w:rsidP="009C1754">
      <w:pPr>
        <w:pStyle w:val="Prrafodelista"/>
        <w:widowControl w:val="0"/>
        <w:numPr>
          <w:ilvl w:val="0"/>
          <w:numId w:val="27"/>
        </w:numPr>
        <w:tabs>
          <w:tab w:val="left" w:pos="284"/>
        </w:tabs>
        <w:spacing w:after="0" w:line="360" w:lineRule="auto"/>
        <w:rPr>
          <w:color w:val="767171"/>
          <w:szCs w:val="24"/>
          <w:lang w:val="es-DO"/>
        </w:rPr>
      </w:pPr>
      <w:r w:rsidRPr="008D65FB">
        <w:rPr>
          <w:color w:val="767171"/>
          <w:szCs w:val="24"/>
          <w:lang w:val="es-DO"/>
        </w:rPr>
        <w:t xml:space="preserve">Proyecto Bioelectricidad </w:t>
      </w:r>
    </w:p>
    <w:p w14:paraId="73DF2E32" w14:textId="77777777" w:rsidR="00D701F5" w:rsidRPr="008D65FB" w:rsidRDefault="00D701F5" w:rsidP="009C1754">
      <w:pPr>
        <w:pStyle w:val="Prrafodelista"/>
        <w:widowControl w:val="0"/>
        <w:numPr>
          <w:ilvl w:val="0"/>
          <w:numId w:val="27"/>
        </w:numPr>
        <w:tabs>
          <w:tab w:val="left" w:pos="284"/>
        </w:tabs>
        <w:spacing w:after="0" w:line="360" w:lineRule="auto"/>
        <w:rPr>
          <w:color w:val="767171"/>
          <w:szCs w:val="24"/>
          <w:lang w:val="es-DO"/>
        </w:rPr>
      </w:pPr>
      <w:r w:rsidRPr="008D65FB">
        <w:rPr>
          <w:color w:val="767171"/>
          <w:szCs w:val="24"/>
          <w:lang w:val="es-DO"/>
        </w:rPr>
        <w:t xml:space="preserve">Fuentes de energía renovables CNE </w:t>
      </w:r>
    </w:p>
    <w:p w14:paraId="53FC28E7" w14:textId="77777777" w:rsidR="00D701F5" w:rsidRPr="008D65FB" w:rsidRDefault="00D701F5" w:rsidP="009C1754">
      <w:pPr>
        <w:pStyle w:val="Prrafodelista"/>
        <w:widowControl w:val="0"/>
        <w:numPr>
          <w:ilvl w:val="0"/>
          <w:numId w:val="27"/>
        </w:numPr>
        <w:tabs>
          <w:tab w:val="left" w:pos="284"/>
        </w:tabs>
        <w:spacing w:after="0" w:line="360" w:lineRule="auto"/>
        <w:rPr>
          <w:color w:val="767171"/>
          <w:szCs w:val="24"/>
          <w:lang w:val="es-DO"/>
        </w:rPr>
      </w:pPr>
      <w:r w:rsidRPr="008D65FB">
        <w:rPr>
          <w:color w:val="767171"/>
          <w:szCs w:val="24"/>
          <w:lang w:val="es-DO"/>
        </w:rPr>
        <w:t xml:space="preserve">Servicios ONLINE </w:t>
      </w:r>
    </w:p>
    <w:p w14:paraId="0BBA16B0" w14:textId="77777777" w:rsidR="00D701F5" w:rsidRPr="008D65FB" w:rsidRDefault="00D701F5" w:rsidP="009C1754">
      <w:pPr>
        <w:pStyle w:val="Prrafodelista"/>
        <w:widowControl w:val="0"/>
        <w:numPr>
          <w:ilvl w:val="0"/>
          <w:numId w:val="27"/>
        </w:numPr>
        <w:tabs>
          <w:tab w:val="left" w:pos="284"/>
        </w:tabs>
        <w:spacing w:after="0" w:line="360" w:lineRule="auto"/>
        <w:rPr>
          <w:color w:val="767171"/>
          <w:szCs w:val="24"/>
          <w:lang w:val="es-DO"/>
        </w:rPr>
      </w:pPr>
      <w:r w:rsidRPr="008D65FB">
        <w:rPr>
          <w:color w:val="767171"/>
          <w:szCs w:val="24"/>
          <w:lang w:val="es-DO"/>
        </w:rPr>
        <w:t>Medidas de prevención y salud Covid-19</w:t>
      </w:r>
    </w:p>
    <w:p w14:paraId="7D051F92" w14:textId="77777777" w:rsidR="00D701F5" w:rsidRPr="008D65FB" w:rsidRDefault="006C1F39" w:rsidP="009C1754">
      <w:pPr>
        <w:pStyle w:val="Prrafodelista"/>
        <w:widowControl w:val="0"/>
        <w:numPr>
          <w:ilvl w:val="0"/>
          <w:numId w:val="27"/>
        </w:numPr>
        <w:tabs>
          <w:tab w:val="left" w:pos="284"/>
        </w:tabs>
        <w:spacing w:after="0" w:line="360" w:lineRule="auto"/>
        <w:rPr>
          <w:color w:val="767171"/>
          <w:szCs w:val="24"/>
          <w:lang w:val="es-DO"/>
        </w:rPr>
      </w:pPr>
      <w:r w:rsidRPr="008D65FB">
        <w:rPr>
          <w:color w:val="767171"/>
          <w:szCs w:val="24"/>
          <w:lang w:val="es-DO"/>
        </w:rPr>
        <w:t>Vacúnate</w:t>
      </w:r>
      <w:r w:rsidR="00D701F5" w:rsidRPr="008D65FB">
        <w:rPr>
          <w:color w:val="767171"/>
          <w:szCs w:val="24"/>
          <w:lang w:val="es-DO"/>
        </w:rPr>
        <w:t xml:space="preserve"> RD 2021 </w:t>
      </w:r>
    </w:p>
    <w:p w14:paraId="33A81B6F" w14:textId="77777777" w:rsidR="008D65FB" w:rsidRDefault="008D65FB" w:rsidP="00670B51">
      <w:pPr>
        <w:widowControl w:val="0"/>
        <w:tabs>
          <w:tab w:val="left" w:pos="284"/>
        </w:tabs>
        <w:spacing w:after="0" w:line="360" w:lineRule="auto"/>
        <w:rPr>
          <w:rFonts w:ascii="Times New Roman" w:hAnsi="Times New Roman"/>
          <w:b/>
          <w:color w:val="767171"/>
          <w:sz w:val="24"/>
          <w:szCs w:val="24"/>
          <w:lang w:val="es-DO"/>
        </w:rPr>
        <w:sectPr w:rsidR="008D65FB" w:rsidSect="00777DDF">
          <w:type w:val="continuous"/>
          <w:pgSz w:w="12242" w:h="15842" w:code="1"/>
          <w:pgMar w:top="1440" w:right="2160" w:bottom="1440" w:left="2160" w:header="709" w:footer="119" w:gutter="0"/>
          <w:cols w:space="708"/>
          <w:titlePg/>
          <w:docGrid w:linePitch="360"/>
        </w:sectPr>
      </w:pPr>
    </w:p>
    <w:p w14:paraId="489928BD" w14:textId="4BD7DF8E" w:rsidR="00715851" w:rsidRPr="006C1F39" w:rsidRDefault="00715851" w:rsidP="00670B51">
      <w:pPr>
        <w:widowControl w:val="0"/>
        <w:tabs>
          <w:tab w:val="left" w:pos="284"/>
        </w:tabs>
        <w:spacing w:after="0" w:line="360" w:lineRule="auto"/>
        <w:rPr>
          <w:rFonts w:ascii="Times New Roman" w:hAnsi="Times New Roman"/>
          <w:b/>
          <w:color w:val="767171"/>
          <w:sz w:val="24"/>
          <w:szCs w:val="24"/>
          <w:lang w:val="es-DO"/>
        </w:rPr>
      </w:pPr>
    </w:p>
    <w:p w14:paraId="67F7FE91" w14:textId="77777777" w:rsidR="00777DDF" w:rsidRDefault="00777DDF" w:rsidP="00670B51">
      <w:pPr>
        <w:widowControl w:val="0"/>
        <w:tabs>
          <w:tab w:val="left" w:pos="284"/>
        </w:tabs>
        <w:spacing w:after="0" w:line="360" w:lineRule="auto"/>
        <w:rPr>
          <w:rFonts w:ascii="Times New Roman" w:hAnsi="Times New Roman"/>
          <w:color w:val="767171"/>
          <w:sz w:val="24"/>
          <w:szCs w:val="24"/>
          <w:lang w:val="es-DO"/>
        </w:rPr>
      </w:pPr>
    </w:p>
    <w:p w14:paraId="56AD800B" w14:textId="77777777" w:rsidR="00777DDF" w:rsidRDefault="00777DDF" w:rsidP="00670B51">
      <w:pPr>
        <w:widowControl w:val="0"/>
        <w:tabs>
          <w:tab w:val="left" w:pos="284"/>
        </w:tabs>
        <w:spacing w:after="0" w:line="360" w:lineRule="auto"/>
        <w:rPr>
          <w:rFonts w:ascii="Times New Roman" w:hAnsi="Times New Roman"/>
          <w:color w:val="767171"/>
          <w:sz w:val="24"/>
          <w:szCs w:val="24"/>
          <w:lang w:val="es-DO"/>
        </w:rPr>
      </w:pPr>
    </w:p>
    <w:p w14:paraId="4FA009A5" w14:textId="2FEDF3C4" w:rsidR="00777DDF" w:rsidRDefault="00777DDF" w:rsidP="00670B51">
      <w:pPr>
        <w:widowControl w:val="0"/>
        <w:tabs>
          <w:tab w:val="left" w:pos="284"/>
        </w:tabs>
        <w:spacing w:after="0" w:line="360" w:lineRule="auto"/>
        <w:rPr>
          <w:rFonts w:ascii="Times New Roman" w:hAnsi="Times New Roman"/>
          <w:color w:val="767171"/>
          <w:sz w:val="24"/>
          <w:szCs w:val="24"/>
          <w:lang w:val="es-DO"/>
        </w:rPr>
        <w:sectPr w:rsidR="00777DDF" w:rsidSect="00777DDF">
          <w:type w:val="continuous"/>
          <w:pgSz w:w="12242" w:h="15842" w:code="1"/>
          <w:pgMar w:top="1440" w:right="2160" w:bottom="1440" w:left="2160" w:header="709" w:footer="119" w:gutter="0"/>
          <w:cols w:space="708"/>
          <w:titlePg/>
          <w:docGrid w:linePitch="360"/>
        </w:sectPr>
      </w:pPr>
    </w:p>
    <w:p w14:paraId="53E63647" w14:textId="1F45B0E5" w:rsidR="00BA2D6D" w:rsidRPr="006C1F39" w:rsidRDefault="00BA2D6D" w:rsidP="00670B51">
      <w:pPr>
        <w:widowControl w:val="0"/>
        <w:tabs>
          <w:tab w:val="left" w:pos="284"/>
        </w:tabs>
        <w:spacing w:after="0" w:line="360" w:lineRule="auto"/>
        <w:rPr>
          <w:rFonts w:ascii="Times New Roman" w:hAnsi="Times New Roman"/>
          <w:color w:val="767171"/>
          <w:sz w:val="24"/>
          <w:szCs w:val="24"/>
          <w:lang w:val="es-DO"/>
        </w:rPr>
      </w:pPr>
    </w:p>
    <w:p w14:paraId="41BD1650" w14:textId="77777777" w:rsidR="00DC1D8F" w:rsidRPr="006C1F39" w:rsidRDefault="00DC1D8F" w:rsidP="00B938FD">
      <w:pPr>
        <w:pStyle w:val="Ttulo1"/>
      </w:pPr>
      <w:bookmarkStart w:id="47" w:name="_Toc90459634"/>
      <w:r w:rsidRPr="006C1F39">
        <w:lastRenderedPageBreak/>
        <w:t>SERVICIO AL CIUDADANO Y TRANSPARENCIA INSTITUCIONAL</w:t>
      </w:r>
      <w:bookmarkEnd w:id="45"/>
      <w:bookmarkEnd w:id="46"/>
      <w:bookmarkEnd w:id="47"/>
    </w:p>
    <w:p w14:paraId="0E0DD0B5" w14:textId="77777777" w:rsidR="0028173E" w:rsidRPr="006C1F39" w:rsidRDefault="0028173E" w:rsidP="00B938FD">
      <w:pPr>
        <w:pStyle w:val="Ttulo2"/>
      </w:pPr>
      <w:bookmarkStart w:id="48" w:name="_Toc75956417"/>
      <w:bookmarkStart w:id="49" w:name="_Toc90459635"/>
      <w:r w:rsidRPr="006C1F39">
        <w:t>Nivel de la satisfacción con el servicio</w:t>
      </w:r>
      <w:bookmarkEnd w:id="48"/>
      <w:bookmarkEnd w:id="49"/>
    </w:p>
    <w:p w14:paraId="430C7AD5" w14:textId="77777777" w:rsidR="005B3FFF" w:rsidRPr="006C1F39" w:rsidRDefault="005B3FFF" w:rsidP="00670B51">
      <w:pPr>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La CNE cuenta con la Carta Compromiso al Ciudadano desde el mes de junio de 2015, fecha en que fue publicada comprometiendo los servicios más relevantes que ofrece la organización, siempre enfocados en la mejora continua de los procesos y colocando a disposición de los clientes ciudadanos toda la información necesaria para solicitar los servicios, priorizando la accesibilidad, competencia, confidencialidad, transparencia y fiabilidad.</w:t>
      </w:r>
    </w:p>
    <w:p w14:paraId="50D1175E" w14:textId="77777777" w:rsidR="00C82179" w:rsidRPr="006C1F39" w:rsidRDefault="00C82179" w:rsidP="00670B51">
      <w:pPr>
        <w:spacing w:after="0" w:line="360" w:lineRule="auto"/>
        <w:rPr>
          <w:rFonts w:ascii="Times New Roman" w:hAnsi="Times New Roman"/>
          <w:color w:val="767171"/>
          <w:sz w:val="24"/>
          <w:szCs w:val="24"/>
          <w:lang w:val="es-DO"/>
        </w:rPr>
      </w:pPr>
    </w:p>
    <w:p w14:paraId="007A50C3" w14:textId="77777777" w:rsidR="00494778" w:rsidRPr="006C1F39" w:rsidRDefault="005B3FFF" w:rsidP="00670B5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En abril 2021</w:t>
      </w:r>
      <w:r w:rsidR="00670B51" w:rsidRPr="006C1F39">
        <w:rPr>
          <w:rFonts w:ascii="Times New Roman" w:hAnsi="Times New Roman"/>
          <w:color w:val="767171"/>
          <w:sz w:val="24"/>
          <w:szCs w:val="24"/>
          <w:lang w:val="es-DO"/>
        </w:rPr>
        <w:t>,</w:t>
      </w:r>
      <w:r w:rsidRPr="006C1F39">
        <w:rPr>
          <w:rFonts w:ascii="Times New Roman" w:hAnsi="Times New Roman"/>
          <w:color w:val="767171"/>
          <w:sz w:val="24"/>
          <w:szCs w:val="24"/>
          <w:lang w:val="es-DO"/>
        </w:rPr>
        <w:t xml:space="preserve"> la Carta Compromiso fue evaluada por los analistas del MAP y se pudo comprobar que la CNE tiene un cumplimiento de un 100%, en todos los servicios comprometidos. En ese sentido y producto de esa valoración de cumplimiento otorgada por los analistas del MAP, se agotó el proceso de acompañamiento con los analistas del Ministerio </w:t>
      </w:r>
      <w:r w:rsidR="00670B51" w:rsidRPr="006C1F39">
        <w:rPr>
          <w:rFonts w:ascii="Times New Roman" w:hAnsi="Times New Roman"/>
          <w:color w:val="767171"/>
          <w:sz w:val="24"/>
          <w:szCs w:val="24"/>
          <w:lang w:val="es-DO"/>
        </w:rPr>
        <w:t xml:space="preserve">de Administración Pública (MAP) y con el </w:t>
      </w:r>
      <w:r w:rsidRPr="006C1F39">
        <w:rPr>
          <w:rFonts w:ascii="Times New Roman" w:hAnsi="Times New Roman"/>
          <w:color w:val="767171"/>
          <w:sz w:val="24"/>
          <w:szCs w:val="24"/>
          <w:lang w:val="es-DO"/>
        </w:rPr>
        <w:t>compromiso asumido por los dueños de los procesos, la CNE recibió en mayo 2021 la Resolución número 0092-2021que aprueba por 2 años la Carta Compromiso, debido a que cumplió satisfactoriamente con todas las formalidades y requisitos de la metodología establecida en el Programa de Carta Compromiso al Ciudadano.</w:t>
      </w:r>
    </w:p>
    <w:p w14:paraId="6F78F39F" w14:textId="77777777" w:rsidR="007E0C25" w:rsidRPr="006C1F39" w:rsidRDefault="007E0C25" w:rsidP="00670B51">
      <w:pPr>
        <w:tabs>
          <w:tab w:val="left" w:pos="284"/>
        </w:tabs>
        <w:spacing w:after="0" w:line="360" w:lineRule="auto"/>
        <w:rPr>
          <w:rFonts w:ascii="Times New Roman" w:hAnsi="Times New Roman"/>
          <w:b/>
          <w:bCs/>
          <w:color w:val="767171"/>
          <w:sz w:val="24"/>
          <w:szCs w:val="24"/>
          <w:lang w:val="es-DO"/>
        </w:rPr>
      </w:pPr>
    </w:p>
    <w:p w14:paraId="0E27101B" w14:textId="77777777" w:rsidR="00494778" w:rsidRPr="006C1F39" w:rsidRDefault="00494778" w:rsidP="00A46E4C">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Realización de Encuestas de Satisfacción al Cliente Externo</w:t>
      </w:r>
    </w:p>
    <w:p w14:paraId="0BA185B2" w14:textId="77777777" w:rsidR="00FE14DF" w:rsidRPr="006C1F39" w:rsidRDefault="00494778" w:rsidP="00670B5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La CNE producto de la implementación del sistema de gestión de la calidad realizó la medición de la satisfacción del cliente externo en el mes de mayo 2021, a continuación, se muestran los resultados:</w:t>
      </w:r>
    </w:p>
    <w:p w14:paraId="4E92C5BF" w14:textId="78B475F0" w:rsidR="00670B51" w:rsidRDefault="00670B51" w:rsidP="00670B51">
      <w:pPr>
        <w:tabs>
          <w:tab w:val="left" w:pos="284"/>
        </w:tabs>
        <w:spacing w:after="0" w:line="360" w:lineRule="auto"/>
        <w:rPr>
          <w:rFonts w:ascii="Times New Roman" w:hAnsi="Times New Roman"/>
          <w:color w:val="767171"/>
          <w:sz w:val="24"/>
          <w:szCs w:val="24"/>
          <w:lang w:val="es-DO"/>
        </w:rPr>
      </w:pPr>
    </w:p>
    <w:p w14:paraId="3E1D7B3D" w14:textId="68D50726" w:rsidR="00777DDF" w:rsidRDefault="00777DDF" w:rsidP="00670B51">
      <w:pPr>
        <w:tabs>
          <w:tab w:val="left" w:pos="284"/>
        </w:tabs>
        <w:spacing w:after="0" w:line="360" w:lineRule="auto"/>
        <w:rPr>
          <w:rFonts w:ascii="Times New Roman" w:hAnsi="Times New Roman"/>
          <w:color w:val="767171"/>
          <w:sz w:val="24"/>
          <w:szCs w:val="24"/>
          <w:lang w:val="es-DO"/>
        </w:rPr>
      </w:pPr>
    </w:p>
    <w:p w14:paraId="4F801C91" w14:textId="77777777" w:rsidR="00777DDF" w:rsidRPr="006C1F39" w:rsidRDefault="00777DDF" w:rsidP="00670B51">
      <w:pPr>
        <w:tabs>
          <w:tab w:val="left" w:pos="284"/>
        </w:tabs>
        <w:spacing w:after="0" w:line="360" w:lineRule="auto"/>
        <w:rPr>
          <w:rFonts w:ascii="Times New Roman" w:hAnsi="Times New Roman"/>
          <w:color w:val="767171"/>
          <w:sz w:val="24"/>
          <w:szCs w:val="24"/>
          <w:lang w:val="es-DO"/>
        </w:rPr>
      </w:pPr>
    </w:p>
    <w:tbl>
      <w:tblPr>
        <w:tblW w:w="7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0"/>
        <w:gridCol w:w="2723"/>
      </w:tblGrid>
      <w:tr w:rsidR="00494778" w:rsidRPr="006C1F39" w14:paraId="2748F613" w14:textId="77777777" w:rsidTr="00AD43BA">
        <w:trPr>
          <w:trHeight w:val="750"/>
          <w:jc w:val="center"/>
        </w:trPr>
        <w:tc>
          <w:tcPr>
            <w:tcW w:w="7503" w:type="dxa"/>
            <w:gridSpan w:val="2"/>
            <w:shd w:val="clear" w:color="auto" w:fill="002060"/>
            <w:vAlign w:val="center"/>
            <w:hideMark/>
          </w:tcPr>
          <w:p w14:paraId="6FB9002F" w14:textId="77777777" w:rsidR="00494778" w:rsidRPr="006C1F39" w:rsidRDefault="00494778" w:rsidP="00EB190B">
            <w:pPr>
              <w:spacing w:after="0" w:line="240" w:lineRule="auto"/>
              <w:jc w:val="center"/>
              <w:rPr>
                <w:rFonts w:ascii="Times New Roman" w:eastAsia="Times New Roman" w:hAnsi="Times New Roman"/>
                <w:b/>
                <w:bCs/>
                <w:color w:val="E7E6E6"/>
                <w:sz w:val="24"/>
                <w:szCs w:val="24"/>
                <w:lang w:val="es-DO" w:eastAsia="es-ES"/>
              </w:rPr>
            </w:pPr>
            <w:r w:rsidRPr="006C1F39">
              <w:rPr>
                <w:rFonts w:ascii="Times New Roman" w:hAnsi="Times New Roman"/>
                <w:b/>
                <w:color w:val="D0CECE"/>
                <w:sz w:val="24"/>
                <w:lang w:val="es-DO"/>
              </w:rPr>
              <w:lastRenderedPageBreak/>
              <w:t>R</w:t>
            </w:r>
            <w:r w:rsidR="00EB190B" w:rsidRPr="006C1F39">
              <w:rPr>
                <w:rFonts w:ascii="Times New Roman" w:hAnsi="Times New Roman"/>
                <w:b/>
                <w:color w:val="D0CECE"/>
                <w:sz w:val="24"/>
                <w:lang w:val="es-DO"/>
              </w:rPr>
              <w:t>esultados Encuesta de Satisfacción del Cliente Externo</w:t>
            </w:r>
          </w:p>
        </w:tc>
      </w:tr>
      <w:tr w:rsidR="00494778" w:rsidRPr="006C1F39" w14:paraId="00A3C391" w14:textId="77777777" w:rsidTr="00AD43BA">
        <w:trPr>
          <w:trHeight w:val="390"/>
          <w:jc w:val="center"/>
        </w:trPr>
        <w:tc>
          <w:tcPr>
            <w:tcW w:w="7503" w:type="dxa"/>
            <w:gridSpan w:val="2"/>
            <w:shd w:val="clear" w:color="auto" w:fill="D9D9D9" w:themeFill="background1" w:themeFillShade="D9"/>
            <w:vAlign w:val="center"/>
            <w:hideMark/>
          </w:tcPr>
          <w:p w14:paraId="3514F911" w14:textId="1EB36B22" w:rsidR="00494778" w:rsidRPr="006C1F39" w:rsidRDefault="008D68B7" w:rsidP="004A11DE">
            <w:pPr>
              <w:spacing w:after="0" w:line="240" w:lineRule="auto"/>
              <w:jc w:val="center"/>
              <w:rPr>
                <w:rFonts w:ascii="Times New Roman" w:hAnsi="Times New Roman"/>
                <w:bCs/>
                <w:color w:val="auto"/>
                <w:sz w:val="24"/>
                <w:lang w:val="es-DO"/>
              </w:rPr>
            </w:pPr>
            <w:r>
              <w:rPr>
                <w:rFonts w:ascii="Times New Roman" w:hAnsi="Times New Roman"/>
                <w:bCs/>
                <w:color w:val="auto"/>
                <w:sz w:val="24"/>
                <w:lang w:val="es-DO"/>
              </w:rPr>
              <w:t>Noviembre</w:t>
            </w:r>
            <w:r w:rsidR="00494778" w:rsidRPr="006C1F39">
              <w:rPr>
                <w:rFonts w:ascii="Times New Roman" w:hAnsi="Times New Roman"/>
                <w:bCs/>
                <w:color w:val="auto"/>
                <w:sz w:val="24"/>
                <w:lang w:val="es-DO"/>
              </w:rPr>
              <w:t xml:space="preserve"> 2021</w:t>
            </w:r>
          </w:p>
        </w:tc>
      </w:tr>
      <w:tr w:rsidR="00494778" w:rsidRPr="006C1F39" w14:paraId="08799EB8" w14:textId="77777777" w:rsidTr="008D68B7">
        <w:trPr>
          <w:trHeight w:val="531"/>
          <w:jc w:val="center"/>
        </w:trPr>
        <w:tc>
          <w:tcPr>
            <w:tcW w:w="4780" w:type="dxa"/>
            <w:shd w:val="clear" w:color="auto" w:fill="auto"/>
            <w:vAlign w:val="center"/>
            <w:hideMark/>
          </w:tcPr>
          <w:p w14:paraId="2592429B" w14:textId="77777777" w:rsidR="00494778" w:rsidRPr="006C1F39" w:rsidRDefault="00494778" w:rsidP="00EB190B">
            <w:pPr>
              <w:spacing w:after="0" w:line="240" w:lineRule="auto"/>
              <w:rPr>
                <w:rFonts w:ascii="Times New Roman" w:hAnsi="Times New Roman"/>
                <w:color w:val="808080"/>
                <w:sz w:val="24"/>
                <w:lang w:val="es-DO"/>
              </w:rPr>
            </w:pPr>
            <w:r w:rsidRPr="006C1F39">
              <w:rPr>
                <w:rFonts w:ascii="Times New Roman" w:hAnsi="Times New Roman"/>
                <w:color w:val="808080"/>
                <w:sz w:val="24"/>
                <w:lang w:val="es-DO"/>
              </w:rPr>
              <w:t>Amabilidad y cortesía personal que le atendió</w:t>
            </w:r>
          </w:p>
        </w:tc>
        <w:tc>
          <w:tcPr>
            <w:tcW w:w="2723" w:type="dxa"/>
            <w:shd w:val="clear" w:color="auto" w:fill="auto"/>
            <w:vAlign w:val="center"/>
            <w:hideMark/>
          </w:tcPr>
          <w:p w14:paraId="7711FF3C" w14:textId="3EADAD0F" w:rsidR="00494778" w:rsidRPr="006C1F39" w:rsidRDefault="000B05A9" w:rsidP="004A11DE">
            <w:pPr>
              <w:spacing w:after="0" w:line="240" w:lineRule="auto"/>
              <w:jc w:val="center"/>
              <w:rPr>
                <w:rFonts w:ascii="Times New Roman" w:hAnsi="Times New Roman"/>
                <w:color w:val="808080"/>
                <w:sz w:val="24"/>
                <w:lang w:val="es-DO"/>
              </w:rPr>
            </w:pPr>
            <w:r w:rsidRPr="000B05A9">
              <w:rPr>
                <w:rFonts w:ascii="Times New Roman" w:hAnsi="Times New Roman"/>
                <w:color w:val="808080"/>
                <w:sz w:val="24"/>
              </w:rPr>
              <w:t>99.5%</w:t>
            </w:r>
          </w:p>
        </w:tc>
      </w:tr>
      <w:tr w:rsidR="00494778" w:rsidRPr="006C1F39" w14:paraId="3A277141" w14:textId="77777777" w:rsidTr="00AD43BA">
        <w:trPr>
          <w:trHeight w:val="465"/>
          <w:jc w:val="center"/>
        </w:trPr>
        <w:tc>
          <w:tcPr>
            <w:tcW w:w="4780" w:type="dxa"/>
            <w:shd w:val="clear" w:color="auto" w:fill="auto"/>
            <w:vAlign w:val="center"/>
            <w:hideMark/>
          </w:tcPr>
          <w:p w14:paraId="3CCAA2BB" w14:textId="77777777" w:rsidR="00494778" w:rsidRPr="006C1F39" w:rsidRDefault="00494778" w:rsidP="00EB190B">
            <w:pPr>
              <w:spacing w:after="0" w:line="240" w:lineRule="auto"/>
              <w:rPr>
                <w:rFonts w:ascii="Times New Roman" w:hAnsi="Times New Roman"/>
                <w:color w:val="808080"/>
                <w:sz w:val="24"/>
                <w:lang w:val="es-DO"/>
              </w:rPr>
            </w:pPr>
            <w:r w:rsidRPr="006C1F39">
              <w:rPr>
                <w:rFonts w:ascii="Times New Roman" w:hAnsi="Times New Roman"/>
                <w:color w:val="808080"/>
                <w:sz w:val="24"/>
                <w:lang w:val="es-DO"/>
              </w:rPr>
              <w:t>Tiempo de espera antes de ser atendido</w:t>
            </w:r>
          </w:p>
        </w:tc>
        <w:tc>
          <w:tcPr>
            <w:tcW w:w="2723" w:type="dxa"/>
            <w:shd w:val="clear" w:color="auto" w:fill="auto"/>
            <w:vAlign w:val="center"/>
            <w:hideMark/>
          </w:tcPr>
          <w:p w14:paraId="44D1A804" w14:textId="015B52DB" w:rsidR="00494778" w:rsidRPr="006C1F39" w:rsidRDefault="000B05A9" w:rsidP="004A11DE">
            <w:pPr>
              <w:spacing w:after="0" w:line="240" w:lineRule="auto"/>
              <w:jc w:val="center"/>
              <w:rPr>
                <w:rFonts w:ascii="Times New Roman" w:hAnsi="Times New Roman"/>
                <w:color w:val="808080"/>
                <w:sz w:val="24"/>
                <w:lang w:val="es-DO"/>
              </w:rPr>
            </w:pPr>
            <w:r>
              <w:rPr>
                <w:rFonts w:ascii="Times New Roman" w:hAnsi="Times New Roman"/>
                <w:color w:val="808080"/>
                <w:sz w:val="24"/>
                <w:lang w:val="es-DO"/>
              </w:rPr>
              <w:t>98.4%</w:t>
            </w:r>
          </w:p>
        </w:tc>
      </w:tr>
      <w:tr w:rsidR="00494778" w:rsidRPr="006C1F39" w14:paraId="3A2440E5" w14:textId="77777777" w:rsidTr="008D68B7">
        <w:trPr>
          <w:trHeight w:val="517"/>
          <w:jc w:val="center"/>
        </w:trPr>
        <w:tc>
          <w:tcPr>
            <w:tcW w:w="4780" w:type="dxa"/>
            <w:shd w:val="clear" w:color="auto" w:fill="auto"/>
            <w:vAlign w:val="center"/>
            <w:hideMark/>
          </w:tcPr>
          <w:p w14:paraId="16308F40" w14:textId="77777777" w:rsidR="00494778" w:rsidRPr="006C1F39" w:rsidRDefault="00494778" w:rsidP="00EB190B">
            <w:pPr>
              <w:spacing w:after="0" w:line="240" w:lineRule="auto"/>
              <w:rPr>
                <w:rFonts w:ascii="Times New Roman" w:hAnsi="Times New Roman"/>
                <w:color w:val="808080"/>
                <w:sz w:val="24"/>
                <w:lang w:val="es-DO"/>
              </w:rPr>
            </w:pPr>
            <w:r w:rsidRPr="006C1F39">
              <w:rPr>
                <w:rFonts w:ascii="Times New Roman" w:hAnsi="Times New Roman"/>
                <w:color w:val="808080"/>
                <w:sz w:val="24"/>
                <w:lang w:val="es-DO"/>
              </w:rPr>
              <w:t>Capacidad y competencia del personal</w:t>
            </w:r>
          </w:p>
        </w:tc>
        <w:tc>
          <w:tcPr>
            <w:tcW w:w="2723" w:type="dxa"/>
            <w:shd w:val="clear" w:color="auto" w:fill="auto"/>
            <w:vAlign w:val="center"/>
            <w:hideMark/>
          </w:tcPr>
          <w:p w14:paraId="5FF44C69" w14:textId="28E93474" w:rsidR="00494778" w:rsidRPr="006C1F39" w:rsidRDefault="000B05A9" w:rsidP="004A11DE">
            <w:pPr>
              <w:spacing w:after="0" w:line="240" w:lineRule="auto"/>
              <w:jc w:val="center"/>
              <w:rPr>
                <w:rFonts w:ascii="Times New Roman" w:hAnsi="Times New Roman"/>
                <w:color w:val="808080"/>
                <w:sz w:val="24"/>
                <w:lang w:val="es-DO"/>
              </w:rPr>
            </w:pPr>
            <w:r>
              <w:rPr>
                <w:rFonts w:ascii="Times New Roman" w:hAnsi="Times New Roman"/>
                <w:color w:val="808080"/>
                <w:sz w:val="24"/>
                <w:lang w:val="es-DO"/>
              </w:rPr>
              <w:t>99.5%</w:t>
            </w:r>
          </w:p>
        </w:tc>
      </w:tr>
      <w:tr w:rsidR="00494778" w:rsidRPr="006C1F39" w14:paraId="52F56DDF" w14:textId="77777777" w:rsidTr="008D68B7">
        <w:trPr>
          <w:trHeight w:val="539"/>
          <w:jc w:val="center"/>
        </w:trPr>
        <w:tc>
          <w:tcPr>
            <w:tcW w:w="4780" w:type="dxa"/>
            <w:shd w:val="clear" w:color="auto" w:fill="auto"/>
            <w:vAlign w:val="center"/>
            <w:hideMark/>
          </w:tcPr>
          <w:p w14:paraId="1BDA687C" w14:textId="77777777" w:rsidR="00494778" w:rsidRPr="006C1F39" w:rsidRDefault="00494778" w:rsidP="00EB190B">
            <w:pPr>
              <w:spacing w:after="0" w:line="240" w:lineRule="auto"/>
              <w:rPr>
                <w:rFonts w:ascii="Times New Roman" w:hAnsi="Times New Roman"/>
                <w:color w:val="808080"/>
                <w:sz w:val="24"/>
                <w:lang w:val="es-DO"/>
              </w:rPr>
            </w:pPr>
            <w:r w:rsidRPr="006C1F39">
              <w:rPr>
                <w:rFonts w:ascii="Times New Roman" w:hAnsi="Times New Roman"/>
                <w:color w:val="808080"/>
                <w:sz w:val="24"/>
                <w:lang w:val="es-DO"/>
              </w:rPr>
              <w:t>Facilidad para el depósito de documentos</w:t>
            </w:r>
          </w:p>
        </w:tc>
        <w:tc>
          <w:tcPr>
            <w:tcW w:w="2723" w:type="dxa"/>
            <w:shd w:val="clear" w:color="auto" w:fill="auto"/>
            <w:vAlign w:val="center"/>
            <w:hideMark/>
          </w:tcPr>
          <w:p w14:paraId="24E727FA" w14:textId="1BDD8B67" w:rsidR="00494778" w:rsidRPr="006C1F39" w:rsidRDefault="000B05A9" w:rsidP="004A11DE">
            <w:pPr>
              <w:spacing w:after="0" w:line="240" w:lineRule="auto"/>
              <w:jc w:val="center"/>
              <w:rPr>
                <w:rFonts w:ascii="Times New Roman" w:hAnsi="Times New Roman"/>
                <w:color w:val="808080"/>
                <w:sz w:val="24"/>
                <w:lang w:val="es-DO"/>
              </w:rPr>
            </w:pPr>
            <w:r>
              <w:rPr>
                <w:rFonts w:ascii="Times New Roman" w:hAnsi="Times New Roman"/>
                <w:color w:val="808080"/>
                <w:sz w:val="24"/>
                <w:lang w:val="es-DO"/>
              </w:rPr>
              <w:t>98.9</w:t>
            </w:r>
            <w:r w:rsidR="00494778" w:rsidRPr="006C1F39">
              <w:rPr>
                <w:rFonts w:ascii="Times New Roman" w:hAnsi="Times New Roman"/>
                <w:color w:val="808080"/>
                <w:sz w:val="24"/>
                <w:lang w:val="es-DO"/>
              </w:rPr>
              <w:t>%</w:t>
            </w:r>
          </w:p>
        </w:tc>
      </w:tr>
      <w:tr w:rsidR="00494778" w:rsidRPr="006C1F39" w14:paraId="37060898" w14:textId="77777777" w:rsidTr="00AD43BA">
        <w:trPr>
          <w:trHeight w:val="435"/>
          <w:jc w:val="center"/>
        </w:trPr>
        <w:tc>
          <w:tcPr>
            <w:tcW w:w="4780" w:type="dxa"/>
            <w:shd w:val="clear" w:color="auto" w:fill="auto"/>
            <w:vAlign w:val="center"/>
            <w:hideMark/>
          </w:tcPr>
          <w:p w14:paraId="2C84EBDD" w14:textId="77777777" w:rsidR="00494778" w:rsidRPr="006C1F39" w:rsidRDefault="00494778" w:rsidP="00EB190B">
            <w:pPr>
              <w:spacing w:after="0" w:line="240" w:lineRule="auto"/>
              <w:rPr>
                <w:rFonts w:ascii="Times New Roman" w:hAnsi="Times New Roman"/>
                <w:color w:val="808080"/>
                <w:sz w:val="24"/>
                <w:lang w:val="es-DO"/>
              </w:rPr>
            </w:pPr>
            <w:r w:rsidRPr="006C1F39">
              <w:rPr>
                <w:rFonts w:ascii="Times New Roman" w:hAnsi="Times New Roman"/>
                <w:color w:val="808080"/>
                <w:sz w:val="24"/>
                <w:lang w:val="es-DO"/>
              </w:rPr>
              <w:t>Se atienden sus inquietudes y se aclaran sus dudas</w:t>
            </w:r>
          </w:p>
        </w:tc>
        <w:tc>
          <w:tcPr>
            <w:tcW w:w="2723" w:type="dxa"/>
            <w:shd w:val="clear" w:color="auto" w:fill="auto"/>
            <w:vAlign w:val="center"/>
            <w:hideMark/>
          </w:tcPr>
          <w:p w14:paraId="02594DB0" w14:textId="477D5A6E" w:rsidR="00494778" w:rsidRPr="006C1F39" w:rsidRDefault="00494778" w:rsidP="004A11DE">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98</w:t>
            </w:r>
            <w:r w:rsidR="000B05A9">
              <w:rPr>
                <w:rFonts w:ascii="Times New Roman" w:hAnsi="Times New Roman"/>
                <w:color w:val="808080"/>
                <w:sz w:val="24"/>
                <w:lang w:val="es-DO"/>
              </w:rPr>
              <w:t>.4</w:t>
            </w:r>
            <w:r w:rsidRPr="006C1F39">
              <w:rPr>
                <w:rFonts w:ascii="Times New Roman" w:hAnsi="Times New Roman"/>
                <w:color w:val="808080"/>
                <w:sz w:val="24"/>
                <w:lang w:val="es-DO"/>
              </w:rPr>
              <w:t>%</w:t>
            </w:r>
          </w:p>
        </w:tc>
      </w:tr>
      <w:tr w:rsidR="00494778" w:rsidRPr="006C1F39" w14:paraId="319AC7B4" w14:textId="77777777" w:rsidTr="008D68B7">
        <w:trPr>
          <w:trHeight w:val="520"/>
          <w:jc w:val="center"/>
        </w:trPr>
        <w:tc>
          <w:tcPr>
            <w:tcW w:w="4780" w:type="dxa"/>
            <w:shd w:val="clear" w:color="auto" w:fill="auto"/>
            <w:vAlign w:val="center"/>
            <w:hideMark/>
          </w:tcPr>
          <w:p w14:paraId="7D8476C6" w14:textId="77777777" w:rsidR="00494778" w:rsidRPr="006C1F39" w:rsidRDefault="00494778" w:rsidP="00EB190B">
            <w:pPr>
              <w:spacing w:after="0" w:line="240" w:lineRule="auto"/>
              <w:rPr>
                <w:rFonts w:ascii="Times New Roman" w:hAnsi="Times New Roman"/>
                <w:color w:val="808080"/>
                <w:sz w:val="24"/>
                <w:lang w:val="es-DO"/>
              </w:rPr>
            </w:pPr>
            <w:r w:rsidRPr="006C1F39">
              <w:rPr>
                <w:rFonts w:ascii="Times New Roman" w:hAnsi="Times New Roman"/>
                <w:color w:val="808080"/>
                <w:sz w:val="24"/>
                <w:lang w:val="es-DO"/>
              </w:rPr>
              <w:t>Calidad de la Información suministrada</w:t>
            </w:r>
          </w:p>
        </w:tc>
        <w:tc>
          <w:tcPr>
            <w:tcW w:w="2723" w:type="dxa"/>
            <w:shd w:val="clear" w:color="auto" w:fill="auto"/>
            <w:vAlign w:val="center"/>
            <w:hideMark/>
          </w:tcPr>
          <w:p w14:paraId="5DCD8CAE" w14:textId="72BD80F3" w:rsidR="00494778" w:rsidRPr="006C1F39" w:rsidRDefault="000B05A9" w:rsidP="004A11DE">
            <w:pPr>
              <w:spacing w:after="0" w:line="240" w:lineRule="auto"/>
              <w:jc w:val="center"/>
              <w:rPr>
                <w:rFonts w:ascii="Times New Roman" w:hAnsi="Times New Roman"/>
                <w:color w:val="808080"/>
                <w:sz w:val="24"/>
                <w:lang w:val="es-DO"/>
              </w:rPr>
            </w:pPr>
            <w:r>
              <w:rPr>
                <w:rFonts w:ascii="Times New Roman" w:hAnsi="Times New Roman"/>
                <w:color w:val="808080"/>
                <w:sz w:val="24"/>
                <w:lang w:val="es-DO"/>
              </w:rPr>
              <w:t>98.9</w:t>
            </w:r>
            <w:r w:rsidR="00494778" w:rsidRPr="006C1F39">
              <w:rPr>
                <w:rFonts w:ascii="Times New Roman" w:hAnsi="Times New Roman"/>
                <w:color w:val="808080"/>
                <w:sz w:val="24"/>
                <w:lang w:val="es-DO"/>
              </w:rPr>
              <w:t>%</w:t>
            </w:r>
          </w:p>
        </w:tc>
      </w:tr>
      <w:tr w:rsidR="00494778" w:rsidRPr="006C1F39" w14:paraId="519EAD34" w14:textId="77777777" w:rsidTr="008D68B7">
        <w:trPr>
          <w:trHeight w:val="477"/>
          <w:jc w:val="center"/>
        </w:trPr>
        <w:tc>
          <w:tcPr>
            <w:tcW w:w="4780" w:type="dxa"/>
            <w:shd w:val="clear" w:color="auto" w:fill="auto"/>
            <w:vAlign w:val="center"/>
            <w:hideMark/>
          </w:tcPr>
          <w:p w14:paraId="19EC0BBA" w14:textId="77777777" w:rsidR="00494778" w:rsidRPr="006C1F39" w:rsidRDefault="00494778" w:rsidP="00EB190B">
            <w:pPr>
              <w:spacing w:after="0" w:line="240" w:lineRule="auto"/>
              <w:rPr>
                <w:rFonts w:ascii="Times New Roman" w:hAnsi="Times New Roman"/>
                <w:color w:val="808080"/>
                <w:sz w:val="24"/>
                <w:lang w:val="es-DO"/>
              </w:rPr>
            </w:pPr>
            <w:r w:rsidRPr="006C1F39">
              <w:rPr>
                <w:rFonts w:ascii="Times New Roman" w:hAnsi="Times New Roman"/>
                <w:color w:val="808080"/>
                <w:sz w:val="24"/>
                <w:lang w:val="es-DO"/>
              </w:rPr>
              <w:t xml:space="preserve">Facilidad en el proceso de facturación y pago       </w:t>
            </w:r>
          </w:p>
        </w:tc>
        <w:tc>
          <w:tcPr>
            <w:tcW w:w="2723" w:type="dxa"/>
            <w:shd w:val="clear" w:color="auto" w:fill="auto"/>
            <w:vAlign w:val="center"/>
            <w:hideMark/>
          </w:tcPr>
          <w:p w14:paraId="0F8A8F0D" w14:textId="47CA79CD" w:rsidR="00494778" w:rsidRPr="006C1F39" w:rsidRDefault="000B05A9" w:rsidP="004A11DE">
            <w:pPr>
              <w:spacing w:after="0" w:line="240" w:lineRule="auto"/>
              <w:jc w:val="center"/>
              <w:rPr>
                <w:rFonts w:ascii="Times New Roman" w:hAnsi="Times New Roman"/>
                <w:color w:val="808080"/>
                <w:sz w:val="24"/>
                <w:lang w:val="es-DO"/>
              </w:rPr>
            </w:pPr>
            <w:r>
              <w:rPr>
                <w:rFonts w:ascii="Times New Roman" w:hAnsi="Times New Roman"/>
                <w:color w:val="808080"/>
                <w:sz w:val="24"/>
                <w:lang w:val="es-DO"/>
              </w:rPr>
              <w:t>98.9</w:t>
            </w:r>
            <w:r w:rsidR="00494778" w:rsidRPr="006C1F39">
              <w:rPr>
                <w:rFonts w:ascii="Times New Roman" w:hAnsi="Times New Roman"/>
                <w:color w:val="808080"/>
                <w:sz w:val="24"/>
                <w:lang w:val="es-DO"/>
              </w:rPr>
              <w:t>%</w:t>
            </w:r>
          </w:p>
        </w:tc>
      </w:tr>
      <w:tr w:rsidR="00494778" w:rsidRPr="006C1F39" w14:paraId="6F96B7BB" w14:textId="77777777" w:rsidTr="00AD43BA">
        <w:trPr>
          <w:trHeight w:val="720"/>
          <w:jc w:val="center"/>
        </w:trPr>
        <w:tc>
          <w:tcPr>
            <w:tcW w:w="4780" w:type="dxa"/>
            <w:shd w:val="clear" w:color="auto" w:fill="auto"/>
            <w:vAlign w:val="center"/>
            <w:hideMark/>
          </w:tcPr>
          <w:p w14:paraId="4F6788AB" w14:textId="77777777" w:rsidR="00494778" w:rsidRPr="006C1F39" w:rsidRDefault="00494778" w:rsidP="00EB190B">
            <w:pPr>
              <w:spacing w:after="0" w:line="240" w:lineRule="auto"/>
              <w:rPr>
                <w:rFonts w:ascii="Times New Roman" w:hAnsi="Times New Roman"/>
                <w:color w:val="808080"/>
                <w:sz w:val="24"/>
                <w:lang w:val="es-DO"/>
              </w:rPr>
            </w:pPr>
            <w:r w:rsidRPr="006C1F39">
              <w:rPr>
                <w:rFonts w:ascii="Times New Roman" w:hAnsi="Times New Roman"/>
                <w:color w:val="808080"/>
                <w:sz w:val="24"/>
                <w:lang w:val="es-DO"/>
              </w:rPr>
              <w:t>Cumplimiento por parte de la institución de los requisitos Legales vinculados al servicio solicitado</w:t>
            </w:r>
          </w:p>
        </w:tc>
        <w:tc>
          <w:tcPr>
            <w:tcW w:w="2723" w:type="dxa"/>
            <w:shd w:val="clear" w:color="auto" w:fill="auto"/>
            <w:vAlign w:val="center"/>
            <w:hideMark/>
          </w:tcPr>
          <w:p w14:paraId="51F2EDB9" w14:textId="36DC3E4E" w:rsidR="00494778" w:rsidRPr="006C1F39" w:rsidRDefault="00494778" w:rsidP="004A11DE">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9</w:t>
            </w:r>
            <w:r w:rsidR="005866DF">
              <w:rPr>
                <w:rFonts w:ascii="Times New Roman" w:hAnsi="Times New Roman"/>
                <w:color w:val="808080"/>
                <w:sz w:val="24"/>
                <w:lang w:val="es-DO"/>
              </w:rPr>
              <w:t>9.5</w:t>
            </w:r>
            <w:r w:rsidRPr="006C1F39">
              <w:rPr>
                <w:rFonts w:ascii="Times New Roman" w:hAnsi="Times New Roman"/>
                <w:color w:val="808080"/>
                <w:sz w:val="24"/>
                <w:lang w:val="es-DO"/>
              </w:rPr>
              <w:t>%</w:t>
            </w:r>
          </w:p>
        </w:tc>
      </w:tr>
      <w:tr w:rsidR="00494778" w:rsidRPr="006C1F39" w14:paraId="5A033008" w14:textId="77777777" w:rsidTr="00AD43BA">
        <w:trPr>
          <w:trHeight w:val="615"/>
          <w:jc w:val="center"/>
        </w:trPr>
        <w:tc>
          <w:tcPr>
            <w:tcW w:w="4780" w:type="dxa"/>
            <w:shd w:val="clear" w:color="auto" w:fill="auto"/>
            <w:vAlign w:val="center"/>
            <w:hideMark/>
          </w:tcPr>
          <w:p w14:paraId="679FA9FD" w14:textId="77777777" w:rsidR="00494778" w:rsidRPr="006C1F39" w:rsidRDefault="00494778" w:rsidP="00EB190B">
            <w:pPr>
              <w:spacing w:after="0" w:line="240" w:lineRule="auto"/>
              <w:rPr>
                <w:rFonts w:ascii="Times New Roman" w:hAnsi="Times New Roman"/>
                <w:color w:val="808080"/>
                <w:sz w:val="24"/>
                <w:lang w:val="es-DO"/>
              </w:rPr>
            </w:pPr>
            <w:r w:rsidRPr="006C1F39">
              <w:rPr>
                <w:rFonts w:ascii="Times New Roman" w:hAnsi="Times New Roman"/>
                <w:color w:val="808080"/>
                <w:sz w:val="24"/>
                <w:lang w:val="es-DO"/>
              </w:rPr>
              <w:t xml:space="preserve">Nivel de satisfacción general en la prestación del servicio    </w:t>
            </w:r>
          </w:p>
        </w:tc>
        <w:tc>
          <w:tcPr>
            <w:tcW w:w="2723" w:type="dxa"/>
            <w:shd w:val="clear" w:color="auto" w:fill="auto"/>
            <w:vAlign w:val="center"/>
            <w:hideMark/>
          </w:tcPr>
          <w:p w14:paraId="734931AA" w14:textId="4BE1167D" w:rsidR="00494778" w:rsidRPr="006C1F39" w:rsidRDefault="00494778" w:rsidP="004A11DE">
            <w:pPr>
              <w:spacing w:after="0" w:line="240" w:lineRule="auto"/>
              <w:jc w:val="center"/>
              <w:rPr>
                <w:rFonts w:ascii="Times New Roman" w:hAnsi="Times New Roman"/>
                <w:color w:val="808080"/>
                <w:sz w:val="24"/>
                <w:lang w:val="es-DO"/>
              </w:rPr>
            </w:pPr>
            <w:r w:rsidRPr="006C1F39">
              <w:rPr>
                <w:rFonts w:ascii="Times New Roman" w:hAnsi="Times New Roman"/>
                <w:color w:val="808080"/>
                <w:sz w:val="24"/>
                <w:lang w:val="es-DO"/>
              </w:rPr>
              <w:t>9</w:t>
            </w:r>
            <w:r w:rsidR="005866DF">
              <w:rPr>
                <w:rFonts w:ascii="Times New Roman" w:hAnsi="Times New Roman"/>
                <w:color w:val="808080"/>
                <w:sz w:val="24"/>
                <w:lang w:val="es-DO"/>
              </w:rPr>
              <w:t>8.9</w:t>
            </w:r>
            <w:r w:rsidRPr="006C1F39">
              <w:rPr>
                <w:rFonts w:ascii="Times New Roman" w:hAnsi="Times New Roman"/>
                <w:color w:val="808080"/>
                <w:sz w:val="24"/>
                <w:lang w:val="es-DO"/>
              </w:rPr>
              <w:t>%</w:t>
            </w:r>
          </w:p>
        </w:tc>
      </w:tr>
    </w:tbl>
    <w:p w14:paraId="475684B0" w14:textId="77777777" w:rsidR="00715851" w:rsidRPr="006C1F39" w:rsidRDefault="00715851" w:rsidP="00715851">
      <w:pPr>
        <w:tabs>
          <w:tab w:val="left" w:pos="284"/>
        </w:tabs>
        <w:spacing w:line="360" w:lineRule="auto"/>
        <w:ind w:left="1080"/>
        <w:rPr>
          <w:rFonts w:ascii="Times New Roman" w:hAnsi="Times New Roman"/>
          <w:b/>
          <w:color w:val="767171"/>
          <w:sz w:val="24"/>
          <w:szCs w:val="24"/>
          <w:lang w:val="es-DO"/>
        </w:rPr>
      </w:pPr>
      <w:bookmarkStart w:id="50" w:name="_Toc75956418"/>
    </w:p>
    <w:p w14:paraId="6F5918D2" w14:textId="77777777" w:rsidR="0028173E" w:rsidRPr="006C1F39" w:rsidRDefault="00EA4DD7" w:rsidP="00B938FD">
      <w:pPr>
        <w:pStyle w:val="Ttulo2"/>
      </w:pPr>
      <w:r w:rsidRPr="006C1F39">
        <w:t xml:space="preserve"> </w:t>
      </w:r>
      <w:bookmarkStart w:id="51" w:name="_Toc90459636"/>
      <w:r w:rsidR="0028173E" w:rsidRPr="006C1F39">
        <w:t>Nivel de cumplimiento acceso a la información</w:t>
      </w:r>
      <w:bookmarkEnd w:id="50"/>
      <w:bookmarkEnd w:id="51"/>
    </w:p>
    <w:p w14:paraId="2F3369FD" w14:textId="6318C2EF" w:rsidR="00693E9C" w:rsidRPr="006C1F39" w:rsidRDefault="00455784" w:rsidP="00670B51">
      <w:pPr>
        <w:tabs>
          <w:tab w:val="left" w:pos="284"/>
        </w:tabs>
        <w:spacing w:after="0" w:line="360" w:lineRule="auto"/>
        <w:rPr>
          <w:rFonts w:ascii="Times New Roman" w:hAnsi="Times New Roman"/>
          <w:color w:val="767171"/>
          <w:sz w:val="24"/>
          <w:szCs w:val="24"/>
          <w:lang w:val="es-DO"/>
        </w:rPr>
      </w:pPr>
      <w:r>
        <w:rPr>
          <w:rFonts w:ascii="Times New Roman" w:hAnsi="Times New Roman"/>
          <w:color w:val="767171"/>
          <w:sz w:val="24"/>
          <w:szCs w:val="24"/>
          <w:lang w:val="es-DO"/>
        </w:rPr>
        <w:t>Con</w:t>
      </w:r>
      <w:r w:rsidR="00072228" w:rsidRPr="006C1F39">
        <w:rPr>
          <w:rFonts w:ascii="Times New Roman" w:hAnsi="Times New Roman"/>
          <w:color w:val="767171"/>
          <w:sz w:val="24"/>
          <w:szCs w:val="24"/>
          <w:lang w:val="es-DO"/>
        </w:rPr>
        <w:t xml:space="preserve"> el objetivo de llevar un registro y control de los datos que facilitan observanci</w:t>
      </w:r>
      <w:r w:rsidR="00072228" w:rsidRPr="006C1F39">
        <w:rPr>
          <w:rFonts w:ascii="Times New Roman" w:hAnsi="Times New Roman"/>
          <w:b/>
          <w:color w:val="767171"/>
          <w:sz w:val="24"/>
          <w:szCs w:val="24"/>
          <w:lang w:val="es-DO"/>
        </w:rPr>
        <w:t xml:space="preserve">a </w:t>
      </w:r>
      <w:r w:rsidR="00072228" w:rsidRPr="006C1F39">
        <w:rPr>
          <w:rFonts w:ascii="Times New Roman" w:hAnsi="Times New Roman"/>
          <w:color w:val="767171"/>
          <w:sz w:val="24"/>
          <w:szCs w:val="24"/>
          <w:lang w:val="es-DO"/>
        </w:rPr>
        <w:t xml:space="preserve">y cumplimiento de la Ley General de Libre Acceso a la Información, No.200-04, </w:t>
      </w:r>
      <w:r>
        <w:rPr>
          <w:rFonts w:ascii="Times New Roman" w:hAnsi="Times New Roman"/>
          <w:color w:val="767171"/>
          <w:sz w:val="24"/>
          <w:szCs w:val="24"/>
          <w:lang w:val="es-DO"/>
        </w:rPr>
        <w:t xml:space="preserve">la CNE </w:t>
      </w:r>
      <w:r w:rsidR="00072228" w:rsidRPr="006C1F39">
        <w:rPr>
          <w:rFonts w:ascii="Times New Roman" w:hAnsi="Times New Roman"/>
          <w:color w:val="767171"/>
          <w:sz w:val="24"/>
          <w:szCs w:val="24"/>
          <w:lang w:val="es-DO"/>
        </w:rPr>
        <w:t xml:space="preserve">recibió un total de </w:t>
      </w:r>
      <w:r w:rsidR="00CC5717" w:rsidRPr="006C1F39">
        <w:rPr>
          <w:rFonts w:ascii="Times New Roman" w:hAnsi="Times New Roman"/>
          <w:color w:val="767171"/>
          <w:sz w:val="24"/>
          <w:szCs w:val="24"/>
          <w:lang w:val="es-DO"/>
        </w:rPr>
        <w:t>ochenta y ocho</w:t>
      </w:r>
      <w:r w:rsidR="00635E0C" w:rsidRPr="006C1F39">
        <w:rPr>
          <w:rFonts w:ascii="Times New Roman" w:hAnsi="Times New Roman"/>
          <w:color w:val="767171"/>
          <w:sz w:val="24"/>
          <w:szCs w:val="24"/>
          <w:lang w:val="es-DO"/>
        </w:rPr>
        <w:t xml:space="preserve"> (</w:t>
      </w:r>
      <w:r w:rsidR="00CC5717" w:rsidRPr="006C1F39">
        <w:rPr>
          <w:rFonts w:ascii="Times New Roman" w:hAnsi="Times New Roman"/>
          <w:color w:val="767171"/>
          <w:sz w:val="24"/>
          <w:szCs w:val="24"/>
          <w:lang w:val="es-DO"/>
        </w:rPr>
        <w:t>88</w:t>
      </w:r>
      <w:r w:rsidR="00635E0C" w:rsidRPr="006C1F39">
        <w:rPr>
          <w:rFonts w:ascii="Times New Roman" w:hAnsi="Times New Roman"/>
          <w:color w:val="767171"/>
          <w:sz w:val="24"/>
          <w:szCs w:val="24"/>
          <w:lang w:val="es-DO"/>
        </w:rPr>
        <w:t>)</w:t>
      </w:r>
      <w:r w:rsidR="00072228" w:rsidRPr="006C1F39">
        <w:rPr>
          <w:rFonts w:ascii="Times New Roman" w:hAnsi="Times New Roman"/>
          <w:color w:val="767171"/>
          <w:sz w:val="24"/>
          <w:szCs w:val="24"/>
          <w:lang w:val="es-DO"/>
        </w:rPr>
        <w:t xml:space="preserve"> solicitudes y cada una de ellas fueron canalizadas, respondidas y entregadas en un plazo no mayor de </w:t>
      </w:r>
      <w:r w:rsidR="00635E0C" w:rsidRPr="006C1F39">
        <w:rPr>
          <w:rFonts w:ascii="Times New Roman" w:hAnsi="Times New Roman"/>
          <w:color w:val="767171"/>
          <w:sz w:val="24"/>
          <w:szCs w:val="24"/>
          <w:lang w:val="es-DO"/>
        </w:rPr>
        <w:t>doce (</w:t>
      </w:r>
      <w:r w:rsidR="00072228" w:rsidRPr="006C1F39">
        <w:rPr>
          <w:rFonts w:ascii="Times New Roman" w:hAnsi="Times New Roman"/>
          <w:color w:val="767171"/>
          <w:sz w:val="24"/>
          <w:szCs w:val="24"/>
          <w:lang w:val="es-DO"/>
        </w:rPr>
        <w:t>12</w:t>
      </w:r>
      <w:r w:rsidR="00635E0C" w:rsidRPr="006C1F39">
        <w:rPr>
          <w:rFonts w:ascii="Times New Roman" w:hAnsi="Times New Roman"/>
          <w:color w:val="767171"/>
          <w:sz w:val="24"/>
          <w:szCs w:val="24"/>
          <w:lang w:val="es-DO"/>
        </w:rPr>
        <w:t>)</w:t>
      </w:r>
      <w:r w:rsidR="00072228" w:rsidRPr="006C1F39">
        <w:rPr>
          <w:rFonts w:ascii="Times New Roman" w:hAnsi="Times New Roman"/>
          <w:color w:val="767171"/>
          <w:sz w:val="24"/>
          <w:szCs w:val="24"/>
          <w:lang w:val="es-DO"/>
        </w:rPr>
        <w:t xml:space="preserve"> días hábiles de manera satisfactoria dentro del plazo establecido en dicha Ley. </w:t>
      </w:r>
      <w:r w:rsidR="00693E9C" w:rsidRPr="006C1F39">
        <w:rPr>
          <w:rFonts w:ascii="Times New Roman" w:hAnsi="Times New Roman"/>
          <w:color w:val="767171"/>
          <w:sz w:val="24"/>
          <w:szCs w:val="24"/>
          <w:lang w:val="es-DO"/>
        </w:rPr>
        <w:t xml:space="preserve">El </w:t>
      </w:r>
      <w:r w:rsidR="00DA278A" w:rsidRPr="006C1F39">
        <w:rPr>
          <w:rFonts w:ascii="Times New Roman" w:hAnsi="Times New Roman"/>
          <w:color w:val="767171"/>
          <w:sz w:val="24"/>
          <w:szCs w:val="24"/>
          <w:lang w:val="es-DO"/>
        </w:rPr>
        <w:t>55</w:t>
      </w:r>
      <w:r w:rsidR="00693E9C" w:rsidRPr="006C1F39">
        <w:rPr>
          <w:rFonts w:ascii="Times New Roman" w:hAnsi="Times New Roman"/>
          <w:color w:val="767171"/>
          <w:sz w:val="24"/>
          <w:szCs w:val="24"/>
          <w:lang w:val="es-DO"/>
        </w:rPr>
        <w:t>.</w:t>
      </w:r>
      <w:r w:rsidR="00DA278A" w:rsidRPr="006C1F39">
        <w:rPr>
          <w:rFonts w:ascii="Times New Roman" w:hAnsi="Times New Roman"/>
          <w:color w:val="767171"/>
          <w:sz w:val="24"/>
          <w:szCs w:val="24"/>
          <w:lang w:val="es-DO"/>
        </w:rPr>
        <w:t>56</w:t>
      </w:r>
      <w:r w:rsidR="00693E9C" w:rsidRPr="006C1F39">
        <w:rPr>
          <w:rFonts w:ascii="Times New Roman" w:hAnsi="Times New Roman"/>
          <w:color w:val="767171"/>
          <w:sz w:val="24"/>
          <w:szCs w:val="24"/>
          <w:lang w:val="es-DO"/>
        </w:rPr>
        <w:t>% (</w:t>
      </w:r>
      <w:r w:rsidR="00CC5717" w:rsidRPr="006C1F39">
        <w:rPr>
          <w:rFonts w:ascii="Times New Roman" w:hAnsi="Times New Roman"/>
          <w:color w:val="767171"/>
          <w:sz w:val="24"/>
          <w:szCs w:val="24"/>
          <w:lang w:val="es-DO"/>
        </w:rPr>
        <w:t>4</w:t>
      </w:r>
      <w:r>
        <w:rPr>
          <w:rFonts w:ascii="Times New Roman" w:hAnsi="Times New Roman"/>
          <w:color w:val="767171"/>
          <w:sz w:val="24"/>
          <w:szCs w:val="24"/>
          <w:lang w:val="es-DO"/>
        </w:rPr>
        <w:t>2</w:t>
      </w:r>
      <w:r w:rsidR="00693E9C" w:rsidRPr="006C1F39">
        <w:rPr>
          <w:rFonts w:ascii="Times New Roman" w:hAnsi="Times New Roman"/>
          <w:color w:val="767171"/>
          <w:sz w:val="24"/>
          <w:szCs w:val="24"/>
          <w:lang w:val="es-DO"/>
        </w:rPr>
        <w:t xml:space="preserve">) fueron realizadas por mujeres y el </w:t>
      </w:r>
      <w:r w:rsidR="00DA278A" w:rsidRPr="006C1F39">
        <w:rPr>
          <w:rFonts w:ascii="Times New Roman" w:hAnsi="Times New Roman"/>
          <w:color w:val="767171"/>
          <w:sz w:val="24"/>
          <w:szCs w:val="24"/>
          <w:lang w:val="es-DO"/>
        </w:rPr>
        <w:t>44</w:t>
      </w:r>
      <w:r w:rsidR="00693E9C" w:rsidRPr="006C1F39">
        <w:rPr>
          <w:rFonts w:ascii="Times New Roman" w:hAnsi="Times New Roman"/>
          <w:color w:val="767171"/>
          <w:sz w:val="24"/>
          <w:szCs w:val="24"/>
          <w:lang w:val="es-DO"/>
        </w:rPr>
        <w:t>.</w:t>
      </w:r>
      <w:r w:rsidR="00DA278A" w:rsidRPr="006C1F39">
        <w:rPr>
          <w:rFonts w:ascii="Times New Roman" w:hAnsi="Times New Roman"/>
          <w:color w:val="767171"/>
          <w:sz w:val="24"/>
          <w:szCs w:val="24"/>
          <w:lang w:val="es-DO"/>
        </w:rPr>
        <w:t>44</w:t>
      </w:r>
      <w:r w:rsidR="00693E9C" w:rsidRPr="006C1F39">
        <w:rPr>
          <w:rFonts w:ascii="Times New Roman" w:hAnsi="Times New Roman"/>
          <w:color w:val="767171"/>
          <w:sz w:val="24"/>
          <w:szCs w:val="24"/>
          <w:lang w:val="es-DO"/>
        </w:rPr>
        <w:t>% (</w:t>
      </w:r>
      <w:r w:rsidR="00CC5717" w:rsidRPr="006C1F39">
        <w:rPr>
          <w:rFonts w:ascii="Times New Roman" w:hAnsi="Times New Roman"/>
          <w:color w:val="767171"/>
          <w:sz w:val="24"/>
          <w:szCs w:val="24"/>
          <w:lang w:val="es-DO"/>
        </w:rPr>
        <w:t>46</w:t>
      </w:r>
      <w:r w:rsidR="00693E9C" w:rsidRPr="006C1F39">
        <w:rPr>
          <w:rFonts w:ascii="Times New Roman" w:hAnsi="Times New Roman"/>
          <w:color w:val="767171"/>
          <w:sz w:val="24"/>
          <w:szCs w:val="24"/>
          <w:lang w:val="es-DO"/>
        </w:rPr>
        <w:t>) por hombres.</w:t>
      </w:r>
    </w:p>
    <w:p w14:paraId="6275D724" w14:textId="77777777" w:rsidR="00670B51" w:rsidRPr="006C1F39" w:rsidRDefault="00670B51" w:rsidP="00670B51">
      <w:pPr>
        <w:tabs>
          <w:tab w:val="left" w:pos="284"/>
        </w:tabs>
        <w:spacing w:after="0" w:line="360" w:lineRule="auto"/>
        <w:rPr>
          <w:rFonts w:ascii="Times New Roman" w:hAnsi="Times New Roman"/>
          <w:color w:val="767171"/>
          <w:sz w:val="24"/>
          <w:szCs w:val="24"/>
          <w:lang w:val="es-DO"/>
        </w:rPr>
      </w:pPr>
    </w:p>
    <w:p w14:paraId="5DCB5DD0" w14:textId="77777777" w:rsidR="0028173E" w:rsidRPr="006C1F39" w:rsidRDefault="00EA4DD7" w:rsidP="00B938FD">
      <w:pPr>
        <w:pStyle w:val="Ttulo2"/>
      </w:pPr>
      <w:bookmarkStart w:id="52" w:name="_Toc75956419"/>
      <w:r w:rsidRPr="006C1F39">
        <w:t xml:space="preserve"> </w:t>
      </w:r>
      <w:bookmarkStart w:id="53" w:name="_Toc90459637"/>
      <w:r w:rsidR="0028173E" w:rsidRPr="006C1F39">
        <w:t>Resultado Sistema de Quejas, Reclamos y Sugerencias</w:t>
      </w:r>
      <w:bookmarkEnd w:id="52"/>
      <w:bookmarkEnd w:id="53"/>
    </w:p>
    <w:p w14:paraId="5DDAD751" w14:textId="77777777" w:rsidR="00741FEB" w:rsidRPr="006C1F39" w:rsidRDefault="007C5911" w:rsidP="00670B5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La CNE cuenta con el Sistema de Atención Ciudadana 3-1-1. La Línea 311, tiene por objeto recibir, diligenciar y resolver, las quejas, denuncias y reclamaciones de los Ciudadanos concernientes a la CNE, así como declinar las mismas, cuando corresponden a otras instituciones públicas. </w:t>
      </w:r>
    </w:p>
    <w:p w14:paraId="2F8327B4" w14:textId="77777777" w:rsidR="007C5911" w:rsidRPr="006C1F39" w:rsidRDefault="007C5911" w:rsidP="00670B5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lastRenderedPageBreak/>
        <w:t xml:space="preserve">La Plataforma de la Línea 311, a </w:t>
      </w:r>
      <w:r w:rsidR="00CC5717" w:rsidRPr="006C1F39">
        <w:rPr>
          <w:rFonts w:ascii="Times New Roman" w:hAnsi="Times New Roman"/>
          <w:color w:val="767171"/>
          <w:sz w:val="24"/>
          <w:szCs w:val="24"/>
          <w:lang w:val="es-DO"/>
        </w:rPr>
        <w:t xml:space="preserve">la </w:t>
      </w:r>
      <w:r w:rsidR="006C1F39" w:rsidRPr="006C1F39">
        <w:rPr>
          <w:rFonts w:ascii="Times New Roman" w:hAnsi="Times New Roman"/>
          <w:color w:val="767171"/>
          <w:sz w:val="24"/>
          <w:szCs w:val="24"/>
          <w:lang w:val="es-DO"/>
        </w:rPr>
        <w:t>fecha no</w:t>
      </w:r>
      <w:r w:rsidR="00CC5717" w:rsidRPr="006C1F39">
        <w:rPr>
          <w:rFonts w:ascii="Times New Roman" w:hAnsi="Times New Roman"/>
          <w:color w:val="767171"/>
          <w:sz w:val="24"/>
          <w:szCs w:val="24"/>
          <w:lang w:val="es-DO"/>
        </w:rPr>
        <w:t xml:space="preserve"> tiene </w:t>
      </w:r>
      <w:r w:rsidR="00A46E4C" w:rsidRPr="006C1F39">
        <w:rPr>
          <w:rFonts w:ascii="Times New Roman" w:hAnsi="Times New Roman"/>
          <w:color w:val="767171"/>
          <w:sz w:val="24"/>
          <w:szCs w:val="24"/>
          <w:lang w:val="es-DO"/>
        </w:rPr>
        <w:t>solicitudes</w:t>
      </w:r>
      <w:r w:rsidR="00CC5717" w:rsidRPr="006C1F39">
        <w:rPr>
          <w:rFonts w:ascii="Times New Roman" w:hAnsi="Times New Roman"/>
          <w:color w:val="767171"/>
          <w:sz w:val="24"/>
          <w:szCs w:val="24"/>
          <w:lang w:val="es-DO"/>
        </w:rPr>
        <w:t xml:space="preserve"> </w:t>
      </w:r>
      <w:r w:rsidR="006C1F39" w:rsidRPr="006C1F39">
        <w:rPr>
          <w:rFonts w:ascii="Times New Roman" w:hAnsi="Times New Roman"/>
          <w:color w:val="767171"/>
          <w:sz w:val="24"/>
          <w:szCs w:val="24"/>
          <w:lang w:val="es-DO"/>
        </w:rPr>
        <w:t>pendientes. Este</w:t>
      </w:r>
      <w:r w:rsidR="00A46E4C" w:rsidRPr="006C1F39">
        <w:rPr>
          <w:rFonts w:ascii="Times New Roman" w:hAnsi="Times New Roman"/>
          <w:color w:val="767171"/>
          <w:sz w:val="24"/>
          <w:szCs w:val="24"/>
          <w:lang w:val="es-DO"/>
        </w:rPr>
        <w:t xml:space="preserve"> sistema </w:t>
      </w:r>
      <w:r w:rsidR="006C1F39" w:rsidRPr="006C1F39">
        <w:rPr>
          <w:rFonts w:ascii="Times New Roman" w:hAnsi="Times New Roman"/>
          <w:color w:val="767171"/>
          <w:sz w:val="24"/>
          <w:szCs w:val="24"/>
          <w:lang w:val="es-DO"/>
        </w:rPr>
        <w:t>es monitoreado</w:t>
      </w:r>
      <w:r w:rsidRPr="006C1F39">
        <w:rPr>
          <w:rFonts w:ascii="Times New Roman" w:hAnsi="Times New Roman"/>
          <w:color w:val="767171"/>
          <w:sz w:val="24"/>
          <w:szCs w:val="24"/>
          <w:lang w:val="es-DO"/>
        </w:rPr>
        <w:t xml:space="preserve"> diario, por lo cual su manejo es de continuo trabajo.</w:t>
      </w:r>
    </w:p>
    <w:p w14:paraId="5596DFBC" w14:textId="77777777" w:rsidR="00670B51" w:rsidRPr="006C1F39" w:rsidRDefault="00670B51" w:rsidP="00670B51">
      <w:pPr>
        <w:tabs>
          <w:tab w:val="left" w:pos="284"/>
        </w:tabs>
        <w:spacing w:after="0" w:line="360" w:lineRule="auto"/>
        <w:rPr>
          <w:rFonts w:ascii="Times New Roman" w:hAnsi="Times New Roman"/>
          <w:color w:val="767171"/>
          <w:sz w:val="24"/>
          <w:szCs w:val="24"/>
          <w:lang w:val="es-DO"/>
        </w:rPr>
      </w:pPr>
    </w:p>
    <w:p w14:paraId="181203BE" w14:textId="77777777" w:rsidR="007C5911" w:rsidRPr="006C1F39" w:rsidRDefault="00CC5717" w:rsidP="00670B51">
      <w:pPr>
        <w:tabs>
          <w:tab w:val="left" w:pos="284"/>
        </w:tabs>
        <w:spacing w:after="0" w:line="360" w:lineRule="auto"/>
        <w:jc w:val="center"/>
        <w:rPr>
          <w:rFonts w:ascii="Times New Roman" w:hAnsi="Times New Roman"/>
          <w:b/>
          <w:color w:val="767171"/>
          <w:sz w:val="24"/>
          <w:szCs w:val="24"/>
          <w:lang w:val="es-DO"/>
        </w:rPr>
      </w:pPr>
      <w:r w:rsidRPr="006C1F39">
        <w:rPr>
          <w:rFonts w:ascii="Times New Roman" w:hAnsi="Times New Roman"/>
          <w:b/>
          <w:noProof/>
          <w:color w:val="767171"/>
          <w:sz w:val="24"/>
          <w:szCs w:val="24"/>
          <w:lang w:val="en-US"/>
        </w:rPr>
        <w:drawing>
          <wp:inline distT="0" distB="0" distL="0" distR="0" wp14:anchorId="21795F99" wp14:editId="4855360A">
            <wp:extent cx="5030470" cy="2257365"/>
            <wp:effectExtent l="19050" t="0" r="0" b="0"/>
            <wp:docPr id="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11-2.png"/>
                    <pic:cNvPicPr/>
                  </pic:nvPicPr>
                  <pic:blipFill>
                    <a:blip r:embed="rId38">
                      <a:extLst>
                        <a:ext uri="{28A0092B-C50C-407E-A947-70E740481C1C}">
                          <a14:useLocalDpi xmlns:a14="http://schemas.microsoft.com/office/drawing/2010/main" val="0"/>
                        </a:ext>
                      </a:extLst>
                    </a:blip>
                    <a:stretch>
                      <a:fillRect/>
                    </a:stretch>
                  </pic:blipFill>
                  <pic:spPr>
                    <a:xfrm>
                      <a:off x="0" y="0"/>
                      <a:ext cx="5030470" cy="2257365"/>
                    </a:xfrm>
                    <a:prstGeom prst="rect">
                      <a:avLst/>
                    </a:prstGeom>
                  </pic:spPr>
                </pic:pic>
              </a:graphicData>
            </a:graphic>
          </wp:inline>
        </w:drawing>
      </w:r>
    </w:p>
    <w:p w14:paraId="06265EB4" w14:textId="77777777" w:rsidR="00C82179" w:rsidRPr="006C1F39" w:rsidRDefault="00C82179" w:rsidP="00670B51">
      <w:pPr>
        <w:tabs>
          <w:tab w:val="left" w:pos="284"/>
        </w:tabs>
        <w:spacing w:after="0" w:line="360" w:lineRule="auto"/>
        <w:ind w:left="360"/>
        <w:rPr>
          <w:rFonts w:ascii="Times New Roman" w:hAnsi="Times New Roman"/>
          <w:b/>
          <w:color w:val="767171"/>
          <w:sz w:val="24"/>
          <w:szCs w:val="24"/>
          <w:lang w:val="es-DO"/>
        </w:rPr>
      </w:pPr>
      <w:bookmarkStart w:id="54" w:name="_Toc75956420"/>
    </w:p>
    <w:p w14:paraId="090BC83B" w14:textId="77777777" w:rsidR="0028173E" w:rsidRPr="006C1F39" w:rsidRDefault="00EA4DD7" w:rsidP="00B938FD">
      <w:pPr>
        <w:pStyle w:val="Ttulo2"/>
      </w:pPr>
      <w:r w:rsidRPr="006C1F39">
        <w:t xml:space="preserve"> </w:t>
      </w:r>
      <w:bookmarkStart w:id="55" w:name="_Toc90459638"/>
      <w:r w:rsidR="0028173E" w:rsidRPr="006C1F39">
        <w:t>Resultado mediciones del portal de transparencia</w:t>
      </w:r>
      <w:bookmarkEnd w:id="54"/>
      <w:bookmarkEnd w:id="55"/>
    </w:p>
    <w:p w14:paraId="240D32B0" w14:textId="77777777" w:rsidR="00D872C3" w:rsidRPr="006C1F39" w:rsidRDefault="00D872C3" w:rsidP="00670B5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En virtud de lo que establece la Ley General de Libre Acceso a la Información Pública</w:t>
      </w:r>
      <w:r w:rsidR="00214781" w:rsidRPr="006C1F39">
        <w:rPr>
          <w:rFonts w:ascii="Times New Roman" w:hAnsi="Times New Roman"/>
          <w:color w:val="767171"/>
          <w:sz w:val="24"/>
          <w:szCs w:val="24"/>
          <w:lang w:val="es-DO"/>
        </w:rPr>
        <w:t xml:space="preserve"> (</w:t>
      </w:r>
      <w:r w:rsidRPr="006C1F39">
        <w:rPr>
          <w:rFonts w:ascii="Times New Roman" w:hAnsi="Times New Roman"/>
          <w:color w:val="767171"/>
          <w:sz w:val="24"/>
          <w:szCs w:val="24"/>
          <w:lang w:val="es-DO"/>
        </w:rPr>
        <w:t xml:space="preserve">Ley </w:t>
      </w:r>
      <w:r w:rsidR="00B5198A" w:rsidRPr="006C1F39">
        <w:rPr>
          <w:rFonts w:ascii="Times New Roman" w:hAnsi="Times New Roman"/>
          <w:color w:val="767171"/>
          <w:sz w:val="24"/>
          <w:szCs w:val="24"/>
          <w:lang w:val="es-DO"/>
        </w:rPr>
        <w:t xml:space="preserve">No. </w:t>
      </w:r>
      <w:r w:rsidRPr="006C1F39">
        <w:rPr>
          <w:rFonts w:ascii="Times New Roman" w:hAnsi="Times New Roman"/>
          <w:color w:val="767171"/>
          <w:sz w:val="24"/>
          <w:szCs w:val="24"/>
          <w:lang w:val="es-DO"/>
        </w:rPr>
        <w:t>200-04</w:t>
      </w:r>
      <w:r w:rsidR="00214781" w:rsidRPr="006C1F39">
        <w:rPr>
          <w:rFonts w:ascii="Times New Roman" w:hAnsi="Times New Roman"/>
          <w:color w:val="767171"/>
          <w:sz w:val="24"/>
          <w:szCs w:val="24"/>
          <w:lang w:val="es-DO"/>
        </w:rPr>
        <w:t>)</w:t>
      </w:r>
      <w:r w:rsidRPr="006C1F39">
        <w:rPr>
          <w:rFonts w:ascii="Times New Roman" w:hAnsi="Times New Roman"/>
          <w:color w:val="767171"/>
          <w:sz w:val="24"/>
          <w:szCs w:val="24"/>
          <w:lang w:val="es-DO"/>
        </w:rPr>
        <w:t xml:space="preserve"> y el Decreto </w:t>
      </w:r>
      <w:r w:rsidR="00B5198A" w:rsidRPr="006C1F39">
        <w:rPr>
          <w:rFonts w:ascii="Times New Roman" w:hAnsi="Times New Roman"/>
          <w:color w:val="767171"/>
          <w:sz w:val="24"/>
          <w:szCs w:val="24"/>
          <w:lang w:val="es-DO"/>
        </w:rPr>
        <w:t>No.</w:t>
      </w:r>
      <w:r w:rsidRPr="006C1F39">
        <w:rPr>
          <w:rFonts w:ascii="Times New Roman" w:hAnsi="Times New Roman"/>
          <w:color w:val="767171"/>
          <w:sz w:val="24"/>
          <w:szCs w:val="24"/>
          <w:lang w:val="es-DO"/>
        </w:rPr>
        <w:t xml:space="preserve">130-05 que aprueba el Reglamento de esa legislación, la Comisión Nacional de Energía, que tiene como propósito cumplir con todos los requerimientos de esa ley, dentro de los lineamientos de una gestión de transparencia, alcanzó logros puntuales como el Portal Institucional certificado. </w:t>
      </w:r>
    </w:p>
    <w:p w14:paraId="295E46B5" w14:textId="77777777" w:rsidR="00D872C3" w:rsidRPr="006C1F39" w:rsidRDefault="00D872C3" w:rsidP="00A46E4C">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El portal de la CNE fue diseñado con un estándar de calidad en el que resaltan elementos novedosos, digeribles, con estructura, organización y acceso rápido, cumpliendo cabalmente los requerimientos establecidos en la creación de este tipo de páginas web.</w:t>
      </w:r>
    </w:p>
    <w:p w14:paraId="20CB4D25" w14:textId="7B52C15E" w:rsidR="00D872C3" w:rsidRPr="006C1F39" w:rsidRDefault="00D872C3" w:rsidP="00A46E4C">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Desde agosto 2014 a la fecha, el </w:t>
      </w:r>
      <w:proofErr w:type="spellStart"/>
      <w:r w:rsidRPr="006C1F39">
        <w:rPr>
          <w:rFonts w:ascii="Times New Roman" w:hAnsi="Times New Roman"/>
          <w:color w:val="767171"/>
          <w:sz w:val="24"/>
          <w:szCs w:val="24"/>
          <w:lang w:val="es-DO"/>
        </w:rPr>
        <w:t>sub</w:t>
      </w:r>
      <w:r w:rsidR="00072428">
        <w:rPr>
          <w:rFonts w:ascii="Times New Roman" w:hAnsi="Times New Roman"/>
          <w:color w:val="767171"/>
          <w:sz w:val="24"/>
          <w:szCs w:val="24"/>
          <w:lang w:val="es-DO"/>
        </w:rPr>
        <w:t>p</w:t>
      </w:r>
      <w:r w:rsidRPr="006C1F39">
        <w:rPr>
          <w:rFonts w:ascii="Times New Roman" w:hAnsi="Times New Roman"/>
          <w:color w:val="767171"/>
          <w:sz w:val="24"/>
          <w:szCs w:val="24"/>
          <w:lang w:val="es-DO"/>
        </w:rPr>
        <w:t>ortal</w:t>
      </w:r>
      <w:proofErr w:type="spellEnd"/>
      <w:r w:rsidRPr="006C1F39">
        <w:rPr>
          <w:rFonts w:ascii="Times New Roman" w:hAnsi="Times New Roman"/>
          <w:color w:val="767171"/>
          <w:sz w:val="24"/>
          <w:szCs w:val="24"/>
          <w:lang w:val="es-DO"/>
        </w:rPr>
        <w:t xml:space="preserve"> de Transparencia ha sido evaluado por la Dirección General de Ética e Integridad Gubernamental (DIGEIG), hemos alcanzado la máxima puntuación. En el periodo del primer semestre del año 2021 hemos alcanzado un 95% en las </w:t>
      </w:r>
      <w:r w:rsidR="006C1F39" w:rsidRPr="006C1F39">
        <w:rPr>
          <w:rFonts w:ascii="Times New Roman" w:hAnsi="Times New Roman"/>
          <w:color w:val="767171"/>
          <w:sz w:val="24"/>
          <w:szCs w:val="24"/>
          <w:lang w:val="es-DO"/>
        </w:rPr>
        <w:t>evaluaciones realizadas</w:t>
      </w:r>
      <w:r w:rsidRPr="006C1F39">
        <w:rPr>
          <w:rFonts w:ascii="Times New Roman" w:hAnsi="Times New Roman"/>
          <w:color w:val="767171"/>
          <w:sz w:val="24"/>
          <w:szCs w:val="24"/>
          <w:lang w:val="es-DO"/>
        </w:rPr>
        <w:t xml:space="preserve"> mes tras mes, la CNE se ha comprometido en transparentar todas sus actividades laborales, a través de publicaciones e informaciones en el </w:t>
      </w:r>
      <w:proofErr w:type="spellStart"/>
      <w:r w:rsidR="00072428">
        <w:rPr>
          <w:rFonts w:ascii="Times New Roman" w:hAnsi="Times New Roman"/>
          <w:color w:val="767171"/>
          <w:sz w:val="24"/>
          <w:szCs w:val="24"/>
          <w:lang w:val="es-DO"/>
        </w:rPr>
        <w:t>s</w:t>
      </w:r>
      <w:r w:rsidRPr="006C1F39">
        <w:rPr>
          <w:rFonts w:ascii="Times New Roman" w:hAnsi="Times New Roman"/>
          <w:color w:val="767171"/>
          <w:sz w:val="24"/>
          <w:szCs w:val="24"/>
          <w:lang w:val="es-DO"/>
        </w:rPr>
        <w:t>ub</w:t>
      </w:r>
      <w:r w:rsidR="00072428">
        <w:rPr>
          <w:rFonts w:ascii="Times New Roman" w:hAnsi="Times New Roman"/>
          <w:color w:val="767171"/>
          <w:sz w:val="24"/>
          <w:szCs w:val="24"/>
          <w:lang w:val="es-DO"/>
        </w:rPr>
        <w:t>p</w:t>
      </w:r>
      <w:r w:rsidRPr="006C1F39">
        <w:rPr>
          <w:rFonts w:ascii="Times New Roman" w:hAnsi="Times New Roman"/>
          <w:color w:val="767171"/>
          <w:sz w:val="24"/>
          <w:szCs w:val="24"/>
          <w:lang w:val="es-DO"/>
        </w:rPr>
        <w:t>ortal</w:t>
      </w:r>
      <w:proofErr w:type="spellEnd"/>
      <w:r w:rsidRPr="006C1F39">
        <w:rPr>
          <w:rFonts w:ascii="Times New Roman" w:hAnsi="Times New Roman"/>
          <w:color w:val="767171"/>
          <w:sz w:val="24"/>
          <w:szCs w:val="24"/>
          <w:lang w:val="es-DO"/>
        </w:rPr>
        <w:t xml:space="preserve"> de Transparencia.</w:t>
      </w:r>
    </w:p>
    <w:p w14:paraId="325B518B" w14:textId="54914D7D" w:rsidR="00214781" w:rsidRPr="006C1F39" w:rsidRDefault="00214781" w:rsidP="001A5E41">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lastRenderedPageBreak/>
        <w:t>En el periodo enero – junio</w:t>
      </w:r>
      <w:r w:rsidR="00D872C3" w:rsidRPr="006C1F39">
        <w:rPr>
          <w:rFonts w:ascii="Times New Roman" w:hAnsi="Times New Roman"/>
          <w:color w:val="767171"/>
          <w:sz w:val="24"/>
          <w:szCs w:val="24"/>
          <w:lang w:val="es-DO"/>
        </w:rPr>
        <w:t xml:space="preserve"> 2021, la evaluación del </w:t>
      </w:r>
      <w:proofErr w:type="spellStart"/>
      <w:r w:rsidR="00072428">
        <w:rPr>
          <w:rFonts w:ascii="Times New Roman" w:hAnsi="Times New Roman"/>
          <w:color w:val="767171"/>
          <w:sz w:val="24"/>
          <w:szCs w:val="24"/>
          <w:lang w:val="es-DO"/>
        </w:rPr>
        <w:t>s</w:t>
      </w:r>
      <w:r w:rsidR="00D872C3" w:rsidRPr="006C1F39">
        <w:rPr>
          <w:rFonts w:ascii="Times New Roman" w:hAnsi="Times New Roman"/>
          <w:color w:val="767171"/>
          <w:sz w:val="24"/>
          <w:szCs w:val="24"/>
          <w:lang w:val="es-DO"/>
        </w:rPr>
        <w:t>ub</w:t>
      </w:r>
      <w:r w:rsidR="00072428">
        <w:rPr>
          <w:rFonts w:ascii="Times New Roman" w:hAnsi="Times New Roman"/>
          <w:color w:val="767171"/>
          <w:sz w:val="24"/>
          <w:szCs w:val="24"/>
          <w:lang w:val="es-DO"/>
        </w:rPr>
        <w:t>p</w:t>
      </w:r>
      <w:r w:rsidR="00D872C3" w:rsidRPr="006C1F39">
        <w:rPr>
          <w:rFonts w:ascii="Times New Roman" w:hAnsi="Times New Roman"/>
          <w:color w:val="767171"/>
          <w:sz w:val="24"/>
          <w:szCs w:val="24"/>
          <w:lang w:val="es-DO"/>
        </w:rPr>
        <w:t>ortal</w:t>
      </w:r>
      <w:proofErr w:type="spellEnd"/>
      <w:r w:rsidR="00D872C3" w:rsidRPr="006C1F39">
        <w:rPr>
          <w:rFonts w:ascii="Times New Roman" w:hAnsi="Times New Roman"/>
          <w:color w:val="767171"/>
          <w:sz w:val="24"/>
          <w:szCs w:val="24"/>
          <w:lang w:val="es-DO"/>
        </w:rPr>
        <w:t xml:space="preserve"> de Transparencia se ha mantenido en un 9</w:t>
      </w:r>
      <w:r w:rsidRPr="006C1F39">
        <w:rPr>
          <w:rFonts w:ascii="Times New Roman" w:hAnsi="Times New Roman"/>
          <w:color w:val="767171"/>
          <w:sz w:val="24"/>
          <w:szCs w:val="24"/>
          <w:lang w:val="es-DO"/>
        </w:rPr>
        <w:t xml:space="preserve">2.6 </w:t>
      </w:r>
      <w:r w:rsidR="00D872C3" w:rsidRPr="006C1F39">
        <w:rPr>
          <w:rFonts w:ascii="Times New Roman" w:hAnsi="Times New Roman"/>
          <w:color w:val="767171"/>
          <w:sz w:val="24"/>
          <w:szCs w:val="24"/>
          <w:lang w:val="es-DO"/>
        </w:rPr>
        <w:t xml:space="preserve">por ciento. Los meses </w:t>
      </w:r>
      <w:r w:rsidRPr="006C1F39">
        <w:rPr>
          <w:rFonts w:ascii="Times New Roman" w:hAnsi="Times New Roman"/>
          <w:color w:val="767171"/>
          <w:sz w:val="24"/>
          <w:szCs w:val="24"/>
          <w:lang w:val="es-DO"/>
        </w:rPr>
        <w:t xml:space="preserve">de </w:t>
      </w:r>
      <w:r w:rsidR="00D872C3" w:rsidRPr="006C1F39">
        <w:rPr>
          <w:rFonts w:ascii="Times New Roman" w:hAnsi="Times New Roman"/>
          <w:color w:val="767171"/>
          <w:sz w:val="24"/>
          <w:szCs w:val="24"/>
          <w:lang w:val="es-DO"/>
        </w:rPr>
        <w:t>ju</w:t>
      </w:r>
      <w:r w:rsidRPr="006C1F39">
        <w:rPr>
          <w:rFonts w:ascii="Times New Roman" w:hAnsi="Times New Roman"/>
          <w:color w:val="767171"/>
          <w:sz w:val="24"/>
          <w:szCs w:val="24"/>
          <w:lang w:val="es-DO"/>
        </w:rPr>
        <w:t>l</w:t>
      </w:r>
      <w:r w:rsidR="00D872C3" w:rsidRPr="006C1F39">
        <w:rPr>
          <w:rFonts w:ascii="Times New Roman" w:hAnsi="Times New Roman"/>
          <w:color w:val="767171"/>
          <w:sz w:val="24"/>
          <w:szCs w:val="24"/>
          <w:lang w:val="es-DO"/>
        </w:rPr>
        <w:t>io</w:t>
      </w:r>
      <w:r w:rsidRPr="006C1F39">
        <w:rPr>
          <w:rFonts w:ascii="Times New Roman" w:hAnsi="Times New Roman"/>
          <w:color w:val="767171"/>
          <w:sz w:val="24"/>
          <w:szCs w:val="24"/>
          <w:lang w:val="es-DO"/>
        </w:rPr>
        <w:t xml:space="preserve"> a noviembre</w:t>
      </w:r>
      <w:r w:rsidR="00D872C3" w:rsidRPr="006C1F39">
        <w:rPr>
          <w:rFonts w:ascii="Times New Roman" w:hAnsi="Times New Roman"/>
          <w:color w:val="767171"/>
          <w:sz w:val="24"/>
          <w:szCs w:val="24"/>
          <w:lang w:val="es-DO"/>
        </w:rPr>
        <w:t xml:space="preserve"> no han sido calificados.</w:t>
      </w:r>
    </w:p>
    <w:p w14:paraId="745417D0" w14:textId="77777777" w:rsidR="00D872C3" w:rsidRPr="006C1F39" w:rsidRDefault="00D872C3" w:rsidP="00A46E4C">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Con esto hacemos de conocimiento a la ciudadanía en que se basa la gestión de nuestra institución y en que se invierten los fondos públicos del presupuesto aprobado. Además, los interesados pueden visualizar las publicaciones verídica y comprobable de los archivos contentivos a los trabajos de los diferentes departamentos, como las Compras y Contrataciones, Finanzas, Recursos Humanos, Planificación y OAI.</w:t>
      </w:r>
    </w:p>
    <w:p w14:paraId="592269FE" w14:textId="77777777" w:rsidR="00736C45" w:rsidRPr="006C1F39" w:rsidRDefault="00D872C3" w:rsidP="00670B51">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A continuación, detallamos el evolutivo de las calificaciones de las evaluaciones mensuales al Portal de Transparencia, de acuerdo con la Ley </w:t>
      </w:r>
      <w:r w:rsidR="00B5198A" w:rsidRPr="006C1F39">
        <w:rPr>
          <w:rFonts w:ascii="Times New Roman" w:hAnsi="Times New Roman"/>
          <w:color w:val="767171"/>
          <w:sz w:val="24"/>
          <w:szCs w:val="24"/>
          <w:lang w:val="es-DO"/>
        </w:rPr>
        <w:t>No.</w:t>
      </w:r>
      <w:r w:rsidRPr="006C1F39">
        <w:rPr>
          <w:rFonts w:ascii="Times New Roman" w:hAnsi="Times New Roman"/>
          <w:color w:val="767171"/>
          <w:sz w:val="24"/>
          <w:szCs w:val="24"/>
          <w:lang w:val="es-DO"/>
        </w:rPr>
        <w:t xml:space="preserve">200-04 hasta </w:t>
      </w:r>
      <w:r w:rsidR="00214781" w:rsidRPr="006C1F39">
        <w:rPr>
          <w:rFonts w:ascii="Times New Roman" w:hAnsi="Times New Roman"/>
          <w:color w:val="767171"/>
          <w:sz w:val="24"/>
          <w:szCs w:val="24"/>
          <w:lang w:val="es-DO"/>
        </w:rPr>
        <w:t>junio</w:t>
      </w:r>
      <w:r w:rsidRPr="006C1F39">
        <w:rPr>
          <w:rFonts w:ascii="Times New Roman" w:hAnsi="Times New Roman"/>
          <w:color w:val="767171"/>
          <w:sz w:val="24"/>
          <w:szCs w:val="24"/>
          <w:lang w:val="es-DO"/>
        </w:rPr>
        <w:t xml:space="preserve"> 2021:</w:t>
      </w:r>
    </w:p>
    <w:tbl>
      <w:tblPr>
        <w:tblStyle w:val="Tablaconcuadrcula"/>
        <w:tblW w:w="7278" w:type="dxa"/>
        <w:jc w:val="center"/>
        <w:tblLayout w:type="fixed"/>
        <w:tblLook w:val="0000" w:firstRow="0" w:lastRow="0" w:firstColumn="0" w:lastColumn="0" w:noHBand="0" w:noVBand="0"/>
      </w:tblPr>
      <w:tblGrid>
        <w:gridCol w:w="1232"/>
        <w:gridCol w:w="1308"/>
        <w:gridCol w:w="1524"/>
        <w:gridCol w:w="1613"/>
        <w:gridCol w:w="1601"/>
      </w:tblGrid>
      <w:tr w:rsidR="00D872C3" w:rsidRPr="006C1F39" w14:paraId="460F1A9F" w14:textId="77777777" w:rsidTr="002B457A">
        <w:trPr>
          <w:trHeight w:val="486"/>
          <w:jc w:val="center"/>
        </w:trPr>
        <w:tc>
          <w:tcPr>
            <w:tcW w:w="7278" w:type="dxa"/>
            <w:gridSpan w:val="5"/>
            <w:shd w:val="clear" w:color="auto" w:fill="002060"/>
            <w:vAlign w:val="center"/>
          </w:tcPr>
          <w:p w14:paraId="1849109D" w14:textId="0BAEA372" w:rsidR="00D872C3" w:rsidRPr="006C1F39" w:rsidRDefault="00D872C3" w:rsidP="007E35B8">
            <w:pPr>
              <w:autoSpaceDE w:val="0"/>
              <w:autoSpaceDN w:val="0"/>
              <w:adjustRightInd w:val="0"/>
              <w:spacing w:after="0" w:line="240" w:lineRule="auto"/>
              <w:ind w:firstLine="284"/>
              <w:jc w:val="center"/>
              <w:rPr>
                <w:rFonts w:ascii="Times New Roman" w:hAnsi="Times New Roman"/>
                <w:color w:val="E7E6E6"/>
                <w:sz w:val="22"/>
                <w:lang w:val="es-DO"/>
              </w:rPr>
            </w:pPr>
            <w:r w:rsidRPr="006C1F39">
              <w:rPr>
                <w:rFonts w:ascii="Times New Roman" w:hAnsi="Times New Roman"/>
                <w:b/>
                <w:color w:val="D0CECE"/>
                <w:sz w:val="24"/>
                <w:lang w:val="es-DO"/>
              </w:rPr>
              <w:t>Evaluación</w:t>
            </w:r>
            <w:r w:rsidR="007B40FB">
              <w:rPr>
                <w:rFonts w:ascii="Times New Roman" w:hAnsi="Times New Roman"/>
                <w:b/>
                <w:color w:val="D0CECE"/>
                <w:sz w:val="24"/>
                <w:lang w:val="es-DO"/>
              </w:rPr>
              <w:t xml:space="preserve"> del</w:t>
            </w:r>
            <w:r w:rsidRPr="006C1F39">
              <w:rPr>
                <w:rFonts w:ascii="Times New Roman" w:hAnsi="Times New Roman"/>
                <w:b/>
                <w:color w:val="D0CECE"/>
                <w:sz w:val="24"/>
                <w:lang w:val="es-DO"/>
              </w:rPr>
              <w:t xml:space="preserve"> </w:t>
            </w:r>
            <w:r w:rsidR="007B40FB">
              <w:rPr>
                <w:rFonts w:ascii="Times New Roman" w:hAnsi="Times New Roman"/>
                <w:b/>
                <w:color w:val="D0CECE"/>
                <w:sz w:val="24"/>
                <w:lang w:val="es-DO"/>
              </w:rPr>
              <w:t>p</w:t>
            </w:r>
            <w:r w:rsidRPr="006C1F39">
              <w:rPr>
                <w:rFonts w:ascii="Times New Roman" w:hAnsi="Times New Roman"/>
                <w:b/>
                <w:color w:val="D0CECE"/>
                <w:sz w:val="24"/>
                <w:lang w:val="es-DO"/>
              </w:rPr>
              <w:t xml:space="preserve">ortal </w:t>
            </w:r>
            <w:r w:rsidR="007B40FB">
              <w:rPr>
                <w:rFonts w:ascii="Times New Roman" w:hAnsi="Times New Roman"/>
                <w:b/>
                <w:color w:val="D0CECE"/>
                <w:sz w:val="24"/>
                <w:lang w:val="es-DO"/>
              </w:rPr>
              <w:t>t</w:t>
            </w:r>
            <w:r w:rsidRPr="006C1F39">
              <w:rPr>
                <w:rFonts w:ascii="Times New Roman" w:hAnsi="Times New Roman"/>
                <w:b/>
                <w:color w:val="D0CECE"/>
                <w:sz w:val="24"/>
                <w:lang w:val="es-DO"/>
              </w:rPr>
              <w:t xml:space="preserve">ransparencia de </w:t>
            </w:r>
            <w:r w:rsidR="007B40FB">
              <w:rPr>
                <w:rFonts w:ascii="Times New Roman" w:hAnsi="Times New Roman"/>
                <w:b/>
                <w:color w:val="D0CECE"/>
                <w:sz w:val="24"/>
                <w:lang w:val="es-DO"/>
              </w:rPr>
              <w:t>e</w:t>
            </w:r>
            <w:r w:rsidRPr="006C1F39">
              <w:rPr>
                <w:rFonts w:ascii="Times New Roman" w:hAnsi="Times New Roman"/>
                <w:b/>
                <w:color w:val="D0CECE"/>
                <w:sz w:val="24"/>
                <w:lang w:val="es-DO"/>
              </w:rPr>
              <w:t>nero a</w:t>
            </w:r>
            <w:r w:rsidR="007818B0">
              <w:rPr>
                <w:rFonts w:ascii="Times New Roman" w:hAnsi="Times New Roman"/>
                <w:b/>
                <w:color w:val="D0CECE"/>
                <w:sz w:val="24"/>
                <w:lang w:val="es-DO"/>
              </w:rPr>
              <w:t xml:space="preserve"> </w:t>
            </w:r>
            <w:r w:rsidR="007B40FB">
              <w:rPr>
                <w:rFonts w:ascii="Times New Roman" w:hAnsi="Times New Roman"/>
                <w:b/>
                <w:color w:val="D0CECE"/>
                <w:sz w:val="24"/>
                <w:lang w:val="es-DO"/>
              </w:rPr>
              <w:t>junio</w:t>
            </w:r>
            <w:r w:rsidRPr="006C1F39">
              <w:rPr>
                <w:rFonts w:ascii="Times New Roman" w:hAnsi="Times New Roman"/>
                <w:b/>
                <w:color w:val="D0CECE"/>
                <w:sz w:val="24"/>
                <w:lang w:val="es-DO"/>
              </w:rPr>
              <w:t xml:space="preserve"> 2021</w:t>
            </w:r>
          </w:p>
        </w:tc>
      </w:tr>
      <w:tr w:rsidR="00D872C3" w:rsidRPr="006C1F39" w14:paraId="076101E7" w14:textId="77777777" w:rsidTr="007B40FB">
        <w:trPr>
          <w:trHeight w:val="685"/>
          <w:jc w:val="center"/>
        </w:trPr>
        <w:tc>
          <w:tcPr>
            <w:tcW w:w="1232" w:type="dxa"/>
            <w:shd w:val="clear" w:color="auto" w:fill="D9D9D9" w:themeFill="background1" w:themeFillShade="D9"/>
            <w:vAlign w:val="center"/>
          </w:tcPr>
          <w:p w14:paraId="4C7D1975" w14:textId="77777777" w:rsidR="00D872C3" w:rsidRPr="006C1F39" w:rsidRDefault="00D872C3" w:rsidP="00D872C3">
            <w:pPr>
              <w:autoSpaceDE w:val="0"/>
              <w:autoSpaceDN w:val="0"/>
              <w:adjustRightInd w:val="0"/>
              <w:spacing w:after="0" w:line="240" w:lineRule="auto"/>
              <w:ind w:firstLine="284"/>
              <w:jc w:val="center"/>
              <w:rPr>
                <w:rFonts w:ascii="Times New Roman" w:hAnsi="Times New Roman"/>
                <w:bCs/>
                <w:color w:val="auto"/>
                <w:sz w:val="22"/>
                <w:lang w:val="es-DO"/>
              </w:rPr>
            </w:pPr>
            <w:r w:rsidRPr="006C1F39">
              <w:rPr>
                <w:rFonts w:ascii="Times New Roman" w:hAnsi="Times New Roman"/>
                <w:bCs/>
                <w:color w:val="auto"/>
                <w:sz w:val="22"/>
                <w:lang w:val="es-DO"/>
              </w:rPr>
              <w:t>Mes</w:t>
            </w:r>
          </w:p>
        </w:tc>
        <w:tc>
          <w:tcPr>
            <w:tcW w:w="1308" w:type="dxa"/>
            <w:shd w:val="clear" w:color="auto" w:fill="D9D9D9" w:themeFill="background1" w:themeFillShade="D9"/>
            <w:vAlign w:val="center"/>
          </w:tcPr>
          <w:p w14:paraId="76467338" w14:textId="77777777" w:rsidR="00D872C3" w:rsidRPr="006C1F39" w:rsidRDefault="00D872C3" w:rsidP="003879A7">
            <w:pPr>
              <w:autoSpaceDE w:val="0"/>
              <w:autoSpaceDN w:val="0"/>
              <w:adjustRightInd w:val="0"/>
              <w:spacing w:after="0" w:line="240" w:lineRule="auto"/>
              <w:jc w:val="center"/>
              <w:rPr>
                <w:rFonts w:ascii="Times New Roman" w:hAnsi="Times New Roman"/>
                <w:bCs/>
                <w:color w:val="auto"/>
                <w:sz w:val="22"/>
                <w:lang w:val="es-DO"/>
              </w:rPr>
            </w:pPr>
            <w:r w:rsidRPr="006C1F39">
              <w:rPr>
                <w:rFonts w:ascii="Times New Roman" w:hAnsi="Times New Roman"/>
                <w:bCs/>
                <w:color w:val="auto"/>
                <w:sz w:val="22"/>
                <w:lang w:val="es-DO"/>
              </w:rPr>
              <w:t>Puntuación Nivel 1</w:t>
            </w:r>
          </w:p>
        </w:tc>
        <w:tc>
          <w:tcPr>
            <w:tcW w:w="1524" w:type="dxa"/>
            <w:shd w:val="clear" w:color="auto" w:fill="D9D9D9" w:themeFill="background1" w:themeFillShade="D9"/>
            <w:vAlign w:val="center"/>
          </w:tcPr>
          <w:p w14:paraId="07BF23C2" w14:textId="77777777" w:rsidR="00D872C3" w:rsidRPr="006C1F39" w:rsidRDefault="00D872C3" w:rsidP="003879A7">
            <w:pPr>
              <w:autoSpaceDE w:val="0"/>
              <w:autoSpaceDN w:val="0"/>
              <w:adjustRightInd w:val="0"/>
              <w:spacing w:after="0" w:line="240" w:lineRule="auto"/>
              <w:jc w:val="center"/>
              <w:rPr>
                <w:rFonts w:ascii="Times New Roman" w:hAnsi="Times New Roman"/>
                <w:bCs/>
                <w:color w:val="auto"/>
                <w:sz w:val="22"/>
                <w:lang w:val="es-DO"/>
              </w:rPr>
            </w:pPr>
            <w:r w:rsidRPr="006C1F39">
              <w:rPr>
                <w:rFonts w:ascii="Times New Roman" w:hAnsi="Times New Roman"/>
                <w:bCs/>
                <w:color w:val="auto"/>
                <w:sz w:val="22"/>
                <w:lang w:val="es-DO"/>
              </w:rPr>
              <w:t>Puntuación</w:t>
            </w:r>
          </w:p>
          <w:p w14:paraId="4ACB790E" w14:textId="77777777" w:rsidR="00D872C3" w:rsidRPr="006C1F39" w:rsidRDefault="00D872C3" w:rsidP="003879A7">
            <w:pPr>
              <w:autoSpaceDE w:val="0"/>
              <w:autoSpaceDN w:val="0"/>
              <w:adjustRightInd w:val="0"/>
              <w:spacing w:after="0" w:line="240" w:lineRule="auto"/>
              <w:ind w:firstLine="284"/>
              <w:rPr>
                <w:rFonts w:ascii="Times New Roman" w:hAnsi="Times New Roman"/>
                <w:bCs/>
                <w:color w:val="auto"/>
                <w:sz w:val="22"/>
                <w:lang w:val="es-DO"/>
              </w:rPr>
            </w:pPr>
            <w:r w:rsidRPr="006C1F39">
              <w:rPr>
                <w:rFonts w:ascii="Times New Roman" w:hAnsi="Times New Roman"/>
                <w:bCs/>
                <w:color w:val="auto"/>
                <w:sz w:val="22"/>
                <w:lang w:val="es-DO"/>
              </w:rPr>
              <w:t>Nivel 2</w:t>
            </w:r>
          </w:p>
        </w:tc>
        <w:tc>
          <w:tcPr>
            <w:tcW w:w="1613" w:type="dxa"/>
            <w:shd w:val="clear" w:color="auto" w:fill="D9D9D9" w:themeFill="background1" w:themeFillShade="D9"/>
            <w:vAlign w:val="center"/>
          </w:tcPr>
          <w:p w14:paraId="7AEFF509" w14:textId="77777777" w:rsidR="00D872C3" w:rsidRPr="006C1F39" w:rsidRDefault="00D872C3" w:rsidP="007B40FB">
            <w:pPr>
              <w:autoSpaceDE w:val="0"/>
              <w:autoSpaceDN w:val="0"/>
              <w:adjustRightInd w:val="0"/>
              <w:spacing w:after="0" w:line="240" w:lineRule="auto"/>
              <w:ind w:firstLine="284"/>
              <w:jc w:val="center"/>
              <w:rPr>
                <w:rFonts w:ascii="Times New Roman" w:hAnsi="Times New Roman"/>
                <w:bCs/>
                <w:color w:val="auto"/>
                <w:sz w:val="22"/>
                <w:lang w:val="es-DO"/>
              </w:rPr>
            </w:pPr>
            <w:r w:rsidRPr="006C1F39">
              <w:rPr>
                <w:rFonts w:ascii="Times New Roman" w:hAnsi="Times New Roman"/>
                <w:bCs/>
                <w:color w:val="auto"/>
                <w:sz w:val="22"/>
                <w:lang w:val="es-DO"/>
              </w:rPr>
              <w:t>SAIP y Datos Abiertos</w:t>
            </w:r>
          </w:p>
        </w:tc>
        <w:tc>
          <w:tcPr>
            <w:tcW w:w="1601" w:type="dxa"/>
            <w:shd w:val="clear" w:color="auto" w:fill="D9D9D9" w:themeFill="background1" w:themeFillShade="D9"/>
            <w:vAlign w:val="center"/>
          </w:tcPr>
          <w:p w14:paraId="62984A23" w14:textId="77777777" w:rsidR="00D872C3" w:rsidRPr="006C1F39" w:rsidRDefault="00D872C3" w:rsidP="003879A7">
            <w:pPr>
              <w:autoSpaceDE w:val="0"/>
              <w:autoSpaceDN w:val="0"/>
              <w:adjustRightInd w:val="0"/>
              <w:spacing w:after="0" w:line="240" w:lineRule="auto"/>
              <w:ind w:firstLine="284"/>
              <w:jc w:val="center"/>
              <w:rPr>
                <w:rFonts w:ascii="Times New Roman" w:hAnsi="Times New Roman"/>
                <w:bCs/>
                <w:color w:val="auto"/>
                <w:sz w:val="22"/>
                <w:lang w:val="es-DO"/>
              </w:rPr>
            </w:pPr>
            <w:r w:rsidRPr="006C1F39">
              <w:rPr>
                <w:rFonts w:ascii="Times New Roman" w:hAnsi="Times New Roman"/>
                <w:bCs/>
                <w:color w:val="auto"/>
                <w:sz w:val="22"/>
                <w:lang w:val="es-DO"/>
              </w:rPr>
              <w:t>Puntuación Total</w:t>
            </w:r>
          </w:p>
        </w:tc>
      </w:tr>
      <w:tr w:rsidR="00D872C3" w:rsidRPr="006C1F39" w14:paraId="21966F40" w14:textId="77777777" w:rsidTr="00EA4DD7">
        <w:trPr>
          <w:trHeight w:val="425"/>
          <w:jc w:val="center"/>
        </w:trPr>
        <w:tc>
          <w:tcPr>
            <w:tcW w:w="1232" w:type="dxa"/>
            <w:vAlign w:val="center"/>
          </w:tcPr>
          <w:p w14:paraId="2F929E96" w14:textId="77777777" w:rsidR="00D872C3" w:rsidRPr="006C1F39" w:rsidRDefault="00D872C3" w:rsidP="002B457A">
            <w:pPr>
              <w:autoSpaceDE w:val="0"/>
              <w:autoSpaceDN w:val="0"/>
              <w:adjustRightInd w:val="0"/>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Enero</w:t>
            </w:r>
          </w:p>
        </w:tc>
        <w:tc>
          <w:tcPr>
            <w:tcW w:w="1308" w:type="dxa"/>
            <w:vAlign w:val="center"/>
          </w:tcPr>
          <w:p w14:paraId="26DAA5A7" w14:textId="77777777" w:rsidR="00D872C3" w:rsidRPr="006C1F39" w:rsidRDefault="00D872C3" w:rsidP="007E35B8">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23</w:t>
            </w:r>
          </w:p>
        </w:tc>
        <w:tc>
          <w:tcPr>
            <w:tcW w:w="1524" w:type="dxa"/>
            <w:vAlign w:val="center"/>
          </w:tcPr>
          <w:p w14:paraId="2D11C43F" w14:textId="77777777" w:rsidR="00D872C3" w:rsidRPr="006C1F39" w:rsidRDefault="00D872C3" w:rsidP="007E35B8">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54</w:t>
            </w:r>
          </w:p>
        </w:tc>
        <w:tc>
          <w:tcPr>
            <w:tcW w:w="1613" w:type="dxa"/>
            <w:vAlign w:val="center"/>
          </w:tcPr>
          <w:p w14:paraId="1DA270CB" w14:textId="77777777" w:rsidR="00D872C3" w:rsidRPr="006C1F39" w:rsidRDefault="00D872C3" w:rsidP="007E35B8">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15</w:t>
            </w:r>
          </w:p>
        </w:tc>
        <w:tc>
          <w:tcPr>
            <w:tcW w:w="1601" w:type="dxa"/>
            <w:vAlign w:val="center"/>
          </w:tcPr>
          <w:p w14:paraId="7BCDCF4B" w14:textId="77777777" w:rsidR="00D872C3" w:rsidRPr="006C1F39" w:rsidRDefault="00D872C3" w:rsidP="00214781">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92</w:t>
            </w:r>
          </w:p>
        </w:tc>
      </w:tr>
      <w:tr w:rsidR="00D872C3" w:rsidRPr="006C1F39" w14:paraId="55BAB3E9" w14:textId="77777777" w:rsidTr="00EA4DD7">
        <w:trPr>
          <w:trHeight w:val="392"/>
          <w:jc w:val="center"/>
        </w:trPr>
        <w:tc>
          <w:tcPr>
            <w:tcW w:w="1232" w:type="dxa"/>
            <w:vAlign w:val="center"/>
          </w:tcPr>
          <w:p w14:paraId="2336BF98" w14:textId="77777777" w:rsidR="00D872C3" w:rsidRPr="006C1F39" w:rsidRDefault="00D872C3" w:rsidP="002B457A">
            <w:pPr>
              <w:autoSpaceDE w:val="0"/>
              <w:autoSpaceDN w:val="0"/>
              <w:adjustRightInd w:val="0"/>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Febrero</w:t>
            </w:r>
          </w:p>
        </w:tc>
        <w:tc>
          <w:tcPr>
            <w:tcW w:w="1308" w:type="dxa"/>
            <w:vAlign w:val="center"/>
          </w:tcPr>
          <w:p w14:paraId="0660FFCA" w14:textId="77777777" w:rsidR="00D872C3" w:rsidRPr="006C1F39" w:rsidRDefault="00D872C3" w:rsidP="00EE0694">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23</w:t>
            </w:r>
          </w:p>
        </w:tc>
        <w:tc>
          <w:tcPr>
            <w:tcW w:w="1524" w:type="dxa"/>
            <w:vAlign w:val="center"/>
          </w:tcPr>
          <w:p w14:paraId="5241AC7E" w14:textId="77777777" w:rsidR="00D872C3" w:rsidRPr="006C1F39" w:rsidRDefault="00D872C3" w:rsidP="00EE0694">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55</w:t>
            </w:r>
          </w:p>
        </w:tc>
        <w:tc>
          <w:tcPr>
            <w:tcW w:w="1613" w:type="dxa"/>
            <w:vAlign w:val="center"/>
          </w:tcPr>
          <w:p w14:paraId="3C833BE2" w14:textId="77777777" w:rsidR="00D872C3" w:rsidRPr="006C1F39" w:rsidRDefault="00D872C3" w:rsidP="00EE0694">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15</w:t>
            </w:r>
          </w:p>
        </w:tc>
        <w:tc>
          <w:tcPr>
            <w:tcW w:w="1601" w:type="dxa"/>
            <w:vAlign w:val="center"/>
          </w:tcPr>
          <w:p w14:paraId="119D2C57" w14:textId="77777777" w:rsidR="00D872C3" w:rsidRPr="006C1F39" w:rsidRDefault="00D872C3" w:rsidP="00214781">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93</w:t>
            </w:r>
          </w:p>
        </w:tc>
      </w:tr>
      <w:tr w:rsidR="00D872C3" w:rsidRPr="006C1F39" w14:paraId="78C160A3" w14:textId="77777777" w:rsidTr="00EA4DD7">
        <w:trPr>
          <w:trHeight w:val="392"/>
          <w:jc w:val="center"/>
        </w:trPr>
        <w:tc>
          <w:tcPr>
            <w:tcW w:w="1232" w:type="dxa"/>
            <w:vAlign w:val="center"/>
          </w:tcPr>
          <w:p w14:paraId="7694D539" w14:textId="77777777" w:rsidR="00D872C3" w:rsidRPr="006C1F39" w:rsidRDefault="00D872C3" w:rsidP="002B457A">
            <w:pPr>
              <w:autoSpaceDE w:val="0"/>
              <w:autoSpaceDN w:val="0"/>
              <w:adjustRightInd w:val="0"/>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Marzo</w:t>
            </w:r>
          </w:p>
        </w:tc>
        <w:tc>
          <w:tcPr>
            <w:tcW w:w="1308" w:type="dxa"/>
            <w:vAlign w:val="center"/>
          </w:tcPr>
          <w:p w14:paraId="46C4D4E8" w14:textId="77777777" w:rsidR="00D872C3" w:rsidRPr="006C1F39" w:rsidRDefault="00D872C3"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23</w:t>
            </w:r>
          </w:p>
        </w:tc>
        <w:tc>
          <w:tcPr>
            <w:tcW w:w="1524" w:type="dxa"/>
            <w:vAlign w:val="center"/>
          </w:tcPr>
          <w:p w14:paraId="0828A306" w14:textId="77777777" w:rsidR="00D872C3" w:rsidRPr="006C1F39" w:rsidRDefault="00D872C3"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57</w:t>
            </w:r>
          </w:p>
        </w:tc>
        <w:tc>
          <w:tcPr>
            <w:tcW w:w="1613" w:type="dxa"/>
            <w:vAlign w:val="center"/>
          </w:tcPr>
          <w:p w14:paraId="1A02CF62" w14:textId="77777777" w:rsidR="00D872C3" w:rsidRPr="006C1F39" w:rsidRDefault="00D872C3"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15</w:t>
            </w:r>
          </w:p>
        </w:tc>
        <w:tc>
          <w:tcPr>
            <w:tcW w:w="1601" w:type="dxa"/>
            <w:vAlign w:val="center"/>
          </w:tcPr>
          <w:p w14:paraId="78DAB0E6" w14:textId="77777777" w:rsidR="00D872C3" w:rsidRPr="006C1F39" w:rsidRDefault="00D872C3" w:rsidP="00214781">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95</w:t>
            </w:r>
          </w:p>
        </w:tc>
      </w:tr>
      <w:tr w:rsidR="00D872C3" w:rsidRPr="006C1F39" w14:paraId="74BB52E2" w14:textId="77777777" w:rsidTr="00EA4DD7">
        <w:trPr>
          <w:trHeight w:val="392"/>
          <w:jc w:val="center"/>
        </w:trPr>
        <w:tc>
          <w:tcPr>
            <w:tcW w:w="1232" w:type="dxa"/>
            <w:vAlign w:val="center"/>
          </w:tcPr>
          <w:p w14:paraId="2DA53B70" w14:textId="77777777" w:rsidR="00D872C3" w:rsidRPr="006C1F39" w:rsidRDefault="00D872C3" w:rsidP="002B457A">
            <w:pPr>
              <w:autoSpaceDE w:val="0"/>
              <w:autoSpaceDN w:val="0"/>
              <w:adjustRightInd w:val="0"/>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Abril</w:t>
            </w:r>
          </w:p>
        </w:tc>
        <w:tc>
          <w:tcPr>
            <w:tcW w:w="1308" w:type="dxa"/>
            <w:vAlign w:val="center"/>
          </w:tcPr>
          <w:p w14:paraId="36E5F2A8" w14:textId="77777777" w:rsidR="00D872C3" w:rsidRPr="006C1F39" w:rsidRDefault="00D872C3"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23</w:t>
            </w:r>
          </w:p>
        </w:tc>
        <w:tc>
          <w:tcPr>
            <w:tcW w:w="1524" w:type="dxa"/>
            <w:vAlign w:val="center"/>
          </w:tcPr>
          <w:p w14:paraId="2E9AEF00" w14:textId="77777777" w:rsidR="00D872C3" w:rsidRPr="006C1F39" w:rsidRDefault="00D872C3"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57</w:t>
            </w:r>
          </w:p>
        </w:tc>
        <w:tc>
          <w:tcPr>
            <w:tcW w:w="1613" w:type="dxa"/>
            <w:vAlign w:val="center"/>
          </w:tcPr>
          <w:p w14:paraId="08CF8FEC" w14:textId="77777777" w:rsidR="00D872C3" w:rsidRPr="006C1F39" w:rsidRDefault="00D872C3"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15</w:t>
            </w:r>
          </w:p>
        </w:tc>
        <w:tc>
          <w:tcPr>
            <w:tcW w:w="1601" w:type="dxa"/>
            <w:vAlign w:val="center"/>
          </w:tcPr>
          <w:p w14:paraId="1DD0F7B3" w14:textId="77777777" w:rsidR="00D872C3" w:rsidRPr="006C1F39" w:rsidRDefault="00D872C3" w:rsidP="00214781">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95</w:t>
            </w:r>
          </w:p>
        </w:tc>
      </w:tr>
      <w:tr w:rsidR="00D872C3" w:rsidRPr="006C1F39" w14:paraId="236CF04A" w14:textId="77777777" w:rsidTr="00EA4DD7">
        <w:trPr>
          <w:trHeight w:val="392"/>
          <w:jc w:val="center"/>
        </w:trPr>
        <w:tc>
          <w:tcPr>
            <w:tcW w:w="1232" w:type="dxa"/>
            <w:vAlign w:val="center"/>
          </w:tcPr>
          <w:p w14:paraId="5167A588" w14:textId="77777777" w:rsidR="00D872C3" w:rsidRPr="006C1F39" w:rsidRDefault="00D872C3" w:rsidP="002B457A">
            <w:pPr>
              <w:autoSpaceDE w:val="0"/>
              <w:autoSpaceDN w:val="0"/>
              <w:adjustRightInd w:val="0"/>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Mayo</w:t>
            </w:r>
          </w:p>
        </w:tc>
        <w:tc>
          <w:tcPr>
            <w:tcW w:w="1308" w:type="dxa"/>
            <w:vAlign w:val="center"/>
          </w:tcPr>
          <w:p w14:paraId="10462EF2" w14:textId="77777777" w:rsidR="00D872C3" w:rsidRPr="006C1F39" w:rsidRDefault="00214781"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23</w:t>
            </w:r>
          </w:p>
        </w:tc>
        <w:tc>
          <w:tcPr>
            <w:tcW w:w="1524" w:type="dxa"/>
            <w:vAlign w:val="center"/>
          </w:tcPr>
          <w:p w14:paraId="6F83B9E6" w14:textId="77777777" w:rsidR="00D872C3" w:rsidRPr="006C1F39" w:rsidRDefault="00214781"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51</w:t>
            </w:r>
          </w:p>
        </w:tc>
        <w:tc>
          <w:tcPr>
            <w:tcW w:w="1613" w:type="dxa"/>
            <w:vAlign w:val="center"/>
          </w:tcPr>
          <w:p w14:paraId="2B7FB167" w14:textId="77777777" w:rsidR="00D872C3" w:rsidRPr="006C1F39" w:rsidRDefault="00214781"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15</w:t>
            </w:r>
          </w:p>
        </w:tc>
        <w:tc>
          <w:tcPr>
            <w:tcW w:w="1601" w:type="dxa"/>
            <w:vAlign w:val="center"/>
          </w:tcPr>
          <w:p w14:paraId="5CC59834" w14:textId="77777777" w:rsidR="00D872C3" w:rsidRPr="006C1F39" w:rsidRDefault="00214781" w:rsidP="00214781">
            <w:pPr>
              <w:autoSpaceDE w:val="0"/>
              <w:autoSpaceDN w:val="0"/>
              <w:adjustRightInd w:val="0"/>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 xml:space="preserve">     89</w:t>
            </w:r>
          </w:p>
        </w:tc>
      </w:tr>
      <w:tr w:rsidR="00D872C3" w:rsidRPr="006C1F39" w14:paraId="421B6ED2" w14:textId="77777777" w:rsidTr="00EA4DD7">
        <w:trPr>
          <w:trHeight w:val="392"/>
          <w:jc w:val="center"/>
        </w:trPr>
        <w:tc>
          <w:tcPr>
            <w:tcW w:w="1232" w:type="dxa"/>
            <w:vAlign w:val="center"/>
          </w:tcPr>
          <w:p w14:paraId="254B01DA" w14:textId="77777777" w:rsidR="00D872C3" w:rsidRPr="006C1F39" w:rsidRDefault="00D872C3" w:rsidP="002B457A">
            <w:pPr>
              <w:autoSpaceDE w:val="0"/>
              <w:autoSpaceDN w:val="0"/>
              <w:adjustRightInd w:val="0"/>
              <w:spacing w:after="0" w:line="240" w:lineRule="auto"/>
              <w:jc w:val="center"/>
              <w:rPr>
                <w:rFonts w:ascii="Times New Roman" w:hAnsi="Times New Roman"/>
                <w:color w:val="808080"/>
                <w:sz w:val="22"/>
                <w:lang w:val="es-DO"/>
              </w:rPr>
            </w:pPr>
            <w:r w:rsidRPr="006C1F39">
              <w:rPr>
                <w:rFonts w:ascii="Times New Roman" w:hAnsi="Times New Roman"/>
                <w:color w:val="808080"/>
                <w:sz w:val="22"/>
                <w:lang w:val="es-DO"/>
              </w:rPr>
              <w:t>Junio</w:t>
            </w:r>
          </w:p>
        </w:tc>
        <w:tc>
          <w:tcPr>
            <w:tcW w:w="1308" w:type="dxa"/>
            <w:vAlign w:val="center"/>
          </w:tcPr>
          <w:p w14:paraId="4992E029" w14:textId="77777777" w:rsidR="00D872C3" w:rsidRPr="006C1F39" w:rsidRDefault="00214781"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23</w:t>
            </w:r>
          </w:p>
        </w:tc>
        <w:tc>
          <w:tcPr>
            <w:tcW w:w="1524" w:type="dxa"/>
            <w:vAlign w:val="center"/>
          </w:tcPr>
          <w:p w14:paraId="22AE682D" w14:textId="77777777" w:rsidR="00D872C3" w:rsidRPr="006C1F39" w:rsidRDefault="00214781" w:rsidP="002C2777">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54</w:t>
            </w:r>
          </w:p>
        </w:tc>
        <w:tc>
          <w:tcPr>
            <w:tcW w:w="1613" w:type="dxa"/>
            <w:vAlign w:val="center"/>
          </w:tcPr>
          <w:p w14:paraId="17DF53AD" w14:textId="77777777" w:rsidR="00D872C3" w:rsidRPr="006C1F39" w:rsidRDefault="00214781" w:rsidP="00214781">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15</w:t>
            </w:r>
          </w:p>
        </w:tc>
        <w:tc>
          <w:tcPr>
            <w:tcW w:w="1601" w:type="dxa"/>
            <w:vAlign w:val="center"/>
          </w:tcPr>
          <w:p w14:paraId="6D99D8B4" w14:textId="77777777" w:rsidR="00D872C3" w:rsidRPr="006C1F39" w:rsidRDefault="00214781" w:rsidP="00214781">
            <w:pPr>
              <w:autoSpaceDE w:val="0"/>
              <w:autoSpaceDN w:val="0"/>
              <w:adjustRightInd w:val="0"/>
              <w:spacing w:after="0" w:line="240" w:lineRule="auto"/>
              <w:ind w:firstLine="284"/>
              <w:jc w:val="center"/>
              <w:rPr>
                <w:rFonts w:ascii="Times New Roman" w:hAnsi="Times New Roman"/>
                <w:color w:val="808080"/>
                <w:sz w:val="22"/>
                <w:lang w:val="es-DO"/>
              </w:rPr>
            </w:pPr>
            <w:r w:rsidRPr="006C1F39">
              <w:rPr>
                <w:rFonts w:ascii="Times New Roman" w:hAnsi="Times New Roman"/>
                <w:color w:val="808080"/>
                <w:sz w:val="22"/>
                <w:lang w:val="es-DO"/>
              </w:rPr>
              <w:t>92</w:t>
            </w:r>
          </w:p>
        </w:tc>
      </w:tr>
    </w:tbl>
    <w:p w14:paraId="7F26C8E5" w14:textId="77777777" w:rsidR="00214781" w:rsidRPr="006C1F39" w:rsidRDefault="00214781" w:rsidP="00214781">
      <w:pPr>
        <w:tabs>
          <w:tab w:val="left" w:pos="284"/>
        </w:tabs>
        <w:spacing w:line="360" w:lineRule="auto"/>
        <w:jc w:val="center"/>
        <w:rPr>
          <w:rFonts w:ascii="Times New Roman" w:hAnsi="Times New Roman"/>
          <w:color w:val="767171"/>
          <w:sz w:val="24"/>
          <w:szCs w:val="24"/>
          <w:highlight w:val="yellow"/>
          <w:lang w:val="es-DO"/>
        </w:rPr>
      </w:pPr>
    </w:p>
    <w:p w14:paraId="0DF6023D" w14:textId="77777777" w:rsidR="007E2769" w:rsidRPr="006C1F39" w:rsidRDefault="007E2769" w:rsidP="007E2769">
      <w:pPr>
        <w:tabs>
          <w:tab w:val="left" w:pos="284"/>
        </w:tabs>
        <w:spacing w:line="360" w:lineRule="auto"/>
        <w:rPr>
          <w:rFonts w:ascii="Times New Roman" w:hAnsi="Times New Roman"/>
          <w:b/>
          <w:bCs/>
          <w:color w:val="767171"/>
          <w:sz w:val="24"/>
          <w:szCs w:val="24"/>
          <w:lang w:val="es-DO"/>
        </w:rPr>
      </w:pPr>
      <w:r w:rsidRPr="006C1F39">
        <w:rPr>
          <w:rFonts w:ascii="Times New Roman" w:hAnsi="Times New Roman"/>
          <w:b/>
          <w:bCs/>
          <w:color w:val="767171"/>
          <w:sz w:val="24"/>
          <w:szCs w:val="24"/>
          <w:lang w:val="es-DO"/>
        </w:rPr>
        <w:t>Portal SAIP</w:t>
      </w:r>
    </w:p>
    <w:p w14:paraId="31C09A2E" w14:textId="1EBD4957" w:rsidR="00522004" w:rsidRDefault="007E2769" w:rsidP="00C93A90">
      <w:pPr>
        <w:tabs>
          <w:tab w:val="left" w:pos="284"/>
        </w:tabs>
        <w:spacing w:after="0"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El Portal Único de Solicitud de Acceso a la Información Pública (SAIP), es una plataforma informática de libre acceso a la información que permite a cualquier usuario solicitar, en tiempo real, información pública de las instituciones del Estado Dominicano, cumpliendo cabalmente con el mandato de la Ley, al centralizar en un solo portal de internet todas las solicitudes de información pública que realice el ciudadano a través de este, y desplegar dicha información de manera amigable, </w:t>
      </w:r>
      <w:r w:rsidRPr="006C1F39">
        <w:rPr>
          <w:rFonts w:ascii="Times New Roman" w:hAnsi="Times New Roman"/>
          <w:color w:val="767171"/>
          <w:sz w:val="24"/>
          <w:szCs w:val="24"/>
          <w:lang w:val="es-DO"/>
        </w:rPr>
        <w:lastRenderedPageBreak/>
        <w:t>navegable y en lenguaje ciudadano, este es monitoreado por la Dirección General de Ética e Integridad Gubernamental (DIGEIG), para mayor transparencia.</w:t>
      </w:r>
    </w:p>
    <w:p w14:paraId="5EB34527" w14:textId="77777777" w:rsidR="00F21E4D" w:rsidRPr="006C1F39" w:rsidRDefault="00F21E4D" w:rsidP="00C93A90">
      <w:pPr>
        <w:tabs>
          <w:tab w:val="left" w:pos="284"/>
        </w:tabs>
        <w:spacing w:after="0" w:line="360" w:lineRule="auto"/>
        <w:rPr>
          <w:rFonts w:ascii="Times New Roman" w:hAnsi="Times New Roman"/>
          <w:color w:val="767171"/>
          <w:sz w:val="24"/>
          <w:szCs w:val="24"/>
          <w:lang w:val="es-DO"/>
        </w:rPr>
      </w:pPr>
    </w:p>
    <w:p w14:paraId="44E79D25" w14:textId="77777777" w:rsidR="006C6C6B" w:rsidRDefault="00EE0D94" w:rsidP="007473A4">
      <w:pPr>
        <w:tabs>
          <w:tab w:val="left" w:pos="284"/>
        </w:tabs>
        <w:spacing w:line="360" w:lineRule="auto"/>
        <w:jc w:val="center"/>
        <w:rPr>
          <w:rFonts w:ascii="Times New Roman" w:hAnsi="Times New Roman"/>
          <w:color w:val="767171"/>
          <w:sz w:val="24"/>
          <w:szCs w:val="24"/>
          <w:highlight w:val="yellow"/>
          <w:lang w:val="es-DO"/>
        </w:rPr>
      </w:pPr>
      <w:r w:rsidRPr="006C1F39">
        <w:rPr>
          <w:rFonts w:ascii="Times New Roman" w:hAnsi="Times New Roman"/>
          <w:noProof/>
          <w:color w:val="767171"/>
          <w:sz w:val="24"/>
          <w:szCs w:val="24"/>
          <w:lang w:val="en-US"/>
        </w:rPr>
        <w:drawing>
          <wp:inline distT="0" distB="0" distL="0" distR="0" wp14:anchorId="08070616" wp14:editId="1081356A">
            <wp:extent cx="4396333" cy="2116677"/>
            <wp:effectExtent l="19050" t="0" r="4217" b="0"/>
            <wp:docPr id="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IP-1.jpg"/>
                    <pic:cNvPicPr/>
                  </pic:nvPicPr>
                  <pic:blipFill>
                    <a:blip r:embed="rId39">
                      <a:extLst>
                        <a:ext uri="{28A0092B-C50C-407E-A947-70E740481C1C}">
                          <a14:useLocalDpi xmlns:a14="http://schemas.microsoft.com/office/drawing/2010/main" val="0"/>
                        </a:ext>
                      </a:extLst>
                    </a:blip>
                    <a:stretch>
                      <a:fillRect/>
                    </a:stretch>
                  </pic:blipFill>
                  <pic:spPr>
                    <a:xfrm>
                      <a:off x="0" y="0"/>
                      <a:ext cx="4401134" cy="2118988"/>
                    </a:xfrm>
                    <a:prstGeom prst="rect">
                      <a:avLst/>
                    </a:prstGeom>
                  </pic:spPr>
                </pic:pic>
              </a:graphicData>
            </a:graphic>
          </wp:inline>
        </w:drawing>
      </w:r>
    </w:p>
    <w:p w14:paraId="04846465" w14:textId="77777777" w:rsidR="00AD43BA" w:rsidRPr="006C1F39" w:rsidRDefault="00AD43BA" w:rsidP="007473A4">
      <w:pPr>
        <w:tabs>
          <w:tab w:val="left" w:pos="284"/>
        </w:tabs>
        <w:spacing w:line="360" w:lineRule="auto"/>
        <w:jc w:val="center"/>
        <w:rPr>
          <w:rFonts w:ascii="Times New Roman" w:hAnsi="Times New Roman"/>
          <w:color w:val="767171"/>
          <w:sz w:val="24"/>
          <w:szCs w:val="24"/>
          <w:highlight w:val="yellow"/>
          <w:lang w:val="es-DO"/>
        </w:rPr>
      </w:pPr>
    </w:p>
    <w:p w14:paraId="660C22E6" w14:textId="18751F53" w:rsidR="00E521AC" w:rsidRPr="006C1F39" w:rsidRDefault="00107E75" w:rsidP="00B938FD">
      <w:pPr>
        <w:pStyle w:val="Ttulo1"/>
      </w:pPr>
      <w:bookmarkStart w:id="56" w:name="_Toc90459639"/>
      <w:r>
        <w:t xml:space="preserve"> </w:t>
      </w:r>
      <w:r w:rsidR="00443407" w:rsidRPr="006C1F39">
        <w:t>PROYECCIONES AL PROXIMO AÑO</w:t>
      </w:r>
      <w:bookmarkStart w:id="57" w:name="_Toc75955913"/>
      <w:bookmarkStart w:id="58" w:name="_Toc75956421"/>
      <w:bookmarkEnd w:id="56"/>
    </w:p>
    <w:p w14:paraId="7AA3B1D6" w14:textId="77777777" w:rsidR="00E521AC" w:rsidRPr="006C1F39" w:rsidRDefault="009654C9" w:rsidP="001A5E41">
      <w:pPr>
        <w:tabs>
          <w:tab w:val="left" w:pos="284"/>
        </w:tabs>
        <w:spacing w:line="360" w:lineRule="auto"/>
        <w:rPr>
          <w:rFonts w:ascii="Times New Roman" w:hAnsi="Times New Roman"/>
          <w:color w:val="767171"/>
          <w:sz w:val="24"/>
          <w:szCs w:val="24"/>
          <w:lang w:val="es-DO"/>
        </w:rPr>
      </w:pPr>
      <w:r w:rsidRPr="006C1F39">
        <w:rPr>
          <w:rFonts w:ascii="Times New Roman" w:hAnsi="Times New Roman"/>
          <w:color w:val="767171"/>
          <w:sz w:val="24"/>
          <w:szCs w:val="24"/>
          <w:lang w:val="es-DO"/>
        </w:rPr>
        <w:t xml:space="preserve">La Comisión Nacional de Energía (CNE) en concordancia con la continuidad de la mejora de sus servicios y los ciudadanos se </w:t>
      </w:r>
      <w:r w:rsidR="00D6175A" w:rsidRPr="006C1F39">
        <w:rPr>
          <w:rFonts w:ascii="Times New Roman" w:hAnsi="Times New Roman"/>
          <w:color w:val="767171"/>
          <w:sz w:val="24"/>
          <w:szCs w:val="24"/>
          <w:lang w:val="es-DO"/>
        </w:rPr>
        <w:t>h</w:t>
      </w:r>
      <w:r w:rsidRPr="006C1F39">
        <w:rPr>
          <w:rFonts w:ascii="Times New Roman" w:hAnsi="Times New Roman"/>
          <w:color w:val="767171"/>
          <w:sz w:val="24"/>
          <w:szCs w:val="24"/>
          <w:lang w:val="es-DO"/>
        </w:rPr>
        <w:t>a p</w:t>
      </w:r>
      <w:r w:rsidR="007473A4" w:rsidRPr="006C1F39">
        <w:rPr>
          <w:rFonts w:ascii="Times New Roman" w:hAnsi="Times New Roman"/>
          <w:color w:val="767171"/>
          <w:sz w:val="24"/>
          <w:szCs w:val="24"/>
          <w:lang w:val="es-DO"/>
        </w:rPr>
        <w:t>royectado para el próximo año la</w:t>
      </w:r>
      <w:r w:rsidRPr="006C1F39">
        <w:rPr>
          <w:rFonts w:ascii="Times New Roman" w:hAnsi="Times New Roman"/>
          <w:color w:val="767171"/>
          <w:sz w:val="24"/>
          <w:szCs w:val="24"/>
          <w:lang w:val="es-DO"/>
        </w:rPr>
        <w:t xml:space="preserve">s siguientes </w:t>
      </w:r>
      <w:r w:rsidR="007473A4" w:rsidRPr="006C1F39">
        <w:rPr>
          <w:rFonts w:ascii="Times New Roman" w:hAnsi="Times New Roman"/>
          <w:color w:val="767171"/>
          <w:sz w:val="24"/>
          <w:szCs w:val="24"/>
          <w:lang w:val="es-DO"/>
        </w:rPr>
        <w:t>iniciativas</w:t>
      </w:r>
      <w:r w:rsidRPr="006C1F39">
        <w:rPr>
          <w:rFonts w:ascii="Times New Roman" w:hAnsi="Times New Roman"/>
          <w:color w:val="767171"/>
          <w:sz w:val="24"/>
          <w:szCs w:val="24"/>
          <w:lang w:val="es-DO"/>
        </w:rPr>
        <w:t>:</w:t>
      </w:r>
    </w:p>
    <w:p w14:paraId="74EA483D" w14:textId="3212A32D" w:rsidR="009654C9" w:rsidRDefault="009654C9" w:rsidP="009C1754">
      <w:pPr>
        <w:pStyle w:val="Prrafodelista"/>
        <w:numPr>
          <w:ilvl w:val="0"/>
          <w:numId w:val="13"/>
        </w:numPr>
        <w:autoSpaceDE w:val="0"/>
        <w:autoSpaceDN w:val="0"/>
        <w:adjustRightInd w:val="0"/>
        <w:spacing w:after="160" w:line="360" w:lineRule="auto"/>
        <w:ind w:left="714" w:hanging="357"/>
        <w:jc w:val="both"/>
        <w:rPr>
          <w:color w:val="767171"/>
          <w:szCs w:val="24"/>
          <w:lang w:val="es-DO"/>
        </w:rPr>
      </w:pPr>
      <w:r w:rsidRPr="006C1F39">
        <w:rPr>
          <w:color w:val="767171"/>
          <w:szCs w:val="24"/>
          <w:lang w:val="es-DO"/>
        </w:rPr>
        <w:t>Integración al SENI de Sistemas Aislados</w:t>
      </w:r>
      <w:r w:rsidR="00BF75FF" w:rsidRPr="006C1F39">
        <w:rPr>
          <w:color w:val="767171"/>
          <w:szCs w:val="24"/>
          <w:lang w:val="es-DO"/>
        </w:rPr>
        <w:t xml:space="preserve">. </w:t>
      </w:r>
      <w:r w:rsidRPr="006C1F39">
        <w:rPr>
          <w:color w:val="767171"/>
          <w:szCs w:val="24"/>
          <w:lang w:val="es-DO"/>
        </w:rPr>
        <w:t>Este Proyecto tiene como objetivo evaluar los requerimientos en aspectos de capacidad de transferencia de las líneas de transmisión y oferta de generación en el SENI para integrar los diferentes sistemas eléctricos aislados que existen en la República Dominicana.</w:t>
      </w:r>
    </w:p>
    <w:p w14:paraId="100AD389" w14:textId="77777777" w:rsidR="001A5E41" w:rsidRPr="001A5E41" w:rsidRDefault="001A5E41" w:rsidP="001A5E41">
      <w:pPr>
        <w:pStyle w:val="Prrafodelista"/>
        <w:autoSpaceDE w:val="0"/>
        <w:autoSpaceDN w:val="0"/>
        <w:adjustRightInd w:val="0"/>
        <w:spacing w:after="160" w:line="360" w:lineRule="auto"/>
        <w:ind w:left="714"/>
        <w:jc w:val="both"/>
        <w:rPr>
          <w:color w:val="767171"/>
          <w:sz w:val="8"/>
          <w:szCs w:val="8"/>
          <w:lang w:val="es-DO"/>
        </w:rPr>
      </w:pPr>
    </w:p>
    <w:p w14:paraId="5AE242C5" w14:textId="77777777" w:rsidR="009654C9" w:rsidRPr="006C1F39" w:rsidRDefault="009654C9" w:rsidP="009C1754">
      <w:pPr>
        <w:pStyle w:val="Prrafodelista"/>
        <w:numPr>
          <w:ilvl w:val="0"/>
          <w:numId w:val="13"/>
        </w:numPr>
        <w:autoSpaceDE w:val="0"/>
        <w:autoSpaceDN w:val="0"/>
        <w:adjustRightInd w:val="0"/>
        <w:spacing w:after="0" w:line="360" w:lineRule="auto"/>
        <w:jc w:val="both"/>
        <w:rPr>
          <w:color w:val="767171"/>
          <w:szCs w:val="24"/>
          <w:lang w:val="es-DO"/>
        </w:rPr>
      </w:pPr>
      <w:r w:rsidRPr="006C1F39">
        <w:rPr>
          <w:color w:val="767171"/>
          <w:szCs w:val="24"/>
          <w:lang w:val="es-DO"/>
        </w:rPr>
        <w:t xml:space="preserve">Impacto </w:t>
      </w:r>
      <w:r w:rsidR="00BF75FF" w:rsidRPr="006C1F39">
        <w:rPr>
          <w:color w:val="767171"/>
          <w:szCs w:val="24"/>
          <w:lang w:val="es-DO"/>
        </w:rPr>
        <w:t xml:space="preserve">del Programa de Medición Neta en las Redes de Distribución. </w:t>
      </w:r>
      <w:r w:rsidRPr="006C1F39">
        <w:rPr>
          <w:color w:val="767171"/>
          <w:szCs w:val="24"/>
          <w:lang w:val="es-DO"/>
        </w:rPr>
        <w:t>Elaborar Informe sobre los efectos del Programa de Medición Neta en la estabilidad y seguridad de las redes de Distribución y el impacto económico para la sostenibilidad del sistema.</w:t>
      </w:r>
    </w:p>
    <w:p w14:paraId="35286E16" w14:textId="3A78D01D" w:rsidR="009654C9" w:rsidRDefault="009654C9" w:rsidP="009C1754">
      <w:pPr>
        <w:pStyle w:val="Prrafodelista"/>
        <w:numPr>
          <w:ilvl w:val="0"/>
          <w:numId w:val="13"/>
        </w:numPr>
        <w:autoSpaceDE w:val="0"/>
        <w:autoSpaceDN w:val="0"/>
        <w:adjustRightInd w:val="0"/>
        <w:spacing w:after="160" w:line="360" w:lineRule="auto"/>
        <w:ind w:left="714" w:hanging="357"/>
        <w:jc w:val="both"/>
        <w:rPr>
          <w:color w:val="767171"/>
          <w:szCs w:val="24"/>
          <w:lang w:val="es-DO"/>
        </w:rPr>
      </w:pPr>
      <w:r w:rsidRPr="006C1F39">
        <w:rPr>
          <w:color w:val="767171"/>
          <w:szCs w:val="24"/>
          <w:lang w:val="es-DO"/>
        </w:rPr>
        <w:t>Electrificación del Transporte Masivo</w:t>
      </w:r>
      <w:r w:rsidR="00BF75FF" w:rsidRPr="006C1F39">
        <w:rPr>
          <w:color w:val="767171"/>
          <w:szCs w:val="24"/>
          <w:lang w:val="es-DO"/>
        </w:rPr>
        <w:t xml:space="preserve">. </w:t>
      </w:r>
      <w:r w:rsidRPr="006C1F39">
        <w:rPr>
          <w:color w:val="767171"/>
          <w:szCs w:val="24"/>
          <w:lang w:val="es-DO"/>
        </w:rPr>
        <w:t>Realizar un estudio que permita justificar, desde el punto de vista eléctrico y económico, la promulgación de iniciativas que fomenten la inversión en el sistema del metro del país</w:t>
      </w:r>
      <w:r w:rsidR="001A5E41">
        <w:rPr>
          <w:color w:val="767171"/>
          <w:szCs w:val="24"/>
          <w:lang w:val="es-DO"/>
        </w:rPr>
        <w:t>.</w:t>
      </w:r>
    </w:p>
    <w:p w14:paraId="47D4C9F1" w14:textId="77777777" w:rsidR="001A5E41" w:rsidRPr="001A5E41" w:rsidRDefault="001A5E41" w:rsidP="001A5E41">
      <w:pPr>
        <w:pStyle w:val="Prrafodelista"/>
        <w:autoSpaceDE w:val="0"/>
        <w:autoSpaceDN w:val="0"/>
        <w:adjustRightInd w:val="0"/>
        <w:spacing w:after="40" w:line="360" w:lineRule="auto"/>
        <w:ind w:left="714"/>
        <w:jc w:val="both"/>
        <w:rPr>
          <w:color w:val="767171"/>
          <w:sz w:val="8"/>
          <w:szCs w:val="8"/>
          <w:lang w:val="es-DO"/>
        </w:rPr>
      </w:pPr>
    </w:p>
    <w:p w14:paraId="6B1418C2" w14:textId="0A61EE9D" w:rsidR="009654C9" w:rsidRDefault="00BF75FF" w:rsidP="009C1754">
      <w:pPr>
        <w:pStyle w:val="Prrafodelista"/>
        <w:numPr>
          <w:ilvl w:val="0"/>
          <w:numId w:val="13"/>
        </w:numPr>
        <w:autoSpaceDE w:val="0"/>
        <w:autoSpaceDN w:val="0"/>
        <w:adjustRightInd w:val="0"/>
        <w:spacing w:after="0" w:line="360" w:lineRule="auto"/>
        <w:ind w:left="714" w:hanging="357"/>
        <w:jc w:val="both"/>
        <w:rPr>
          <w:color w:val="767171"/>
          <w:szCs w:val="24"/>
          <w:lang w:val="es-DO"/>
        </w:rPr>
      </w:pPr>
      <w:r w:rsidRPr="006C1F39">
        <w:rPr>
          <w:color w:val="767171"/>
          <w:szCs w:val="24"/>
          <w:lang w:val="es-DO"/>
        </w:rPr>
        <w:t>Actualización del PEN, 202</w:t>
      </w:r>
      <w:r w:rsidR="00FD7181">
        <w:rPr>
          <w:color w:val="767171"/>
          <w:szCs w:val="24"/>
          <w:lang w:val="es-DO"/>
        </w:rPr>
        <w:t>2</w:t>
      </w:r>
      <w:r w:rsidRPr="006C1F39">
        <w:rPr>
          <w:color w:val="767171"/>
          <w:szCs w:val="24"/>
          <w:lang w:val="es-DO"/>
        </w:rPr>
        <w:t xml:space="preserve"> al</w:t>
      </w:r>
      <w:r w:rsidR="009654C9" w:rsidRPr="006C1F39">
        <w:rPr>
          <w:color w:val="767171"/>
          <w:szCs w:val="24"/>
          <w:lang w:val="es-DO"/>
        </w:rPr>
        <w:t xml:space="preserve"> 2036</w:t>
      </w:r>
      <w:r w:rsidRPr="006C1F39">
        <w:rPr>
          <w:color w:val="767171"/>
          <w:szCs w:val="24"/>
          <w:lang w:val="es-DO"/>
        </w:rPr>
        <w:t xml:space="preserve">. </w:t>
      </w:r>
      <w:r w:rsidR="009654C9" w:rsidRPr="006C1F39">
        <w:rPr>
          <w:color w:val="767171"/>
          <w:szCs w:val="24"/>
          <w:lang w:val="es-DO"/>
        </w:rPr>
        <w:t>Detectar las posibles diferencias entre los planes indicativos emitidos por la CNE y la ejecución de los agentes del subsector eléctrico. En base a lo anterior, realizar los ajustes pertinentes, en caso de proceder.</w:t>
      </w:r>
    </w:p>
    <w:p w14:paraId="6A0BA738" w14:textId="77777777" w:rsidR="001A5E41" w:rsidRPr="001A5E41" w:rsidRDefault="001A5E41" w:rsidP="001A5E41">
      <w:pPr>
        <w:autoSpaceDE w:val="0"/>
        <w:autoSpaceDN w:val="0"/>
        <w:adjustRightInd w:val="0"/>
        <w:spacing w:after="0" w:line="360" w:lineRule="auto"/>
        <w:rPr>
          <w:color w:val="767171"/>
          <w:sz w:val="8"/>
          <w:szCs w:val="8"/>
          <w:lang w:val="es-DO"/>
        </w:rPr>
      </w:pPr>
    </w:p>
    <w:p w14:paraId="7D06B15A" w14:textId="16E8626D" w:rsidR="00405958" w:rsidRDefault="00405958" w:rsidP="009C1754">
      <w:pPr>
        <w:pStyle w:val="Prrafodelista"/>
        <w:numPr>
          <w:ilvl w:val="0"/>
          <w:numId w:val="13"/>
        </w:numPr>
        <w:autoSpaceDE w:val="0"/>
        <w:autoSpaceDN w:val="0"/>
        <w:adjustRightInd w:val="0"/>
        <w:spacing w:after="0" w:line="360" w:lineRule="auto"/>
        <w:jc w:val="both"/>
        <w:rPr>
          <w:color w:val="767171"/>
          <w:szCs w:val="24"/>
          <w:lang w:val="es-DO"/>
        </w:rPr>
      </w:pPr>
      <w:r>
        <w:rPr>
          <w:color w:val="767171"/>
          <w:szCs w:val="24"/>
          <w:lang w:val="es-DO"/>
        </w:rPr>
        <w:t>Actualización de la Ley No. 57-07 sobre incentivo al desarrollo de fuentes renovables de energía y sus regímenes especiales según el mandato del Poder Ejecutivo mediante el decreto 608-21.</w:t>
      </w:r>
    </w:p>
    <w:p w14:paraId="6C149ECD" w14:textId="77777777" w:rsidR="001A5E41" w:rsidRPr="001A5E41" w:rsidRDefault="001A5E41" w:rsidP="001A5E41">
      <w:pPr>
        <w:autoSpaceDE w:val="0"/>
        <w:autoSpaceDN w:val="0"/>
        <w:adjustRightInd w:val="0"/>
        <w:spacing w:after="0" w:line="360" w:lineRule="auto"/>
        <w:rPr>
          <w:color w:val="767171"/>
          <w:sz w:val="8"/>
          <w:szCs w:val="8"/>
          <w:lang w:val="es-DO"/>
        </w:rPr>
      </w:pPr>
    </w:p>
    <w:p w14:paraId="04CEB2AC" w14:textId="4105655D" w:rsidR="008F10A4" w:rsidRDefault="008F10A4" w:rsidP="009C1754">
      <w:pPr>
        <w:pStyle w:val="Prrafodelista"/>
        <w:numPr>
          <w:ilvl w:val="0"/>
          <w:numId w:val="13"/>
        </w:numPr>
        <w:spacing w:after="0" w:line="360" w:lineRule="auto"/>
        <w:jc w:val="both"/>
        <w:rPr>
          <w:color w:val="767171"/>
          <w:szCs w:val="24"/>
          <w:lang w:val="es-DO"/>
        </w:rPr>
      </w:pPr>
      <w:r w:rsidRPr="006C1F39">
        <w:rPr>
          <w:color w:val="767171"/>
          <w:szCs w:val="24"/>
          <w:lang w:val="es-DO"/>
        </w:rPr>
        <w:t xml:space="preserve">La CNE para el próximo año tiene previsto implementar y certificarse en las Normas ISO 37001:2016 Sistemas de Gestión </w:t>
      </w:r>
      <w:proofErr w:type="gramStart"/>
      <w:r w:rsidR="006C1F39" w:rsidRPr="006C1F39">
        <w:rPr>
          <w:color w:val="767171"/>
          <w:szCs w:val="24"/>
          <w:lang w:val="es-DO"/>
        </w:rPr>
        <w:t>Anti soborno</w:t>
      </w:r>
      <w:proofErr w:type="gramEnd"/>
      <w:r w:rsidRPr="006C1F39">
        <w:rPr>
          <w:color w:val="767171"/>
          <w:szCs w:val="24"/>
          <w:lang w:val="es-DO"/>
        </w:rPr>
        <w:t xml:space="preserve"> ISO 37301:2021 Sistema de Gestión de Cumplimiento. </w:t>
      </w:r>
    </w:p>
    <w:p w14:paraId="070E82F2" w14:textId="77777777" w:rsidR="001A5E41" w:rsidRPr="001A5E41" w:rsidRDefault="001A5E41" w:rsidP="001A5E41">
      <w:pPr>
        <w:spacing w:after="0" w:line="360" w:lineRule="auto"/>
        <w:rPr>
          <w:color w:val="767171"/>
          <w:sz w:val="8"/>
          <w:szCs w:val="8"/>
          <w:lang w:val="es-DO"/>
        </w:rPr>
      </w:pPr>
    </w:p>
    <w:p w14:paraId="08A93665" w14:textId="1584465B" w:rsidR="000D6676" w:rsidRDefault="000D6676" w:rsidP="009C1754">
      <w:pPr>
        <w:pStyle w:val="Prrafodelista"/>
        <w:numPr>
          <w:ilvl w:val="0"/>
          <w:numId w:val="13"/>
        </w:numPr>
        <w:spacing w:after="0" w:line="360" w:lineRule="auto"/>
        <w:jc w:val="both"/>
        <w:rPr>
          <w:color w:val="767171"/>
          <w:szCs w:val="24"/>
          <w:lang w:val="es-DO"/>
        </w:rPr>
      </w:pPr>
      <w:r w:rsidRPr="006C1F39">
        <w:rPr>
          <w:color w:val="767171"/>
          <w:szCs w:val="24"/>
          <w:lang w:val="es-DO"/>
        </w:rPr>
        <w:t>Continuidad al Diseño, desarrollo e implementación de las políticas de gestión y prevención de conflictos de intereses en la CNE.</w:t>
      </w:r>
    </w:p>
    <w:p w14:paraId="0E8BCF41" w14:textId="77777777" w:rsidR="001A5E41" w:rsidRPr="001A5E41" w:rsidRDefault="001A5E41" w:rsidP="001A5E41">
      <w:pPr>
        <w:spacing w:after="0" w:line="360" w:lineRule="auto"/>
        <w:rPr>
          <w:color w:val="767171"/>
          <w:sz w:val="8"/>
          <w:szCs w:val="8"/>
          <w:lang w:val="es-DO"/>
        </w:rPr>
      </w:pPr>
    </w:p>
    <w:p w14:paraId="5E988639" w14:textId="1A278EF9" w:rsidR="000D6676" w:rsidRDefault="000D6676" w:rsidP="009C1754">
      <w:pPr>
        <w:pStyle w:val="Prrafodelista"/>
        <w:numPr>
          <w:ilvl w:val="0"/>
          <w:numId w:val="13"/>
        </w:numPr>
        <w:spacing w:after="0" w:line="360" w:lineRule="auto"/>
        <w:jc w:val="both"/>
        <w:rPr>
          <w:color w:val="767171"/>
          <w:szCs w:val="24"/>
          <w:lang w:val="es-DO"/>
        </w:rPr>
      </w:pPr>
      <w:r w:rsidRPr="006C1F39">
        <w:rPr>
          <w:color w:val="767171"/>
          <w:szCs w:val="24"/>
          <w:lang w:val="es-DO"/>
        </w:rPr>
        <w:t>Continuidad al Desarrollo del Fomento de la Transparencia, cuyo objetivo corresponde a promover dentro de la institución una gestión transparente y confiable, que fomente el libre acceso a la información.</w:t>
      </w:r>
    </w:p>
    <w:p w14:paraId="7AA49416" w14:textId="77777777" w:rsidR="001A5E41" w:rsidRPr="001A5E41" w:rsidRDefault="001A5E41" w:rsidP="001A5E41">
      <w:pPr>
        <w:spacing w:after="0" w:line="360" w:lineRule="auto"/>
        <w:rPr>
          <w:color w:val="767171"/>
          <w:sz w:val="8"/>
          <w:szCs w:val="8"/>
          <w:lang w:val="es-DO"/>
        </w:rPr>
      </w:pPr>
    </w:p>
    <w:p w14:paraId="1C622821" w14:textId="77777777" w:rsidR="000D6676" w:rsidRPr="006C1F39" w:rsidRDefault="000D6676" w:rsidP="009C1754">
      <w:pPr>
        <w:pStyle w:val="Prrafodelista"/>
        <w:numPr>
          <w:ilvl w:val="0"/>
          <w:numId w:val="13"/>
        </w:numPr>
        <w:spacing w:after="0" w:line="360" w:lineRule="auto"/>
        <w:jc w:val="both"/>
        <w:rPr>
          <w:color w:val="767171"/>
          <w:szCs w:val="24"/>
          <w:lang w:val="es-DO"/>
        </w:rPr>
      </w:pPr>
      <w:r w:rsidRPr="006C1F39">
        <w:rPr>
          <w:color w:val="767171"/>
          <w:szCs w:val="24"/>
          <w:lang w:val="es-DO"/>
        </w:rPr>
        <w:t>Producción y publicación de contenidos y materiales didácticos sobre temas Ética Pública.</w:t>
      </w:r>
    </w:p>
    <w:p w14:paraId="7CAA3148" w14:textId="34060FB6" w:rsidR="000D6676" w:rsidRDefault="000D6676" w:rsidP="009C1754">
      <w:pPr>
        <w:pStyle w:val="Prrafodelista"/>
        <w:numPr>
          <w:ilvl w:val="0"/>
          <w:numId w:val="13"/>
        </w:numPr>
        <w:spacing w:after="0" w:line="360" w:lineRule="auto"/>
        <w:ind w:left="714" w:hanging="357"/>
        <w:jc w:val="both"/>
        <w:rPr>
          <w:color w:val="767171"/>
          <w:szCs w:val="24"/>
          <w:lang w:val="es-DO"/>
        </w:rPr>
      </w:pPr>
      <w:r w:rsidRPr="006C1F39">
        <w:rPr>
          <w:color w:val="767171"/>
          <w:szCs w:val="24"/>
          <w:lang w:val="es-DO"/>
        </w:rPr>
        <w:t>Promoción de la cultura de la transparencia en la CNE.</w:t>
      </w:r>
    </w:p>
    <w:p w14:paraId="679588D7" w14:textId="77777777" w:rsidR="001A5E41" w:rsidRPr="001A5E41" w:rsidRDefault="001A5E41" w:rsidP="001A5E41">
      <w:pPr>
        <w:pStyle w:val="Prrafodelista"/>
        <w:spacing w:after="0" w:line="360" w:lineRule="auto"/>
        <w:jc w:val="both"/>
        <w:rPr>
          <w:color w:val="767171"/>
          <w:sz w:val="8"/>
          <w:szCs w:val="8"/>
          <w:lang w:val="es-DO"/>
        </w:rPr>
      </w:pPr>
    </w:p>
    <w:p w14:paraId="2831994F" w14:textId="3D0E1987" w:rsidR="000D6676" w:rsidRDefault="000D6676" w:rsidP="009C1754">
      <w:pPr>
        <w:pStyle w:val="Prrafodelista"/>
        <w:numPr>
          <w:ilvl w:val="0"/>
          <w:numId w:val="13"/>
        </w:numPr>
        <w:spacing w:after="0" w:line="360" w:lineRule="auto"/>
        <w:ind w:left="714" w:hanging="357"/>
        <w:jc w:val="both"/>
        <w:rPr>
          <w:color w:val="767171"/>
          <w:szCs w:val="24"/>
          <w:lang w:val="es-DO"/>
        </w:rPr>
      </w:pPr>
      <w:r w:rsidRPr="006C1F39">
        <w:rPr>
          <w:color w:val="767171"/>
          <w:szCs w:val="24"/>
          <w:lang w:val="es-DO"/>
        </w:rPr>
        <w:t>Fortalecimiento de la Comisión de Ética en la CNE.</w:t>
      </w:r>
    </w:p>
    <w:p w14:paraId="60F6156D" w14:textId="77777777" w:rsidR="001A5E41" w:rsidRPr="001A5E41" w:rsidRDefault="001A5E41" w:rsidP="001A5E41">
      <w:pPr>
        <w:spacing w:after="0" w:line="360" w:lineRule="auto"/>
        <w:rPr>
          <w:color w:val="767171"/>
          <w:sz w:val="8"/>
          <w:szCs w:val="8"/>
          <w:lang w:val="es-DO"/>
        </w:rPr>
      </w:pPr>
    </w:p>
    <w:p w14:paraId="11D332CF" w14:textId="77777777" w:rsidR="000D6676" w:rsidRPr="006C1F39" w:rsidRDefault="000D6676" w:rsidP="009C1754">
      <w:pPr>
        <w:pStyle w:val="Prrafodelista"/>
        <w:numPr>
          <w:ilvl w:val="0"/>
          <w:numId w:val="13"/>
        </w:numPr>
        <w:spacing w:after="0" w:line="360" w:lineRule="auto"/>
        <w:jc w:val="both"/>
        <w:rPr>
          <w:color w:val="767171"/>
          <w:szCs w:val="24"/>
          <w:lang w:val="es-DO"/>
        </w:rPr>
      </w:pPr>
      <w:r w:rsidRPr="006C1F39">
        <w:rPr>
          <w:color w:val="767171"/>
          <w:szCs w:val="24"/>
          <w:lang w:val="es-DO"/>
        </w:rPr>
        <w:t>Desarrollo y fortalecimiento de la política gubernamental de prevención y control de la corrupción, a través del Comité de Ética Pública Institucional.</w:t>
      </w:r>
    </w:p>
    <w:p w14:paraId="6E50F122" w14:textId="77777777" w:rsidR="0064404F" w:rsidRPr="006C1F39" w:rsidRDefault="0064404F" w:rsidP="000D6676">
      <w:pPr>
        <w:pStyle w:val="Prrafodelista"/>
        <w:spacing w:line="360" w:lineRule="auto"/>
        <w:jc w:val="both"/>
        <w:rPr>
          <w:color w:val="767171"/>
          <w:szCs w:val="24"/>
          <w:highlight w:val="green"/>
          <w:lang w:val="es-DO"/>
        </w:rPr>
      </w:pPr>
    </w:p>
    <w:p w14:paraId="323F9F90" w14:textId="77777777" w:rsidR="008F10A4" w:rsidRPr="006C1F39" w:rsidRDefault="008F10A4" w:rsidP="008F10A4">
      <w:pPr>
        <w:pStyle w:val="Prrafodelista"/>
        <w:autoSpaceDE w:val="0"/>
        <w:autoSpaceDN w:val="0"/>
        <w:adjustRightInd w:val="0"/>
        <w:spacing w:after="0" w:line="360" w:lineRule="auto"/>
        <w:jc w:val="both"/>
        <w:rPr>
          <w:color w:val="767171"/>
          <w:spacing w:val="20"/>
          <w:szCs w:val="24"/>
          <w:highlight w:val="green"/>
          <w:lang w:val="es-DO"/>
        </w:rPr>
      </w:pPr>
    </w:p>
    <w:p w14:paraId="4DD914AE" w14:textId="77777777" w:rsidR="009654C9" w:rsidRDefault="009654C9" w:rsidP="007B5A08">
      <w:pPr>
        <w:tabs>
          <w:tab w:val="left" w:pos="284"/>
        </w:tabs>
        <w:spacing w:line="360" w:lineRule="auto"/>
        <w:rPr>
          <w:color w:val="767171"/>
          <w:sz w:val="28"/>
          <w:szCs w:val="28"/>
          <w:lang w:val="es-DO"/>
        </w:rPr>
      </w:pPr>
    </w:p>
    <w:p w14:paraId="26509B6C" w14:textId="77777777" w:rsidR="008A1199" w:rsidRDefault="008A1199" w:rsidP="00843769">
      <w:pPr>
        <w:pStyle w:val="Ttulo1"/>
        <w:sectPr w:rsidR="008A1199" w:rsidSect="00FD3850">
          <w:type w:val="continuous"/>
          <w:pgSz w:w="12242" w:h="15842" w:code="1"/>
          <w:pgMar w:top="1440" w:right="2160" w:bottom="1440" w:left="2160" w:header="709" w:footer="119" w:gutter="0"/>
          <w:cols w:space="708"/>
          <w:titlePg/>
          <w:docGrid w:linePitch="360"/>
        </w:sectPr>
      </w:pPr>
      <w:bookmarkStart w:id="59" w:name="_Toc90459640"/>
    </w:p>
    <w:p w14:paraId="473DC9BD" w14:textId="603F5FE2" w:rsidR="009E3AB9" w:rsidRPr="006C1F39" w:rsidRDefault="00107E75" w:rsidP="00162FD5">
      <w:pPr>
        <w:pStyle w:val="Ttulo1"/>
        <w:ind w:left="-142" w:right="-164"/>
      </w:pPr>
      <w:r>
        <w:lastRenderedPageBreak/>
        <w:t xml:space="preserve"> </w:t>
      </w:r>
      <w:r w:rsidR="009E3AB9" w:rsidRPr="006C1F39">
        <w:t>ANEXOS</w:t>
      </w:r>
      <w:bookmarkEnd w:id="57"/>
      <w:bookmarkEnd w:id="58"/>
      <w:bookmarkEnd w:id="59"/>
    </w:p>
    <w:p w14:paraId="28712A3C" w14:textId="77777777" w:rsidR="009E3AB9" w:rsidRPr="00055CF0" w:rsidRDefault="009E3AB9" w:rsidP="00843769">
      <w:pPr>
        <w:pStyle w:val="Ttulo3"/>
        <w:numPr>
          <w:ilvl w:val="0"/>
          <w:numId w:val="29"/>
        </w:numPr>
      </w:pPr>
      <w:bookmarkStart w:id="60" w:name="_Toc75956422"/>
      <w:bookmarkStart w:id="61" w:name="_Toc90459641"/>
      <w:bookmarkStart w:id="62" w:name="_Hlk77790158"/>
      <w:r w:rsidRPr="00055CF0">
        <w:t>Matriz de principales indicadores de gestión por procesos</w:t>
      </w:r>
      <w:bookmarkEnd w:id="60"/>
      <w:bookmarkEnd w:id="61"/>
    </w:p>
    <w:bookmarkEnd w:id="62"/>
    <w:tbl>
      <w:tblPr>
        <w:tblW w:w="13041" w:type="dxa"/>
        <w:tblLayout w:type="fixed"/>
        <w:tblCellMar>
          <w:left w:w="70" w:type="dxa"/>
          <w:right w:w="70" w:type="dxa"/>
        </w:tblCellMar>
        <w:tblLook w:val="04A0" w:firstRow="1" w:lastRow="0" w:firstColumn="1" w:lastColumn="0" w:noHBand="0" w:noVBand="1"/>
      </w:tblPr>
      <w:tblGrid>
        <w:gridCol w:w="567"/>
        <w:gridCol w:w="1843"/>
        <w:gridCol w:w="1418"/>
        <w:gridCol w:w="3543"/>
        <w:gridCol w:w="1560"/>
        <w:gridCol w:w="1275"/>
        <w:gridCol w:w="1560"/>
        <w:gridCol w:w="1275"/>
      </w:tblGrid>
      <w:tr w:rsidR="00162FD5" w:rsidRPr="008A1199" w14:paraId="166A1B3D" w14:textId="77777777" w:rsidTr="009257FC">
        <w:trPr>
          <w:trHeight w:val="390"/>
        </w:trPr>
        <w:tc>
          <w:tcPr>
            <w:tcW w:w="567" w:type="dxa"/>
            <w:tcBorders>
              <w:top w:val="nil"/>
              <w:left w:val="nil"/>
              <w:bottom w:val="nil"/>
              <w:right w:val="nil"/>
            </w:tcBorders>
            <w:shd w:val="clear" w:color="auto" w:fill="auto"/>
            <w:noWrap/>
            <w:vAlign w:val="center"/>
            <w:hideMark/>
          </w:tcPr>
          <w:p w14:paraId="2307CDD9" w14:textId="77777777" w:rsidR="000154B4" w:rsidRPr="008A1199" w:rsidRDefault="000154B4" w:rsidP="008A1199">
            <w:pPr>
              <w:spacing w:after="120" w:line="240" w:lineRule="auto"/>
              <w:jc w:val="left"/>
              <w:rPr>
                <w:rFonts w:ascii="Times New Roman" w:eastAsia="Times New Roman" w:hAnsi="Times New Roman"/>
                <w:color w:val="auto"/>
                <w:sz w:val="20"/>
                <w:szCs w:val="20"/>
                <w:lang w:val="es-DO" w:eastAsia="es-DO"/>
              </w:rPr>
            </w:pPr>
          </w:p>
        </w:tc>
        <w:tc>
          <w:tcPr>
            <w:tcW w:w="1843" w:type="dxa"/>
            <w:tcBorders>
              <w:top w:val="nil"/>
              <w:left w:val="nil"/>
              <w:bottom w:val="nil"/>
              <w:right w:val="nil"/>
            </w:tcBorders>
            <w:shd w:val="clear" w:color="auto" w:fill="auto"/>
            <w:noWrap/>
            <w:vAlign w:val="bottom"/>
            <w:hideMark/>
          </w:tcPr>
          <w:p w14:paraId="7D70D08D" w14:textId="77777777" w:rsidR="000154B4" w:rsidRPr="008A1199" w:rsidRDefault="000154B4" w:rsidP="008A1199">
            <w:pPr>
              <w:spacing w:after="120" w:line="240" w:lineRule="auto"/>
              <w:jc w:val="center"/>
              <w:rPr>
                <w:rFonts w:ascii="Times New Roman" w:eastAsia="Times New Roman" w:hAnsi="Times New Roman"/>
                <w:color w:val="auto"/>
                <w:sz w:val="20"/>
                <w:szCs w:val="20"/>
                <w:lang w:val="es-DO" w:eastAsia="es-DO"/>
              </w:rPr>
            </w:pPr>
          </w:p>
        </w:tc>
        <w:tc>
          <w:tcPr>
            <w:tcW w:w="1418" w:type="dxa"/>
            <w:tcBorders>
              <w:top w:val="nil"/>
              <w:left w:val="nil"/>
              <w:bottom w:val="nil"/>
              <w:right w:val="nil"/>
            </w:tcBorders>
            <w:shd w:val="clear" w:color="auto" w:fill="auto"/>
            <w:noWrap/>
            <w:vAlign w:val="bottom"/>
            <w:hideMark/>
          </w:tcPr>
          <w:p w14:paraId="6BFD9F71" w14:textId="77777777" w:rsidR="000154B4" w:rsidRPr="008A1199" w:rsidRDefault="000154B4" w:rsidP="008A1199">
            <w:pPr>
              <w:spacing w:after="120" w:line="240" w:lineRule="auto"/>
              <w:jc w:val="left"/>
              <w:rPr>
                <w:rFonts w:ascii="Times New Roman" w:eastAsia="Times New Roman" w:hAnsi="Times New Roman"/>
                <w:color w:val="auto"/>
                <w:sz w:val="20"/>
                <w:szCs w:val="20"/>
                <w:lang w:val="es-DO" w:eastAsia="es-DO"/>
              </w:rPr>
            </w:pPr>
          </w:p>
        </w:tc>
        <w:tc>
          <w:tcPr>
            <w:tcW w:w="3543" w:type="dxa"/>
            <w:tcBorders>
              <w:top w:val="nil"/>
              <w:left w:val="nil"/>
              <w:bottom w:val="nil"/>
              <w:right w:val="nil"/>
            </w:tcBorders>
            <w:shd w:val="clear" w:color="auto" w:fill="auto"/>
            <w:vAlign w:val="bottom"/>
            <w:hideMark/>
          </w:tcPr>
          <w:p w14:paraId="7BDA9361" w14:textId="77777777" w:rsidR="000154B4" w:rsidRPr="008A1199" w:rsidRDefault="000154B4" w:rsidP="008A1199">
            <w:pPr>
              <w:spacing w:after="120" w:line="240" w:lineRule="auto"/>
              <w:jc w:val="left"/>
              <w:rPr>
                <w:rFonts w:ascii="Times New Roman" w:eastAsia="Times New Roman" w:hAnsi="Times New Roman"/>
                <w:color w:val="auto"/>
                <w:sz w:val="20"/>
                <w:szCs w:val="20"/>
                <w:lang w:val="es-DO" w:eastAsia="es-DO"/>
              </w:rPr>
            </w:pPr>
          </w:p>
        </w:tc>
        <w:tc>
          <w:tcPr>
            <w:tcW w:w="1560" w:type="dxa"/>
            <w:tcBorders>
              <w:top w:val="nil"/>
              <w:left w:val="nil"/>
              <w:bottom w:val="nil"/>
              <w:right w:val="nil"/>
            </w:tcBorders>
            <w:shd w:val="clear" w:color="auto" w:fill="auto"/>
            <w:noWrap/>
            <w:vAlign w:val="bottom"/>
            <w:hideMark/>
          </w:tcPr>
          <w:p w14:paraId="0B54EEA5" w14:textId="77777777" w:rsidR="000154B4" w:rsidRPr="008A1199" w:rsidRDefault="000154B4" w:rsidP="008A1199">
            <w:pPr>
              <w:spacing w:after="120" w:line="240" w:lineRule="auto"/>
              <w:jc w:val="left"/>
              <w:rPr>
                <w:rFonts w:ascii="Times New Roman" w:eastAsia="Times New Roman" w:hAnsi="Times New Roman"/>
                <w:color w:val="auto"/>
                <w:sz w:val="20"/>
                <w:szCs w:val="20"/>
                <w:lang w:val="es-DO" w:eastAsia="es-DO"/>
              </w:rPr>
            </w:pPr>
          </w:p>
        </w:tc>
        <w:tc>
          <w:tcPr>
            <w:tcW w:w="1275" w:type="dxa"/>
            <w:tcBorders>
              <w:top w:val="nil"/>
              <w:left w:val="nil"/>
              <w:bottom w:val="nil"/>
              <w:right w:val="nil"/>
            </w:tcBorders>
            <w:shd w:val="clear" w:color="auto" w:fill="auto"/>
            <w:noWrap/>
            <w:vAlign w:val="center"/>
            <w:hideMark/>
          </w:tcPr>
          <w:p w14:paraId="33C0B518" w14:textId="77777777" w:rsidR="000154B4" w:rsidRPr="008A1199" w:rsidRDefault="000154B4" w:rsidP="008A1199">
            <w:pPr>
              <w:spacing w:after="120" w:line="240" w:lineRule="auto"/>
              <w:jc w:val="center"/>
              <w:rPr>
                <w:rFonts w:ascii="Times New Roman" w:eastAsia="Times New Roman" w:hAnsi="Times New Roman"/>
                <w:color w:val="auto"/>
                <w:sz w:val="20"/>
                <w:szCs w:val="20"/>
                <w:lang w:val="es-DO" w:eastAsia="es-DO"/>
              </w:rPr>
            </w:pPr>
          </w:p>
        </w:tc>
        <w:tc>
          <w:tcPr>
            <w:tcW w:w="1560" w:type="dxa"/>
            <w:tcBorders>
              <w:top w:val="nil"/>
              <w:left w:val="nil"/>
              <w:bottom w:val="nil"/>
              <w:right w:val="nil"/>
            </w:tcBorders>
            <w:shd w:val="clear" w:color="auto" w:fill="auto"/>
            <w:noWrap/>
            <w:vAlign w:val="center"/>
            <w:hideMark/>
          </w:tcPr>
          <w:p w14:paraId="02F01AD6" w14:textId="77777777" w:rsidR="000154B4" w:rsidRPr="008A1199" w:rsidRDefault="000154B4" w:rsidP="008A1199">
            <w:pPr>
              <w:spacing w:after="120" w:line="240" w:lineRule="auto"/>
              <w:jc w:val="center"/>
              <w:rPr>
                <w:rFonts w:ascii="Times New Roman" w:eastAsia="Times New Roman" w:hAnsi="Times New Roman"/>
                <w:color w:val="auto"/>
                <w:sz w:val="20"/>
                <w:szCs w:val="20"/>
                <w:lang w:val="es-DO" w:eastAsia="es-DO"/>
              </w:rPr>
            </w:pPr>
          </w:p>
        </w:tc>
        <w:tc>
          <w:tcPr>
            <w:tcW w:w="1275" w:type="dxa"/>
            <w:tcBorders>
              <w:top w:val="nil"/>
              <w:left w:val="nil"/>
              <w:bottom w:val="nil"/>
              <w:right w:val="nil"/>
            </w:tcBorders>
            <w:shd w:val="clear" w:color="auto" w:fill="auto"/>
            <w:noWrap/>
            <w:vAlign w:val="center"/>
            <w:hideMark/>
          </w:tcPr>
          <w:p w14:paraId="5042314C" w14:textId="77777777" w:rsidR="000154B4" w:rsidRPr="008A1199" w:rsidRDefault="000154B4" w:rsidP="008A1199">
            <w:pPr>
              <w:spacing w:after="120" w:line="240" w:lineRule="auto"/>
              <w:jc w:val="center"/>
              <w:rPr>
                <w:rFonts w:ascii="Times New Roman" w:eastAsia="Times New Roman" w:hAnsi="Times New Roman"/>
                <w:color w:val="auto"/>
                <w:sz w:val="20"/>
                <w:szCs w:val="20"/>
                <w:lang w:val="es-DO" w:eastAsia="es-DO"/>
              </w:rPr>
            </w:pPr>
          </w:p>
        </w:tc>
      </w:tr>
      <w:tr w:rsidR="00162FD5" w:rsidRPr="008A1199" w14:paraId="6CD8D454" w14:textId="77777777" w:rsidTr="009257FC">
        <w:trPr>
          <w:trHeight w:val="570"/>
        </w:trPr>
        <w:tc>
          <w:tcPr>
            <w:tcW w:w="56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FA3A97B" w14:textId="0643ACEA" w:rsidR="000154B4" w:rsidRPr="008A1199" w:rsidRDefault="000154B4" w:rsidP="00162FD5">
            <w:pPr>
              <w:pStyle w:val="Prrafodelista"/>
              <w:spacing w:after="120" w:line="240" w:lineRule="auto"/>
              <w:ind w:left="0"/>
              <w:jc w:val="center"/>
              <w:rPr>
                <w:b/>
                <w:color w:val="D0CECE"/>
                <w:lang w:val="es-DO"/>
              </w:rPr>
            </w:pPr>
            <w:bookmarkStart w:id="63" w:name="_Hlk90462167"/>
            <w:r w:rsidRPr="008A1199">
              <w:rPr>
                <w:b/>
                <w:color w:val="D0CECE"/>
                <w:lang w:val="es-DO"/>
              </w:rPr>
              <w:t>N</w:t>
            </w:r>
            <w:r w:rsidR="00162FD5">
              <w:rPr>
                <w:b/>
                <w:color w:val="D0CECE"/>
                <w:lang w:val="es-DO"/>
              </w:rPr>
              <w:t>o</w:t>
            </w:r>
            <w:r w:rsidRPr="008A1199">
              <w:rPr>
                <w:b/>
                <w:color w:val="D0CECE"/>
                <w:lang w:val="es-DO"/>
              </w:rPr>
              <w:t>.</w:t>
            </w:r>
          </w:p>
        </w:tc>
        <w:tc>
          <w:tcPr>
            <w:tcW w:w="1843" w:type="dxa"/>
            <w:tcBorders>
              <w:top w:val="single" w:sz="4" w:space="0" w:color="auto"/>
              <w:left w:val="nil"/>
              <w:bottom w:val="single" w:sz="4" w:space="0" w:color="auto"/>
              <w:right w:val="single" w:sz="4" w:space="0" w:color="auto"/>
            </w:tcBorders>
            <w:shd w:val="clear" w:color="auto" w:fill="002060"/>
            <w:vAlign w:val="center"/>
            <w:hideMark/>
          </w:tcPr>
          <w:p w14:paraId="44A9C7F9" w14:textId="08F202CD" w:rsidR="000154B4" w:rsidRPr="008A1199" w:rsidRDefault="00162FD5" w:rsidP="00162FD5">
            <w:pPr>
              <w:pStyle w:val="Prrafodelista"/>
              <w:spacing w:after="120" w:line="240" w:lineRule="auto"/>
              <w:ind w:left="0"/>
              <w:jc w:val="center"/>
              <w:rPr>
                <w:b/>
                <w:color w:val="D0CECE"/>
                <w:lang w:val="es-DO"/>
              </w:rPr>
            </w:pPr>
            <w:r w:rsidRPr="008A1199">
              <w:rPr>
                <w:b/>
                <w:color w:val="D0CECE"/>
                <w:lang w:val="es-DO"/>
              </w:rPr>
              <w:t>Área</w:t>
            </w:r>
          </w:p>
        </w:tc>
        <w:tc>
          <w:tcPr>
            <w:tcW w:w="1418" w:type="dxa"/>
            <w:tcBorders>
              <w:top w:val="single" w:sz="4" w:space="0" w:color="auto"/>
              <w:left w:val="nil"/>
              <w:bottom w:val="single" w:sz="4" w:space="0" w:color="auto"/>
              <w:right w:val="single" w:sz="4" w:space="0" w:color="auto"/>
            </w:tcBorders>
            <w:shd w:val="clear" w:color="auto" w:fill="002060"/>
            <w:vAlign w:val="center"/>
            <w:hideMark/>
          </w:tcPr>
          <w:p w14:paraId="406971B3" w14:textId="1A203AEB" w:rsidR="000154B4" w:rsidRPr="008A1199" w:rsidRDefault="00162FD5" w:rsidP="00162FD5">
            <w:pPr>
              <w:pStyle w:val="Prrafodelista"/>
              <w:spacing w:after="120" w:line="240" w:lineRule="auto"/>
              <w:ind w:left="0"/>
              <w:jc w:val="center"/>
              <w:rPr>
                <w:b/>
                <w:color w:val="D0CECE"/>
                <w:lang w:val="es-DO"/>
              </w:rPr>
            </w:pPr>
            <w:r w:rsidRPr="008A1199">
              <w:rPr>
                <w:b/>
                <w:color w:val="D0CECE"/>
                <w:lang w:val="es-DO"/>
              </w:rPr>
              <w:t>Proceso</w:t>
            </w:r>
          </w:p>
        </w:tc>
        <w:tc>
          <w:tcPr>
            <w:tcW w:w="3543" w:type="dxa"/>
            <w:tcBorders>
              <w:top w:val="single" w:sz="4" w:space="0" w:color="auto"/>
              <w:left w:val="nil"/>
              <w:bottom w:val="single" w:sz="4" w:space="0" w:color="auto"/>
              <w:right w:val="single" w:sz="4" w:space="0" w:color="auto"/>
            </w:tcBorders>
            <w:shd w:val="clear" w:color="auto" w:fill="002060"/>
            <w:vAlign w:val="center"/>
            <w:hideMark/>
          </w:tcPr>
          <w:p w14:paraId="283BBC7E" w14:textId="2FD4FB73" w:rsidR="000154B4" w:rsidRPr="008A1199" w:rsidRDefault="00162FD5" w:rsidP="00162FD5">
            <w:pPr>
              <w:pStyle w:val="Prrafodelista"/>
              <w:spacing w:after="120" w:line="240" w:lineRule="auto"/>
              <w:ind w:left="0"/>
              <w:jc w:val="center"/>
              <w:rPr>
                <w:b/>
                <w:color w:val="D0CECE"/>
                <w:lang w:val="es-DO"/>
              </w:rPr>
            </w:pPr>
            <w:r w:rsidRPr="008A1199">
              <w:rPr>
                <w:b/>
                <w:color w:val="D0CECE"/>
                <w:lang w:val="es-DO"/>
              </w:rPr>
              <w:t>Nombre Del Indicador</w:t>
            </w:r>
          </w:p>
        </w:tc>
        <w:tc>
          <w:tcPr>
            <w:tcW w:w="1560" w:type="dxa"/>
            <w:tcBorders>
              <w:top w:val="single" w:sz="4" w:space="0" w:color="auto"/>
              <w:left w:val="nil"/>
              <w:bottom w:val="single" w:sz="4" w:space="0" w:color="auto"/>
              <w:right w:val="single" w:sz="4" w:space="0" w:color="auto"/>
            </w:tcBorders>
            <w:shd w:val="clear" w:color="auto" w:fill="002060"/>
            <w:vAlign w:val="center"/>
            <w:hideMark/>
          </w:tcPr>
          <w:p w14:paraId="16BAE6CC" w14:textId="7A1D5112" w:rsidR="000154B4" w:rsidRPr="008A1199" w:rsidRDefault="00162FD5" w:rsidP="00162FD5">
            <w:pPr>
              <w:pStyle w:val="Prrafodelista"/>
              <w:spacing w:after="120" w:line="240" w:lineRule="auto"/>
              <w:ind w:left="0"/>
              <w:jc w:val="center"/>
              <w:rPr>
                <w:b/>
                <w:color w:val="D0CECE"/>
                <w:lang w:val="es-DO"/>
              </w:rPr>
            </w:pPr>
            <w:r w:rsidRPr="008A1199">
              <w:rPr>
                <w:b/>
                <w:color w:val="D0CECE"/>
                <w:lang w:val="es-DO"/>
              </w:rPr>
              <w:t>Frecuencia</w:t>
            </w:r>
          </w:p>
        </w:tc>
        <w:tc>
          <w:tcPr>
            <w:tcW w:w="1275" w:type="dxa"/>
            <w:tcBorders>
              <w:top w:val="single" w:sz="4" w:space="0" w:color="auto"/>
              <w:left w:val="nil"/>
              <w:bottom w:val="single" w:sz="4" w:space="0" w:color="auto"/>
              <w:right w:val="single" w:sz="4" w:space="0" w:color="auto"/>
            </w:tcBorders>
            <w:shd w:val="clear" w:color="auto" w:fill="002060"/>
            <w:vAlign w:val="center"/>
            <w:hideMark/>
          </w:tcPr>
          <w:p w14:paraId="55F64408" w14:textId="389653B8" w:rsidR="000154B4" w:rsidRPr="008A1199" w:rsidRDefault="00162FD5" w:rsidP="00162FD5">
            <w:pPr>
              <w:pStyle w:val="Prrafodelista"/>
              <w:spacing w:after="120" w:line="240" w:lineRule="auto"/>
              <w:ind w:left="0"/>
              <w:jc w:val="center"/>
              <w:rPr>
                <w:b/>
                <w:color w:val="D0CECE"/>
                <w:lang w:val="es-DO"/>
              </w:rPr>
            </w:pPr>
            <w:r w:rsidRPr="008A1199">
              <w:rPr>
                <w:b/>
                <w:color w:val="D0CECE"/>
                <w:lang w:val="es-DO"/>
              </w:rPr>
              <w:t>Meta</w:t>
            </w:r>
          </w:p>
        </w:tc>
        <w:tc>
          <w:tcPr>
            <w:tcW w:w="1560" w:type="dxa"/>
            <w:tcBorders>
              <w:top w:val="single" w:sz="4" w:space="0" w:color="auto"/>
              <w:left w:val="nil"/>
              <w:bottom w:val="single" w:sz="4" w:space="0" w:color="auto"/>
              <w:right w:val="single" w:sz="4" w:space="0" w:color="auto"/>
            </w:tcBorders>
            <w:shd w:val="clear" w:color="auto" w:fill="002060"/>
            <w:vAlign w:val="center"/>
            <w:hideMark/>
          </w:tcPr>
          <w:p w14:paraId="639CD0DA" w14:textId="4FD04AE0" w:rsidR="000154B4" w:rsidRPr="008A1199" w:rsidRDefault="00162FD5" w:rsidP="00162FD5">
            <w:pPr>
              <w:pStyle w:val="Prrafodelista"/>
              <w:spacing w:after="120" w:line="240" w:lineRule="auto"/>
              <w:ind w:left="0"/>
              <w:jc w:val="center"/>
              <w:rPr>
                <w:b/>
                <w:color w:val="D0CECE"/>
                <w:lang w:val="es-DO"/>
              </w:rPr>
            </w:pPr>
            <w:r w:rsidRPr="008A1199">
              <w:rPr>
                <w:b/>
                <w:color w:val="D0CECE"/>
                <w:lang w:val="es-DO"/>
              </w:rPr>
              <w:t>Última Medición</w:t>
            </w:r>
          </w:p>
        </w:tc>
        <w:tc>
          <w:tcPr>
            <w:tcW w:w="1275" w:type="dxa"/>
            <w:tcBorders>
              <w:top w:val="single" w:sz="4" w:space="0" w:color="auto"/>
              <w:left w:val="nil"/>
              <w:bottom w:val="single" w:sz="4" w:space="0" w:color="auto"/>
              <w:right w:val="single" w:sz="4" w:space="0" w:color="auto"/>
            </w:tcBorders>
            <w:shd w:val="clear" w:color="auto" w:fill="002060"/>
            <w:vAlign w:val="center"/>
            <w:hideMark/>
          </w:tcPr>
          <w:p w14:paraId="12053542" w14:textId="77777777" w:rsidR="000154B4" w:rsidRPr="008A1199" w:rsidRDefault="000154B4" w:rsidP="00162FD5">
            <w:pPr>
              <w:pStyle w:val="Prrafodelista"/>
              <w:spacing w:after="120" w:line="240" w:lineRule="auto"/>
              <w:ind w:left="0"/>
              <w:jc w:val="center"/>
              <w:rPr>
                <w:b/>
                <w:color w:val="D0CECE"/>
                <w:lang w:val="es-DO"/>
              </w:rPr>
            </w:pPr>
            <w:r w:rsidRPr="008A1199">
              <w:rPr>
                <w:b/>
                <w:color w:val="D0CECE"/>
                <w:lang w:val="es-DO"/>
              </w:rPr>
              <w:t>Resultado</w:t>
            </w:r>
          </w:p>
        </w:tc>
      </w:tr>
      <w:bookmarkEnd w:id="63"/>
      <w:tr w:rsidR="00162FD5" w:rsidRPr="008A1199" w14:paraId="5D4ABB77"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5692ED" w14:textId="77777777" w:rsidR="000154B4" w:rsidRPr="008A1199" w:rsidRDefault="000154B4" w:rsidP="008A1199">
            <w:pPr>
              <w:spacing w:after="120" w:line="240" w:lineRule="auto"/>
              <w:jc w:val="center"/>
              <w:rPr>
                <w:rFonts w:ascii="Times New Roman" w:hAnsi="Times New Roman"/>
                <w:color w:val="767171"/>
                <w:sz w:val="24"/>
                <w:szCs w:val="24"/>
                <w:lang w:val="es-DO"/>
              </w:rPr>
            </w:pPr>
            <w:r w:rsidRPr="008A1199">
              <w:rPr>
                <w:rFonts w:ascii="Times New Roman" w:hAnsi="Times New Roman"/>
                <w:color w:val="767171"/>
                <w:sz w:val="24"/>
                <w:szCs w:val="24"/>
                <w:lang w:val="es-DO"/>
              </w:rPr>
              <w:t>1</w:t>
            </w:r>
          </w:p>
        </w:tc>
        <w:tc>
          <w:tcPr>
            <w:tcW w:w="1843" w:type="dxa"/>
            <w:tcBorders>
              <w:top w:val="nil"/>
              <w:left w:val="nil"/>
              <w:bottom w:val="single" w:sz="4" w:space="0" w:color="auto"/>
              <w:right w:val="single" w:sz="4" w:space="0" w:color="auto"/>
            </w:tcBorders>
            <w:shd w:val="clear" w:color="auto" w:fill="auto"/>
            <w:vAlign w:val="center"/>
            <w:hideMark/>
          </w:tcPr>
          <w:p w14:paraId="754F640A"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Calidad en la Gestión</w:t>
            </w:r>
          </w:p>
        </w:tc>
        <w:tc>
          <w:tcPr>
            <w:tcW w:w="1418" w:type="dxa"/>
            <w:tcBorders>
              <w:top w:val="nil"/>
              <w:left w:val="nil"/>
              <w:bottom w:val="single" w:sz="4" w:space="0" w:color="auto"/>
              <w:right w:val="single" w:sz="4" w:space="0" w:color="auto"/>
            </w:tcBorders>
            <w:shd w:val="clear" w:color="auto" w:fill="auto"/>
            <w:noWrap/>
            <w:vAlign w:val="center"/>
            <w:hideMark/>
          </w:tcPr>
          <w:p w14:paraId="01BDBA97"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 Mejora Continua</w:t>
            </w:r>
          </w:p>
        </w:tc>
        <w:tc>
          <w:tcPr>
            <w:tcW w:w="3543" w:type="dxa"/>
            <w:tcBorders>
              <w:top w:val="nil"/>
              <w:left w:val="nil"/>
              <w:bottom w:val="single" w:sz="4" w:space="0" w:color="auto"/>
              <w:right w:val="single" w:sz="4" w:space="0" w:color="auto"/>
            </w:tcBorders>
            <w:shd w:val="clear" w:color="auto" w:fill="auto"/>
            <w:vAlign w:val="center"/>
            <w:hideMark/>
          </w:tcPr>
          <w:p w14:paraId="66ABD625"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análisis de causa raíz realizados dentro del plazo de</w:t>
            </w:r>
            <w:r w:rsidRPr="008A1199">
              <w:rPr>
                <w:rFonts w:ascii="Times New Roman" w:hAnsi="Times New Roman"/>
                <w:color w:val="767171"/>
                <w:sz w:val="20"/>
                <w:szCs w:val="20"/>
                <w:lang w:val="es-DO"/>
              </w:rPr>
              <w:br/>
              <w:t xml:space="preserve"> 15 días laborables</w:t>
            </w:r>
          </w:p>
        </w:tc>
        <w:tc>
          <w:tcPr>
            <w:tcW w:w="1560" w:type="dxa"/>
            <w:tcBorders>
              <w:top w:val="nil"/>
              <w:left w:val="nil"/>
              <w:bottom w:val="single" w:sz="4" w:space="0" w:color="auto"/>
              <w:right w:val="single" w:sz="4" w:space="0" w:color="auto"/>
            </w:tcBorders>
            <w:shd w:val="clear" w:color="auto" w:fill="auto"/>
            <w:noWrap/>
            <w:vAlign w:val="center"/>
            <w:hideMark/>
          </w:tcPr>
          <w:p w14:paraId="6943387C"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Trimestral</w:t>
            </w:r>
          </w:p>
        </w:tc>
        <w:tc>
          <w:tcPr>
            <w:tcW w:w="1275" w:type="dxa"/>
            <w:tcBorders>
              <w:top w:val="nil"/>
              <w:left w:val="nil"/>
              <w:bottom w:val="single" w:sz="4" w:space="0" w:color="auto"/>
              <w:right w:val="single" w:sz="4" w:space="0" w:color="auto"/>
            </w:tcBorders>
            <w:shd w:val="clear" w:color="auto" w:fill="auto"/>
            <w:noWrap/>
            <w:vAlign w:val="center"/>
            <w:hideMark/>
          </w:tcPr>
          <w:p w14:paraId="3298EFC3"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hideMark/>
          </w:tcPr>
          <w:p w14:paraId="3032D1D3"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28A85828"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r>
      <w:tr w:rsidR="00162FD5" w:rsidRPr="008A1199" w14:paraId="07A3AE3F" w14:textId="77777777" w:rsidTr="009257FC">
        <w:trPr>
          <w:trHeight w:val="6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06A245" w14:textId="77777777" w:rsidR="000154B4" w:rsidRPr="008A1199" w:rsidRDefault="000154B4" w:rsidP="008A1199">
            <w:pPr>
              <w:spacing w:after="120" w:line="240" w:lineRule="auto"/>
              <w:jc w:val="center"/>
              <w:rPr>
                <w:rFonts w:ascii="Times New Roman" w:hAnsi="Times New Roman"/>
                <w:color w:val="767171"/>
                <w:sz w:val="24"/>
                <w:szCs w:val="24"/>
                <w:lang w:val="es-DO"/>
              </w:rPr>
            </w:pPr>
            <w:r w:rsidRPr="008A1199">
              <w:rPr>
                <w:rFonts w:ascii="Times New Roman" w:hAnsi="Times New Roman"/>
                <w:color w:val="767171"/>
                <w:sz w:val="24"/>
                <w:szCs w:val="24"/>
                <w:lang w:val="es-DO"/>
              </w:rPr>
              <w:t>2</w:t>
            </w:r>
          </w:p>
        </w:tc>
        <w:tc>
          <w:tcPr>
            <w:tcW w:w="1843" w:type="dxa"/>
            <w:tcBorders>
              <w:top w:val="nil"/>
              <w:left w:val="nil"/>
              <w:bottom w:val="single" w:sz="4" w:space="0" w:color="auto"/>
              <w:right w:val="single" w:sz="4" w:space="0" w:color="auto"/>
            </w:tcBorders>
            <w:shd w:val="clear" w:color="auto" w:fill="auto"/>
            <w:vAlign w:val="center"/>
            <w:hideMark/>
          </w:tcPr>
          <w:p w14:paraId="748BE2F7"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Calidad en la Gestión</w:t>
            </w:r>
          </w:p>
        </w:tc>
        <w:tc>
          <w:tcPr>
            <w:tcW w:w="1418" w:type="dxa"/>
            <w:tcBorders>
              <w:top w:val="nil"/>
              <w:left w:val="nil"/>
              <w:bottom w:val="single" w:sz="4" w:space="0" w:color="auto"/>
              <w:right w:val="single" w:sz="4" w:space="0" w:color="auto"/>
            </w:tcBorders>
            <w:shd w:val="clear" w:color="auto" w:fill="auto"/>
            <w:noWrap/>
            <w:vAlign w:val="center"/>
            <w:hideMark/>
          </w:tcPr>
          <w:p w14:paraId="358F1CE2"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 Mejora Continua</w:t>
            </w:r>
          </w:p>
        </w:tc>
        <w:tc>
          <w:tcPr>
            <w:tcW w:w="3543" w:type="dxa"/>
            <w:tcBorders>
              <w:top w:val="nil"/>
              <w:left w:val="nil"/>
              <w:bottom w:val="single" w:sz="4" w:space="0" w:color="auto"/>
              <w:right w:val="single" w:sz="4" w:space="0" w:color="auto"/>
            </w:tcBorders>
            <w:shd w:val="clear" w:color="auto" w:fill="auto"/>
            <w:vAlign w:val="center"/>
            <w:hideMark/>
          </w:tcPr>
          <w:p w14:paraId="4E53ED62"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productos no conforme recibidos del Cliente Externo</w:t>
            </w:r>
          </w:p>
        </w:tc>
        <w:tc>
          <w:tcPr>
            <w:tcW w:w="1560" w:type="dxa"/>
            <w:tcBorders>
              <w:top w:val="nil"/>
              <w:left w:val="nil"/>
              <w:bottom w:val="single" w:sz="4" w:space="0" w:color="auto"/>
              <w:right w:val="single" w:sz="4" w:space="0" w:color="auto"/>
            </w:tcBorders>
            <w:shd w:val="clear" w:color="auto" w:fill="auto"/>
            <w:noWrap/>
            <w:vAlign w:val="center"/>
            <w:hideMark/>
          </w:tcPr>
          <w:p w14:paraId="04C695EE"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Semestral</w:t>
            </w:r>
          </w:p>
        </w:tc>
        <w:tc>
          <w:tcPr>
            <w:tcW w:w="1275" w:type="dxa"/>
            <w:tcBorders>
              <w:top w:val="nil"/>
              <w:left w:val="nil"/>
              <w:bottom w:val="single" w:sz="4" w:space="0" w:color="auto"/>
              <w:right w:val="single" w:sz="4" w:space="0" w:color="auto"/>
            </w:tcBorders>
            <w:shd w:val="clear" w:color="auto" w:fill="auto"/>
            <w:noWrap/>
            <w:vAlign w:val="center"/>
            <w:hideMark/>
          </w:tcPr>
          <w:p w14:paraId="331770DB"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w:t>
            </w:r>
          </w:p>
        </w:tc>
        <w:tc>
          <w:tcPr>
            <w:tcW w:w="1560" w:type="dxa"/>
            <w:tcBorders>
              <w:top w:val="nil"/>
              <w:left w:val="nil"/>
              <w:bottom w:val="single" w:sz="4" w:space="0" w:color="auto"/>
              <w:right w:val="single" w:sz="4" w:space="0" w:color="auto"/>
            </w:tcBorders>
            <w:shd w:val="clear" w:color="auto" w:fill="auto"/>
            <w:noWrap/>
            <w:vAlign w:val="center"/>
            <w:hideMark/>
          </w:tcPr>
          <w:p w14:paraId="25515DF2"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0%</w:t>
            </w:r>
          </w:p>
        </w:tc>
        <w:tc>
          <w:tcPr>
            <w:tcW w:w="1275" w:type="dxa"/>
            <w:tcBorders>
              <w:top w:val="nil"/>
              <w:left w:val="nil"/>
              <w:bottom w:val="single" w:sz="4" w:space="0" w:color="auto"/>
              <w:right w:val="single" w:sz="4" w:space="0" w:color="auto"/>
            </w:tcBorders>
            <w:shd w:val="clear" w:color="auto" w:fill="auto"/>
            <w:noWrap/>
            <w:vAlign w:val="center"/>
            <w:hideMark/>
          </w:tcPr>
          <w:p w14:paraId="3D8DE554"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0%</w:t>
            </w:r>
          </w:p>
        </w:tc>
      </w:tr>
      <w:tr w:rsidR="00162FD5" w:rsidRPr="008A1199" w14:paraId="0271A739" w14:textId="77777777" w:rsidTr="009257FC">
        <w:trPr>
          <w:trHeight w:val="6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605B7D" w14:textId="77777777" w:rsidR="000154B4" w:rsidRPr="008A1199" w:rsidRDefault="000154B4" w:rsidP="008A1199">
            <w:pPr>
              <w:spacing w:after="120" w:line="240" w:lineRule="auto"/>
              <w:jc w:val="center"/>
              <w:rPr>
                <w:rFonts w:ascii="Times New Roman" w:hAnsi="Times New Roman"/>
                <w:color w:val="767171"/>
                <w:sz w:val="24"/>
                <w:szCs w:val="24"/>
                <w:lang w:val="es-DO"/>
              </w:rPr>
            </w:pPr>
            <w:r w:rsidRPr="008A1199">
              <w:rPr>
                <w:rFonts w:ascii="Times New Roman" w:hAnsi="Times New Roman"/>
                <w:color w:val="767171"/>
                <w:sz w:val="24"/>
                <w:szCs w:val="24"/>
                <w:lang w:val="es-DO"/>
              </w:rPr>
              <w:t>3</w:t>
            </w:r>
          </w:p>
        </w:tc>
        <w:tc>
          <w:tcPr>
            <w:tcW w:w="1843" w:type="dxa"/>
            <w:tcBorders>
              <w:top w:val="nil"/>
              <w:left w:val="nil"/>
              <w:bottom w:val="single" w:sz="4" w:space="0" w:color="auto"/>
              <w:right w:val="single" w:sz="4" w:space="0" w:color="auto"/>
            </w:tcBorders>
            <w:shd w:val="clear" w:color="auto" w:fill="auto"/>
            <w:vAlign w:val="center"/>
            <w:hideMark/>
          </w:tcPr>
          <w:p w14:paraId="64A29184"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Calidad en la Gestión</w:t>
            </w:r>
          </w:p>
        </w:tc>
        <w:tc>
          <w:tcPr>
            <w:tcW w:w="1418" w:type="dxa"/>
            <w:tcBorders>
              <w:top w:val="nil"/>
              <w:left w:val="nil"/>
              <w:bottom w:val="single" w:sz="4" w:space="0" w:color="auto"/>
              <w:right w:val="single" w:sz="4" w:space="0" w:color="auto"/>
            </w:tcBorders>
            <w:shd w:val="clear" w:color="auto" w:fill="auto"/>
            <w:noWrap/>
            <w:vAlign w:val="center"/>
            <w:hideMark/>
          </w:tcPr>
          <w:p w14:paraId="4BB55D41"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 Mejora Continua</w:t>
            </w:r>
          </w:p>
        </w:tc>
        <w:tc>
          <w:tcPr>
            <w:tcW w:w="3543" w:type="dxa"/>
            <w:tcBorders>
              <w:top w:val="nil"/>
              <w:left w:val="nil"/>
              <w:bottom w:val="single" w:sz="4" w:space="0" w:color="auto"/>
              <w:right w:val="single" w:sz="4" w:space="0" w:color="auto"/>
            </w:tcBorders>
            <w:shd w:val="clear" w:color="auto" w:fill="auto"/>
            <w:vAlign w:val="center"/>
            <w:hideMark/>
          </w:tcPr>
          <w:p w14:paraId="07C75A76"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Cliente Satisfecho en la Encuesta Semestral</w:t>
            </w:r>
          </w:p>
        </w:tc>
        <w:tc>
          <w:tcPr>
            <w:tcW w:w="1560" w:type="dxa"/>
            <w:tcBorders>
              <w:top w:val="nil"/>
              <w:left w:val="nil"/>
              <w:bottom w:val="single" w:sz="4" w:space="0" w:color="auto"/>
              <w:right w:val="single" w:sz="4" w:space="0" w:color="auto"/>
            </w:tcBorders>
            <w:shd w:val="clear" w:color="auto" w:fill="auto"/>
            <w:noWrap/>
            <w:vAlign w:val="center"/>
            <w:hideMark/>
          </w:tcPr>
          <w:p w14:paraId="05E61E2A"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Semestral</w:t>
            </w:r>
          </w:p>
        </w:tc>
        <w:tc>
          <w:tcPr>
            <w:tcW w:w="1275" w:type="dxa"/>
            <w:tcBorders>
              <w:top w:val="nil"/>
              <w:left w:val="nil"/>
              <w:bottom w:val="single" w:sz="4" w:space="0" w:color="auto"/>
              <w:right w:val="single" w:sz="4" w:space="0" w:color="auto"/>
            </w:tcBorders>
            <w:shd w:val="clear" w:color="auto" w:fill="auto"/>
            <w:noWrap/>
            <w:vAlign w:val="center"/>
            <w:hideMark/>
          </w:tcPr>
          <w:p w14:paraId="282FADA5"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hideMark/>
          </w:tcPr>
          <w:p w14:paraId="48256BE2"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98%</w:t>
            </w:r>
          </w:p>
        </w:tc>
        <w:tc>
          <w:tcPr>
            <w:tcW w:w="1275" w:type="dxa"/>
            <w:tcBorders>
              <w:top w:val="nil"/>
              <w:left w:val="nil"/>
              <w:bottom w:val="single" w:sz="4" w:space="0" w:color="auto"/>
              <w:right w:val="single" w:sz="4" w:space="0" w:color="auto"/>
            </w:tcBorders>
            <w:shd w:val="clear" w:color="auto" w:fill="auto"/>
            <w:noWrap/>
            <w:vAlign w:val="center"/>
            <w:hideMark/>
          </w:tcPr>
          <w:p w14:paraId="5EA887E1"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98%</w:t>
            </w:r>
          </w:p>
        </w:tc>
      </w:tr>
      <w:tr w:rsidR="00162FD5" w:rsidRPr="008A1199" w14:paraId="5CA5DD78" w14:textId="77777777" w:rsidTr="009257FC">
        <w:trPr>
          <w:trHeight w:val="6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28D912" w14:textId="77777777" w:rsidR="000154B4" w:rsidRPr="008A1199" w:rsidRDefault="000154B4" w:rsidP="008A1199">
            <w:pPr>
              <w:spacing w:after="120" w:line="240" w:lineRule="auto"/>
              <w:jc w:val="center"/>
              <w:rPr>
                <w:rFonts w:ascii="Times New Roman" w:hAnsi="Times New Roman"/>
                <w:color w:val="767171"/>
                <w:sz w:val="24"/>
                <w:szCs w:val="24"/>
                <w:lang w:val="es-DO"/>
              </w:rPr>
            </w:pPr>
            <w:r w:rsidRPr="008A1199">
              <w:rPr>
                <w:rFonts w:ascii="Times New Roman" w:hAnsi="Times New Roman"/>
                <w:color w:val="767171"/>
                <w:sz w:val="24"/>
                <w:szCs w:val="24"/>
                <w:lang w:val="es-DO"/>
              </w:rPr>
              <w:t>4</w:t>
            </w:r>
          </w:p>
        </w:tc>
        <w:tc>
          <w:tcPr>
            <w:tcW w:w="1843" w:type="dxa"/>
            <w:tcBorders>
              <w:top w:val="nil"/>
              <w:left w:val="nil"/>
              <w:bottom w:val="single" w:sz="4" w:space="0" w:color="auto"/>
              <w:right w:val="single" w:sz="4" w:space="0" w:color="auto"/>
            </w:tcBorders>
            <w:shd w:val="clear" w:color="auto" w:fill="auto"/>
            <w:vAlign w:val="center"/>
            <w:hideMark/>
          </w:tcPr>
          <w:p w14:paraId="031C7D8F"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Calidad en la Gestión</w:t>
            </w:r>
          </w:p>
        </w:tc>
        <w:tc>
          <w:tcPr>
            <w:tcW w:w="1418" w:type="dxa"/>
            <w:tcBorders>
              <w:top w:val="nil"/>
              <w:left w:val="nil"/>
              <w:bottom w:val="single" w:sz="4" w:space="0" w:color="auto"/>
              <w:right w:val="single" w:sz="4" w:space="0" w:color="auto"/>
            </w:tcBorders>
            <w:shd w:val="clear" w:color="auto" w:fill="auto"/>
            <w:noWrap/>
            <w:vAlign w:val="center"/>
            <w:hideMark/>
          </w:tcPr>
          <w:p w14:paraId="77097E49"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 Mejora Continua</w:t>
            </w:r>
          </w:p>
        </w:tc>
        <w:tc>
          <w:tcPr>
            <w:tcW w:w="3543" w:type="dxa"/>
            <w:tcBorders>
              <w:top w:val="nil"/>
              <w:left w:val="nil"/>
              <w:bottom w:val="single" w:sz="4" w:space="0" w:color="auto"/>
              <w:right w:val="single" w:sz="4" w:space="0" w:color="auto"/>
            </w:tcBorders>
            <w:shd w:val="clear" w:color="auto" w:fill="auto"/>
            <w:vAlign w:val="center"/>
            <w:hideMark/>
          </w:tcPr>
          <w:p w14:paraId="423E9E39"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Porcentajes de Indicadores que cumplen con las metas establecidas</w:t>
            </w:r>
          </w:p>
        </w:tc>
        <w:tc>
          <w:tcPr>
            <w:tcW w:w="1560" w:type="dxa"/>
            <w:tcBorders>
              <w:top w:val="nil"/>
              <w:left w:val="nil"/>
              <w:bottom w:val="single" w:sz="4" w:space="0" w:color="auto"/>
              <w:right w:val="single" w:sz="4" w:space="0" w:color="auto"/>
            </w:tcBorders>
            <w:shd w:val="clear" w:color="auto" w:fill="auto"/>
            <w:noWrap/>
            <w:vAlign w:val="center"/>
            <w:hideMark/>
          </w:tcPr>
          <w:p w14:paraId="7748CA3E"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Mensual</w:t>
            </w:r>
          </w:p>
        </w:tc>
        <w:tc>
          <w:tcPr>
            <w:tcW w:w="1275" w:type="dxa"/>
            <w:tcBorders>
              <w:top w:val="nil"/>
              <w:left w:val="nil"/>
              <w:bottom w:val="single" w:sz="4" w:space="0" w:color="auto"/>
              <w:right w:val="single" w:sz="4" w:space="0" w:color="auto"/>
            </w:tcBorders>
            <w:shd w:val="clear" w:color="auto" w:fill="auto"/>
            <w:noWrap/>
            <w:vAlign w:val="center"/>
            <w:hideMark/>
          </w:tcPr>
          <w:p w14:paraId="5CDF4962"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hideMark/>
          </w:tcPr>
          <w:p w14:paraId="7D0F0F43"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45C9754D"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r>
      <w:tr w:rsidR="00162FD5" w:rsidRPr="008A1199" w14:paraId="5EB7818C" w14:textId="77777777" w:rsidTr="009257FC">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2E1DE8"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5</w:t>
            </w:r>
          </w:p>
        </w:tc>
        <w:tc>
          <w:tcPr>
            <w:tcW w:w="1843" w:type="dxa"/>
            <w:tcBorders>
              <w:top w:val="nil"/>
              <w:left w:val="nil"/>
              <w:bottom w:val="single" w:sz="4" w:space="0" w:color="auto"/>
              <w:right w:val="single" w:sz="4" w:space="0" w:color="auto"/>
            </w:tcBorders>
            <w:shd w:val="clear" w:color="auto" w:fill="auto"/>
            <w:vAlign w:val="center"/>
            <w:hideMark/>
          </w:tcPr>
          <w:p w14:paraId="1E3E3AE7"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Calidad en la Gestión</w:t>
            </w:r>
          </w:p>
        </w:tc>
        <w:tc>
          <w:tcPr>
            <w:tcW w:w="1418" w:type="dxa"/>
            <w:tcBorders>
              <w:top w:val="nil"/>
              <w:left w:val="nil"/>
              <w:bottom w:val="single" w:sz="4" w:space="0" w:color="auto"/>
              <w:right w:val="single" w:sz="4" w:space="0" w:color="auto"/>
            </w:tcBorders>
            <w:shd w:val="clear" w:color="auto" w:fill="auto"/>
            <w:noWrap/>
            <w:vAlign w:val="center"/>
            <w:hideMark/>
          </w:tcPr>
          <w:p w14:paraId="54667FCA"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 Mejora Continua</w:t>
            </w:r>
          </w:p>
        </w:tc>
        <w:tc>
          <w:tcPr>
            <w:tcW w:w="3543" w:type="dxa"/>
            <w:tcBorders>
              <w:top w:val="nil"/>
              <w:left w:val="nil"/>
              <w:bottom w:val="single" w:sz="4" w:space="0" w:color="auto"/>
              <w:right w:val="single" w:sz="4" w:space="0" w:color="auto"/>
            </w:tcBorders>
            <w:shd w:val="clear" w:color="auto" w:fill="auto"/>
            <w:vAlign w:val="center"/>
            <w:hideMark/>
          </w:tcPr>
          <w:p w14:paraId="7B415A58"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riesgos que redujeron y/o mantuvieron su RPN</w:t>
            </w:r>
          </w:p>
        </w:tc>
        <w:tc>
          <w:tcPr>
            <w:tcW w:w="1560" w:type="dxa"/>
            <w:tcBorders>
              <w:top w:val="nil"/>
              <w:left w:val="nil"/>
              <w:bottom w:val="single" w:sz="4" w:space="0" w:color="auto"/>
              <w:right w:val="single" w:sz="4" w:space="0" w:color="auto"/>
            </w:tcBorders>
            <w:shd w:val="clear" w:color="auto" w:fill="auto"/>
            <w:noWrap/>
            <w:vAlign w:val="center"/>
            <w:hideMark/>
          </w:tcPr>
          <w:p w14:paraId="1533ECBD"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noWrap/>
            <w:vAlign w:val="center"/>
            <w:hideMark/>
          </w:tcPr>
          <w:p w14:paraId="2127F002"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90%</w:t>
            </w:r>
          </w:p>
        </w:tc>
        <w:tc>
          <w:tcPr>
            <w:tcW w:w="1560" w:type="dxa"/>
            <w:tcBorders>
              <w:top w:val="nil"/>
              <w:left w:val="nil"/>
              <w:bottom w:val="single" w:sz="4" w:space="0" w:color="auto"/>
              <w:right w:val="single" w:sz="4" w:space="0" w:color="auto"/>
            </w:tcBorders>
            <w:shd w:val="clear" w:color="auto" w:fill="auto"/>
            <w:vAlign w:val="center"/>
            <w:hideMark/>
          </w:tcPr>
          <w:p w14:paraId="142F330D" w14:textId="388CE8DE"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9257FC"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vAlign w:val="center"/>
            <w:hideMark/>
          </w:tcPr>
          <w:p w14:paraId="71C647A5" w14:textId="555927F5"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9257FC"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162FD5" w:rsidRPr="008A1199" w14:paraId="347E2232" w14:textId="77777777" w:rsidTr="009257FC">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F1B465"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6</w:t>
            </w:r>
          </w:p>
        </w:tc>
        <w:tc>
          <w:tcPr>
            <w:tcW w:w="1843" w:type="dxa"/>
            <w:tcBorders>
              <w:top w:val="nil"/>
              <w:left w:val="nil"/>
              <w:bottom w:val="single" w:sz="4" w:space="0" w:color="auto"/>
              <w:right w:val="single" w:sz="4" w:space="0" w:color="auto"/>
            </w:tcBorders>
            <w:shd w:val="clear" w:color="auto" w:fill="auto"/>
            <w:vAlign w:val="center"/>
            <w:hideMark/>
          </w:tcPr>
          <w:p w14:paraId="13A26D0C"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Calidad en la Gestión</w:t>
            </w:r>
          </w:p>
        </w:tc>
        <w:tc>
          <w:tcPr>
            <w:tcW w:w="1418" w:type="dxa"/>
            <w:tcBorders>
              <w:top w:val="nil"/>
              <w:left w:val="nil"/>
              <w:bottom w:val="single" w:sz="4" w:space="0" w:color="auto"/>
              <w:right w:val="single" w:sz="4" w:space="0" w:color="auto"/>
            </w:tcBorders>
            <w:shd w:val="clear" w:color="auto" w:fill="auto"/>
            <w:noWrap/>
            <w:vAlign w:val="center"/>
            <w:hideMark/>
          </w:tcPr>
          <w:p w14:paraId="593E1D7B"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 Mejora Continua</w:t>
            </w:r>
          </w:p>
        </w:tc>
        <w:tc>
          <w:tcPr>
            <w:tcW w:w="3543" w:type="dxa"/>
            <w:tcBorders>
              <w:top w:val="nil"/>
              <w:left w:val="nil"/>
              <w:bottom w:val="single" w:sz="4" w:space="0" w:color="auto"/>
              <w:right w:val="single" w:sz="4" w:space="0" w:color="auto"/>
            </w:tcBorders>
            <w:shd w:val="clear" w:color="auto" w:fill="auto"/>
            <w:vAlign w:val="center"/>
            <w:hideMark/>
          </w:tcPr>
          <w:p w14:paraId="3EFDD365"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Revisiones por la Dirección Realizadas</w:t>
            </w:r>
          </w:p>
        </w:tc>
        <w:tc>
          <w:tcPr>
            <w:tcW w:w="1560" w:type="dxa"/>
            <w:tcBorders>
              <w:top w:val="nil"/>
              <w:left w:val="nil"/>
              <w:bottom w:val="single" w:sz="4" w:space="0" w:color="auto"/>
              <w:right w:val="single" w:sz="4" w:space="0" w:color="auto"/>
            </w:tcBorders>
            <w:shd w:val="clear" w:color="auto" w:fill="auto"/>
            <w:noWrap/>
            <w:vAlign w:val="center"/>
            <w:hideMark/>
          </w:tcPr>
          <w:p w14:paraId="2AA3B01F"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noWrap/>
            <w:vAlign w:val="center"/>
            <w:hideMark/>
          </w:tcPr>
          <w:p w14:paraId="28B8D84A"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560" w:type="dxa"/>
            <w:tcBorders>
              <w:top w:val="nil"/>
              <w:left w:val="nil"/>
              <w:bottom w:val="single" w:sz="4" w:space="0" w:color="auto"/>
              <w:right w:val="single" w:sz="4" w:space="0" w:color="auto"/>
            </w:tcBorders>
            <w:shd w:val="clear" w:color="auto" w:fill="auto"/>
            <w:vAlign w:val="center"/>
            <w:hideMark/>
          </w:tcPr>
          <w:p w14:paraId="564E4F52" w14:textId="46DD2DAE"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9257FC"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vAlign w:val="center"/>
            <w:hideMark/>
          </w:tcPr>
          <w:p w14:paraId="1545DEB9" w14:textId="430DF231"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9257FC"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162FD5" w:rsidRPr="008A1199" w14:paraId="738209E2"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F29A79"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7</w:t>
            </w:r>
          </w:p>
        </w:tc>
        <w:tc>
          <w:tcPr>
            <w:tcW w:w="1843" w:type="dxa"/>
            <w:tcBorders>
              <w:top w:val="nil"/>
              <w:left w:val="nil"/>
              <w:bottom w:val="single" w:sz="4" w:space="0" w:color="auto"/>
              <w:right w:val="single" w:sz="4" w:space="0" w:color="auto"/>
            </w:tcBorders>
            <w:shd w:val="clear" w:color="auto" w:fill="auto"/>
            <w:vAlign w:val="center"/>
            <w:hideMark/>
          </w:tcPr>
          <w:p w14:paraId="271D0AA5"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Calidad en la Gestión</w:t>
            </w:r>
          </w:p>
        </w:tc>
        <w:tc>
          <w:tcPr>
            <w:tcW w:w="1418" w:type="dxa"/>
            <w:tcBorders>
              <w:top w:val="nil"/>
              <w:left w:val="nil"/>
              <w:bottom w:val="single" w:sz="4" w:space="0" w:color="auto"/>
              <w:right w:val="single" w:sz="4" w:space="0" w:color="auto"/>
            </w:tcBorders>
            <w:shd w:val="clear" w:color="auto" w:fill="auto"/>
            <w:noWrap/>
            <w:vAlign w:val="center"/>
            <w:hideMark/>
          </w:tcPr>
          <w:p w14:paraId="202E2AFE"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 Mejora Continua</w:t>
            </w:r>
          </w:p>
        </w:tc>
        <w:tc>
          <w:tcPr>
            <w:tcW w:w="3543" w:type="dxa"/>
            <w:tcBorders>
              <w:top w:val="nil"/>
              <w:left w:val="nil"/>
              <w:bottom w:val="single" w:sz="4" w:space="0" w:color="auto"/>
              <w:right w:val="single" w:sz="4" w:space="0" w:color="auto"/>
            </w:tcBorders>
            <w:shd w:val="clear" w:color="auto" w:fill="auto"/>
            <w:vAlign w:val="center"/>
            <w:hideMark/>
          </w:tcPr>
          <w:p w14:paraId="26341DF4"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Cumplimiento del Cronograma Anual de Auditorías</w:t>
            </w:r>
            <w:r w:rsidRPr="008A1199">
              <w:rPr>
                <w:rFonts w:ascii="Times New Roman" w:hAnsi="Times New Roman"/>
                <w:color w:val="767171"/>
                <w:sz w:val="20"/>
                <w:szCs w:val="20"/>
                <w:lang w:val="es-DO"/>
              </w:rPr>
              <w:br/>
              <w:t xml:space="preserve">Internas </w:t>
            </w:r>
          </w:p>
        </w:tc>
        <w:tc>
          <w:tcPr>
            <w:tcW w:w="1560" w:type="dxa"/>
            <w:tcBorders>
              <w:top w:val="nil"/>
              <w:left w:val="nil"/>
              <w:bottom w:val="single" w:sz="4" w:space="0" w:color="auto"/>
              <w:right w:val="single" w:sz="4" w:space="0" w:color="auto"/>
            </w:tcBorders>
            <w:shd w:val="clear" w:color="auto" w:fill="auto"/>
            <w:noWrap/>
            <w:vAlign w:val="center"/>
            <w:hideMark/>
          </w:tcPr>
          <w:p w14:paraId="386DDEA6"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noWrap/>
            <w:vAlign w:val="center"/>
            <w:hideMark/>
          </w:tcPr>
          <w:p w14:paraId="203889D9"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560" w:type="dxa"/>
            <w:tcBorders>
              <w:top w:val="nil"/>
              <w:left w:val="nil"/>
              <w:bottom w:val="single" w:sz="4" w:space="0" w:color="auto"/>
              <w:right w:val="single" w:sz="4" w:space="0" w:color="auto"/>
            </w:tcBorders>
            <w:shd w:val="clear" w:color="auto" w:fill="auto"/>
            <w:vAlign w:val="center"/>
            <w:hideMark/>
          </w:tcPr>
          <w:p w14:paraId="340CFCA2" w14:textId="71BFC45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9257FC"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vAlign w:val="center"/>
            <w:hideMark/>
          </w:tcPr>
          <w:p w14:paraId="7144B288" w14:textId="6EF16EBE"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9257FC"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533D1D" w:rsidRPr="008A1199" w14:paraId="44C96122" w14:textId="77777777" w:rsidTr="009257FC">
        <w:trPr>
          <w:trHeight w:val="412"/>
        </w:trPr>
        <w:tc>
          <w:tcPr>
            <w:tcW w:w="567"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19B72A40" w14:textId="0AECEBCE" w:rsidR="00533D1D" w:rsidRPr="00533D1D" w:rsidRDefault="00533D1D" w:rsidP="009257FC">
            <w:pPr>
              <w:spacing w:after="120" w:line="240" w:lineRule="auto"/>
              <w:jc w:val="center"/>
              <w:rPr>
                <w:rFonts w:ascii="Times New Roman" w:hAnsi="Times New Roman"/>
                <w:b/>
                <w:color w:val="D0CECE"/>
                <w:sz w:val="24"/>
                <w:lang w:val="es-DO"/>
              </w:rPr>
            </w:pPr>
            <w:bookmarkStart w:id="64" w:name="_Hlk90462350"/>
            <w:r w:rsidRPr="008A1199">
              <w:rPr>
                <w:rFonts w:ascii="Times New Roman" w:hAnsi="Times New Roman"/>
                <w:b/>
                <w:color w:val="D0CECE"/>
                <w:sz w:val="24"/>
                <w:lang w:val="es-DO"/>
              </w:rPr>
              <w:lastRenderedPageBreak/>
              <w:t>N</w:t>
            </w:r>
            <w:r w:rsidRPr="00533D1D">
              <w:rPr>
                <w:rFonts w:ascii="Times New Roman" w:hAnsi="Times New Roman"/>
                <w:b/>
                <w:color w:val="D0CECE"/>
                <w:sz w:val="24"/>
                <w:lang w:val="es-DO"/>
              </w:rPr>
              <w:t>o</w:t>
            </w:r>
            <w:r w:rsidRPr="008A1199">
              <w:rPr>
                <w:rFonts w:ascii="Times New Roman" w:hAnsi="Times New Roman"/>
                <w:b/>
                <w:color w:val="D0CECE"/>
                <w:sz w:val="24"/>
                <w:lang w:val="es-DO"/>
              </w:rPr>
              <w:t>.</w:t>
            </w:r>
          </w:p>
        </w:tc>
        <w:tc>
          <w:tcPr>
            <w:tcW w:w="1843" w:type="dxa"/>
            <w:tcBorders>
              <w:top w:val="single" w:sz="4" w:space="0" w:color="auto"/>
              <w:left w:val="nil"/>
              <w:bottom w:val="single" w:sz="4" w:space="0" w:color="auto"/>
              <w:right w:val="single" w:sz="4" w:space="0" w:color="auto"/>
            </w:tcBorders>
            <w:shd w:val="clear" w:color="auto" w:fill="002060"/>
            <w:vAlign w:val="center"/>
          </w:tcPr>
          <w:p w14:paraId="22DCA59B" w14:textId="3E1EE2A0" w:rsidR="00533D1D" w:rsidRPr="00533D1D" w:rsidRDefault="00533D1D" w:rsidP="009257FC">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Área</w:t>
            </w:r>
          </w:p>
        </w:tc>
        <w:tc>
          <w:tcPr>
            <w:tcW w:w="1418" w:type="dxa"/>
            <w:tcBorders>
              <w:top w:val="single" w:sz="4" w:space="0" w:color="auto"/>
              <w:left w:val="nil"/>
              <w:bottom w:val="single" w:sz="4" w:space="0" w:color="auto"/>
              <w:right w:val="single" w:sz="4" w:space="0" w:color="auto"/>
            </w:tcBorders>
            <w:shd w:val="clear" w:color="auto" w:fill="002060"/>
            <w:noWrap/>
            <w:vAlign w:val="center"/>
          </w:tcPr>
          <w:p w14:paraId="05C9E24F" w14:textId="41E8F515" w:rsidR="00533D1D" w:rsidRPr="00533D1D" w:rsidRDefault="00533D1D" w:rsidP="009257FC">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Proceso</w:t>
            </w:r>
          </w:p>
        </w:tc>
        <w:tc>
          <w:tcPr>
            <w:tcW w:w="3543" w:type="dxa"/>
            <w:tcBorders>
              <w:top w:val="single" w:sz="4" w:space="0" w:color="auto"/>
              <w:left w:val="nil"/>
              <w:bottom w:val="single" w:sz="4" w:space="0" w:color="auto"/>
              <w:right w:val="single" w:sz="4" w:space="0" w:color="auto"/>
            </w:tcBorders>
            <w:shd w:val="clear" w:color="auto" w:fill="002060"/>
            <w:vAlign w:val="center"/>
          </w:tcPr>
          <w:p w14:paraId="2CFBB09D" w14:textId="210F021E" w:rsidR="00533D1D" w:rsidRPr="00533D1D" w:rsidRDefault="00533D1D" w:rsidP="009257FC">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Nombre Del Indicador</w:t>
            </w:r>
          </w:p>
        </w:tc>
        <w:tc>
          <w:tcPr>
            <w:tcW w:w="1560" w:type="dxa"/>
            <w:tcBorders>
              <w:top w:val="single" w:sz="4" w:space="0" w:color="auto"/>
              <w:left w:val="nil"/>
              <w:bottom w:val="single" w:sz="4" w:space="0" w:color="auto"/>
              <w:right w:val="single" w:sz="4" w:space="0" w:color="auto"/>
            </w:tcBorders>
            <w:shd w:val="clear" w:color="auto" w:fill="002060"/>
            <w:noWrap/>
            <w:vAlign w:val="center"/>
          </w:tcPr>
          <w:p w14:paraId="4EB34E8D" w14:textId="57D10A6B" w:rsidR="00533D1D" w:rsidRPr="00533D1D" w:rsidRDefault="00533D1D" w:rsidP="009257FC">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Frecuencia</w:t>
            </w:r>
          </w:p>
        </w:tc>
        <w:tc>
          <w:tcPr>
            <w:tcW w:w="1275" w:type="dxa"/>
            <w:tcBorders>
              <w:top w:val="single" w:sz="4" w:space="0" w:color="auto"/>
              <w:left w:val="nil"/>
              <w:bottom w:val="single" w:sz="4" w:space="0" w:color="auto"/>
              <w:right w:val="single" w:sz="4" w:space="0" w:color="auto"/>
            </w:tcBorders>
            <w:shd w:val="clear" w:color="auto" w:fill="002060"/>
            <w:noWrap/>
            <w:vAlign w:val="center"/>
          </w:tcPr>
          <w:p w14:paraId="4FD9570E" w14:textId="09899CB1" w:rsidR="00533D1D" w:rsidRPr="00533D1D" w:rsidRDefault="00533D1D" w:rsidP="009257FC">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Meta</w:t>
            </w:r>
          </w:p>
        </w:tc>
        <w:tc>
          <w:tcPr>
            <w:tcW w:w="1560" w:type="dxa"/>
            <w:tcBorders>
              <w:top w:val="single" w:sz="4" w:space="0" w:color="auto"/>
              <w:left w:val="nil"/>
              <w:bottom w:val="single" w:sz="4" w:space="0" w:color="auto"/>
              <w:right w:val="single" w:sz="4" w:space="0" w:color="auto"/>
            </w:tcBorders>
            <w:shd w:val="clear" w:color="auto" w:fill="002060"/>
            <w:noWrap/>
            <w:vAlign w:val="center"/>
          </w:tcPr>
          <w:p w14:paraId="5FED9A23" w14:textId="7F4CE267" w:rsidR="00533D1D" w:rsidRPr="00533D1D" w:rsidRDefault="00533D1D" w:rsidP="009257FC">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Última Medición</w:t>
            </w:r>
          </w:p>
        </w:tc>
        <w:tc>
          <w:tcPr>
            <w:tcW w:w="1275" w:type="dxa"/>
            <w:tcBorders>
              <w:top w:val="single" w:sz="4" w:space="0" w:color="auto"/>
              <w:left w:val="nil"/>
              <w:bottom w:val="single" w:sz="4" w:space="0" w:color="auto"/>
              <w:right w:val="single" w:sz="4" w:space="0" w:color="auto"/>
            </w:tcBorders>
            <w:shd w:val="clear" w:color="auto" w:fill="002060"/>
            <w:noWrap/>
            <w:vAlign w:val="center"/>
          </w:tcPr>
          <w:p w14:paraId="393F19B1" w14:textId="43967AC9" w:rsidR="00533D1D" w:rsidRPr="008A1199" w:rsidRDefault="00533D1D" w:rsidP="009257FC">
            <w:pPr>
              <w:spacing w:after="120" w:line="240" w:lineRule="auto"/>
              <w:jc w:val="center"/>
              <w:rPr>
                <w:rFonts w:ascii="Trebuchet MS" w:eastAsia="Times New Roman" w:hAnsi="Trebuchet MS" w:cs="Calibri"/>
                <w:color w:val="000000"/>
                <w:szCs w:val="18"/>
                <w:lang w:val="es-DO" w:eastAsia="es-DO"/>
              </w:rPr>
            </w:pPr>
            <w:r w:rsidRPr="008A1199">
              <w:rPr>
                <w:rFonts w:ascii="Times New Roman" w:hAnsi="Times New Roman"/>
                <w:b/>
                <w:color w:val="D0CECE"/>
                <w:sz w:val="24"/>
                <w:lang w:val="es-DO"/>
              </w:rPr>
              <w:t>Resultado</w:t>
            </w:r>
          </w:p>
        </w:tc>
      </w:tr>
      <w:bookmarkEnd w:id="64"/>
      <w:tr w:rsidR="00162FD5" w:rsidRPr="008A1199" w14:paraId="05EBDC43" w14:textId="77777777" w:rsidTr="009257FC">
        <w:trPr>
          <w:trHeight w:val="13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C21451"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8</w:t>
            </w:r>
          </w:p>
        </w:tc>
        <w:tc>
          <w:tcPr>
            <w:tcW w:w="1843" w:type="dxa"/>
            <w:tcBorders>
              <w:top w:val="nil"/>
              <w:left w:val="nil"/>
              <w:bottom w:val="single" w:sz="4" w:space="0" w:color="auto"/>
              <w:right w:val="single" w:sz="4" w:space="0" w:color="auto"/>
            </w:tcBorders>
            <w:shd w:val="clear" w:color="auto" w:fill="auto"/>
            <w:vAlign w:val="center"/>
            <w:hideMark/>
          </w:tcPr>
          <w:p w14:paraId="569252F2"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Calidad en la Gestión</w:t>
            </w:r>
          </w:p>
        </w:tc>
        <w:tc>
          <w:tcPr>
            <w:tcW w:w="1418" w:type="dxa"/>
            <w:tcBorders>
              <w:top w:val="nil"/>
              <w:left w:val="nil"/>
              <w:bottom w:val="single" w:sz="4" w:space="0" w:color="auto"/>
              <w:right w:val="single" w:sz="4" w:space="0" w:color="auto"/>
            </w:tcBorders>
            <w:shd w:val="clear" w:color="auto" w:fill="auto"/>
            <w:noWrap/>
            <w:vAlign w:val="center"/>
            <w:hideMark/>
          </w:tcPr>
          <w:p w14:paraId="468500DB"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 Mejora Continua</w:t>
            </w:r>
          </w:p>
        </w:tc>
        <w:tc>
          <w:tcPr>
            <w:tcW w:w="3543" w:type="dxa"/>
            <w:tcBorders>
              <w:top w:val="nil"/>
              <w:left w:val="nil"/>
              <w:bottom w:val="single" w:sz="4" w:space="0" w:color="auto"/>
              <w:right w:val="single" w:sz="4" w:space="0" w:color="auto"/>
            </w:tcBorders>
            <w:shd w:val="clear" w:color="auto" w:fill="auto"/>
            <w:vAlign w:val="center"/>
            <w:hideMark/>
          </w:tcPr>
          <w:p w14:paraId="777E9D75"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Solicitudes de documentos enviadas a los En. de Procesos para</w:t>
            </w:r>
            <w:r w:rsidRPr="008A1199">
              <w:rPr>
                <w:rFonts w:ascii="Times New Roman" w:hAnsi="Times New Roman"/>
                <w:color w:val="767171"/>
                <w:sz w:val="20"/>
                <w:szCs w:val="20"/>
                <w:lang w:val="es-DO"/>
              </w:rPr>
              <w:br/>
              <w:t>aprobación dentro del plazo de 4 días laborables</w:t>
            </w:r>
          </w:p>
        </w:tc>
        <w:tc>
          <w:tcPr>
            <w:tcW w:w="1560" w:type="dxa"/>
            <w:tcBorders>
              <w:top w:val="nil"/>
              <w:left w:val="nil"/>
              <w:bottom w:val="single" w:sz="4" w:space="0" w:color="auto"/>
              <w:right w:val="single" w:sz="4" w:space="0" w:color="auto"/>
            </w:tcBorders>
            <w:shd w:val="clear" w:color="auto" w:fill="auto"/>
            <w:noWrap/>
            <w:vAlign w:val="center"/>
            <w:hideMark/>
          </w:tcPr>
          <w:p w14:paraId="4F6B91C8"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Mensual</w:t>
            </w:r>
          </w:p>
        </w:tc>
        <w:tc>
          <w:tcPr>
            <w:tcW w:w="1275" w:type="dxa"/>
            <w:tcBorders>
              <w:top w:val="nil"/>
              <w:left w:val="nil"/>
              <w:bottom w:val="single" w:sz="4" w:space="0" w:color="auto"/>
              <w:right w:val="single" w:sz="4" w:space="0" w:color="auto"/>
            </w:tcBorders>
            <w:shd w:val="clear" w:color="auto" w:fill="auto"/>
            <w:noWrap/>
            <w:vAlign w:val="center"/>
            <w:hideMark/>
          </w:tcPr>
          <w:p w14:paraId="492DFEE1"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hideMark/>
          </w:tcPr>
          <w:p w14:paraId="0497CC7E"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4E8CAD94"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r>
      <w:tr w:rsidR="00162FD5" w:rsidRPr="008A1199" w14:paraId="77FB610E"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6DB37B"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w:t>
            </w:r>
          </w:p>
        </w:tc>
        <w:tc>
          <w:tcPr>
            <w:tcW w:w="1843" w:type="dxa"/>
            <w:tcBorders>
              <w:top w:val="nil"/>
              <w:left w:val="nil"/>
              <w:bottom w:val="single" w:sz="4" w:space="0" w:color="auto"/>
              <w:right w:val="single" w:sz="4" w:space="0" w:color="auto"/>
            </w:tcBorders>
            <w:shd w:val="clear" w:color="auto" w:fill="auto"/>
            <w:vAlign w:val="center"/>
            <w:hideMark/>
          </w:tcPr>
          <w:p w14:paraId="3F8B57EA"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Oficina de Acceso a la Información</w:t>
            </w:r>
          </w:p>
        </w:tc>
        <w:tc>
          <w:tcPr>
            <w:tcW w:w="1418" w:type="dxa"/>
            <w:tcBorders>
              <w:top w:val="nil"/>
              <w:left w:val="nil"/>
              <w:bottom w:val="single" w:sz="4" w:space="0" w:color="auto"/>
              <w:right w:val="single" w:sz="4" w:space="0" w:color="auto"/>
            </w:tcBorders>
            <w:shd w:val="clear" w:color="auto" w:fill="auto"/>
            <w:vAlign w:val="center"/>
            <w:hideMark/>
          </w:tcPr>
          <w:p w14:paraId="5FB88ADE"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Acceso a la Información</w:t>
            </w:r>
            <w:r w:rsidRPr="008A1199">
              <w:rPr>
                <w:rFonts w:ascii="Times New Roman" w:hAnsi="Times New Roman"/>
                <w:color w:val="767171"/>
                <w:sz w:val="20"/>
                <w:szCs w:val="20"/>
                <w:lang w:val="es-DO"/>
              </w:rPr>
              <w:br/>
              <w:t>Publica</w:t>
            </w:r>
          </w:p>
        </w:tc>
        <w:tc>
          <w:tcPr>
            <w:tcW w:w="3543" w:type="dxa"/>
            <w:tcBorders>
              <w:top w:val="nil"/>
              <w:left w:val="nil"/>
              <w:bottom w:val="single" w:sz="4" w:space="0" w:color="auto"/>
              <w:right w:val="single" w:sz="4" w:space="0" w:color="auto"/>
            </w:tcBorders>
            <w:shd w:val="clear" w:color="auto" w:fill="auto"/>
            <w:vAlign w:val="center"/>
            <w:hideMark/>
          </w:tcPr>
          <w:p w14:paraId="45B43ED7"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Cantidad de Solicitudes Respondidas dentro de los Plazos</w:t>
            </w:r>
            <w:r w:rsidRPr="008A1199">
              <w:rPr>
                <w:rFonts w:ascii="Times New Roman" w:hAnsi="Times New Roman"/>
                <w:color w:val="767171"/>
                <w:sz w:val="20"/>
                <w:szCs w:val="20"/>
                <w:lang w:val="es-DO"/>
              </w:rPr>
              <w:br/>
              <w:t>Establecidos (12 días laborables)</w:t>
            </w:r>
          </w:p>
        </w:tc>
        <w:tc>
          <w:tcPr>
            <w:tcW w:w="1560" w:type="dxa"/>
            <w:tcBorders>
              <w:top w:val="nil"/>
              <w:left w:val="nil"/>
              <w:bottom w:val="single" w:sz="4" w:space="0" w:color="auto"/>
              <w:right w:val="single" w:sz="4" w:space="0" w:color="auto"/>
            </w:tcBorders>
            <w:shd w:val="clear" w:color="auto" w:fill="auto"/>
            <w:noWrap/>
            <w:vAlign w:val="center"/>
            <w:hideMark/>
          </w:tcPr>
          <w:p w14:paraId="2EDB8FEE"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Trimestral</w:t>
            </w:r>
          </w:p>
        </w:tc>
        <w:tc>
          <w:tcPr>
            <w:tcW w:w="1275" w:type="dxa"/>
            <w:tcBorders>
              <w:top w:val="nil"/>
              <w:left w:val="nil"/>
              <w:bottom w:val="single" w:sz="4" w:space="0" w:color="auto"/>
              <w:right w:val="single" w:sz="4" w:space="0" w:color="auto"/>
            </w:tcBorders>
            <w:shd w:val="clear" w:color="auto" w:fill="auto"/>
            <w:noWrap/>
            <w:vAlign w:val="center"/>
            <w:hideMark/>
          </w:tcPr>
          <w:p w14:paraId="3F8C4195"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92%</w:t>
            </w:r>
          </w:p>
        </w:tc>
        <w:tc>
          <w:tcPr>
            <w:tcW w:w="1560" w:type="dxa"/>
            <w:tcBorders>
              <w:top w:val="nil"/>
              <w:left w:val="nil"/>
              <w:bottom w:val="single" w:sz="4" w:space="0" w:color="auto"/>
              <w:right w:val="single" w:sz="4" w:space="0" w:color="auto"/>
            </w:tcBorders>
            <w:shd w:val="clear" w:color="auto" w:fill="auto"/>
            <w:noWrap/>
            <w:vAlign w:val="center"/>
            <w:hideMark/>
          </w:tcPr>
          <w:p w14:paraId="02BCBDA2"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1DC3B4CA"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r>
      <w:tr w:rsidR="00162FD5" w:rsidRPr="008A1199" w14:paraId="58923895"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C7455C"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w:t>
            </w:r>
          </w:p>
        </w:tc>
        <w:tc>
          <w:tcPr>
            <w:tcW w:w="1843" w:type="dxa"/>
            <w:tcBorders>
              <w:top w:val="nil"/>
              <w:left w:val="nil"/>
              <w:bottom w:val="single" w:sz="4" w:space="0" w:color="auto"/>
              <w:right w:val="single" w:sz="4" w:space="0" w:color="auto"/>
            </w:tcBorders>
            <w:shd w:val="clear" w:color="auto" w:fill="auto"/>
            <w:vAlign w:val="center"/>
            <w:hideMark/>
          </w:tcPr>
          <w:p w14:paraId="54BC83DB"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Dirección Eléctrica</w:t>
            </w:r>
          </w:p>
        </w:tc>
        <w:tc>
          <w:tcPr>
            <w:tcW w:w="1418" w:type="dxa"/>
            <w:tcBorders>
              <w:top w:val="nil"/>
              <w:left w:val="nil"/>
              <w:bottom w:val="single" w:sz="4" w:space="0" w:color="auto"/>
              <w:right w:val="single" w:sz="4" w:space="0" w:color="auto"/>
            </w:tcBorders>
            <w:shd w:val="clear" w:color="auto" w:fill="auto"/>
            <w:vAlign w:val="center"/>
            <w:hideMark/>
          </w:tcPr>
          <w:p w14:paraId="5F1B538F"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Certificación de Equipos</w:t>
            </w:r>
            <w:r w:rsidRPr="008A1199">
              <w:rPr>
                <w:rFonts w:ascii="Times New Roman" w:hAnsi="Times New Roman"/>
                <w:color w:val="767171"/>
                <w:sz w:val="20"/>
                <w:szCs w:val="20"/>
                <w:lang w:val="es-DO"/>
              </w:rPr>
              <w:br/>
              <w:t>Fotovoltaicos</w:t>
            </w:r>
          </w:p>
        </w:tc>
        <w:tc>
          <w:tcPr>
            <w:tcW w:w="3543" w:type="dxa"/>
            <w:tcBorders>
              <w:top w:val="nil"/>
              <w:left w:val="nil"/>
              <w:bottom w:val="single" w:sz="4" w:space="0" w:color="auto"/>
              <w:right w:val="single" w:sz="4" w:space="0" w:color="auto"/>
            </w:tcBorders>
            <w:shd w:val="clear" w:color="auto" w:fill="auto"/>
            <w:vAlign w:val="center"/>
            <w:hideMark/>
          </w:tcPr>
          <w:p w14:paraId="36616E1D"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Certificaciones disponible para entrega en el tiempo</w:t>
            </w:r>
            <w:r w:rsidRPr="008A1199">
              <w:rPr>
                <w:rFonts w:ascii="Times New Roman" w:hAnsi="Times New Roman"/>
                <w:color w:val="767171"/>
                <w:sz w:val="20"/>
                <w:szCs w:val="20"/>
                <w:lang w:val="es-DO"/>
              </w:rPr>
              <w:br/>
              <w:t>establecido (14 días laborables)</w:t>
            </w:r>
          </w:p>
        </w:tc>
        <w:tc>
          <w:tcPr>
            <w:tcW w:w="1560" w:type="dxa"/>
            <w:tcBorders>
              <w:top w:val="nil"/>
              <w:left w:val="nil"/>
              <w:bottom w:val="single" w:sz="4" w:space="0" w:color="auto"/>
              <w:right w:val="single" w:sz="4" w:space="0" w:color="auto"/>
            </w:tcBorders>
            <w:shd w:val="clear" w:color="auto" w:fill="auto"/>
            <w:noWrap/>
            <w:vAlign w:val="center"/>
            <w:hideMark/>
          </w:tcPr>
          <w:p w14:paraId="52CA2E38"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Trimestral</w:t>
            </w:r>
          </w:p>
        </w:tc>
        <w:tc>
          <w:tcPr>
            <w:tcW w:w="1275" w:type="dxa"/>
            <w:tcBorders>
              <w:top w:val="nil"/>
              <w:left w:val="nil"/>
              <w:bottom w:val="single" w:sz="4" w:space="0" w:color="auto"/>
              <w:right w:val="single" w:sz="4" w:space="0" w:color="auto"/>
            </w:tcBorders>
            <w:shd w:val="clear" w:color="auto" w:fill="auto"/>
            <w:noWrap/>
            <w:vAlign w:val="center"/>
            <w:hideMark/>
          </w:tcPr>
          <w:p w14:paraId="2F7163B9"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90%</w:t>
            </w:r>
          </w:p>
        </w:tc>
        <w:tc>
          <w:tcPr>
            <w:tcW w:w="1560" w:type="dxa"/>
            <w:tcBorders>
              <w:top w:val="nil"/>
              <w:left w:val="nil"/>
              <w:bottom w:val="single" w:sz="4" w:space="0" w:color="auto"/>
              <w:right w:val="single" w:sz="4" w:space="0" w:color="auto"/>
            </w:tcBorders>
            <w:shd w:val="clear" w:color="auto" w:fill="auto"/>
            <w:noWrap/>
            <w:vAlign w:val="center"/>
            <w:hideMark/>
          </w:tcPr>
          <w:p w14:paraId="2C0B754B"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4E9F83DB"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r>
      <w:tr w:rsidR="00162FD5" w:rsidRPr="008A1199" w14:paraId="6B69758D"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9185AA"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11</w:t>
            </w:r>
          </w:p>
        </w:tc>
        <w:tc>
          <w:tcPr>
            <w:tcW w:w="1843" w:type="dxa"/>
            <w:tcBorders>
              <w:top w:val="nil"/>
              <w:left w:val="nil"/>
              <w:bottom w:val="single" w:sz="4" w:space="0" w:color="auto"/>
              <w:right w:val="single" w:sz="4" w:space="0" w:color="auto"/>
            </w:tcBorders>
            <w:shd w:val="clear" w:color="auto" w:fill="auto"/>
            <w:vAlign w:val="center"/>
            <w:hideMark/>
          </w:tcPr>
          <w:p w14:paraId="75C1CD48"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Dirección Eléctrica</w:t>
            </w:r>
          </w:p>
        </w:tc>
        <w:tc>
          <w:tcPr>
            <w:tcW w:w="1418" w:type="dxa"/>
            <w:tcBorders>
              <w:top w:val="nil"/>
              <w:left w:val="nil"/>
              <w:bottom w:val="single" w:sz="4" w:space="0" w:color="auto"/>
              <w:right w:val="single" w:sz="4" w:space="0" w:color="auto"/>
            </w:tcBorders>
            <w:shd w:val="clear" w:color="auto" w:fill="auto"/>
            <w:vAlign w:val="center"/>
            <w:hideMark/>
          </w:tcPr>
          <w:p w14:paraId="26ED2D2F"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Certificación de Equipos</w:t>
            </w:r>
            <w:r w:rsidRPr="008A1199">
              <w:rPr>
                <w:rFonts w:ascii="Times New Roman" w:hAnsi="Times New Roman"/>
                <w:color w:val="767171"/>
                <w:sz w:val="20"/>
                <w:szCs w:val="20"/>
                <w:lang w:val="es-DO"/>
              </w:rPr>
              <w:br/>
              <w:t>Fotovoltaicos</w:t>
            </w:r>
          </w:p>
        </w:tc>
        <w:tc>
          <w:tcPr>
            <w:tcW w:w="3543" w:type="dxa"/>
            <w:tcBorders>
              <w:top w:val="nil"/>
              <w:left w:val="nil"/>
              <w:bottom w:val="single" w:sz="4" w:space="0" w:color="auto"/>
              <w:right w:val="single" w:sz="4" w:space="0" w:color="auto"/>
            </w:tcBorders>
            <w:shd w:val="clear" w:color="auto" w:fill="auto"/>
            <w:vAlign w:val="center"/>
            <w:hideMark/>
          </w:tcPr>
          <w:p w14:paraId="73EB1872"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Tiempo Promedio de Respuesta de Informe Técnicos remitidos Para</w:t>
            </w:r>
            <w:r w:rsidRPr="008A1199">
              <w:rPr>
                <w:rFonts w:ascii="Times New Roman" w:hAnsi="Times New Roman"/>
                <w:color w:val="767171"/>
                <w:sz w:val="20"/>
                <w:szCs w:val="20"/>
                <w:lang w:val="es-DO"/>
              </w:rPr>
              <w:br/>
              <w:t xml:space="preserve">Certificación de Sistemas Fotovoltaicos </w:t>
            </w:r>
          </w:p>
        </w:tc>
        <w:tc>
          <w:tcPr>
            <w:tcW w:w="1560" w:type="dxa"/>
            <w:tcBorders>
              <w:top w:val="nil"/>
              <w:left w:val="nil"/>
              <w:bottom w:val="single" w:sz="4" w:space="0" w:color="auto"/>
              <w:right w:val="single" w:sz="4" w:space="0" w:color="auto"/>
            </w:tcBorders>
            <w:shd w:val="clear" w:color="auto" w:fill="auto"/>
            <w:noWrap/>
            <w:vAlign w:val="center"/>
            <w:hideMark/>
          </w:tcPr>
          <w:p w14:paraId="1D15CC58"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Trimestral</w:t>
            </w:r>
          </w:p>
        </w:tc>
        <w:tc>
          <w:tcPr>
            <w:tcW w:w="1275" w:type="dxa"/>
            <w:tcBorders>
              <w:top w:val="nil"/>
              <w:left w:val="nil"/>
              <w:bottom w:val="single" w:sz="4" w:space="0" w:color="auto"/>
              <w:right w:val="single" w:sz="4" w:space="0" w:color="auto"/>
            </w:tcBorders>
            <w:shd w:val="clear" w:color="auto" w:fill="auto"/>
            <w:noWrap/>
            <w:vAlign w:val="center"/>
            <w:hideMark/>
          </w:tcPr>
          <w:p w14:paraId="70FB5B87"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w:t>
            </w:r>
          </w:p>
        </w:tc>
        <w:tc>
          <w:tcPr>
            <w:tcW w:w="1560" w:type="dxa"/>
            <w:tcBorders>
              <w:top w:val="nil"/>
              <w:left w:val="nil"/>
              <w:bottom w:val="single" w:sz="4" w:space="0" w:color="auto"/>
              <w:right w:val="single" w:sz="4" w:space="0" w:color="auto"/>
            </w:tcBorders>
            <w:shd w:val="clear" w:color="auto" w:fill="auto"/>
            <w:noWrap/>
            <w:vAlign w:val="center"/>
            <w:hideMark/>
          </w:tcPr>
          <w:p w14:paraId="75F33004" w14:textId="0919217A"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4 </w:t>
            </w:r>
            <w:r w:rsidR="009257FC" w:rsidRPr="008A1199">
              <w:rPr>
                <w:rFonts w:ascii="Times New Roman" w:hAnsi="Times New Roman"/>
                <w:color w:val="767171"/>
                <w:sz w:val="20"/>
                <w:szCs w:val="20"/>
                <w:lang w:val="es-DO"/>
              </w:rPr>
              <w:t>días</w:t>
            </w:r>
          </w:p>
        </w:tc>
        <w:tc>
          <w:tcPr>
            <w:tcW w:w="1275" w:type="dxa"/>
            <w:tcBorders>
              <w:top w:val="nil"/>
              <w:left w:val="nil"/>
              <w:bottom w:val="single" w:sz="4" w:space="0" w:color="auto"/>
              <w:right w:val="single" w:sz="4" w:space="0" w:color="auto"/>
            </w:tcBorders>
            <w:shd w:val="clear" w:color="auto" w:fill="auto"/>
            <w:noWrap/>
            <w:vAlign w:val="center"/>
            <w:hideMark/>
          </w:tcPr>
          <w:p w14:paraId="0D8611E7" w14:textId="62F3F72E"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4 </w:t>
            </w:r>
            <w:r w:rsidR="009257FC" w:rsidRPr="008A1199">
              <w:rPr>
                <w:rFonts w:ascii="Times New Roman" w:hAnsi="Times New Roman"/>
                <w:color w:val="767171"/>
                <w:sz w:val="20"/>
                <w:szCs w:val="20"/>
                <w:lang w:val="es-DO"/>
              </w:rPr>
              <w:t>días</w:t>
            </w:r>
          </w:p>
        </w:tc>
      </w:tr>
      <w:tr w:rsidR="00162FD5" w:rsidRPr="008A1199" w14:paraId="34A4CB20"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CF89A0"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12</w:t>
            </w:r>
          </w:p>
        </w:tc>
        <w:tc>
          <w:tcPr>
            <w:tcW w:w="1843" w:type="dxa"/>
            <w:tcBorders>
              <w:top w:val="nil"/>
              <w:left w:val="nil"/>
              <w:bottom w:val="single" w:sz="4" w:space="0" w:color="auto"/>
              <w:right w:val="single" w:sz="4" w:space="0" w:color="auto"/>
            </w:tcBorders>
            <w:shd w:val="clear" w:color="auto" w:fill="auto"/>
            <w:vAlign w:val="center"/>
            <w:hideMark/>
          </w:tcPr>
          <w:p w14:paraId="7FDF8C13"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Unidad Ejecutora de Proyectos Especiales</w:t>
            </w:r>
          </w:p>
        </w:tc>
        <w:tc>
          <w:tcPr>
            <w:tcW w:w="1418" w:type="dxa"/>
            <w:tcBorders>
              <w:top w:val="nil"/>
              <w:left w:val="nil"/>
              <w:bottom w:val="single" w:sz="4" w:space="0" w:color="auto"/>
              <w:right w:val="single" w:sz="4" w:space="0" w:color="auto"/>
            </w:tcBorders>
            <w:shd w:val="clear" w:color="auto" w:fill="auto"/>
            <w:vAlign w:val="center"/>
            <w:hideMark/>
          </w:tcPr>
          <w:p w14:paraId="3E0DA3A6"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Charlas de Uso Eficiente y</w:t>
            </w:r>
            <w:r w:rsidRPr="008A1199">
              <w:rPr>
                <w:rFonts w:ascii="Times New Roman" w:hAnsi="Times New Roman"/>
                <w:color w:val="767171"/>
                <w:sz w:val="20"/>
                <w:szCs w:val="20"/>
                <w:lang w:val="es-DO"/>
              </w:rPr>
              <w:br/>
              <w:t xml:space="preserve">Ahorro de Energía </w:t>
            </w:r>
          </w:p>
        </w:tc>
        <w:tc>
          <w:tcPr>
            <w:tcW w:w="3543" w:type="dxa"/>
            <w:tcBorders>
              <w:top w:val="nil"/>
              <w:left w:val="nil"/>
              <w:bottom w:val="single" w:sz="4" w:space="0" w:color="auto"/>
              <w:right w:val="single" w:sz="4" w:space="0" w:color="auto"/>
            </w:tcBorders>
            <w:shd w:val="clear" w:color="auto" w:fill="auto"/>
            <w:vAlign w:val="center"/>
            <w:hideMark/>
          </w:tcPr>
          <w:p w14:paraId="2C4BDCC4"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Satisfacción de los Usuarios</w:t>
            </w:r>
          </w:p>
        </w:tc>
        <w:tc>
          <w:tcPr>
            <w:tcW w:w="1560" w:type="dxa"/>
            <w:tcBorders>
              <w:top w:val="nil"/>
              <w:left w:val="nil"/>
              <w:bottom w:val="single" w:sz="4" w:space="0" w:color="auto"/>
              <w:right w:val="single" w:sz="4" w:space="0" w:color="auto"/>
            </w:tcBorders>
            <w:shd w:val="clear" w:color="auto" w:fill="auto"/>
            <w:noWrap/>
            <w:vAlign w:val="center"/>
            <w:hideMark/>
          </w:tcPr>
          <w:p w14:paraId="75610D49"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Mensual</w:t>
            </w:r>
          </w:p>
        </w:tc>
        <w:tc>
          <w:tcPr>
            <w:tcW w:w="1275" w:type="dxa"/>
            <w:tcBorders>
              <w:top w:val="nil"/>
              <w:left w:val="nil"/>
              <w:bottom w:val="single" w:sz="4" w:space="0" w:color="auto"/>
              <w:right w:val="single" w:sz="4" w:space="0" w:color="auto"/>
            </w:tcBorders>
            <w:shd w:val="clear" w:color="auto" w:fill="auto"/>
            <w:vAlign w:val="center"/>
            <w:hideMark/>
          </w:tcPr>
          <w:p w14:paraId="0477A240"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hideMark/>
          </w:tcPr>
          <w:p w14:paraId="7C981C68"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98%</w:t>
            </w:r>
          </w:p>
        </w:tc>
        <w:tc>
          <w:tcPr>
            <w:tcW w:w="1275" w:type="dxa"/>
            <w:tcBorders>
              <w:top w:val="nil"/>
              <w:left w:val="nil"/>
              <w:bottom w:val="single" w:sz="4" w:space="0" w:color="auto"/>
              <w:right w:val="single" w:sz="4" w:space="0" w:color="auto"/>
            </w:tcBorders>
            <w:shd w:val="clear" w:color="auto" w:fill="auto"/>
            <w:noWrap/>
            <w:vAlign w:val="center"/>
            <w:hideMark/>
          </w:tcPr>
          <w:p w14:paraId="7286B398"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98%</w:t>
            </w:r>
          </w:p>
        </w:tc>
      </w:tr>
      <w:tr w:rsidR="00162FD5" w:rsidRPr="008A1199" w14:paraId="7285348E" w14:textId="77777777" w:rsidTr="00E15414">
        <w:trPr>
          <w:trHeight w:val="1306"/>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115CAC"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13</w:t>
            </w:r>
          </w:p>
        </w:tc>
        <w:tc>
          <w:tcPr>
            <w:tcW w:w="1843" w:type="dxa"/>
            <w:tcBorders>
              <w:top w:val="nil"/>
              <w:left w:val="nil"/>
              <w:bottom w:val="single" w:sz="4" w:space="0" w:color="auto"/>
              <w:right w:val="single" w:sz="4" w:space="0" w:color="auto"/>
            </w:tcBorders>
            <w:shd w:val="clear" w:color="auto" w:fill="auto"/>
            <w:vAlign w:val="center"/>
            <w:hideMark/>
          </w:tcPr>
          <w:p w14:paraId="021D085B"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Unidad Ejecutora de Proyectos Especiales</w:t>
            </w:r>
          </w:p>
        </w:tc>
        <w:tc>
          <w:tcPr>
            <w:tcW w:w="1418" w:type="dxa"/>
            <w:tcBorders>
              <w:top w:val="nil"/>
              <w:left w:val="nil"/>
              <w:bottom w:val="single" w:sz="4" w:space="0" w:color="auto"/>
              <w:right w:val="single" w:sz="4" w:space="0" w:color="auto"/>
            </w:tcBorders>
            <w:shd w:val="clear" w:color="auto" w:fill="auto"/>
            <w:vAlign w:val="center"/>
            <w:hideMark/>
          </w:tcPr>
          <w:p w14:paraId="2ED644AE"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Charlas de Uso Eficiente y</w:t>
            </w:r>
            <w:r w:rsidRPr="008A1199">
              <w:rPr>
                <w:rFonts w:ascii="Times New Roman" w:hAnsi="Times New Roman"/>
                <w:color w:val="767171"/>
                <w:sz w:val="20"/>
                <w:szCs w:val="20"/>
                <w:lang w:val="es-DO"/>
              </w:rPr>
              <w:br/>
              <w:t xml:space="preserve">Ahorro de Energía  </w:t>
            </w:r>
          </w:p>
        </w:tc>
        <w:tc>
          <w:tcPr>
            <w:tcW w:w="3543" w:type="dxa"/>
            <w:tcBorders>
              <w:top w:val="nil"/>
              <w:left w:val="nil"/>
              <w:bottom w:val="single" w:sz="4" w:space="0" w:color="auto"/>
              <w:right w:val="single" w:sz="4" w:space="0" w:color="auto"/>
            </w:tcBorders>
            <w:shd w:val="clear" w:color="auto" w:fill="auto"/>
            <w:vAlign w:val="center"/>
            <w:hideMark/>
          </w:tcPr>
          <w:p w14:paraId="6D1594D6"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Cantidad de Personas informadas a través de charlas sobre el uso</w:t>
            </w:r>
            <w:r w:rsidRPr="008A1199">
              <w:rPr>
                <w:rFonts w:ascii="Times New Roman" w:hAnsi="Times New Roman"/>
                <w:color w:val="767171"/>
                <w:sz w:val="20"/>
                <w:szCs w:val="20"/>
                <w:lang w:val="es-DO"/>
              </w:rPr>
              <w:br/>
              <w:t xml:space="preserve"> eficiente y ahorro de energía</w:t>
            </w:r>
          </w:p>
        </w:tc>
        <w:tc>
          <w:tcPr>
            <w:tcW w:w="1560" w:type="dxa"/>
            <w:tcBorders>
              <w:top w:val="nil"/>
              <w:left w:val="nil"/>
              <w:bottom w:val="single" w:sz="4" w:space="0" w:color="auto"/>
              <w:right w:val="single" w:sz="4" w:space="0" w:color="auto"/>
            </w:tcBorders>
            <w:shd w:val="clear" w:color="auto" w:fill="auto"/>
            <w:noWrap/>
            <w:vAlign w:val="center"/>
            <w:hideMark/>
          </w:tcPr>
          <w:p w14:paraId="6FFBCD7A"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vAlign w:val="center"/>
            <w:hideMark/>
          </w:tcPr>
          <w:p w14:paraId="5C02340D"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24000</w:t>
            </w:r>
          </w:p>
        </w:tc>
        <w:tc>
          <w:tcPr>
            <w:tcW w:w="1560" w:type="dxa"/>
            <w:tcBorders>
              <w:top w:val="nil"/>
              <w:left w:val="nil"/>
              <w:bottom w:val="single" w:sz="4" w:space="0" w:color="auto"/>
              <w:right w:val="single" w:sz="4" w:space="0" w:color="auto"/>
            </w:tcBorders>
            <w:shd w:val="clear" w:color="auto" w:fill="auto"/>
            <w:vAlign w:val="center"/>
            <w:hideMark/>
          </w:tcPr>
          <w:p w14:paraId="5B93C611" w14:textId="7ACB20F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9257FC"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vAlign w:val="center"/>
            <w:hideMark/>
          </w:tcPr>
          <w:p w14:paraId="4F2250DE" w14:textId="26ED108A"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9257FC"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162FD5" w:rsidRPr="00B649D1" w14:paraId="74CBED92"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3E189A"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14</w:t>
            </w:r>
          </w:p>
        </w:tc>
        <w:tc>
          <w:tcPr>
            <w:tcW w:w="1843" w:type="dxa"/>
            <w:tcBorders>
              <w:top w:val="nil"/>
              <w:left w:val="nil"/>
              <w:bottom w:val="single" w:sz="4" w:space="0" w:color="auto"/>
              <w:right w:val="single" w:sz="4" w:space="0" w:color="auto"/>
            </w:tcBorders>
            <w:shd w:val="clear" w:color="auto" w:fill="auto"/>
            <w:vAlign w:val="center"/>
            <w:hideMark/>
          </w:tcPr>
          <w:p w14:paraId="1842D73D" w14:textId="47658983" w:rsidR="000154B4" w:rsidRPr="008A1199" w:rsidRDefault="009257FC" w:rsidP="008A1199">
            <w:pPr>
              <w:spacing w:after="120" w:line="240" w:lineRule="auto"/>
              <w:jc w:val="center"/>
              <w:rPr>
                <w:rFonts w:ascii="Times New Roman" w:hAnsi="Times New Roman"/>
                <w:color w:val="767171"/>
                <w:sz w:val="20"/>
                <w:szCs w:val="20"/>
                <w:lang w:val="es-DO"/>
              </w:rPr>
            </w:pPr>
            <w:r>
              <w:rPr>
                <w:rFonts w:ascii="Times New Roman" w:hAnsi="Times New Roman"/>
                <w:color w:val="767171"/>
                <w:sz w:val="20"/>
                <w:szCs w:val="20"/>
                <w:lang w:val="es-DO"/>
              </w:rPr>
              <w:t>D</w:t>
            </w:r>
            <w:r w:rsidRPr="008A1199">
              <w:rPr>
                <w:rFonts w:ascii="Times New Roman" w:hAnsi="Times New Roman"/>
                <w:color w:val="767171"/>
                <w:sz w:val="20"/>
                <w:szCs w:val="20"/>
                <w:lang w:val="es-DO"/>
              </w:rPr>
              <w:t>irección</w:t>
            </w:r>
            <w:r w:rsidR="000154B4" w:rsidRPr="008A1199">
              <w:rPr>
                <w:rFonts w:ascii="Times New Roman" w:hAnsi="Times New Roman"/>
                <w:color w:val="767171"/>
                <w:sz w:val="20"/>
                <w:szCs w:val="20"/>
                <w:lang w:val="es-DO"/>
              </w:rPr>
              <w:t xml:space="preserve"> Administrativa y Financiera</w:t>
            </w:r>
          </w:p>
        </w:tc>
        <w:tc>
          <w:tcPr>
            <w:tcW w:w="1418" w:type="dxa"/>
            <w:tcBorders>
              <w:top w:val="nil"/>
              <w:left w:val="nil"/>
              <w:bottom w:val="single" w:sz="4" w:space="0" w:color="auto"/>
              <w:right w:val="single" w:sz="4" w:space="0" w:color="auto"/>
            </w:tcBorders>
            <w:shd w:val="clear" w:color="auto" w:fill="auto"/>
            <w:noWrap/>
            <w:vAlign w:val="center"/>
            <w:hideMark/>
          </w:tcPr>
          <w:p w14:paraId="57480C69"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Compras</w:t>
            </w:r>
          </w:p>
        </w:tc>
        <w:tc>
          <w:tcPr>
            <w:tcW w:w="3543" w:type="dxa"/>
            <w:tcBorders>
              <w:top w:val="nil"/>
              <w:left w:val="nil"/>
              <w:bottom w:val="single" w:sz="4" w:space="0" w:color="auto"/>
              <w:right w:val="single" w:sz="4" w:space="0" w:color="auto"/>
            </w:tcBorders>
            <w:shd w:val="clear" w:color="auto" w:fill="auto"/>
            <w:vAlign w:val="center"/>
            <w:hideMark/>
          </w:tcPr>
          <w:p w14:paraId="0210FC67" w14:textId="77777777" w:rsidR="000154B4" w:rsidRPr="008A1199" w:rsidRDefault="000154B4"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Cumplimiento de las evaluaciones periódicas de los proveedores</w:t>
            </w:r>
          </w:p>
        </w:tc>
        <w:tc>
          <w:tcPr>
            <w:tcW w:w="1560" w:type="dxa"/>
            <w:tcBorders>
              <w:top w:val="nil"/>
              <w:left w:val="nil"/>
              <w:bottom w:val="single" w:sz="4" w:space="0" w:color="auto"/>
              <w:right w:val="single" w:sz="4" w:space="0" w:color="auto"/>
            </w:tcBorders>
            <w:shd w:val="clear" w:color="auto" w:fill="auto"/>
            <w:noWrap/>
            <w:vAlign w:val="center"/>
            <w:hideMark/>
          </w:tcPr>
          <w:p w14:paraId="60AFB03E"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Semestral</w:t>
            </w:r>
          </w:p>
        </w:tc>
        <w:tc>
          <w:tcPr>
            <w:tcW w:w="1275" w:type="dxa"/>
            <w:tcBorders>
              <w:top w:val="nil"/>
              <w:left w:val="nil"/>
              <w:bottom w:val="single" w:sz="4" w:space="0" w:color="auto"/>
              <w:right w:val="single" w:sz="4" w:space="0" w:color="auto"/>
            </w:tcBorders>
            <w:shd w:val="clear" w:color="auto" w:fill="auto"/>
            <w:vAlign w:val="center"/>
            <w:hideMark/>
          </w:tcPr>
          <w:p w14:paraId="2AB278B6"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hideMark/>
          </w:tcPr>
          <w:p w14:paraId="1BCDAA06" w14:textId="77777777" w:rsidR="000154B4" w:rsidRPr="008A1199"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4CDC65AB" w14:textId="77777777" w:rsidR="000154B4" w:rsidRDefault="000154B4"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p w14:paraId="1BC32E41" w14:textId="77777777" w:rsidR="00737DB3" w:rsidRDefault="00737DB3" w:rsidP="008A1199">
            <w:pPr>
              <w:spacing w:after="120" w:line="240" w:lineRule="auto"/>
              <w:jc w:val="center"/>
              <w:rPr>
                <w:rFonts w:ascii="Times New Roman" w:hAnsi="Times New Roman"/>
                <w:color w:val="767171"/>
                <w:sz w:val="20"/>
                <w:szCs w:val="20"/>
                <w:lang w:val="es-DO"/>
              </w:rPr>
            </w:pPr>
          </w:p>
          <w:p w14:paraId="3C005BBB" w14:textId="3E353F1E" w:rsidR="00737DB3" w:rsidRPr="008A1199" w:rsidRDefault="00737DB3" w:rsidP="008A1199">
            <w:pPr>
              <w:spacing w:after="120" w:line="240" w:lineRule="auto"/>
              <w:jc w:val="center"/>
              <w:rPr>
                <w:rFonts w:ascii="Times New Roman" w:hAnsi="Times New Roman"/>
                <w:color w:val="767171"/>
                <w:sz w:val="20"/>
                <w:szCs w:val="20"/>
                <w:lang w:val="es-DO"/>
              </w:rPr>
            </w:pPr>
          </w:p>
        </w:tc>
      </w:tr>
      <w:tr w:rsidR="00737DB3" w:rsidRPr="008A1199" w14:paraId="5243899A" w14:textId="77777777" w:rsidTr="00A07086">
        <w:trPr>
          <w:trHeight w:val="412"/>
        </w:trPr>
        <w:tc>
          <w:tcPr>
            <w:tcW w:w="567"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2C8521DA" w14:textId="77777777" w:rsidR="00737DB3" w:rsidRPr="00533D1D" w:rsidRDefault="00737DB3" w:rsidP="00A07086">
            <w:pPr>
              <w:spacing w:after="120" w:line="240" w:lineRule="auto"/>
              <w:jc w:val="center"/>
              <w:rPr>
                <w:rFonts w:ascii="Times New Roman" w:hAnsi="Times New Roman"/>
                <w:b/>
                <w:color w:val="D0CECE"/>
                <w:sz w:val="24"/>
                <w:lang w:val="es-DO"/>
              </w:rPr>
            </w:pPr>
            <w:r w:rsidRPr="008A1199">
              <w:rPr>
                <w:rFonts w:ascii="Times New Roman" w:hAnsi="Times New Roman"/>
                <w:b/>
                <w:color w:val="D0CECE"/>
                <w:sz w:val="24"/>
                <w:lang w:val="es-DO"/>
              </w:rPr>
              <w:lastRenderedPageBreak/>
              <w:t>N</w:t>
            </w:r>
            <w:r w:rsidRPr="00533D1D">
              <w:rPr>
                <w:rFonts w:ascii="Times New Roman" w:hAnsi="Times New Roman"/>
                <w:b/>
                <w:color w:val="D0CECE"/>
                <w:sz w:val="24"/>
                <w:lang w:val="es-DO"/>
              </w:rPr>
              <w:t>o</w:t>
            </w:r>
            <w:r w:rsidRPr="008A1199">
              <w:rPr>
                <w:rFonts w:ascii="Times New Roman" w:hAnsi="Times New Roman"/>
                <w:b/>
                <w:color w:val="D0CECE"/>
                <w:sz w:val="24"/>
                <w:lang w:val="es-DO"/>
              </w:rPr>
              <w:t>.</w:t>
            </w:r>
          </w:p>
        </w:tc>
        <w:tc>
          <w:tcPr>
            <w:tcW w:w="1843" w:type="dxa"/>
            <w:tcBorders>
              <w:top w:val="single" w:sz="4" w:space="0" w:color="auto"/>
              <w:left w:val="nil"/>
              <w:bottom w:val="single" w:sz="4" w:space="0" w:color="auto"/>
              <w:right w:val="single" w:sz="4" w:space="0" w:color="auto"/>
            </w:tcBorders>
            <w:shd w:val="clear" w:color="auto" w:fill="002060"/>
            <w:vAlign w:val="center"/>
          </w:tcPr>
          <w:p w14:paraId="0A7078D2" w14:textId="77777777" w:rsidR="00737DB3" w:rsidRPr="00533D1D" w:rsidRDefault="00737DB3"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Área</w:t>
            </w:r>
          </w:p>
        </w:tc>
        <w:tc>
          <w:tcPr>
            <w:tcW w:w="1418" w:type="dxa"/>
            <w:tcBorders>
              <w:top w:val="single" w:sz="4" w:space="0" w:color="auto"/>
              <w:left w:val="nil"/>
              <w:bottom w:val="single" w:sz="4" w:space="0" w:color="auto"/>
              <w:right w:val="single" w:sz="4" w:space="0" w:color="auto"/>
            </w:tcBorders>
            <w:shd w:val="clear" w:color="auto" w:fill="002060"/>
            <w:noWrap/>
            <w:vAlign w:val="center"/>
          </w:tcPr>
          <w:p w14:paraId="17D7D4DA" w14:textId="77777777" w:rsidR="00737DB3" w:rsidRPr="00533D1D" w:rsidRDefault="00737DB3"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Proceso</w:t>
            </w:r>
          </w:p>
        </w:tc>
        <w:tc>
          <w:tcPr>
            <w:tcW w:w="3543" w:type="dxa"/>
            <w:tcBorders>
              <w:top w:val="single" w:sz="4" w:space="0" w:color="auto"/>
              <w:left w:val="nil"/>
              <w:bottom w:val="single" w:sz="4" w:space="0" w:color="auto"/>
              <w:right w:val="single" w:sz="4" w:space="0" w:color="auto"/>
            </w:tcBorders>
            <w:shd w:val="clear" w:color="auto" w:fill="002060"/>
            <w:vAlign w:val="center"/>
          </w:tcPr>
          <w:p w14:paraId="4E0D6A63" w14:textId="77777777" w:rsidR="00737DB3" w:rsidRPr="00533D1D" w:rsidRDefault="00737DB3"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Nombre Del Indicador</w:t>
            </w:r>
          </w:p>
        </w:tc>
        <w:tc>
          <w:tcPr>
            <w:tcW w:w="1560" w:type="dxa"/>
            <w:tcBorders>
              <w:top w:val="single" w:sz="4" w:space="0" w:color="auto"/>
              <w:left w:val="nil"/>
              <w:bottom w:val="single" w:sz="4" w:space="0" w:color="auto"/>
              <w:right w:val="single" w:sz="4" w:space="0" w:color="auto"/>
            </w:tcBorders>
            <w:shd w:val="clear" w:color="auto" w:fill="002060"/>
            <w:noWrap/>
            <w:vAlign w:val="center"/>
          </w:tcPr>
          <w:p w14:paraId="73B744D5" w14:textId="77777777" w:rsidR="00737DB3" w:rsidRPr="00533D1D" w:rsidRDefault="00737DB3"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Frecuencia</w:t>
            </w:r>
          </w:p>
        </w:tc>
        <w:tc>
          <w:tcPr>
            <w:tcW w:w="1275" w:type="dxa"/>
            <w:tcBorders>
              <w:top w:val="single" w:sz="4" w:space="0" w:color="auto"/>
              <w:left w:val="nil"/>
              <w:bottom w:val="single" w:sz="4" w:space="0" w:color="auto"/>
              <w:right w:val="single" w:sz="4" w:space="0" w:color="auto"/>
            </w:tcBorders>
            <w:shd w:val="clear" w:color="auto" w:fill="002060"/>
            <w:noWrap/>
            <w:vAlign w:val="center"/>
          </w:tcPr>
          <w:p w14:paraId="58D89CA8" w14:textId="77777777" w:rsidR="00737DB3" w:rsidRPr="00533D1D" w:rsidRDefault="00737DB3"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Meta</w:t>
            </w:r>
          </w:p>
        </w:tc>
        <w:tc>
          <w:tcPr>
            <w:tcW w:w="1560" w:type="dxa"/>
            <w:tcBorders>
              <w:top w:val="single" w:sz="4" w:space="0" w:color="auto"/>
              <w:left w:val="nil"/>
              <w:bottom w:val="single" w:sz="4" w:space="0" w:color="auto"/>
              <w:right w:val="single" w:sz="4" w:space="0" w:color="auto"/>
            </w:tcBorders>
            <w:shd w:val="clear" w:color="auto" w:fill="002060"/>
            <w:noWrap/>
            <w:vAlign w:val="center"/>
          </w:tcPr>
          <w:p w14:paraId="08FECDD9" w14:textId="77777777" w:rsidR="00737DB3" w:rsidRPr="00533D1D" w:rsidRDefault="00737DB3"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Última Medición</w:t>
            </w:r>
          </w:p>
        </w:tc>
        <w:tc>
          <w:tcPr>
            <w:tcW w:w="1275" w:type="dxa"/>
            <w:tcBorders>
              <w:top w:val="single" w:sz="4" w:space="0" w:color="auto"/>
              <w:left w:val="nil"/>
              <w:bottom w:val="single" w:sz="4" w:space="0" w:color="auto"/>
              <w:right w:val="single" w:sz="4" w:space="0" w:color="auto"/>
            </w:tcBorders>
            <w:shd w:val="clear" w:color="auto" w:fill="002060"/>
            <w:noWrap/>
            <w:vAlign w:val="center"/>
          </w:tcPr>
          <w:p w14:paraId="322BB821" w14:textId="77777777" w:rsidR="00737DB3" w:rsidRPr="008A1199" w:rsidRDefault="00737DB3" w:rsidP="00A07086">
            <w:pPr>
              <w:spacing w:after="120" w:line="240" w:lineRule="auto"/>
              <w:jc w:val="center"/>
              <w:rPr>
                <w:rFonts w:ascii="Trebuchet MS" w:eastAsia="Times New Roman" w:hAnsi="Trebuchet MS" w:cs="Calibri"/>
                <w:color w:val="000000"/>
                <w:szCs w:val="18"/>
                <w:lang w:val="es-DO" w:eastAsia="es-DO"/>
              </w:rPr>
            </w:pPr>
            <w:r w:rsidRPr="008A1199">
              <w:rPr>
                <w:rFonts w:ascii="Times New Roman" w:hAnsi="Times New Roman"/>
                <w:b/>
                <w:color w:val="D0CECE"/>
                <w:sz w:val="24"/>
                <w:lang w:val="es-DO"/>
              </w:rPr>
              <w:t>Resultado</w:t>
            </w:r>
          </w:p>
        </w:tc>
      </w:tr>
      <w:tr w:rsidR="00162FD5" w:rsidRPr="00B649D1" w14:paraId="418F3B54"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65F5AC"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15</w:t>
            </w:r>
          </w:p>
        </w:tc>
        <w:tc>
          <w:tcPr>
            <w:tcW w:w="1843" w:type="dxa"/>
            <w:tcBorders>
              <w:top w:val="nil"/>
              <w:left w:val="nil"/>
              <w:bottom w:val="single" w:sz="4" w:space="0" w:color="auto"/>
              <w:right w:val="single" w:sz="4" w:space="0" w:color="auto"/>
            </w:tcBorders>
            <w:shd w:val="clear" w:color="auto" w:fill="auto"/>
            <w:vAlign w:val="center"/>
            <w:hideMark/>
          </w:tcPr>
          <w:p w14:paraId="388E963C" w14:textId="5EDDCE19" w:rsidR="000154B4" w:rsidRPr="008A1199" w:rsidRDefault="009257FC" w:rsidP="00C15628">
            <w:pPr>
              <w:spacing w:after="120" w:line="240" w:lineRule="auto"/>
              <w:jc w:val="center"/>
              <w:rPr>
                <w:rFonts w:ascii="Times New Roman" w:hAnsi="Times New Roman"/>
                <w:color w:val="767171"/>
                <w:sz w:val="20"/>
                <w:szCs w:val="20"/>
                <w:lang w:val="es-DO"/>
              </w:rPr>
            </w:pPr>
            <w:r>
              <w:rPr>
                <w:rFonts w:ascii="Times New Roman" w:hAnsi="Times New Roman"/>
                <w:color w:val="767171"/>
                <w:sz w:val="20"/>
                <w:szCs w:val="20"/>
                <w:lang w:val="es-DO"/>
              </w:rPr>
              <w:t>D</w:t>
            </w:r>
            <w:r w:rsidRPr="008A1199">
              <w:rPr>
                <w:rFonts w:ascii="Times New Roman" w:hAnsi="Times New Roman"/>
                <w:color w:val="767171"/>
                <w:sz w:val="20"/>
                <w:szCs w:val="20"/>
                <w:lang w:val="es-DO"/>
              </w:rPr>
              <w:t>irección</w:t>
            </w:r>
            <w:r w:rsidR="000154B4" w:rsidRPr="008A1199">
              <w:rPr>
                <w:rFonts w:ascii="Times New Roman" w:hAnsi="Times New Roman"/>
                <w:color w:val="767171"/>
                <w:sz w:val="20"/>
                <w:szCs w:val="20"/>
                <w:lang w:val="es-DO"/>
              </w:rPr>
              <w:t xml:space="preserve"> Administrativa y Financiera</w:t>
            </w:r>
          </w:p>
        </w:tc>
        <w:tc>
          <w:tcPr>
            <w:tcW w:w="1418" w:type="dxa"/>
            <w:tcBorders>
              <w:top w:val="nil"/>
              <w:left w:val="nil"/>
              <w:bottom w:val="single" w:sz="4" w:space="0" w:color="auto"/>
              <w:right w:val="single" w:sz="4" w:space="0" w:color="auto"/>
            </w:tcBorders>
            <w:shd w:val="clear" w:color="auto" w:fill="auto"/>
            <w:noWrap/>
            <w:vAlign w:val="center"/>
            <w:hideMark/>
          </w:tcPr>
          <w:p w14:paraId="512651F7"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Compras</w:t>
            </w:r>
          </w:p>
        </w:tc>
        <w:tc>
          <w:tcPr>
            <w:tcW w:w="3543" w:type="dxa"/>
            <w:tcBorders>
              <w:top w:val="nil"/>
              <w:left w:val="nil"/>
              <w:bottom w:val="single" w:sz="4" w:space="0" w:color="auto"/>
              <w:right w:val="single" w:sz="4" w:space="0" w:color="auto"/>
            </w:tcBorders>
            <w:shd w:val="clear" w:color="auto" w:fill="auto"/>
            <w:vAlign w:val="center"/>
            <w:hideMark/>
          </w:tcPr>
          <w:p w14:paraId="46234639" w14:textId="77777777" w:rsidR="000154B4" w:rsidRPr="008A1199" w:rsidRDefault="000154B4" w:rsidP="00C15628">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Cumplimiento de los tiempos de entrega acordados</w:t>
            </w:r>
            <w:r w:rsidRPr="008A1199">
              <w:rPr>
                <w:rFonts w:ascii="Times New Roman" w:hAnsi="Times New Roman"/>
                <w:color w:val="767171"/>
                <w:sz w:val="20"/>
                <w:szCs w:val="20"/>
                <w:lang w:val="es-DO"/>
              </w:rPr>
              <w:br/>
              <w:t>con los suplidores</w:t>
            </w:r>
          </w:p>
        </w:tc>
        <w:tc>
          <w:tcPr>
            <w:tcW w:w="1560" w:type="dxa"/>
            <w:tcBorders>
              <w:top w:val="nil"/>
              <w:left w:val="nil"/>
              <w:bottom w:val="single" w:sz="4" w:space="0" w:color="auto"/>
              <w:right w:val="single" w:sz="4" w:space="0" w:color="auto"/>
            </w:tcBorders>
            <w:shd w:val="clear" w:color="auto" w:fill="auto"/>
            <w:noWrap/>
            <w:vAlign w:val="center"/>
            <w:hideMark/>
          </w:tcPr>
          <w:p w14:paraId="5249DC36"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Mensual</w:t>
            </w:r>
          </w:p>
        </w:tc>
        <w:tc>
          <w:tcPr>
            <w:tcW w:w="1275" w:type="dxa"/>
            <w:tcBorders>
              <w:top w:val="nil"/>
              <w:left w:val="nil"/>
              <w:bottom w:val="single" w:sz="4" w:space="0" w:color="auto"/>
              <w:right w:val="single" w:sz="4" w:space="0" w:color="auto"/>
            </w:tcBorders>
            <w:shd w:val="clear" w:color="auto" w:fill="auto"/>
            <w:vAlign w:val="center"/>
            <w:hideMark/>
          </w:tcPr>
          <w:p w14:paraId="562B94B1"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90%</w:t>
            </w:r>
          </w:p>
        </w:tc>
        <w:tc>
          <w:tcPr>
            <w:tcW w:w="1560" w:type="dxa"/>
            <w:tcBorders>
              <w:top w:val="nil"/>
              <w:left w:val="nil"/>
              <w:bottom w:val="single" w:sz="4" w:space="0" w:color="auto"/>
              <w:right w:val="single" w:sz="4" w:space="0" w:color="auto"/>
            </w:tcBorders>
            <w:shd w:val="clear" w:color="auto" w:fill="auto"/>
            <w:noWrap/>
            <w:vAlign w:val="center"/>
            <w:hideMark/>
          </w:tcPr>
          <w:p w14:paraId="60F422A4"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93%</w:t>
            </w:r>
          </w:p>
        </w:tc>
        <w:tc>
          <w:tcPr>
            <w:tcW w:w="1275" w:type="dxa"/>
            <w:tcBorders>
              <w:top w:val="nil"/>
              <w:left w:val="nil"/>
              <w:bottom w:val="single" w:sz="4" w:space="0" w:color="auto"/>
              <w:right w:val="single" w:sz="4" w:space="0" w:color="auto"/>
            </w:tcBorders>
            <w:shd w:val="clear" w:color="auto" w:fill="auto"/>
            <w:noWrap/>
            <w:vAlign w:val="center"/>
            <w:hideMark/>
          </w:tcPr>
          <w:p w14:paraId="10E1CD57"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93%</w:t>
            </w:r>
          </w:p>
        </w:tc>
      </w:tr>
      <w:tr w:rsidR="00162FD5" w:rsidRPr="00B649D1" w14:paraId="46C88218"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E3CC40"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16</w:t>
            </w:r>
          </w:p>
        </w:tc>
        <w:tc>
          <w:tcPr>
            <w:tcW w:w="1843" w:type="dxa"/>
            <w:tcBorders>
              <w:top w:val="nil"/>
              <w:left w:val="nil"/>
              <w:bottom w:val="single" w:sz="4" w:space="0" w:color="auto"/>
              <w:right w:val="single" w:sz="4" w:space="0" w:color="auto"/>
            </w:tcBorders>
            <w:shd w:val="clear" w:color="auto" w:fill="auto"/>
            <w:vAlign w:val="center"/>
            <w:hideMark/>
          </w:tcPr>
          <w:p w14:paraId="741F78B5" w14:textId="335C9A86" w:rsidR="000154B4" w:rsidRPr="008A1199" w:rsidRDefault="009257FC" w:rsidP="00C15628">
            <w:pPr>
              <w:spacing w:after="120" w:line="240" w:lineRule="auto"/>
              <w:jc w:val="center"/>
              <w:rPr>
                <w:rFonts w:ascii="Times New Roman" w:hAnsi="Times New Roman"/>
                <w:color w:val="767171"/>
                <w:sz w:val="20"/>
                <w:szCs w:val="20"/>
                <w:lang w:val="es-DO"/>
              </w:rPr>
            </w:pPr>
            <w:r>
              <w:rPr>
                <w:rFonts w:ascii="Times New Roman" w:hAnsi="Times New Roman"/>
                <w:color w:val="767171"/>
                <w:sz w:val="20"/>
                <w:szCs w:val="20"/>
                <w:lang w:val="es-DO"/>
              </w:rPr>
              <w:t>D</w:t>
            </w:r>
            <w:r w:rsidRPr="008A1199">
              <w:rPr>
                <w:rFonts w:ascii="Times New Roman" w:hAnsi="Times New Roman"/>
                <w:color w:val="767171"/>
                <w:sz w:val="20"/>
                <w:szCs w:val="20"/>
                <w:lang w:val="es-DO"/>
              </w:rPr>
              <w:t>irección</w:t>
            </w:r>
            <w:r w:rsidR="000154B4" w:rsidRPr="008A1199">
              <w:rPr>
                <w:rFonts w:ascii="Times New Roman" w:hAnsi="Times New Roman"/>
                <w:color w:val="767171"/>
                <w:sz w:val="20"/>
                <w:szCs w:val="20"/>
                <w:lang w:val="es-DO"/>
              </w:rPr>
              <w:t xml:space="preserve"> Administrativa y Financiera</w:t>
            </w:r>
          </w:p>
        </w:tc>
        <w:tc>
          <w:tcPr>
            <w:tcW w:w="1418" w:type="dxa"/>
            <w:tcBorders>
              <w:top w:val="nil"/>
              <w:left w:val="nil"/>
              <w:bottom w:val="single" w:sz="4" w:space="0" w:color="auto"/>
              <w:right w:val="single" w:sz="4" w:space="0" w:color="auto"/>
            </w:tcBorders>
            <w:shd w:val="clear" w:color="auto" w:fill="auto"/>
            <w:noWrap/>
            <w:vAlign w:val="center"/>
            <w:hideMark/>
          </w:tcPr>
          <w:p w14:paraId="7666A033"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Compras</w:t>
            </w:r>
          </w:p>
        </w:tc>
        <w:tc>
          <w:tcPr>
            <w:tcW w:w="3543" w:type="dxa"/>
            <w:tcBorders>
              <w:top w:val="nil"/>
              <w:left w:val="nil"/>
              <w:bottom w:val="single" w:sz="4" w:space="0" w:color="auto"/>
              <w:right w:val="single" w:sz="4" w:space="0" w:color="auto"/>
            </w:tcBorders>
            <w:shd w:val="clear" w:color="auto" w:fill="auto"/>
            <w:vAlign w:val="center"/>
            <w:hideMark/>
          </w:tcPr>
          <w:p w14:paraId="5A1CCCD2" w14:textId="77777777" w:rsidR="000154B4" w:rsidRPr="008A1199" w:rsidRDefault="000154B4" w:rsidP="00C15628">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bienes recibidos conforme de los suplidores</w:t>
            </w:r>
          </w:p>
        </w:tc>
        <w:tc>
          <w:tcPr>
            <w:tcW w:w="1560" w:type="dxa"/>
            <w:tcBorders>
              <w:top w:val="nil"/>
              <w:left w:val="nil"/>
              <w:bottom w:val="single" w:sz="4" w:space="0" w:color="auto"/>
              <w:right w:val="single" w:sz="4" w:space="0" w:color="auto"/>
            </w:tcBorders>
            <w:shd w:val="clear" w:color="auto" w:fill="auto"/>
            <w:noWrap/>
            <w:vAlign w:val="center"/>
            <w:hideMark/>
          </w:tcPr>
          <w:p w14:paraId="1DEA7DB7"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Mensual</w:t>
            </w:r>
          </w:p>
        </w:tc>
        <w:tc>
          <w:tcPr>
            <w:tcW w:w="1275" w:type="dxa"/>
            <w:tcBorders>
              <w:top w:val="nil"/>
              <w:left w:val="nil"/>
              <w:bottom w:val="single" w:sz="4" w:space="0" w:color="auto"/>
              <w:right w:val="single" w:sz="4" w:space="0" w:color="auto"/>
            </w:tcBorders>
            <w:shd w:val="clear" w:color="auto" w:fill="auto"/>
            <w:vAlign w:val="center"/>
            <w:hideMark/>
          </w:tcPr>
          <w:p w14:paraId="4F086B0B"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hideMark/>
          </w:tcPr>
          <w:p w14:paraId="10FF546C"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2E567B64"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r>
      <w:tr w:rsidR="00162FD5" w:rsidRPr="00B649D1" w14:paraId="40F98994" w14:textId="77777777" w:rsidTr="00E15414">
        <w:trPr>
          <w:trHeight w:val="141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33B999"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17</w:t>
            </w:r>
          </w:p>
        </w:tc>
        <w:tc>
          <w:tcPr>
            <w:tcW w:w="1843" w:type="dxa"/>
            <w:tcBorders>
              <w:top w:val="nil"/>
              <w:left w:val="nil"/>
              <w:bottom w:val="single" w:sz="4" w:space="0" w:color="auto"/>
              <w:right w:val="single" w:sz="4" w:space="0" w:color="auto"/>
            </w:tcBorders>
            <w:shd w:val="clear" w:color="auto" w:fill="auto"/>
            <w:vAlign w:val="center"/>
            <w:hideMark/>
          </w:tcPr>
          <w:p w14:paraId="7C63E51D"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Dirección Jurídica</w:t>
            </w:r>
          </w:p>
        </w:tc>
        <w:tc>
          <w:tcPr>
            <w:tcW w:w="1418" w:type="dxa"/>
            <w:tcBorders>
              <w:top w:val="nil"/>
              <w:left w:val="nil"/>
              <w:bottom w:val="single" w:sz="4" w:space="0" w:color="auto"/>
              <w:right w:val="single" w:sz="4" w:space="0" w:color="auto"/>
            </w:tcBorders>
            <w:shd w:val="clear" w:color="auto" w:fill="auto"/>
            <w:noWrap/>
            <w:vAlign w:val="center"/>
            <w:hideMark/>
          </w:tcPr>
          <w:p w14:paraId="1F599521"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Concesiones Definitivas</w:t>
            </w:r>
          </w:p>
        </w:tc>
        <w:tc>
          <w:tcPr>
            <w:tcW w:w="3543" w:type="dxa"/>
            <w:tcBorders>
              <w:top w:val="nil"/>
              <w:left w:val="nil"/>
              <w:bottom w:val="single" w:sz="4" w:space="0" w:color="auto"/>
              <w:right w:val="single" w:sz="4" w:space="0" w:color="auto"/>
            </w:tcBorders>
            <w:shd w:val="clear" w:color="auto" w:fill="auto"/>
            <w:vAlign w:val="center"/>
            <w:hideMark/>
          </w:tcPr>
          <w:p w14:paraId="4ABAD5C0" w14:textId="77777777" w:rsidR="000154B4" w:rsidRPr="008A1199" w:rsidRDefault="000154B4" w:rsidP="00C15628">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solicitudes de Concesiones Definitivas Listas para</w:t>
            </w:r>
            <w:r w:rsidRPr="008A1199">
              <w:rPr>
                <w:rFonts w:ascii="Times New Roman" w:hAnsi="Times New Roman"/>
                <w:color w:val="767171"/>
                <w:sz w:val="20"/>
                <w:szCs w:val="20"/>
                <w:lang w:val="es-DO"/>
              </w:rPr>
              <w:br/>
              <w:t xml:space="preserve">ser conocidas por el Directorio dentro del plazo establecido. </w:t>
            </w:r>
            <w:r w:rsidRPr="008A1199">
              <w:rPr>
                <w:rFonts w:ascii="Times New Roman" w:hAnsi="Times New Roman"/>
                <w:color w:val="767171"/>
                <w:sz w:val="20"/>
                <w:szCs w:val="20"/>
                <w:lang w:val="es-DO"/>
              </w:rPr>
              <w:br/>
              <w:t>(45 días laborables)</w:t>
            </w:r>
          </w:p>
        </w:tc>
        <w:tc>
          <w:tcPr>
            <w:tcW w:w="1560" w:type="dxa"/>
            <w:tcBorders>
              <w:top w:val="nil"/>
              <w:left w:val="nil"/>
              <w:bottom w:val="single" w:sz="4" w:space="0" w:color="auto"/>
              <w:right w:val="single" w:sz="4" w:space="0" w:color="auto"/>
            </w:tcBorders>
            <w:shd w:val="clear" w:color="auto" w:fill="auto"/>
            <w:noWrap/>
            <w:vAlign w:val="center"/>
            <w:hideMark/>
          </w:tcPr>
          <w:p w14:paraId="7CA6FA84"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Semestral</w:t>
            </w:r>
          </w:p>
        </w:tc>
        <w:tc>
          <w:tcPr>
            <w:tcW w:w="1275" w:type="dxa"/>
            <w:tcBorders>
              <w:top w:val="nil"/>
              <w:left w:val="nil"/>
              <w:bottom w:val="single" w:sz="4" w:space="0" w:color="auto"/>
              <w:right w:val="single" w:sz="4" w:space="0" w:color="auto"/>
            </w:tcBorders>
            <w:shd w:val="clear" w:color="auto" w:fill="auto"/>
            <w:noWrap/>
            <w:vAlign w:val="center"/>
            <w:hideMark/>
          </w:tcPr>
          <w:p w14:paraId="7FC4FD5C"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90%</w:t>
            </w:r>
          </w:p>
        </w:tc>
        <w:tc>
          <w:tcPr>
            <w:tcW w:w="1560" w:type="dxa"/>
            <w:tcBorders>
              <w:top w:val="nil"/>
              <w:left w:val="nil"/>
              <w:bottom w:val="single" w:sz="4" w:space="0" w:color="auto"/>
              <w:right w:val="single" w:sz="4" w:space="0" w:color="auto"/>
            </w:tcBorders>
            <w:shd w:val="clear" w:color="auto" w:fill="auto"/>
            <w:vAlign w:val="center"/>
            <w:hideMark/>
          </w:tcPr>
          <w:p w14:paraId="4338B5FF"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No hay concesiones</w:t>
            </w:r>
            <w:r w:rsidRPr="008A1199">
              <w:rPr>
                <w:rFonts w:ascii="Times New Roman" w:hAnsi="Times New Roman"/>
                <w:color w:val="767171"/>
                <w:sz w:val="20"/>
                <w:szCs w:val="20"/>
                <w:lang w:val="es-DO"/>
              </w:rPr>
              <w:br/>
              <w:t>Listas</w:t>
            </w:r>
          </w:p>
        </w:tc>
        <w:tc>
          <w:tcPr>
            <w:tcW w:w="1275" w:type="dxa"/>
            <w:tcBorders>
              <w:top w:val="nil"/>
              <w:left w:val="nil"/>
              <w:bottom w:val="single" w:sz="4" w:space="0" w:color="auto"/>
              <w:right w:val="single" w:sz="4" w:space="0" w:color="auto"/>
            </w:tcBorders>
            <w:shd w:val="clear" w:color="auto" w:fill="auto"/>
            <w:vAlign w:val="center"/>
            <w:hideMark/>
          </w:tcPr>
          <w:p w14:paraId="71AACFF9"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No hay concesiones</w:t>
            </w:r>
            <w:r w:rsidRPr="008A1199">
              <w:rPr>
                <w:rFonts w:ascii="Times New Roman" w:hAnsi="Times New Roman"/>
                <w:color w:val="767171"/>
                <w:sz w:val="20"/>
                <w:szCs w:val="20"/>
                <w:lang w:val="es-DO"/>
              </w:rPr>
              <w:br/>
              <w:t>Listas</w:t>
            </w:r>
          </w:p>
        </w:tc>
      </w:tr>
      <w:tr w:rsidR="00162FD5" w:rsidRPr="00B649D1" w14:paraId="36DBC697" w14:textId="77777777" w:rsidTr="00E15414">
        <w:trPr>
          <w:trHeight w:val="1263"/>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1FD200"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18</w:t>
            </w:r>
          </w:p>
        </w:tc>
        <w:tc>
          <w:tcPr>
            <w:tcW w:w="1843" w:type="dxa"/>
            <w:tcBorders>
              <w:top w:val="nil"/>
              <w:left w:val="nil"/>
              <w:bottom w:val="single" w:sz="4" w:space="0" w:color="auto"/>
              <w:right w:val="single" w:sz="4" w:space="0" w:color="auto"/>
            </w:tcBorders>
            <w:shd w:val="clear" w:color="auto" w:fill="auto"/>
            <w:vAlign w:val="center"/>
            <w:hideMark/>
          </w:tcPr>
          <w:p w14:paraId="1FC81EAC"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Dirección Jurídica</w:t>
            </w:r>
          </w:p>
        </w:tc>
        <w:tc>
          <w:tcPr>
            <w:tcW w:w="1418" w:type="dxa"/>
            <w:tcBorders>
              <w:top w:val="nil"/>
              <w:left w:val="nil"/>
              <w:bottom w:val="single" w:sz="4" w:space="0" w:color="auto"/>
              <w:right w:val="single" w:sz="4" w:space="0" w:color="auto"/>
            </w:tcBorders>
            <w:shd w:val="clear" w:color="auto" w:fill="auto"/>
            <w:noWrap/>
            <w:vAlign w:val="center"/>
            <w:hideMark/>
          </w:tcPr>
          <w:p w14:paraId="5B4D69B3"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Concesiones Provisionales</w:t>
            </w:r>
          </w:p>
        </w:tc>
        <w:tc>
          <w:tcPr>
            <w:tcW w:w="3543" w:type="dxa"/>
            <w:tcBorders>
              <w:top w:val="nil"/>
              <w:left w:val="nil"/>
              <w:bottom w:val="single" w:sz="4" w:space="0" w:color="auto"/>
              <w:right w:val="single" w:sz="4" w:space="0" w:color="auto"/>
            </w:tcBorders>
            <w:shd w:val="clear" w:color="auto" w:fill="auto"/>
            <w:vAlign w:val="center"/>
            <w:hideMark/>
          </w:tcPr>
          <w:p w14:paraId="43DCE13A" w14:textId="77777777" w:rsidR="000154B4" w:rsidRPr="008A1199" w:rsidRDefault="000154B4" w:rsidP="00C15628">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solicitudes de Concesiones Provisionales Listas</w:t>
            </w:r>
            <w:r w:rsidRPr="008A1199">
              <w:rPr>
                <w:rFonts w:ascii="Times New Roman" w:hAnsi="Times New Roman"/>
                <w:color w:val="767171"/>
                <w:sz w:val="20"/>
                <w:szCs w:val="20"/>
                <w:lang w:val="es-DO"/>
              </w:rPr>
              <w:br/>
              <w:t xml:space="preserve">para ser conocidas por el Directorio dentro del plazo establecido. </w:t>
            </w:r>
            <w:r w:rsidRPr="008A1199">
              <w:rPr>
                <w:rFonts w:ascii="Times New Roman" w:hAnsi="Times New Roman"/>
                <w:color w:val="767171"/>
                <w:sz w:val="20"/>
                <w:szCs w:val="20"/>
                <w:lang w:val="es-DO"/>
              </w:rPr>
              <w:br/>
              <w:t>(30 días laborables)</w:t>
            </w:r>
          </w:p>
        </w:tc>
        <w:tc>
          <w:tcPr>
            <w:tcW w:w="1560" w:type="dxa"/>
            <w:tcBorders>
              <w:top w:val="nil"/>
              <w:left w:val="nil"/>
              <w:bottom w:val="single" w:sz="4" w:space="0" w:color="auto"/>
              <w:right w:val="single" w:sz="4" w:space="0" w:color="auto"/>
            </w:tcBorders>
            <w:shd w:val="clear" w:color="auto" w:fill="auto"/>
            <w:noWrap/>
            <w:vAlign w:val="center"/>
            <w:hideMark/>
          </w:tcPr>
          <w:p w14:paraId="0BB948D0"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Semestral</w:t>
            </w:r>
          </w:p>
        </w:tc>
        <w:tc>
          <w:tcPr>
            <w:tcW w:w="1275" w:type="dxa"/>
            <w:tcBorders>
              <w:top w:val="nil"/>
              <w:left w:val="nil"/>
              <w:bottom w:val="single" w:sz="4" w:space="0" w:color="auto"/>
              <w:right w:val="single" w:sz="4" w:space="0" w:color="auto"/>
            </w:tcBorders>
            <w:shd w:val="clear" w:color="auto" w:fill="auto"/>
            <w:noWrap/>
            <w:vAlign w:val="center"/>
            <w:hideMark/>
          </w:tcPr>
          <w:p w14:paraId="3388FE81"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90%</w:t>
            </w:r>
          </w:p>
        </w:tc>
        <w:tc>
          <w:tcPr>
            <w:tcW w:w="1560" w:type="dxa"/>
            <w:tcBorders>
              <w:top w:val="nil"/>
              <w:left w:val="nil"/>
              <w:bottom w:val="single" w:sz="4" w:space="0" w:color="auto"/>
              <w:right w:val="single" w:sz="4" w:space="0" w:color="auto"/>
            </w:tcBorders>
            <w:shd w:val="clear" w:color="auto" w:fill="auto"/>
            <w:noWrap/>
            <w:vAlign w:val="center"/>
            <w:hideMark/>
          </w:tcPr>
          <w:p w14:paraId="29986D96"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57B0DB59"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r>
      <w:tr w:rsidR="00162FD5" w:rsidRPr="00B649D1" w14:paraId="29A440AD" w14:textId="77777777" w:rsidTr="009257FC">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5E5FDB"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19</w:t>
            </w:r>
          </w:p>
        </w:tc>
        <w:tc>
          <w:tcPr>
            <w:tcW w:w="1843" w:type="dxa"/>
            <w:tcBorders>
              <w:top w:val="nil"/>
              <w:left w:val="nil"/>
              <w:bottom w:val="single" w:sz="4" w:space="0" w:color="auto"/>
              <w:right w:val="single" w:sz="4" w:space="0" w:color="auto"/>
            </w:tcBorders>
            <w:shd w:val="clear" w:color="auto" w:fill="auto"/>
            <w:vAlign w:val="center"/>
            <w:hideMark/>
          </w:tcPr>
          <w:p w14:paraId="47901599"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Recursos Humanos</w:t>
            </w:r>
          </w:p>
        </w:tc>
        <w:tc>
          <w:tcPr>
            <w:tcW w:w="1418" w:type="dxa"/>
            <w:tcBorders>
              <w:top w:val="nil"/>
              <w:left w:val="nil"/>
              <w:bottom w:val="single" w:sz="4" w:space="0" w:color="auto"/>
              <w:right w:val="single" w:sz="4" w:space="0" w:color="auto"/>
            </w:tcBorders>
            <w:shd w:val="clear" w:color="auto" w:fill="auto"/>
            <w:noWrap/>
            <w:vAlign w:val="center"/>
            <w:hideMark/>
          </w:tcPr>
          <w:p w14:paraId="7D995B88"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Desempeño</w:t>
            </w:r>
          </w:p>
        </w:tc>
        <w:tc>
          <w:tcPr>
            <w:tcW w:w="3543" w:type="dxa"/>
            <w:tcBorders>
              <w:top w:val="nil"/>
              <w:left w:val="nil"/>
              <w:bottom w:val="single" w:sz="4" w:space="0" w:color="auto"/>
              <w:right w:val="single" w:sz="4" w:space="0" w:color="auto"/>
            </w:tcBorders>
            <w:shd w:val="clear" w:color="auto" w:fill="auto"/>
            <w:vAlign w:val="center"/>
            <w:hideMark/>
          </w:tcPr>
          <w:p w14:paraId="7F595F26" w14:textId="77777777" w:rsidR="000154B4" w:rsidRPr="008A1199" w:rsidRDefault="000154B4" w:rsidP="00C15628">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del nivel de desempeño promedio del personal</w:t>
            </w:r>
          </w:p>
        </w:tc>
        <w:tc>
          <w:tcPr>
            <w:tcW w:w="1560" w:type="dxa"/>
            <w:tcBorders>
              <w:top w:val="nil"/>
              <w:left w:val="nil"/>
              <w:bottom w:val="single" w:sz="4" w:space="0" w:color="auto"/>
              <w:right w:val="single" w:sz="4" w:space="0" w:color="auto"/>
            </w:tcBorders>
            <w:shd w:val="clear" w:color="auto" w:fill="auto"/>
            <w:noWrap/>
            <w:vAlign w:val="center"/>
            <w:hideMark/>
          </w:tcPr>
          <w:p w14:paraId="22A420A1"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vAlign w:val="center"/>
            <w:hideMark/>
          </w:tcPr>
          <w:p w14:paraId="2F95030E" w14:textId="7777777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90%</w:t>
            </w:r>
          </w:p>
        </w:tc>
        <w:tc>
          <w:tcPr>
            <w:tcW w:w="1560" w:type="dxa"/>
            <w:tcBorders>
              <w:top w:val="nil"/>
              <w:left w:val="nil"/>
              <w:bottom w:val="single" w:sz="4" w:space="0" w:color="auto"/>
              <w:right w:val="single" w:sz="4" w:space="0" w:color="auto"/>
            </w:tcBorders>
            <w:shd w:val="clear" w:color="auto" w:fill="auto"/>
            <w:vAlign w:val="center"/>
            <w:hideMark/>
          </w:tcPr>
          <w:p w14:paraId="02A30762" w14:textId="504A2587"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B649D1" w:rsidRPr="00B649D1">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vAlign w:val="center"/>
            <w:hideMark/>
          </w:tcPr>
          <w:p w14:paraId="435EDF2B" w14:textId="440BC5BF" w:rsidR="000154B4" w:rsidRPr="008A1199" w:rsidRDefault="000154B4"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B649D1" w:rsidRPr="00B649D1">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C93200" w:rsidRPr="008A1199" w14:paraId="5E44D28C" w14:textId="77777777" w:rsidTr="00C15628">
        <w:trPr>
          <w:trHeight w:val="1421"/>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24B1C11" w14:textId="1D8DDBBF" w:rsidR="00C93200" w:rsidRPr="00B649D1" w:rsidRDefault="00C93200"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20</w:t>
            </w:r>
          </w:p>
        </w:tc>
        <w:tc>
          <w:tcPr>
            <w:tcW w:w="1843" w:type="dxa"/>
            <w:tcBorders>
              <w:top w:val="nil"/>
              <w:left w:val="nil"/>
              <w:bottom w:val="single" w:sz="4" w:space="0" w:color="auto"/>
              <w:right w:val="single" w:sz="4" w:space="0" w:color="auto"/>
            </w:tcBorders>
            <w:shd w:val="clear" w:color="auto" w:fill="auto"/>
            <w:vAlign w:val="center"/>
          </w:tcPr>
          <w:p w14:paraId="06809504" w14:textId="41620D2E" w:rsidR="00C93200" w:rsidRPr="00B649D1" w:rsidRDefault="00CB6491" w:rsidP="00C15628">
            <w:pPr>
              <w:spacing w:after="120" w:line="240" w:lineRule="auto"/>
              <w:jc w:val="center"/>
              <w:rPr>
                <w:rFonts w:ascii="Times New Roman" w:hAnsi="Times New Roman"/>
                <w:color w:val="767171"/>
                <w:sz w:val="20"/>
                <w:szCs w:val="20"/>
                <w:lang w:val="es-DO"/>
              </w:rPr>
            </w:pPr>
            <w:r w:rsidRPr="00B649D1">
              <w:rPr>
                <w:rFonts w:ascii="Times New Roman" w:hAnsi="Times New Roman"/>
                <w:color w:val="767171"/>
                <w:sz w:val="20"/>
                <w:szCs w:val="20"/>
                <w:lang w:val="es-DO"/>
              </w:rPr>
              <w:t>División</w:t>
            </w:r>
            <w:r w:rsidR="00C93200" w:rsidRPr="008A1199">
              <w:rPr>
                <w:rFonts w:ascii="Times New Roman" w:hAnsi="Times New Roman"/>
                <w:color w:val="767171"/>
                <w:sz w:val="20"/>
                <w:szCs w:val="20"/>
                <w:lang w:val="es-DO"/>
              </w:rPr>
              <w:t xml:space="preserve"> de </w:t>
            </w:r>
            <w:r w:rsidRPr="00B649D1">
              <w:rPr>
                <w:rFonts w:ascii="Times New Roman" w:hAnsi="Times New Roman"/>
                <w:color w:val="767171"/>
                <w:sz w:val="20"/>
                <w:szCs w:val="20"/>
                <w:lang w:val="es-DO"/>
              </w:rPr>
              <w:t>Tesorería</w:t>
            </w:r>
          </w:p>
        </w:tc>
        <w:tc>
          <w:tcPr>
            <w:tcW w:w="1418" w:type="dxa"/>
            <w:tcBorders>
              <w:top w:val="nil"/>
              <w:left w:val="nil"/>
              <w:bottom w:val="single" w:sz="4" w:space="0" w:color="auto"/>
              <w:right w:val="single" w:sz="4" w:space="0" w:color="auto"/>
            </w:tcBorders>
            <w:shd w:val="clear" w:color="auto" w:fill="auto"/>
            <w:noWrap/>
            <w:vAlign w:val="center"/>
          </w:tcPr>
          <w:p w14:paraId="0DE16FF5" w14:textId="1D89B8A9" w:rsidR="00C93200" w:rsidRPr="00B649D1" w:rsidRDefault="00C93200"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Facturación y Pago</w:t>
            </w:r>
          </w:p>
        </w:tc>
        <w:tc>
          <w:tcPr>
            <w:tcW w:w="3543" w:type="dxa"/>
            <w:tcBorders>
              <w:top w:val="nil"/>
              <w:left w:val="nil"/>
              <w:bottom w:val="single" w:sz="4" w:space="0" w:color="auto"/>
              <w:right w:val="single" w:sz="4" w:space="0" w:color="auto"/>
            </w:tcBorders>
            <w:shd w:val="clear" w:color="auto" w:fill="auto"/>
            <w:vAlign w:val="center"/>
          </w:tcPr>
          <w:p w14:paraId="1C90B1A5" w14:textId="4614DD91" w:rsidR="00C93200" w:rsidRPr="00B649D1" w:rsidRDefault="00C93200" w:rsidP="00C15628">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Clientes satisfechos en la encuesta semestral en el</w:t>
            </w:r>
            <w:r w:rsidRPr="008A1199">
              <w:rPr>
                <w:rFonts w:ascii="Times New Roman" w:hAnsi="Times New Roman"/>
                <w:color w:val="767171"/>
                <w:sz w:val="20"/>
                <w:szCs w:val="20"/>
                <w:lang w:val="es-DO"/>
              </w:rPr>
              <w:br/>
              <w:t xml:space="preserve">punto de facilidad en el proceso de facturación y pago </w:t>
            </w:r>
          </w:p>
        </w:tc>
        <w:tc>
          <w:tcPr>
            <w:tcW w:w="1560" w:type="dxa"/>
            <w:tcBorders>
              <w:top w:val="nil"/>
              <w:left w:val="nil"/>
              <w:bottom w:val="single" w:sz="4" w:space="0" w:color="auto"/>
              <w:right w:val="single" w:sz="4" w:space="0" w:color="auto"/>
            </w:tcBorders>
            <w:shd w:val="clear" w:color="auto" w:fill="auto"/>
            <w:noWrap/>
            <w:vAlign w:val="center"/>
          </w:tcPr>
          <w:p w14:paraId="75FBBDC9" w14:textId="6A1BB826" w:rsidR="00C93200" w:rsidRPr="00B649D1" w:rsidRDefault="00C93200"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Semestral</w:t>
            </w:r>
          </w:p>
        </w:tc>
        <w:tc>
          <w:tcPr>
            <w:tcW w:w="1275" w:type="dxa"/>
            <w:tcBorders>
              <w:top w:val="nil"/>
              <w:left w:val="nil"/>
              <w:bottom w:val="single" w:sz="4" w:space="0" w:color="auto"/>
              <w:right w:val="single" w:sz="4" w:space="0" w:color="auto"/>
            </w:tcBorders>
            <w:shd w:val="clear" w:color="auto" w:fill="auto"/>
            <w:noWrap/>
            <w:vAlign w:val="center"/>
          </w:tcPr>
          <w:p w14:paraId="55ACC6B9" w14:textId="41C60F9A" w:rsidR="00C93200" w:rsidRPr="00B649D1" w:rsidRDefault="00C93200"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tcPr>
          <w:p w14:paraId="6050870A" w14:textId="5C1D23A1" w:rsidR="00C93200" w:rsidRPr="00B649D1" w:rsidRDefault="00C93200"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tcPr>
          <w:p w14:paraId="2071223A" w14:textId="77777777" w:rsidR="00737DB3" w:rsidRDefault="00737DB3" w:rsidP="00C15628">
            <w:pPr>
              <w:spacing w:after="120" w:line="240" w:lineRule="auto"/>
              <w:jc w:val="center"/>
              <w:rPr>
                <w:rFonts w:ascii="Times New Roman" w:hAnsi="Times New Roman"/>
                <w:color w:val="767171"/>
                <w:sz w:val="20"/>
                <w:szCs w:val="20"/>
                <w:lang w:val="es-DO"/>
              </w:rPr>
            </w:pPr>
          </w:p>
          <w:p w14:paraId="3A4DBF10" w14:textId="16E9BFD6" w:rsidR="00737DB3" w:rsidRDefault="00C93200" w:rsidP="00C15628">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p w14:paraId="0C5970B0" w14:textId="1527FE26" w:rsidR="00737DB3" w:rsidRPr="00B649D1" w:rsidRDefault="00737DB3" w:rsidP="00C15628">
            <w:pPr>
              <w:spacing w:after="120" w:line="240" w:lineRule="auto"/>
              <w:jc w:val="center"/>
              <w:rPr>
                <w:rFonts w:ascii="Times New Roman" w:hAnsi="Times New Roman"/>
                <w:color w:val="767171"/>
                <w:sz w:val="20"/>
                <w:szCs w:val="20"/>
                <w:lang w:val="es-DO"/>
              </w:rPr>
            </w:pPr>
          </w:p>
        </w:tc>
      </w:tr>
      <w:tr w:rsidR="00C93200" w:rsidRPr="008A1199" w14:paraId="26547836" w14:textId="77777777" w:rsidTr="00E15414">
        <w:trPr>
          <w:trHeight w:val="41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C0F16E" w14:textId="77777777" w:rsidR="00C15628" w:rsidRDefault="00C15628" w:rsidP="008A1199">
            <w:pPr>
              <w:spacing w:after="120" w:line="240" w:lineRule="auto"/>
              <w:jc w:val="center"/>
              <w:rPr>
                <w:rFonts w:ascii="Times New Roman" w:hAnsi="Times New Roman"/>
                <w:color w:val="767171"/>
                <w:sz w:val="20"/>
                <w:szCs w:val="20"/>
                <w:lang w:val="es-DO"/>
              </w:rPr>
            </w:pPr>
          </w:p>
          <w:p w14:paraId="1D520557" w14:textId="2DD727A0"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21</w:t>
            </w:r>
          </w:p>
        </w:tc>
        <w:tc>
          <w:tcPr>
            <w:tcW w:w="1843" w:type="dxa"/>
            <w:tcBorders>
              <w:top w:val="nil"/>
              <w:left w:val="nil"/>
              <w:bottom w:val="single" w:sz="4" w:space="0" w:color="auto"/>
              <w:right w:val="single" w:sz="4" w:space="0" w:color="auto"/>
            </w:tcBorders>
            <w:shd w:val="clear" w:color="auto" w:fill="auto"/>
            <w:vAlign w:val="center"/>
            <w:hideMark/>
          </w:tcPr>
          <w:p w14:paraId="6EA3A1EF" w14:textId="0E2A5E22"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Departamento de Incentivos</w:t>
            </w:r>
          </w:p>
        </w:tc>
        <w:tc>
          <w:tcPr>
            <w:tcW w:w="1418" w:type="dxa"/>
            <w:tcBorders>
              <w:top w:val="nil"/>
              <w:left w:val="nil"/>
              <w:bottom w:val="single" w:sz="4" w:space="0" w:color="auto"/>
              <w:right w:val="single" w:sz="4" w:space="0" w:color="auto"/>
            </w:tcBorders>
            <w:shd w:val="clear" w:color="auto" w:fill="auto"/>
            <w:noWrap/>
            <w:vAlign w:val="center"/>
            <w:hideMark/>
          </w:tcPr>
          <w:p w14:paraId="16884B08" w14:textId="1B6C9AD7"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Gestión de Incentivos</w:t>
            </w:r>
            <w:r w:rsidRPr="008A1199">
              <w:rPr>
                <w:rFonts w:ascii="Times New Roman" w:hAnsi="Times New Roman"/>
                <w:color w:val="767171"/>
                <w:sz w:val="20"/>
                <w:szCs w:val="20"/>
                <w:lang w:val="es-DO"/>
              </w:rPr>
              <w:br/>
              <w:t xml:space="preserve">Fiscales </w:t>
            </w:r>
          </w:p>
        </w:tc>
        <w:tc>
          <w:tcPr>
            <w:tcW w:w="3543" w:type="dxa"/>
            <w:tcBorders>
              <w:top w:val="nil"/>
              <w:left w:val="nil"/>
              <w:bottom w:val="single" w:sz="4" w:space="0" w:color="auto"/>
              <w:right w:val="single" w:sz="4" w:space="0" w:color="auto"/>
            </w:tcBorders>
            <w:shd w:val="clear" w:color="auto" w:fill="auto"/>
            <w:vAlign w:val="center"/>
            <w:hideMark/>
          </w:tcPr>
          <w:p w14:paraId="05B33977" w14:textId="428C8072"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resoluciones de solicitudes de incentivos emitidas</w:t>
            </w:r>
            <w:r w:rsidRPr="008A1199">
              <w:rPr>
                <w:rFonts w:ascii="Times New Roman" w:hAnsi="Times New Roman"/>
                <w:color w:val="767171"/>
                <w:sz w:val="20"/>
                <w:szCs w:val="20"/>
                <w:lang w:val="es-DO"/>
              </w:rPr>
              <w:br/>
              <w:t>en un plazo no mayor de nueve (09) días laborables</w:t>
            </w:r>
          </w:p>
        </w:tc>
        <w:tc>
          <w:tcPr>
            <w:tcW w:w="1560" w:type="dxa"/>
            <w:tcBorders>
              <w:top w:val="nil"/>
              <w:left w:val="nil"/>
              <w:bottom w:val="single" w:sz="4" w:space="0" w:color="auto"/>
              <w:right w:val="single" w:sz="4" w:space="0" w:color="auto"/>
            </w:tcBorders>
            <w:shd w:val="clear" w:color="auto" w:fill="auto"/>
            <w:noWrap/>
            <w:vAlign w:val="center"/>
            <w:hideMark/>
          </w:tcPr>
          <w:p w14:paraId="47B04F9D" w14:textId="619FBE04"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Mensual</w:t>
            </w:r>
          </w:p>
        </w:tc>
        <w:tc>
          <w:tcPr>
            <w:tcW w:w="1275" w:type="dxa"/>
            <w:tcBorders>
              <w:top w:val="nil"/>
              <w:left w:val="nil"/>
              <w:bottom w:val="single" w:sz="4" w:space="0" w:color="auto"/>
              <w:right w:val="single" w:sz="4" w:space="0" w:color="auto"/>
            </w:tcBorders>
            <w:shd w:val="clear" w:color="auto" w:fill="auto"/>
            <w:noWrap/>
            <w:vAlign w:val="center"/>
            <w:hideMark/>
          </w:tcPr>
          <w:p w14:paraId="438B7CDB" w14:textId="484B8690"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hideMark/>
          </w:tcPr>
          <w:p w14:paraId="5941B898" w14:textId="0FDB5019"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495393A8" w14:textId="6D1BA733"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r>
      <w:tr w:rsidR="00C15628" w:rsidRPr="008A1199" w14:paraId="5DE7FC54" w14:textId="77777777" w:rsidTr="00A07086">
        <w:trPr>
          <w:trHeight w:val="412"/>
        </w:trPr>
        <w:tc>
          <w:tcPr>
            <w:tcW w:w="567"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7FD648D0" w14:textId="77777777" w:rsidR="00C15628" w:rsidRPr="00533D1D" w:rsidRDefault="00C15628" w:rsidP="00A07086">
            <w:pPr>
              <w:spacing w:after="120" w:line="240" w:lineRule="auto"/>
              <w:jc w:val="center"/>
              <w:rPr>
                <w:rFonts w:ascii="Times New Roman" w:hAnsi="Times New Roman"/>
                <w:b/>
                <w:color w:val="D0CECE"/>
                <w:sz w:val="24"/>
                <w:lang w:val="es-DO"/>
              </w:rPr>
            </w:pPr>
            <w:r w:rsidRPr="008A1199">
              <w:rPr>
                <w:rFonts w:ascii="Times New Roman" w:hAnsi="Times New Roman"/>
                <w:b/>
                <w:color w:val="D0CECE"/>
                <w:sz w:val="24"/>
                <w:lang w:val="es-DO"/>
              </w:rPr>
              <w:lastRenderedPageBreak/>
              <w:t>N</w:t>
            </w:r>
            <w:r w:rsidRPr="00533D1D">
              <w:rPr>
                <w:rFonts w:ascii="Times New Roman" w:hAnsi="Times New Roman"/>
                <w:b/>
                <w:color w:val="D0CECE"/>
                <w:sz w:val="24"/>
                <w:lang w:val="es-DO"/>
              </w:rPr>
              <w:t>o</w:t>
            </w:r>
            <w:r w:rsidRPr="008A1199">
              <w:rPr>
                <w:rFonts w:ascii="Times New Roman" w:hAnsi="Times New Roman"/>
                <w:b/>
                <w:color w:val="D0CECE"/>
                <w:sz w:val="24"/>
                <w:lang w:val="es-DO"/>
              </w:rPr>
              <w:t>.</w:t>
            </w:r>
          </w:p>
        </w:tc>
        <w:tc>
          <w:tcPr>
            <w:tcW w:w="1843" w:type="dxa"/>
            <w:tcBorders>
              <w:top w:val="single" w:sz="4" w:space="0" w:color="auto"/>
              <w:left w:val="nil"/>
              <w:bottom w:val="single" w:sz="4" w:space="0" w:color="auto"/>
              <w:right w:val="single" w:sz="4" w:space="0" w:color="auto"/>
            </w:tcBorders>
            <w:shd w:val="clear" w:color="auto" w:fill="002060"/>
            <w:vAlign w:val="center"/>
          </w:tcPr>
          <w:p w14:paraId="5AB45410"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Área</w:t>
            </w:r>
          </w:p>
        </w:tc>
        <w:tc>
          <w:tcPr>
            <w:tcW w:w="1418" w:type="dxa"/>
            <w:tcBorders>
              <w:top w:val="single" w:sz="4" w:space="0" w:color="auto"/>
              <w:left w:val="nil"/>
              <w:bottom w:val="single" w:sz="4" w:space="0" w:color="auto"/>
              <w:right w:val="single" w:sz="4" w:space="0" w:color="auto"/>
            </w:tcBorders>
            <w:shd w:val="clear" w:color="auto" w:fill="002060"/>
            <w:noWrap/>
            <w:vAlign w:val="center"/>
          </w:tcPr>
          <w:p w14:paraId="5309D76F"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Proceso</w:t>
            </w:r>
          </w:p>
        </w:tc>
        <w:tc>
          <w:tcPr>
            <w:tcW w:w="3543" w:type="dxa"/>
            <w:tcBorders>
              <w:top w:val="single" w:sz="4" w:space="0" w:color="auto"/>
              <w:left w:val="nil"/>
              <w:bottom w:val="single" w:sz="4" w:space="0" w:color="auto"/>
              <w:right w:val="single" w:sz="4" w:space="0" w:color="auto"/>
            </w:tcBorders>
            <w:shd w:val="clear" w:color="auto" w:fill="002060"/>
            <w:vAlign w:val="center"/>
          </w:tcPr>
          <w:p w14:paraId="3B9A8D33"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Nombre Del Indicador</w:t>
            </w:r>
          </w:p>
        </w:tc>
        <w:tc>
          <w:tcPr>
            <w:tcW w:w="1560" w:type="dxa"/>
            <w:tcBorders>
              <w:top w:val="single" w:sz="4" w:space="0" w:color="auto"/>
              <w:left w:val="nil"/>
              <w:bottom w:val="single" w:sz="4" w:space="0" w:color="auto"/>
              <w:right w:val="single" w:sz="4" w:space="0" w:color="auto"/>
            </w:tcBorders>
            <w:shd w:val="clear" w:color="auto" w:fill="002060"/>
            <w:noWrap/>
            <w:vAlign w:val="center"/>
          </w:tcPr>
          <w:p w14:paraId="3327A922"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Frecuencia</w:t>
            </w:r>
          </w:p>
        </w:tc>
        <w:tc>
          <w:tcPr>
            <w:tcW w:w="1275" w:type="dxa"/>
            <w:tcBorders>
              <w:top w:val="single" w:sz="4" w:space="0" w:color="auto"/>
              <w:left w:val="nil"/>
              <w:bottom w:val="single" w:sz="4" w:space="0" w:color="auto"/>
              <w:right w:val="single" w:sz="4" w:space="0" w:color="auto"/>
            </w:tcBorders>
            <w:shd w:val="clear" w:color="auto" w:fill="002060"/>
            <w:noWrap/>
            <w:vAlign w:val="center"/>
          </w:tcPr>
          <w:p w14:paraId="13903B65"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Meta</w:t>
            </w:r>
          </w:p>
        </w:tc>
        <w:tc>
          <w:tcPr>
            <w:tcW w:w="1560" w:type="dxa"/>
            <w:tcBorders>
              <w:top w:val="single" w:sz="4" w:space="0" w:color="auto"/>
              <w:left w:val="nil"/>
              <w:bottom w:val="single" w:sz="4" w:space="0" w:color="auto"/>
              <w:right w:val="single" w:sz="4" w:space="0" w:color="auto"/>
            </w:tcBorders>
            <w:shd w:val="clear" w:color="auto" w:fill="002060"/>
            <w:noWrap/>
            <w:vAlign w:val="center"/>
          </w:tcPr>
          <w:p w14:paraId="1F435474"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Última Medición</w:t>
            </w:r>
          </w:p>
        </w:tc>
        <w:tc>
          <w:tcPr>
            <w:tcW w:w="1275" w:type="dxa"/>
            <w:tcBorders>
              <w:top w:val="single" w:sz="4" w:space="0" w:color="auto"/>
              <w:left w:val="nil"/>
              <w:bottom w:val="single" w:sz="4" w:space="0" w:color="auto"/>
              <w:right w:val="single" w:sz="4" w:space="0" w:color="auto"/>
            </w:tcBorders>
            <w:shd w:val="clear" w:color="auto" w:fill="002060"/>
            <w:noWrap/>
            <w:vAlign w:val="center"/>
          </w:tcPr>
          <w:p w14:paraId="750BB9E8" w14:textId="77777777" w:rsidR="00C15628" w:rsidRPr="008A1199" w:rsidRDefault="00C15628" w:rsidP="00A07086">
            <w:pPr>
              <w:spacing w:after="120" w:line="240" w:lineRule="auto"/>
              <w:jc w:val="center"/>
              <w:rPr>
                <w:rFonts w:ascii="Trebuchet MS" w:eastAsia="Times New Roman" w:hAnsi="Trebuchet MS" w:cs="Calibri"/>
                <w:color w:val="000000"/>
                <w:szCs w:val="18"/>
                <w:lang w:val="es-DO" w:eastAsia="es-DO"/>
              </w:rPr>
            </w:pPr>
            <w:r w:rsidRPr="008A1199">
              <w:rPr>
                <w:rFonts w:ascii="Times New Roman" w:hAnsi="Times New Roman"/>
                <w:b/>
                <w:color w:val="D0CECE"/>
                <w:sz w:val="24"/>
                <w:lang w:val="es-DO"/>
              </w:rPr>
              <w:t>Resultado</w:t>
            </w:r>
          </w:p>
        </w:tc>
      </w:tr>
      <w:tr w:rsidR="00C93200" w:rsidRPr="008A1199" w14:paraId="00A50327" w14:textId="77777777" w:rsidTr="009257FC">
        <w:trPr>
          <w:trHeight w:val="13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9483D7" w14:textId="2BCE7B0D"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22</w:t>
            </w:r>
          </w:p>
        </w:tc>
        <w:tc>
          <w:tcPr>
            <w:tcW w:w="1843" w:type="dxa"/>
            <w:tcBorders>
              <w:top w:val="nil"/>
              <w:left w:val="nil"/>
              <w:bottom w:val="single" w:sz="4" w:space="0" w:color="auto"/>
              <w:right w:val="single" w:sz="4" w:space="0" w:color="auto"/>
            </w:tcBorders>
            <w:shd w:val="clear" w:color="auto" w:fill="auto"/>
            <w:vAlign w:val="center"/>
            <w:hideMark/>
          </w:tcPr>
          <w:p w14:paraId="099288E1" w14:textId="38F5204F"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Departamento de Incentivos</w:t>
            </w:r>
          </w:p>
        </w:tc>
        <w:tc>
          <w:tcPr>
            <w:tcW w:w="1418" w:type="dxa"/>
            <w:tcBorders>
              <w:top w:val="nil"/>
              <w:left w:val="nil"/>
              <w:bottom w:val="single" w:sz="4" w:space="0" w:color="auto"/>
              <w:right w:val="single" w:sz="4" w:space="0" w:color="auto"/>
            </w:tcBorders>
            <w:shd w:val="clear" w:color="auto" w:fill="auto"/>
            <w:vAlign w:val="center"/>
            <w:hideMark/>
          </w:tcPr>
          <w:p w14:paraId="5599D4F0" w14:textId="2E2A317D"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Gestión de Incentivos</w:t>
            </w:r>
            <w:r w:rsidRPr="008A1199">
              <w:rPr>
                <w:rFonts w:ascii="Times New Roman" w:hAnsi="Times New Roman"/>
                <w:color w:val="767171"/>
                <w:sz w:val="20"/>
                <w:szCs w:val="20"/>
                <w:lang w:val="es-DO"/>
              </w:rPr>
              <w:br w:type="page"/>
              <w:t xml:space="preserve">Fiscales </w:t>
            </w:r>
          </w:p>
        </w:tc>
        <w:tc>
          <w:tcPr>
            <w:tcW w:w="3543" w:type="dxa"/>
            <w:tcBorders>
              <w:top w:val="nil"/>
              <w:left w:val="nil"/>
              <w:bottom w:val="single" w:sz="4" w:space="0" w:color="auto"/>
              <w:right w:val="single" w:sz="4" w:space="0" w:color="auto"/>
            </w:tcBorders>
            <w:shd w:val="clear" w:color="auto" w:fill="auto"/>
            <w:vAlign w:val="center"/>
            <w:hideMark/>
          </w:tcPr>
          <w:p w14:paraId="098AD3AE" w14:textId="16718BAA"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productos no conformes recibido del cliente externo</w:t>
            </w:r>
          </w:p>
        </w:tc>
        <w:tc>
          <w:tcPr>
            <w:tcW w:w="1560" w:type="dxa"/>
            <w:tcBorders>
              <w:top w:val="nil"/>
              <w:left w:val="nil"/>
              <w:bottom w:val="single" w:sz="4" w:space="0" w:color="auto"/>
              <w:right w:val="single" w:sz="4" w:space="0" w:color="auto"/>
            </w:tcBorders>
            <w:shd w:val="clear" w:color="auto" w:fill="auto"/>
            <w:noWrap/>
            <w:vAlign w:val="center"/>
            <w:hideMark/>
          </w:tcPr>
          <w:p w14:paraId="2DE7818B" w14:textId="496776FA"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Cuatrimestral</w:t>
            </w:r>
          </w:p>
        </w:tc>
        <w:tc>
          <w:tcPr>
            <w:tcW w:w="1275" w:type="dxa"/>
            <w:tcBorders>
              <w:top w:val="nil"/>
              <w:left w:val="nil"/>
              <w:bottom w:val="single" w:sz="4" w:space="0" w:color="auto"/>
              <w:right w:val="single" w:sz="4" w:space="0" w:color="auto"/>
            </w:tcBorders>
            <w:shd w:val="clear" w:color="auto" w:fill="auto"/>
            <w:noWrap/>
            <w:vAlign w:val="center"/>
            <w:hideMark/>
          </w:tcPr>
          <w:p w14:paraId="29B83917" w14:textId="05CE96BB"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w:t>
            </w:r>
          </w:p>
        </w:tc>
        <w:tc>
          <w:tcPr>
            <w:tcW w:w="1560" w:type="dxa"/>
            <w:tcBorders>
              <w:top w:val="nil"/>
              <w:left w:val="nil"/>
              <w:bottom w:val="single" w:sz="4" w:space="0" w:color="auto"/>
              <w:right w:val="single" w:sz="4" w:space="0" w:color="auto"/>
            </w:tcBorders>
            <w:shd w:val="clear" w:color="auto" w:fill="auto"/>
            <w:noWrap/>
            <w:vAlign w:val="center"/>
            <w:hideMark/>
          </w:tcPr>
          <w:p w14:paraId="1B72E5C6" w14:textId="012D35E2"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0%</w:t>
            </w:r>
          </w:p>
        </w:tc>
        <w:tc>
          <w:tcPr>
            <w:tcW w:w="1275" w:type="dxa"/>
            <w:tcBorders>
              <w:top w:val="nil"/>
              <w:left w:val="nil"/>
              <w:bottom w:val="single" w:sz="4" w:space="0" w:color="auto"/>
              <w:right w:val="single" w:sz="4" w:space="0" w:color="auto"/>
            </w:tcBorders>
            <w:shd w:val="clear" w:color="auto" w:fill="auto"/>
            <w:noWrap/>
            <w:vAlign w:val="center"/>
            <w:hideMark/>
          </w:tcPr>
          <w:p w14:paraId="21E59C2C" w14:textId="3B44B42C"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0%</w:t>
            </w:r>
          </w:p>
        </w:tc>
      </w:tr>
      <w:tr w:rsidR="00C93200" w:rsidRPr="008A1199" w14:paraId="3EEA6281"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76A75D" w14:textId="6302C3DF"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23</w:t>
            </w:r>
          </w:p>
        </w:tc>
        <w:tc>
          <w:tcPr>
            <w:tcW w:w="1843" w:type="dxa"/>
            <w:tcBorders>
              <w:top w:val="nil"/>
              <w:left w:val="nil"/>
              <w:bottom w:val="single" w:sz="4" w:space="0" w:color="auto"/>
              <w:right w:val="single" w:sz="4" w:space="0" w:color="auto"/>
            </w:tcBorders>
            <w:shd w:val="clear" w:color="auto" w:fill="auto"/>
            <w:vAlign w:val="center"/>
            <w:hideMark/>
          </w:tcPr>
          <w:p w14:paraId="43FF7D78" w14:textId="21E7D5D0"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Dirección Nuclear</w:t>
            </w:r>
          </w:p>
        </w:tc>
        <w:tc>
          <w:tcPr>
            <w:tcW w:w="1418" w:type="dxa"/>
            <w:tcBorders>
              <w:top w:val="nil"/>
              <w:left w:val="nil"/>
              <w:bottom w:val="single" w:sz="4" w:space="0" w:color="auto"/>
              <w:right w:val="single" w:sz="4" w:space="0" w:color="auto"/>
            </w:tcBorders>
            <w:shd w:val="clear" w:color="auto" w:fill="auto"/>
            <w:vAlign w:val="center"/>
            <w:hideMark/>
          </w:tcPr>
          <w:p w14:paraId="3B7D2C00" w14:textId="2FDE0B9E"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Licencias y Permisos de la</w:t>
            </w:r>
            <w:r w:rsidRPr="008A1199">
              <w:rPr>
                <w:rFonts w:ascii="Times New Roman" w:hAnsi="Times New Roman"/>
                <w:color w:val="767171"/>
                <w:sz w:val="20"/>
                <w:szCs w:val="20"/>
                <w:lang w:val="es-DO"/>
              </w:rPr>
              <w:br/>
              <w:t xml:space="preserve">Gestión Nuclear </w:t>
            </w:r>
          </w:p>
        </w:tc>
        <w:tc>
          <w:tcPr>
            <w:tcW w:w="3543" w:type="dxa"/>
            <w:tcBorders>
              <w:top w:val="nil"/>
              <w:left w:val="nil"/>
              <w:bottom w:val="single" w:sz="4" w:space="0" w:color="auto"/>
              <w:right w:val="single" w:sz="4" w:space="0" w:color="auto"/>
            </w:tcBorders>
            <w:shd w:val="clear" w:color="auto" w:fill="auto"/>
            <w:vAlign w:val="center"/>
            <w:hideMark/>
          </w:tcPr>
          <w:p w14:paraId="4C0DD9CF" w14:textId="179C14B8"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Servicios No Conforme al Cliente</w:t>
            </w:r>
          </w:p>
        </w:tc>
        <w:tc>
          <w:tcPr>
            <w:tcW w:w="1560" w:type="dxa"/>
            <w:tcBorders>
              <w:top w:val="nil"/>
              <w:left w:val="nil"/>
              <w:bottom w:val="single" w:sz="4" w:space="0" w:color="auto"/>
              <w:right w:val="single" w:sz="4" w:space="0" w:color="auto"/>
            </w:tcBorders>
            <w:shd w:val="clear" w:color="auto" w:fill="auto"/>
            <w:noWrap/>
            <w:vAlign w:val="center"/>
            <w:hideMark/>
          </w:tcPr>
          <w:p w14:paraId="4A69C3EC" w14:textId="26D81626"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Trimestral</w:t>
            </w:r>
          </w:p>
        </w:tc>
        <w:tc>
          <w:tcPr>
            <w:tcW w:w="1275" w:type="dxa"/>
            <w:tcBorders>
              <w:top w:val="nil"/>
              <w:left w:val="nil"/>
              <w:bottom w:val="single" w:sz="4" w:space="0" w:color="auto"/>
              <w:right w:val="single" w:sz="4" w:space="0" w:color="auto"/>
            </w:tcBorders>
            <w:shd w:val="clear" w:color="auto" w:fill="auto"/>
            <w:noWrap/>
            <w:vAlign w:val="center"/>
            <w:hideMark/>
          </w:tcPr>
          <w:p w14:paraId="2483FB8C" w14:textId="1F943CD8"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w:t>
            </w:r>
          </w:p>
        </w:tc>
        <w:tc>
          <w:tcPr>
            <w:tcW w:w="1560" w:type="dxa"/>
            <w:tcBorders>
              <w:top w:val="nil"/>
              <w:left w:val="nil"/>
              <w:bottom w:val="single" w:sz="4" w:space="0" w:color="auto"/>
              <w:right w:val="single" w:sz="4" w:space="0" w:color="auto"/>
            </w:tcBorders>
            <w:shd w:val="clear" w:color="auto" w:fill="auto"/>
            <w:noWrap/>
            <w:vAlign w:val="center"/>
            <w:hideMark/>
          </w:tcPr>
          <w:p w14:paraId="7655FAC7" w14:textId="2EF2AE7A"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w:t>
            </w:r>
          </w:p>
        </w:tc>
        <w:tc>
          <w:tcPr>
            <w:tcW w:w="1275" w:type="dxa"/>
            <w:tcBorders>
              <w:top w:val="nil"/>
              <w:left w:val="nil"/>
              <w:bottom w:val="single" w:sz="4" w:space="0" w:color="auto"/>
              <w:right w:val="single" w:sz="4" w:space="0" w:color="auto"/>
            </w:tcBorders>
            <w:shd w:val="clear" w:color="auto" w:fill="auto"/>
            <w:noWrap/>
            <w:vAlign w:val="center"/>
            <w:hideMark/>
          </w:tcPr>
          <w:p w14:paraId="5B82AB16" w14:textId="6D972CC1"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w:t>
            </w:r>
          </w:p>
        </w:tc>
      </w:tr>
      <w:tr w:rsidR="00C93200" w:rsidRPr="008A1199" w14:paraId="0CE3ED6F"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D1BDD7" w14:textId="2A925F51"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24</w:t>
            </w:r>
          </w:p>
        </w:tc>
        <w:tc>
          <w:tcPr>
            <w:tcW w:w="1843" w:type="dxa"/>
            <w:tcBorders>
              <w:top w:val="nil"/>
              <w:left w:val="nil"/>
              <w:bottom w:val="single" w:sz="4" w:space="0" w:color="auto"/>
              <w:right w:val="single" w:sz="4" w:space="0" w:color="auto"/>
            </w:tcBorders>
            <w:shd w:val="clear" w:color="auto" w:fill="auto"/>
            <w:vAlign w:val="center"/>
            <w:hideMark/>
          </w:tcPr>
          <w:p w14:paraId="496CA5D1" w14:textId="0413C18C"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Sección de Servicios Generales</w:t>
            </w:r>
          </w:p>
        </w:tc>
        <w:tc>
          <w:tcPr>
            <w:tcW w:w="1418" w:type="dxa"/>
            <w:tcBorders>
              <w:top w:val="nil"/>
              <w:left w:val="nil"/>
              <w:bottom w:val="single" w:sz="4" w:space="0" w:color="auto"/>
              <w:right w:val="single" w:sz="4" w:space="0" w:color="auto"/>
            </w:tcBorders>
            <w:shd w:val="clear" w:color="auto" w:fill="auto"/>
            <w:vAlign w:val="center"/>
            <w:hideMark/>
          </w:tcPr>
          <w:p w14:paraId="68220C0E" w14:textId="3D745C10"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Mantenimiento Preventivo</w:t>
            </w:r>
          </w:p>
        </w:tc>
        <w:tc>
          <w:tcPr>
            <w:tcW w:w="3543" w:type="dxa"/>
            <w:tcBorders>
              <w:top w:val="nil"/>
              <w:left w:val="nil"/>
              <w:bottom w:val="single" w:sz="4" w:space="0" w:color="auto"/>
              <w:right w:val="single" w:sz="4" w:space="0" w:color="auto"/>
            </w:tcBorders>
            <w:shd w:val="clear" w:color="auto" w:fill="auto"/>
            <w:vAlign w:val="center"/>
            <w:hideMark/>
          </w:tcPr>
          <w:p w14:paraId="7D3559B6" w14:textId="7DEAA781"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Cumplimiento del programa de mantenimiento preventivo de</w:t>
            </w:r>
            <w:r w:rsidRPr="008A1199">
              <w:rPr>
                <w:rFonts w:ascii="Times New Roman" w:hAnsi="Times New Roman"/>
                <w:color w:val="767171"/>
                <w:sz w:val="20"/>
                <w:szCs w:val="20"/>
                <w:lang w:val="es-DO"/>
              </w:rPr>
              <w:br/>
              <w:t xml:space="preserve"> infraestructura y maquinarias.</w:t>
            </w:r>
          </w:p>
        </w:tc>
        <w:tc>
          <w:tcPr>
            <w:tcW w:w="1560" w:type="dxa"/>
            <w:tcBorders>
              <w:top w:val="nil"/>
              <w:left w:val="nil"/>
              <w:bottom w:val="single" w:sz="4" w:space="0" w:color="auto"/>
              <w:right w:val="single" w:sz="4" w:space="0" w:color="auto"/>
            </w:tcBorders>
            <w:shd w:val="clear" w:color="auto" w:fill="auto"/>
            <w:noWrap/>
            <w:vAlign w:val="center"/>
            <w:hideMark/>
          </w:tcPr>
          <w:p w14:paraId="02BF9927" w14:textId="7298E483"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Mensual</w:t>
            </w:r>
          </w:p>
        </w:tc>
        <w:tc>
          <w:tcPr>
            <w:tcW w:w="1275" w:type="dxa"/>
            <w:tcBorders>
              <w:top w:val="nil"/>
              <w:left w:val="nil"/>
              <w:bottom w:val="single" w:sz="4" w:space="0" w:color="auto"/>
              <w:right w:val="single" w:sz="4" w:space="0" w:color="auto"/>
            </w:tcBorders>
            <w:shd w:val="clear" w:color="auto" w:fill="auto"/>
            <w:vAlign w:val="center"/>
            <w:hideMark/>
          </w:tcPr>
          <w:p w14:paraId="722ACB2B" w14:textId="44E8D774"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hideMark/>
          </w:tcPr>
          <w:p w14:paraId="6EC12918" w14:textId="5F0B0F5E"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035271C9" w14:textId="711174BB"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r>
      <w:tr w:rsidR="00C93200" w:rsidRPr="008A1199" w14:paraId="7C048693"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1884C2" w14:textId="4380661F"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25</w:t>
            </w:r>
          </w:p>
        </w:tc>
        <w:tc>
          <w:tcPr>
            <w:tcW w:w="1843" w:type="dxa"/>
            <w:tcBorders>
              <w:top w:val="nil"/>
              <w:left w:val="nil"/>
              <w:bottom w:val="single" w:sz="4" w:space="0" w:color="auto"/>
              <w:right w:val="single" w:sz="4" w:space="0" w:color="auto"/>
            </w:tcBorders>
            <w:shd w:val="clear" w:color="auto" w:fill="auto"/>
            <w:vAlign w:val="center"/>
            <w:hideMark/>
          </w:tcPr>
          <w:p w14:paraId="0AA9D140" w14:textId="6B81315A"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Dirección de Planificación y</w:t>
            </w:r>
            <w:r w:rsidRPr="008A1199">
              <w:rPr>
                <w:rFonts w:ascii="Times New Roman" w:hAnsi="Times New Roman"/>
                <w:color w:val="767171"/>
                <w:sz w:val="20"/>
                <w:szCs w:val="20"/>
                <w:lang w:val="es-DO"/>
              </w:rPr>
              <w:br/>
              <w:t>Desarrollo</w:t>
            </w:r>
          </w:p>
        </w:tc>
        <w:tc>
          <w:tcPr>
            <w:tcW w:w="1418" w:type="dxa"/>
            <w:tcBorders>
              <w:top w:val="nil"/>
              <w:left w:val="nil"/>
              <w:bottom w:val="single" w:sz="4" w:space="0" w:color="auto"/>
              <w:right w:val="single" w:sz="4" w:space="0" w:color="auto"/>
            </w:tcBorders>
            <w:shd w:val="clear" w:color="auto" w:fill="auto"/>
            <w:noWrap/>
            <w:vAlign w:val="center"/>
            <w:hideMark/>
          </w:tcPr>
          <w:p w14:paraId="2FCD331E" w14:textId="387FC8FF"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Planificación Estratégica</w:t>
            </w:r>
          </w:p>
        </w:tc>
        <w:tc>
          <w:tcPr>
            <w:tcW w:w="3543" w:type="dxa"/>
            <w:tcBorders>
              <w:top w:val="nil"/>
              <w:left w:val="nil"/>
              <w:bottom w:val="single" w:sz="4" w:space="0" w:color="auto"/>
              <w:right w:val="single" w:sz="4" w:space="0" w:color="auto"/>
            </w:tcBorders>
            <w:shd w:val="clear" w:color="auto" w:fill="auto"/>
            <w:vAlign w:val="center"/>
            <w:hideMark/>
          </w:tcPr>
          <w:p w14:paraId="6E2EE431" w14:textId="7D52831E"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Ejecución del PEI</w:t>
            </w:r>
          </w:p>
        </w:tc>
        <w:tc>
          <w:tcPr>
            <w:tcW w:w="1560" w:type="dxa"/>
            <w:tcBorders>
              <w:top w:val="nil"/>
              <w:left w:val="nil"/>
              <w:bottom w:val="single" w:sz="4" w:space="0" w:color="auto"/>
              <w:right w:val="single" w:sz="4" w:space="0" w:color="auto"/>
            </w:tcBorders>
            <w:shd w:val="clear" w:color="auto" w:fill="auto"/>
            <w:noWrap/>
            <w:vAlign w:val="center"/>
            <w:hideMark/>
          </w:tcPr>
          <w:p w14:paraId="17F52FA4" w14:textId="14AC2D4E"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vAlign w:val="center"/>
            <w:hideMark/>
          </w:tcPr>
          <w:p w14:paraId="64E8564A" w14:textId="7D926430"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85%</w:t>
            </w:r>
          </w:p>
        </w:tc>
        <w:tc>
          <w:tcPr>
            <w:tcW w:w="1560" w:type="dxa"/>
            <w:tcBorders>
              <w:top w:val="nil"/>
              <w:left w:val="nil"/>
              <w:bottom w:val="single" w:sz="4" w:space="0" w:color="auto"/>
              <w:right w:val="single" w:sz="4" w:space="0" w:color="auto"/>
            </w:tcBorders>
            <w:shd w:val="clear" w:color="auto" w:fill="auto"/>
            <w:noWrap/>
            <w:vAlign w:val="center"/>
            <w:hideMark/>
          </w:tcPr>
          <w:p w14:paraId="40434666" w14:textId="3C0D139B"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E15414"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noWrap/>
            <w:vAlign w:val="center"/>
            <w:hideMark/>
          </w:tcPr>
          <w:p w14:paraId="6FF09802" w14:textId="4A544ACA"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E15414"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C93200" w:rsidRPr="008A1199" w14:paraId="7DAA3986"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188139C" w14:textId="7AEFAF29"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26</w:t>
            </w:r>
          </w:p>
        </w:tc>
        <w:tc>
          <w:tcPr>
            <w:tcW w:w="1843" w:type="dxa"/>
            <w:tcBorders>
              <w:top w:val="nil"/>
              <w:left w:val="nil"/>
              <w:bottom w:val="single" w:sz="4" w:space="0" w:color="auto"/>
              <w:right w:val="single" w:sz="4" w:space="0" w:color="auto"/>
            </w:tcBorders>
            <w:shd w:val="clear" w:color="auto" w:fill="auto"/>
            <w:vAlign w:val="center"/>
          </w:tcPr>
          <w:p w14:paraId="2C6509C3" w14:textId="581FBAA5"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Dirección de Planificación y</w:t>
            </w:r>
            <w:r w:rsidRPr="008A1199">
              <w:rPr>
                <w:rFonts w:ascii="Times New Roman" w:hAnsi="Times New Roman"/>
                <w:color w:val="767171"/>
                <w:sz w:val="20"/>
                <w:szCs w:val="20"/>
                <w:lang w:val="es-DO"/>
              </w:rPr>
              <w:br/>
              <w:t>Desarrollo</w:t>
            </w:r>
          </w:p>
        </w:tc>
        <w:tc>
          <w:tcPr>
            <w:tcW w:w="1418" w:type="dxa"/>
            <w:tcBorders>
              <w:top w:val="nil"/>
              <w:left w:val="nil"/>
              <w:bottom w:val="single" w:sz="4" w:space="0" w:color="auto"/>
              <w:right w:val="single" w:sz="4" w:space="0" w:color="auto"/>
            </w:tcBorders>
            <w:shd w:val="clear" w:color="auto" w:fill="auto"/>
            <w:noWrap/>
            <w:vAlign w:val="center"/>
          </w:tcPr>
          <w:p w14:paraId="3B343942" w14:textId="5448246E"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Planificación Estratégica</w:t>
            </w:r>
          </w:p>
        </w:tc>
        <w:tc>
          <w:tcPr>
            <w:tcW w:w="3543" w:type="dxa"/>
            <w:tcBorders>
              <w:top w:val="nil"/>
              <w:left w:val="nil"/>
              <w:bottom w:val="single" w:sz="4" w:space="0" w:color="auto"/>
              <w:right w:val="single" w:sz="4" w:space="0" w:color="auto"/>
            </w:tcBorders>
            <w:shd w:val="clear" w:color="auto" w:fill="auto"/>
            <w:vAlign w:val="center"/>
          </w:tcPr>
          <w:p w14:paraId="5D857463" w14:textId="6EAA7DA7" w:rsidR="00C93200" w:rsidRPr="00B649D1"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Ejecución del POA</w:t>
            </w:r>
          </w:p>
        </w:tc>
        <w:tc>
          <w:tcPr>
            <w:tcW w:w="1560" w:type="dxa"/>
            <w:tcBorders>
              <w:top w:val="nil"/>
              <w:left w:val="nil"/>
              <w:bottom w:val="single" w:sz="4" w:space="0" w:color="auto"/>
              <w:right w:val="single" w:sz="4" w:space="0" w:color="auto"/>
            </w:tcBorders>
            <w:shd w:val="clear" w:color="auto" w:fill="auto"/>
            <w:noWrap/>
            <w:vAlign w:val="center"/>
          </w:tcPr>
          <w:p w14:paraId="63CEEAE1" w14:textId="1DA36CE0"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vAlign w:val="center"/>
          </w:tcPr>
          <w:p w14:paraId="1415AFAE" w14:textId="219494EF"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85%</w:t>
            </w:r>
          </w:p>
        </w:tc>
        <w:tc>
          <w:tcPr>
            <w:tcW w:w="1560" w:type="dxa"/>
            <w:tcBorders>
              <w:top w:val="nil"/>
              <w:left w:val="nil"/>
              <w:bottom w:val="single" w:sz="4" w:space="0" w:color="auto"/>
              <w:right w:val="single" w:sz="4" w:space="0" w:color="auto"/>
            </w:tcBorders>
            <w:shd w:val="clear" w:color="auto" w:fill="auto"/>
            <w:vAlign w:val="center"/>
          </w:tcPr>
          <w:p w14:paraId="1F0155F1" w14:textId="2E37ED39"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E15414"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vAlign w:val="center"/>
          </w:tcPr>
          <w:p w14:paraId="114ACD14" w14:textId="05003CC7"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E15414"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C93200" w:rsidRPr="008A1199" w14:paraId="43451E64"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467637" w14:textId="330AAD91"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27</w:t>
            </w:r>
          </w:p>
        </w:tc>
        <w:tc>
          <w:tcPr>
            <w:tcW w:w="1843" w:type="dxa"/>
            <w:tcBorders>
              <w:top w:val="nil"/>
              <w:left w:val="nil"/>
              <w:bottom w:val="single" w:sz="4" w:space="0" w:color="auto"/>
              <w:right w:val="single" w:sz="4" w:space="0" w:color="auto"/>
            </w:tcBorders>
            <w:shd w:val="clear" w:color="auto" w:fill="auto"/>
            <w:vAlign w:val="center"/>
            <w:hideMark/>
          </w:tcPr>
          <w:p w14:paraId="0731CBDD" w14:textId="1EFFE6EE"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División de Archivo y Correspondencia</w:t>
            </w:r>
          </w:p>
        </w:tc>
        <w:tc>
          <w:tcPr>
            <w:tcW w:w="1418" w:type="dxa"/>
            <w:tcBorders>
              <w:top w:val="nil"/>
              <w:left w:val="nil"/>
              <w:bottom w:val="single" w:sz="4" w:space="0" w:color="auto"/>
              <w:right w:val="single" w:sz="4" w:space="0" w:color="auto"/>
            </w:tcBorders>
            <w:shd w:val="clear" w:color="auto" w:fill="auto"/>
            <w:noWrap/>
            <w:vAlign w:val="center"/>
            <w:hideMark/>
          </w:tcPr>
          <w:p w14:paraId="1C669363" w14:textId="0C324F59"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Recepción y Entrega de</w:t>
            </w:r>
            <w:r w:rsidRPr="008A1199">
              <w:rPr>
                <w:rFonts w:ascii="Times New Roman" w:hAnsi="Times New Roman"/>
                <w:color w:val="767171"/>
                <w:sz w:val="20"/>
                <w:szCs w:val="20"/>
                <w:lang w:val="es-DO"/>
              </w:rPr>
              <w:br/>
              <w:t xml:space="preserve"> Documentos</w:t>
            </w:r>
          </w:p>
        </w:tc>
        <w:tc>
          <w:tcPr>
            <w:tcW w:w="3543" w:type="dxa"/>
            <w:tcBorders>
              <w:top w:val="nil"/>
              <w:left w:val="nil"/>
              <w:bottom w:val="single" w:sz="4" w:space="0" w:color="auto"/>
              <w:right w:val="single" w:sz="4" w:space="0" w:color="auto"/>
            </w:tcBorders>
            <w:shd w:val="clear" w:color="auto" w:fill="auto"/>
            <w:vAlign w:val="center"/>
            <w:hideMark/>
          </w:tcPr>
          <w:p w14:paraId="2631017D" w14:textId="7A0C3FE5"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Clientes satisfechos en la encuesta semestral en el</w:t>
            </w:r>
            <w:r w:rsidRPr="008A1199">
              <w:rPr>
                <w:rFonts w:ascii="Times New Roman" w:hAnsi="Times New Roman"/>
                <w:color w:val="767171"/>
                <w:sz w:val="20"/>
                <w:szCs w:val="20"/>
                <w:lang w:val="es-DO"/>
              </w:rPr>
              <w:br/>
              <w:t xml:space="preserve"> punto Facilidad para el </w:t>
            </w:r>
            <w:proofErr w:type="spellStart"/>
            <w:r w:rsidRPr="008A1199">
              <w:rPr>
                <w:rFonts w:ascii="Times New Roman" w:hAnsi="Times New Roman"/>
                <w:color w:val="767171"/>
                <w:sz w:val="20"/>
                <w:szCs w:val="20"/>
                <w:lang w:val="es-DO"/>
              </w:rPr>
              <w:t>Deposito</w:t>
            </w:r>
            <w:proofErr w:type="spellEnd"/>
            <w:r w:rsidRPr="008A1199">
              <w:rPr>
                <w:rFonts w:ascii="Times New Roman" w:hAnsi="Times New Roman"/>
                <w:color w:val="767171"/>
                <w:sz w:val="20"/>
                <w:szCs w:val="20"/>
                <w:lang w:val="es-DO"/>
              </w:rPr>
              <w:t xml:space="preserve"> de Documentos</w:t>
            </w:r>
          </w:p>
        </w:tc>
        <w:tc>
          <w:tcPr>
            <w:tcW w:w="1560" w:type="dxa"/>
            <w:tcBorders>
              <w:top w:val="nil"/>
              <w:left w:val="nil"/>
              <w:bottom w:val="single" w:sz="4" w:space="0" w:color="auto"/>
              <w:right w:val="single" w:sz="4" w:space="0" w:color="auto"/>
            </w:tcBorders>
            <w:shd w:val="clear" w:color="auto" w:fill="auto"/>
            <w:noWrap/>
            <w:vAlign w:val="center"/>
            <w:hideMark/>
          </w:tcPr>
          <w:p w14:paraId="4112E34D" w14:textId="5DACE3D8"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Semestral</w:t>
            </w:r>
          </w:p>
        </w:tc>
        <w:tc>
          <w:tcPr>
            <w:tcW w:w="1275" w:type="dxa"/>
            <w:tcBorders>
              <w:top w:val="nil"/>
              <w:left w:val="nil"/>
              <w:bottom w:val="single" w:sz="4" w:space="0" w:color="auto"/>
              <w:right w:val="single" w:sz="4" w:space="0" w:color="auto"/>
            </w:tcBorders>
            <w:shd w:val="clear" w:color="auto" w:fill="auto"/>
            <w:vAlign w:val="center"/>
            <w:hideMark/>
          </w:tcPr>
          <w:p w14:paraId="786E7BF9" w14:textId="41027AA7"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vAlign w:val="center"/>
            <w:hideMark/>
          </w:tcPr>
          <w:p w14:paraId="4196E655" w14:textId="7B0FA371"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96%</w:t>
            </w:r>
          </w:p>
        </w:tc>
        <w:tc>
          <w:tcPr>
            <w:tcW w:w="1275" w:type="dxa"/>
            <w:tcBorders>
              <w:top w:val="nil"/>
              <w:left w:val="nil"/>
              <w:bottom w:val="single" w:sz="4" w:space="0" w:color="auto"/>
              <w:right w:val="single" w:sz="4" w:space="0" w:color="auto"/>
            </w:tcBorders>
            <w:shd w:val="clear" w:color="auto" w:fill="auto"/>
            <w:vAlign w:val="center"/>
            <w:hideMark/>
          </w:tcPr>
          <w:p w14:paraId="550F33DA" w14:textId="2AA76479"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96%</w:t>
            </w:r>
          </w:p>
        </w:tc>
      </w:tr>
      <w:tr w:rsidR="00C93200" w:rsidRPr="008A1199" w14:paraId="16DDF409" w14:textId="77777777" w:rsidTr="009257FC">
        <w:trPr>
          <w:trHeight w:val="13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ABC742" w14:textId="3A46D56F"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28</w:t>
            </w:r>
          </w:p>
        </w:tc>
        <w:tc>
          <w:tcPr>
            <w:tcW w:w="1843" w:type="dxa"/>
            <w:tcBorders>
              <w:top w:val="nil"/>
              <w:left w:val="nil"/>
              <w:bottom w:val="single" w:sz="4" w:space="0" w:color="auto"/>
              <w:right w:val="single" w:sz="4" w:space="0" w:color="auto"/>
            </w:tcBorders>
            <w:shd w:val="clear" w:color="auto" w:fill="auto"/>
            <w:vAlign w:val="center"/>
            <w:hideMark/>
          </w:tcPr>
          <w:p w14:paraId="5207FC27" w14:textId="49E4CA66"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Recursos Humanos</w:t>
            </w:r>
          </w:p>
        </w:tc>
        <w:tc>
          <w:tcPr>
            <w:tcW w:w="1418" w:type="dxa"/>
            <w:tcBorders>
              <w:top w:val="nil"/>
              <w:left w:val="nil"/>
              <w:bottom w:val="single" w:sz="4" w:space="0" w:color="auto"/>
              <w:right w:val="single" w:sz="4" w:space="0" w:color="auto"/>
            </w:tcBorders>
            <w:shd w:val="clear" w:color="auto" w:fill="auto"/>
            <w:vAlign w:val="center"/>
            <w:hideMark/>
          </w:tcPr>
          <w:p w14:paraId="17614175" w14:textId="46D6043D"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Recursos Humanos</w:t>
            </w:r>
          </w:p>
        </w:tc>
        <w:tc>
          <w:tcPr>
            <w:tcW w:w="3543" w:type="dxa"/>
            <w:tcBorders>
              <w:top w:val="nil"/>
              <w:left w:val="nil"/>
              <w:bottom w:val="single" w:sz="4" w:space="0" w:color="auto"/>
              <w:right w:val="single" w:sz="4" w:space="0" w:color="auto"/>
            </w:tcBorders>
            <w:shd w:val="clear" w:color="auto" w:fill="auto"/>
            <w:vAlign w:val="center"/>
            <w:hideMark/>
          </w:tcPr>
          <w:p w14:paraId="0918DE74" w14:textId="53B7D945"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del Personal con Competencias Requeridas Para su Cargo</w:t>
            </w:r>
          </w:p>
        </w:tc>
        <w:tc>
          <w:tcPr>
            <w:tcW w:w="1560" w:type="dxa"/>
            <w:tcBorders>
              <w:top w:val="nil"/>
              <w:left w:val="nil"/>
              <w:bottom w:val="single" w:sz="4" w:space="0" w:color="auto"/>
              <w:right w:val="single" w:sz="4" w:space="0" w:color="auto"/>
            </w:tcBorders>
            <w:shd w:val="clear" w:color="auto" w:fill="auto"/>
            <w:noWrap/>
            <w:vAlign w:val="center"/>
            <w:hideMark/>
          </w:tcPr>
          <w:p w14:paraId="1A1ABD6B" w14:textId="43ABCB89"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Semestral</w:t>
            </w:r>
          </w:p>
        </w:tc>
        <w:tc>
          <w:tcPr>
            <w:tcW w:w="1275" w:type="dxa"/>
            <w:tcBorders>
              <w:top w:val="nil"/>
              <w:left w:val="nil"/>
              <w:bottom w:val="single" w:sz="4" w:space="0" w:color="auto"/>
              <w:right w:val="single" w:sz="4" w:space="0" w:color="auto"/>
            </w:tcBorders>
            <w:shd w:val="clear" w:color="auto" w:fill="auto"/>
            <w:vAlign w:val="center"/>
            <w:hideMark/>
          </w:tcPr>
          <w:p w14:paraId="78D16F4D" w14:textId="57A8041E"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80%</w:t>
            </w:r>
          </w:p>
        </w:tc>
        <w:tc>
          <w:tcPr>
            <w:tcW w:w="1560" w:type="dxa"/>
            <w:tcBorders>
              <w:top w:val="nil"/>
              <w:left w:val="nil"/>
              <w:bottom w:val="single" w:sz="4" w:space="0" w:color="auto"/>
              <w:right w:val="single" w:sz="4" w:space="0" w:color="auto"/>
            </w:tcBorders>
            <w:shd w:val="clear" w:color="auto" w:fill="auto"/>
            <w:noWrap/>
            <w:vAlign w:val="center"/>
            <w:hideMark/>
          </w:tcPr>
          <w:p w14:paraId="15A7DA8E" w14:textId="5E6234F3"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81%</w:t>
            </w:r>
          </w:p>
        </w:tc>
        <w:tc>
          <w:tcPr>
            <w:tcW w:w="1275" w:type="dxa"/>
            <w:tcBorders>
              <w:top w:val="nil"/>
              <w:left w:val="nil"/>
              <w:bottom w:val="single" w:sz="4" w:space="0" w:color="auto"/>
              <w:right w:val="single" w:sz="4" w:space="0" w:color="auto"/>
            </w:tcBorders>
            <w:shd w:val="clear" w:color="auto" w:fill="auto"/>
            <w:noWrap/>
            <w:vAlign w:val="center"/>
            <w:hideMark/>
          </w:tcPr>
          <w:p w14:paraId="63783D8B" w14:textId="36A17523"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81%</w:t>
            </w:r>
          </w:p>
        </w:tc>
      </w:tr>
      <w:tr w:rsidR="00C15628" w:rsidRPr="008A1199" w14:paraId="45E1C699" w14:textId="77777777" w:rsidTr="00A07086">
        <w:trPr>
          <w:trHeight w:val="412"/>
        </w:trPr>
        <w:tc>
          <w:tcPr>
            <w:tcW w:w="567" w:type="dxa"/>
            <w:tcBorders>
              <w:top w:val="single" w:sz="4" w:space="0" w:color="auto"/>
              <w:left w:val="single" w:sz="4" w:space="0" w:color="auto"/>
              <w:bottom w:val="single" w:sz="4" w:space="0" w:color="auto"/>
              <w:right w:val="single" w:sz="4" w:space="0" w:color="auto"/>
            </w:tcBorders>
            <w:shd w:val="clear" w:color="auto" w:fill="002060"/>
            <w:noWrap/>
            <w:vAlign w:val="center"/>
          </w:tcPr>
          <w:p w14:paraId="4FAF647B" w14:textId="77777777" w:rsidR="00C15628" w:rsidRPr="00533D1D" w:rsidRDefault="00C15628" w:rsidP="00A07086">
            <w:pPr>
              <w:spacing w:after="120" w:line="240" w:lineRule="auto"/>
              <w:jc w:val="center"/>
              <w:rPr>
                <w:rFonts w:ascii="Times New Roman" w:hAnsi="Times New Roman"/>
                <w:b/>
                <w:color w:val="D0CECE"/>
                <w:sz w:val="24"/>
                <w:lang w:val="es-DO"/>
              </w:rPr>
            </w:pPr>
            <w:r w:rsidRPr="008A1199">
              <w:rPr>
                <w:rFonts w:ascii="Times New Roman" w:hAnsi="Times New Roman"/>
                <w:b/>
                <w:color w:val="D0CECE"/>
                <w:sz w:val="24"/>
                <w:lang w:val="es-DO"/>
              </w:rPr>
              <w:lastRenderedPageBreak/>
              <w:t>N</w:t>
            </w:r>
            <w:r w:rsidRPr="00533D1D">
              <w:rPr>
                <w:rFonts w:ascii="Times New Roman" w:hAnsi="Times New Roman"/>
                <w:b/>
                <w:color w:val="D0CECE"/>
                <w:sz w:val="24"/>
                <w:lang w:val="es-DO"/>
              </w:rPr>
              <w:t>o</w:t>
            </w:r>
            <w:r w:rsidRPr="008A1199">
              <w:rPr>
                <w:rFonts w:ascii="Times New Roman" w:hAnsi="Times New Roman"/>
                <w:b/>
                <w:color w:val="D0CECE"/>
                <w:sz w:val="24"/>
                <w:lang w:val="es-DO"/>
              </w:rPr>
              <w:t>.</w:t>
            </w:r>
          </w:p>
        </w:tc>
        <w:tc>
          <w:tcPr>
            <w:tcW w:w="1843" w:type="dxa"/>
            <w:tcBorders>
              <w:top w:val="single" w:sz="4" w:space="0" w:color="auto"/>
              <w:left w:val="nil"/>
              <w:bottom w:val="single" w:sz="4" w:space="0" w:color="auto"/>
              <w:right w:val="single" w:sz="4" w:space="0" w:color="auto"/>
            </w:tcBorders>
            <w:shd w:val="clear" w:color="auto" w:fill="002060"/>
            <w:vAlign w:val="center"/>
          </w:tcPr>
          <w:p w14:paraId="16AE97A8"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Área</w:t>
            </w:r>
          </w:p>
        </w:tc>
        <w:tc>
          <w:tcPr>
            <w:tcW w:w="1418" w:type="dxa"/>
            <w:tcBorders>
              <w:top w:val="single" w:sz="4" w:space="0" w:color="auto"/>
              <w:left w:val="nil"/>
              <w:bottom w:val="single" w:sz="4" w:space="0" w:color="auto"/>
              <w:right w:val="single" w:sz="4" w:space="0" w:color="auto"/>
            </w:tcBorders>
            <w:shd w:val="clear" w:color="auto" w:fill="002060"/>
            <w:noWrap/>
            <w:vAlign w:val="center"/>
          </w:tcPr>
          <w:p w14:paraId="42FCBAC2"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Proceso</w:t>
            </w:r>
          </w:p>
        </w:tc>
        <w:tc>
          <w:tcPr>
            <w:tcW w:w="3543" w:type="dxa"/>
            <w:tcBorders>
              <w:top w:val="single" w:sz="4" w:space="0" w:color="auto"/>
              <w:left w:val="nil"/>
              <w:bottom w:val="single" w:sz="4" w:space="0" w:color="auto"/>
              <w:right w:val="single" w:sz="4" w:space="0" w:color="auto"/>
            </w:tcBorders>
            <w:shd w:val="clear" w:color="auto" w:fill="002060"/>
            <w:vAlign w:val="center"/>
          </w:tcPr>
          <w:p w14:paraId="74957D30"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Nombre Del Indicador</w:t>
            </w:r>
          </w:p>
        </w:tc>
        <w:tc>
          <w:tcPr>
            <w:tcW w:w="1560" w:type="dxa"/>
            <w:tcBorders>
              <w:top w:val="single" w:sz="4" w:space="0" w:color="auto"/>
              <w:left w:val="nil"/>
              <w:bottom w:val="single" w:sz="4" w:space="0" w:color="auto"/>
              <w:right w:val="single" w:sz="4" w:space="0" w:color="auto"/>
            </w:tcBorders>
            <w:shd w:val="clear" w:color="auto" w:fill="002060"/>
            <w:noWrap/>
            <w:vAlign w:val="center"/>
          </w:tcPr>
          <w:p w14:paraId="25F09D0A"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Frecuencia</w:t>
            </w:r>
          </w:p>
        </w:tc>
        <w:tc>
          <w:tcPr>
            <w:tcW w:w="1275" w:type="dxa"/>
            <w:tcBorders>
              <w:top w:val="single" w:sz="4" w:space="0" w:color="auto"/>
              <w:left w:val="nil"/>
              <w:bottom w:val="single" w:sz="4" w:space="0" w:color="auto"/>
              <w:right w:val="single" w:sz="4" w:space="0" w:color="auto"/>
            </w:tcBorders>
            <w:shd w:val="clear" w:color="auto" w:fill="002060"/>
            <w:noWrap/>
            <w:vAlign w:val="center"/>
          </w:tcPr>
          <w:p w14:paraId="1AC55330"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Meta</w:t>
            </w:r>
          </w:p>
        </w:tc>
        <w:tc>
          <w:tcPr>
            <w:tcW w:w="1560" w:type="dxa"/>
            <w:tcBorders>
              <w:top w:val="single" w:sz="4" w:space="0" w:color="auto"/>
              <w:left w:val="nil"/>
              <w:bottom w:val="single" w:sz="4" w:space="0" w:color="auto"/>
              <w:right w:val="single" w:sz="4" w:space="0" w:color="auto"/>
            </w:tcBorders>
            <w:shd w:val="clear" w:color="auto" w:fill="002060"/>
            <w:noWrap/>
            <w:vAlign w:val="center"/>
          </w:tcPr>
          <w:p w14:paraId="1F152804" w14:textId="77777777" w:rsidR="00C15628" w:rsidRPr="00533D1D" w:rsidRDefault="00C15628" w:rsidP="00A07086">
            <w:pPr>
              <w:spacing w:after="120" w:line="240" w:lineRule="auto"/>
              <w:jc w:val="center"/>
              <w:rPr>
                <w:rFonts w:ascii="Times New Roman" w:hAnsi="Times New Roman"/>
                <w:b/>
                <w:color w:val="D0CECE"/>
                <w:sz w:val="24"/>
                <w:lang w:val="es-DO"/>
              </w:rPr>
            </w:pPr>
            <w:r w:rsidRPr="00533D1D">
              <w:rPr>
                <w:rFonts w:ascii="Times New Roman" w:hAnsi="Times New Roman"/>
                <w:b/>
                <w:color w:val="D0CECE"/>
                <w:sz w:val="24"/>
                <w:lang w:val="es-DO"/>
              </w:rPr>
              <w:t>Última Medición</w:t>
            </w:r>
          </w:p>
        </w:tc>
        <w:tc>
          <w:tcPr>
            <w:tcW w:w="1275" w:type="dxa"/>
            <w:tcBorders>
              <w:top w:val="single" w:sz="4" w:space="0" w:color="auto"/>
              <w:left w:val="nil"/>
              <w:bottom w:val="single" w:sz="4" w:space="0" w:color="auto"/>
              <w:right w:val="single" w:sz="4" w:space="0" w:color="auto"/>
            </w:tcBorders>
            <w:shd w:val="clear" w:color="auto" w:fill="002060"/>
            <w:noWrap/>
            <w:vAlign w:val="center"/>
          </w:tcPr>
          <w:p w14:paraId="09ACD130" w14:textId="77777777" w:rsidR="00C15628" w:rsidRPr="008A1199" w:rsidRDefault="00C15628" w:rsidP="00A07086">
            <w:pPr>
              <w:spacing w:after="120" w:line="240" w:lineRule="auto"/>
              <w:jc w:val="center"/>
              <w:rPr>
                <w:rFonts w:ascii="Trebuchet MS" w:eastAsia="Times New Roman" w:hAnsi="Trebuchet MS" w:cs="Calibri"/>
                <w:color w:val="000000"/>
                <w:szCs w:val="18"/>
                <w:lang w:val="es-DO" w:eastAsia="es-DO"/>
              </w:rPr>
            </w:pPr>
            <w:r w:rsidRPr="008A1199">
              <w:rPr>
                <w:rFonts w:ascii="Times New Roman" w:hAnsi="Times New Roman"/>
                <w:b/>
                <w:color w:val="D0CECE"/>
                <w:sz w:val="24"/>
                <w:lang w:val="es-DO"/>
              </w:rPr>
              <w:t>Resultado</w:t>
            </w:r>
          </w:p>
        </w:tc>
      </w:tr>
      <w:tr w:rsidR="00C93200" w:rsidRPr="008A1199" w14:paraId="4BEF2834" w14:textId="77777777" w:rsidTr="009257FC">
        <w:trPr>
          <w:trHeight w:val="6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E7BE61" w14:textId="00DB4BC0"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29</w:t>
            </w:r>
          </w:p>
        </w:tc>
        <w:tc>
          <w:tcPr>
            <w:tcW w:w="1843" w:type="dxa"/>
            <w:tcBorders>
              <w:top w:val="nil"/>
              <w:left w:val="nil"/>
              <w:bottom w:val="single" w:sz="4" w:space="0" w:color="auto"/>
              <w:right w:val="single" w:sz="4" w:space="0" w:color="auto"/>
            </w:tcBorders>
            <w:shd w:val="clear" w:color="auto" w:fill="auto"/>
            <w:vAlign w:val="center"/>
            <w:hideMark/>
          </w:tcPr>
          <w:p w14:paraId="647F8985" w14:textId="25B27CE3"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Recursos Humanos</w:t>
            </w:r>
          </w:p>
        </w:tc>
        <w:tc>
          <w:tcPr>
            <w:tcW w:w="1418" w:type="dxa"/>
            <w:tcBorders>
              <w:top w:val="nil"/>
              <w:left w:val="nil"/>
              <w:bottom w:val="single" w:sz="4" w:space="0" w:color="auto"/>
              <w:right w:val="single" w:sz="4" w:space="0" w:color="auto"/>
            </w:tcBorders>
            <w:shd w:val="clear" w:color="auto" w:fill="auto"/>
            <w:noWrap/>
            <w:vAlign w:val="center"/>
            <w:hideMark/>
          </w:tcPr>
          <w:p w14:paraId="0BCB9DF1" w14:textId="50BD1B49"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Recursos Humanos</w:t>
            </w:r>
          </w:p>
        </w:tc>
        <w:tc>
          <w:tcPr>
            <w:tcW w:w="3543" w:type="dxa"/>
            <w:tcBorders>
              <w:top w:val="nil"/>
              <w:left w:val="nil"/>
              <w:bottom w:val="single" w:sz="4" w:space="0" w:color="auto"/>
              <w:right w:val="single" w:sz="4" w:space="0" w:color="auto"/>
            </w:tcBorders>
            <w:shd w:val="clear" w:color="auto" w:fill="auto"/>
            <w:vAlign w:val="center"/>
            <w:hideMark/>
          </w:tcPr>
          <w:p w14:paraId="1D76EC3D" w14:textId="23015AA1"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nivel de Eficacia Alcanzado en el Puesto de Trabajo</w:t>
            </w:r>
          </w:p>
        </w:tc>
        <w:tc>
          <w:tcPr>
            <w:tcW w:w="1560" w:type="dxa"/>
            <w:tcBorders>
              <w:top w:val="nil"/>
              <w:left w:val="nil"/>
              <w:bottom w:val="single" w:sz="4" w:space="0" w:color="auto"/>
              <w:right w:val="single" w:sz="4" w:space="0" w:color="auto"/>
            </w:tcBorders>
            <w:shd w:val="clear" w:color="auto" w:fill="auto"/>
            <w:noWrap/>
            <w:vAlign w:val="center"/>
            <w:hideMark/>
          </w:tcPr>
          <w:p w14:paraId="765190C9" w14:textId="114C3310"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vAlign w:val="center"/>
            <w:hideMark/>
          </w:tcPr>
          <w:p w14:paraId="6D0A1702" w14:textId="11ADDE15"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80%</w:t>
            </w:r>
          </w:p>
        </w:tc>
        <w:tc>
          <w:tcPr>
            <w:tcW w:w="1560" w:type="dxa"/>
            <w:tcBorders>
              <w:top w:val="nil"/>
              <w:left w:val="nil"/>
              <w:bottom w:val="single" w:sz="4" w:space="0" w:color="auto"/>
              <w:right w:val="single" w:sz="4" w:space="0" w:color="auto"/>
            </w:tcBorders>
            <w:shd w:val="clear" w:color="auto" w:fill="auto"/>
            <w:noWrap/>
            <w:vAlign w:val="center"/>
            <w:hideMark/>
          </w:tcPr>
          <w:p w14:paraId="37218E14" w14:textId="0C232FA7"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C15628"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noWrap/>
            <w:vAlign w:val="center"/>
            <w:hideMark/>
          </w:tcPr>
          <w:p w14:paraId="1D5473E7" w14:textId="26CC528D"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C15628"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C93200" w:rsidRPr="008A1199" w14:paraId="7AC75EED" w14:textId="77777777" w:rsidTr="009257FC">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E63114" w14:textId="60E4E065"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30</w:t>
            </w:r>
          </w:p>
        </w:tc>
        <w:tc>
          <w:tcPr>
            <w:tcW w:w="1843" w:type="dxa"/>
            <w:tcBorders>
              <w:top w:val="nil"/>
              <w:left w:val="nil"/>
              <w:bottom w:val="single" w:sz="4" w:space="0" w:color="auto"/>
              <w:right w:val="single" w:sz="4" w:space="0" w:color="auto"/>
            </w:tcBorders>
            <w:shd w:val="clear" w:color="auto" w:fill="auto"/>
            <w:vAlign w:val="center"/>
            <w:hideMark/>
          </w:tcPr>
          <w:p w14:paraId="09F58C1C" w14:textId="4CF20F19"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Departamento de </w:t>
            </w:r>
            <w:r w:rsidRPr="008A1199">
              <w:rPr>
                <w:rFonts w:ascii="Times New Roman" w:hAnsi="Times New Roman"/>
                <w:color w:val="767171"/>
                <w:sz w:val="20"/>
                <w:szCs w:val="20"/>
                <w:lang w:val="es-DO"/>
              </w:rPr>
              <w:br/>
              <w:t>Recursos Humanos</w:t>
            </w:r>
          </w:p>
        </w:tc>
        <w:tc>
          <w:tcPr>
            <w:tcW w:w="1418" w:type="dxa"/>
            <w:tcBorders>
              <w:top w:val="nil"/>
              <w:left w:val="nil"/>
              <w:bottom w:val="single" w:sz="4" w:space="0" w:color="auto"/>
              <w:right w:val="single" w:sz="4" w:space="0" w:color="auto"/>
            </w:tcBorders>
            <w:shd w:val="clear" w:color="auto" w:fill="auto"/>
            <w:noWrap/>
            <w:vAlign w:val="center"/>
            <w:hideMark/>
          </w:tcPr>
          <w:p w14:paraId="2C0CB85C" w14:textId="37AE857C"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Recursos Humanos</w:t>
            </w:r>
          </w:p>
        </w:tc>
        <w:tc>
          <w:tcPr>
            <w:tcW w:w="3543" w:type="dxa"/>
            <w:tcBorders>
              <w:top w:val="nil"/>
              <w:left w:val="nil"/>
              <w:bottom w:val="single" w:sz="4" w:space="0" w:color="auto"/>
              <w:right w:val="single" w:sz="4" w:space="0" w:color="auto"/>
            </w:tcBorders>
            <w:shd w:val="clear" w:color="auto" w:fill="auto"/>
            <w:vAlign w:val="center"/>
            <w:hideMark/>
          </w:tcPr>
          <w:p w14:paraId="7F095F02" w14:textId="68B85512"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cumplimiento de las actividades formativas ejecutadas del plan de capacitación</w:t>
            </w:r>
          </w:p>
        </w:tc>
        <w:tc>
          <w:tcPr>
            <w:tcW w:w="1560" w:type="dxa"/>
            <w:tcBorders>
              <w:top w:val="nil"/>
              <w:left w:val="nil"/>
              <w:bottom w:val="single" w:sz="4" w:space="0" w:color="auto"/>
              <w:right w:val="single" w:sz="4" w:space="0" w:color="auto"/>
            </w:tcBorders>
            <w:shd w:val="clear" w:color="auto" w:fill="auto"/>
            <w:noWrap/>
            <w:vAlign w:val="center"/>
            <w:hideMark/>
          </w:tcPr>
          <w:p w14:paraId="258EDBC5" w14:textId="7A1EA73C"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vAlign w:val="center"/>
            <w:hideMark/>
          </w:tcPr>
          <w:p w14:paraId="1A82BF57" w14:textId="4F00F15E"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80%</w:t>
            </w:r>
          </w:p>
        </w:tc>
        <w:tc>
          <w:tcPr>
            <w:tcW w:w="1560" w:type="dxa"/>
            <w:tcBorders>
              <w:top w:val="nil"/>
              <w:left w:val="nil"/>
              <w:bottom w:val="single" w:sz="4" w:space="0" w:color="auto"/>
              <w:right w:val="single" w:sz="4" w:space="0" w:color="auto"/>
            </w:tcBorders>
            <w:shd w:val="clear" w:color="auto" w:fill="auto"/>
            <w:vAlign w:val="center"/>
            <w:hideMark/>
          </w:tcPr>
          <w:p w14:paraId="24F3252E" w14:textId="149BEBAF"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C15628"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vAlign w:val="center"/>
            <w:hideMark/>
          </w:tcPr>
          <w:p w14:paraId="1EE60E82" w14:textId="7B724D15"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C15628"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C93200" w:rsidRPr="008A1199" w14:paraId="2455B19D" w14:textId="77777777" w:rsidTr="00E15414">
        <w:trPr>
          <w:trHeight w:val="107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9191CC" w14:textId="33DDC524"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31</w:t>
            </w:r>
          </w:p>
        </w:tc>
        <w:tc>
          <w:tcPr>
            <w:tcW w:w="1843" w:type="dxa"/>
            <w:tcBorders>
              <w:top w:val="nil"/>
              <w:left w:val="nil"/>
              <w:bottom w:val="single" w:sz="4" w:space="0" w:color="auto"/>
              <w:right w:val="single" w:sz="4" w:space="0" w:color="auto"/>
            </w:tcBorders>
            <w:shd w:val="clear" w:color="auto" w:fill="auto"/>
            <w:vAlign w:val="center"/>
            <w:hideMark/>
          </w:tcPr>
          <w:p w14:paraId="649327EF" w14:textId="153914AD"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Dirección Jurídica</w:t>
            </w:r>
          </w:p>
        </w:tc>
        <w:tc>
          <w:tcPr>
            <w:tcW w:w="1418" w:type="dxa"/>
            <w:tcBorders>
              <w:top w:val="nil"/>
              <w:left w:val="nil"/>
              <w:bottom w:val="single" w:sz="4" w:space="0" w:color="auto"/>
              <w:right w:val="single" w:sz="4" w:space="0" w:color="auto"/>
            </w:tcBorders>
            <w:shd w:val="clear" w:color="auto" w:fill="auto"/>
            <w:noWrap/>
            <w:vAlign w:val="center"/>
            <w:hideMark/>
          </w:tcPr>
          <w:p w14:paraId="7C6FDA15" w14:textId="6CAFBEBF"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Recursos Jerárquicos/</w:t>
            </w:r>
            <w:r w:rsidRPr="008A1199">
              <w:rPr>
                <w:rFonts w:ascii="Times New Roman" w:hAnsi="Times New Roman"/>
                <w:color w:val="767171"/>
                <w:sz w:val="20"/>
                <w:szCs w:val="20"/>
                <w:lang w:val="es-DO"/>
              </w:rPr>
              <w:br/>
              <w:t>Reconsideración</w:t>
            </w:r>
          </w:p>
        </w:tc>
        <w:tc>
          <w:tcPr>
            <w:tcW w:w="3543" w:type="dxa"/>
            <w:tcBorders>
              <w:top w:val="nil"/>
              <w:left w:val="nil"/>
              <w:bottom w:val="single" w:sz="4" w:space="0" w:color="auto"/>
              <w:right w:val="single" w:sz="4" w:space="0" w:color="auto"/>
            </w:tcBorders>
            <w:shd w:val="clear" w:color="auto" w:fill="auto"/>
            <w:vAlign w:val="center"/>
            <w:hideMark/>
          </w:tcPr>
          <w:p w14:paraId="6A0E44CC" w14:textId="7AABEB3A"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Porcentaje de solicitudes de Recursos Reconsideración Listas para ser conocidas por el Directorio dentro del plazo establecido. </w:t>
            </w:r>
          </w:p>
        </w:tc>
        <w:tc>
          <w:tcPr>
            <w:tcW w:w="1560" w:type="dxa"/>
            <w:tcBorders>
              <w:top w:val="nil"/>
              <w:left w:val="nil"/>
              <w:bottom w:val="single" w:sz="4" w:space="0" w:color="auto"/>
              <w:right w:val="single" w:sz="4" w:space="0" w:color="auto"/>
            </w:tcBorders>
            <w:shd w:val="clear" w:color="auto" w:fill="auto"/>
            <w:noWrap/>
            <w:vAlign w:val="center"/>
            <w:hideMark/>
          </w:tcPr>
          <w:p w14:paraId="407238FA" w14:textId="3C884173"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vAlign w:val="center"/>
            <w:hideMark/>
          </w:tcPr>
          <w:p w14:paraId="26313126" w14:textId="0B2DBD4E"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90%</w:t>
            </w:r>
          </w:p>
        </w:tc>
        <w:tc>
          <w:tcPr>
            <w:tcW w:w="1560" w:type="dxa"/>
            <w:tcBorders>
              <w:top w:val="nil"/>
              <w:left w:val="nil"/>
              <w:bottom w:val="single" w:sz="4" w:space="0" w:color="auto"/>
              <w:right w:val="single" w:sz="4" w:space="0" w:color="auto"/>
            </w:tcBorders>
            <w:shd w:val="clear" w:color="auto" w:fill="auto"/>
            <w:vAlign w:val="center"/>
            <w:hideMark/>
          </w:tcPr>
          <w:p w14:paraId="48375725" w14:textId="0C1D1D6D"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C15628"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vAlign w:val="center"/>
            <w:hideMark/>
          </w:tcPr>
          <w:p w14:paraId="0E170634" w14:textId="5F28E1F2"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C15628"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C93200" w:rsidRPr="00B649D1" w14:paraId="6E3A8999" w14:textId="77777777" w:rsidTr="009257FC">
        <w:trPr>
          <w:trHeight w:val="132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DF2D1D8" w14:textId="7D529BE2"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32</w:t>
            </w:r>
          </w:p>
        </w:tc>
        <w:tc>
          <w:tcPr>
            <w:tcW w:w="1843" w:type="dxa"/>
            <w:tcBorders>
              <w:top w:val="nil"/>
              <w:left w:val="nil"/>
              <w:bottom w:val="single" w:sz="4" w:space="0" w:color="auto"/>
              <w:right w:val="single" w:sz="4" w:space="0" w:color="auto"/>
            </w:tcBorders>
            <w:shd w:val="clear" w:color="auto" w:fill="auto"/>
            <w:vAlign w:val="center"/>
          </w:tcPr>
          <w:p w14:paraId="17693A5E" w14:textId="6533285B"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Dirección Jurídica</w:t>
            </w:r>
          </w:p>
        </w:tc>
        <w:tc>
          <w:tcPr>
            <w:tcW w:w="1418" w:type="dxa"/>
            <w:tcBorders>
              <w:top w:val="nil"/>
              <w:left w:val="nil"/>
              <w:bottom w:val="single" w:sz="4" w:space="0" w:color="auto"/>
              <w:right w:val="single" w:sz="4" w:space="0" w:color="auto"/>
            </w:tcBorders>
            <w:shd w:val="clear" w:color="auto" w:fill="auto"/>
            <w:vAlign w:val="center"/>
          </w:tcPr>
          <w:p w14:paraId="3AF0D508" w14:textId="76A0239D"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Recursos Jerárquicos/</w:t>
            </w:r>
            <w:r w:rsidRPr="008A1199">
              <w:rPr>
                <w:rFonts w:ascii="Times New Roman" w:hAnsi="Times New Roman"/>
                <w:color w:val="767171"/>
                <w:sz w:val="20"/>
                <w:szCs w:val="20"/>
                <w:lang w:val="es-DO"/>
              </w:rPr>
              <w:br/>
              <w:t>Reconsideración</w:t>
            </w:r>
          </w:p>
        </w:tc>
        <w:tc>
          <w:tcPr>
            <w:tcW w:w="3543" w:type="dxa"/>
            <w:tcBorders>
              <w:top w:val="nil"/>
              <w:left w:val="nil"/>
              <w:bottom w:val="single" w:sz="4" w:space="0" w:color="auto"/>
              <w:right w:val="single" w:sz="4" w:space="0" w:color="auto"/>
            </w:tcBorders>
            <w:shd w:val="clear" w:color="auto" w:fill="auto"/>
            <w:vAlign w:val="center"/>
          </w:tcPr>
          <w:p w14:paraId="4429662D" w14:textId="78834833" w:rsidR="00C93200" w:rsidRPr="00B649D1"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solicitudes de Recursos Jerárquicos Listas para ser</w:t>
            </w:r>
            <w:r w:rsidRPr="008A1199">
              <w:rPr>
                <w:rFonts w:ascii="Times New Roman" w:hAnsi="Times New Roman"/>
                <w:color w:val="767171"/>
                <w:sz w:val="20"/>
                <w:szCs w:val="20"/>
                <w:lang w:val="es-DO"/>
              </w:rPr>
              <w:br/>
              <w:t>conocidas por el Directorio dentro del plazo establecido.</w:t>
            </w:r>
          </w:p>
        </w:tc>
        <w:tc>
          <w:tcPr>
            <w:tcW w:w="1560" w:type="dxa"/>
            <w:tcBorders>
              <w:top w:val="nil"/>
              <w:left w:val="nil"/>
              <w:bottom w:val="single" w:sz="4" w:space="0" w:color="auto"/>
              <w:right w:val="single" w:sz="4" w:space="0" w:color="auto"/>
            </w:tcBorders>
            <w:shd w:val="clear" w:color="auto" w:fill="auto"/>
            <w:noWrap/>
            <w:vAlign w:val="center"/>
          </w:tcPr>
          <w:p w14:paraId="0341B720" w14:textId="5F75CAA1"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Anual</w:t>
            </w:r>
          </w:p>
        </w:tc>
        <w:tc>
          <w:tcPr>
            <w:tcW w:w="1275" w:type="dxa"/>
            <w:tcBorders>
              <w:top w:val="nil"/>
              <w:left w:val="nil"/>
              <w:bottom w:val="single" w:sz="4" w:space="0" w:color="auto"/>
              <w:right w:val="single" w:sz="4" w:space="0" w:color="auto"/>
            </w:tcBorders>
            <w:shd w:val="clear" w:color="auto" w:fill="auto"/>
            <w:vAlign w:val="center"/>
          </w:tcPr>
          <w:p w14:paraId="0B1AF3E3" w14:textId="44EB774D"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90%</w:t>
            </w:r>
          </w:p>
        </w:tc>
        <w:tc>
          <w:tcPr>
            <w:tcW w:w="1560" w:type="dxa"/>
            <w:tcBorders>
              <w:top w:val="nil"/>
              <w:left w:val="nil"/>
              <w:bottom w:val="single" w:sz="4" w:space="0" w:color="auto"/>
              <w:right w:val="single" w:sz="4" w:space="0" w:color="auto"/>
            </w:tcBorders>
            <w:shd w:val="clear" w:color="auto" w:fill="auto"/>
            <w:vAlign w:val="center"/>
          </w:tcPr>
          <w:p w14:paraId="240AF3DB" w14:textId="66AFC629"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C15628"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c>
          <w:tcPr>
            <w:tcW w:w="1275" w:type="dxa"/>
            <w:tcBorders>
              <w:top w:val="nil"/>
              <w:left w:val="nil"/>
              <w:bottom w:val="single" w:sz="4" w:space="0" w:color="auto"/>
              <w:right w:val="single" w:sz="4" w:space="0" w:color="auto"/>
            </w:tcBorders>
            <w:shd w:val="clear" w:color="auto" w:fill="auto"/>
            <w:vAlign w:val="center"/>
          </w:tcPr>
          <w:p w14:paraId="5339DF5B" w14:textId="65635265" w:rsidR="00C93200" w:rsidRPr="00B649D1"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 xml:space="preserve">La </w:t>
            </w:r>
            <w:r w:rsidR="00C15628" w:rsidRPr="008A1199">
              <w:rPr>
                <w:rFonts w:ascii="Times New Roman" w:hAnsi="Times New Roman"/>
                <w:color w:val="767171"/>
                <w:sz w:val="20"/>
                <w:szCs w:val="20"/>
                <w:lang w:val="es-DO"/>
              </w:rPr>
              <w:t>medición</w:t>
            </w:r>
            <w:r w:rsidRPr="008A1199">
              <w:rPr>
                <w:rFonts w:ascii="Times New Roman" w:hAnsi="Times New Roman"/>
                <w:color w:val="767171"/>
                <w:sz w:val="20"/>
                <w:szCs w:val="20"/>
                <w:lang w:val="es-DO"/>
              </w:rPr>
              <w:t xml:space="preserve"> corta</w:t>
            </w:r>
            <w:r w:rsidRPr="008A1199">
              <w:rPr>
                <w:rFonts w:ascii="Times New Roman" w:hAnsi="Times New Roman"/>
                <w:color w:val="767171"/>
                <w:sz w:val="20"/>
                <w:szCs w:val="20"/>
                <w:lang w:val="es-DO"/>
              </w:rPr>
              <w:br/>
              <w:t xml:space="preserve"> a final de año</w:t>
            </w:r>
          </w:p>
        </w:tc>
      </w:tr>
      <w:tr w:rsidR="00C93200" w:rsidRPr="00B649D1" w14:paraId="7C841B41" w14:textId="77777777" w:rsidTr="00E15414">
        <w:trPr>
          <w:trHeight w:val="92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6C338C" w14:textId="7D4F581C"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33</w:t>
            </w:r>
          </w:p>
        </w:tc>
        <w:tc>
          <w:tcPr>
            <w:tcW w:w="1843" w:type="dxa"/>
            <w:tcBorders>
              <w:top w:val="nil"/>
              <w:left w:val="nil"/>
              <w:bottom w:val="single" w:sz="4" w:space="0" w:color="auto"/>
              <w:right w:val="single" w:sz="4" w:space="0" w:color="auto"/>
            </w:tcBorders>
            <w:shd w:val="clear" w:color="auto" w:fill="auto"/>
            <w:vAlign w:val="center"/>
            <w:hideMark/>
          </w:tcPr>
          <w:p w14:paraId="4702838F" w14:textId="1EA58435"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Departamento de Planificación Energética</w:t>
            </w:r>
          </w:p>
        </w:tc>
        <w:tc>
          <w:tcPr>
            <w:tcW w:w="1418" w:type="dxa"/>
            <w:tcBorders>
              <w:top w:val="nil"/>
              <w:left w:val="nil"/>
              <w:bottom w:val="single" w:sz="4" w:space="0" w:color="auto"/>
              <w:right w:val="single" w:sz="4" w:space="0" w:color="auto"/>
            </w:tcBorders>
            <w:shd w:val="clear" w:color="auto" w:fill="auto"/>
            <w:vAlign w:val="center"/>
            <w:hideMark/>
          </w:tcPr>
          <w:p w14:paraId="467DEEF9" w14:textId="405AB041"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SIEN</w:t>
            </w:r>
          </w:p>
        </w:tc>
        <w:tc>
          <w:tcPr>
            <w:tcW w:w="3543" w:type="dxa"/>
            <w:tcBorders>
              <w:top w:val="nil"/>
              <w:left w:val="nil"/>
              <w:bottom w:val="single" w:sz="4" w:space="0" w:color="auto"/>
              <w:right w:val="single" w:sz="4" w:space="0" w:color="auto"/>
            </w:tcBorders>
            <w:shd w:val="clear" w:color="auto" w:fill="auto"/>
            <w:vAlign w:val="center"/>
            <w:hideMark/>
          </w:tcPr>
          <w:p w14:paraId="6845A11E" w14:textId="1526BE3E" w:rsidR="00C93200" w:rsidRPr="008A1199" w:rsidRDefault="00C93200" w:rsidP="008A1199">
            <w:pPr>
              <w:spacing w:after="120" w:line="240" w:lineRule="auto"/>
              <w:jc w:val="left"/>
              <w:rPr>
                <w:rFonts w:ascii="Times New Roman" w:hAnsi="Times New Roman"/>
                <w:color w:val="767171"/>
                <w:sz w:val="20"/>
                <w:szCs w:val="20"/>
                <w:lang w:val="es-DO"/>
              </w:rPr>
            </w:pPr>
            <w:r w:rsidRPr="008A1199">
              <w:rPr>
                <w:rFonts w:ascii="Times New Roman" w:hAnsi="Times New Roman"/>
                <w:color w:val="767171"/>
                <w:sz w:val="20"/>
                <w:szCs w:val="20"/>
                <w:lang w:val="es-DO"/>
              </w:rPr>
              <w:t>Porcentaje de Respuesta a tiempo (4 días laborables) de</w:t>
            </w:r>
            <w:r w:rsidRPr="008A1199">
              <w:rPr>
                <w:rFonts w:ascii="Times New Roman" w:hAnsi="Times New Roman"/>
                <w:color w:val="767171"/>
                <w:sz w:val="20"/>
                <w:szCs w:val="20"/>
                <w:lang w:val="es-DO"/>
              </w:rPr>
              <w:br/>
              <w:t>Requerimientos del SIEN</w:t>
            </w:r>
          </w:p>
        </w:tc>
        <w:tc>
          <w:tcPr>
            <w:tcW w:w="1560" w:type="dxa"/>
            <w:tcBorders>
              <w:top w:val="nil"/>
              <w:left w:val="nil"/>
              <w:bottom w:val="single" w:sz="4" w:space="0" w:color="auto"/>
              <w:right w:val="single" w:sz="4" w:space="0" w:color="auto"/>
            </w:tcBorders>
            <w:shd w:val="clear" w:color="auto" w:fill="auto"/>
            <w:noWrap/>
            <w:vAlign w:val="center"/>
            <w:hideMark/>
          </w:tcPr>
          <w:p w14:paraId="5242F3DC" w14:textId="2DF93F77"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Mensual</w:t>
            </w:r>
          </w:p>
        </w:tc>
        <w:tc>
          <w:tcPr>
            <w:tcW w:w="1275" w:type="dxa"/>
            <w:tcBorders>
              <w:top w:val="nil"/>
              <w:left w:val="nil"/>
              <w:bottom w:val="single" w:sz="4" w:space="0" w:color="auto"/>
              <w:right w:val="single" w:sz="4" w:space="0" w:color="auto"/>
            </w:tcBorders>
            <w:shd w:val="clear" w:color="auto" w:fill="auto"/>
            <w:vAlign w:val="center"/>
            <w:hideMark/>
          </w:tcPr>
          <w:p w14:paraId="17B02F51" w14:textId="1F6D5956"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98%</w:t>
            </w:r>
          </w:p>
        </w:tc>
        <w:tc>
          <w:tcPr>
            <w:tcW w:w="1560" w:type="dxa"/>
            <w:tcBorders>
              <w:top w:val="nil"/>
              <w:left w:val="nil"/>
              <w:bottom w:val="single" w:sz="4" w:space="0" w:color="auto"/>
              <w:right w:val="single" w:sz="4" w:space="0" w:color="auto"/>
            </w:tcBorders>
            <w:shd w:val="clear" w:color="auto" w:fill="auto"/>
            <w:vAlign w:val="center"/>
            <w:hideMark/>
          </w:tcPr>
          <w:p w14:paraId="5D1401E1" w14:textId="0F953484"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vAlign w:val="center"/>
            <w:hideMark/>
          </w:tcPr>
          <w:p w14:paraId="6398EB34" w14:textId="7ABDEDB6" w:rsidR="00C93200" w:rsidRPr="008A1199" w:rsidRDefault="00C93200" w:rsidP="008A1199">
            <w:pPr>
              <w:spacing w:after="120" w:line="240" w:lineRule="auto"/>
              <w:jc w:val="center"/>
              <w:rPr>
                <w:rFonts w:ascii="Times New Roman" w:hAnsi="Times New Roman"/>
                <w:color w:val="767171"/>
                <w:sz w:val="20"/>
                <w:szCs w:val="20"/>
                <w:lang w:val="es-DO"/>
              </w:rPr>
            </w:pPr>
            <w:r w:rsidRPr="008A1199">
              <w:rPr>
                <w:rFonts w:ascii="Times New Roman" w:hAnsi="Times New Roman"/>
                <w:color w:val="767171"/>
                <w:sz w:val="20"/>
                <w:szCs w:val="20"/>
                <w:lang w:val="es-DO"/>
              </w:rPr>
              <w:t>100%</w:t>
            </w:r>
          </w:p>
        </w:tc>
      </w:tr>
      <w:tr w:rsidR="00C93200" w:rsidRPr="008A1199" w14:paraId="02662C64" w14:textId="77777777" w:rsidTr="009257FC">
        <w:trPr>
          <w:trHeight w:val="9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1685FF" w14:textId="5D1F9F92"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34</w:t>
            </w:r>
          </w:p>
        </w:tc>
        <w:tc>
          <w:tcPr>
            <w:tcW w:w="1843" w:type="dxa"/>
            <w:tcBorders>
              <w:top w:val="nil"/>
              <w:left w:val="nil"/>
              <w:bottom w:val="single" w:sz="4" w:space="0" w:color="auto"/>
              <w:right w:val="single" w:sz="4" w:space="0" w:color="auto"/>
            </w:tcBorders>
            <w:shd w:val="clear" w:color="auto" w:fill="auto"/>
            <w:vAlign w:val="center"/>
            <w:hideMark/>
          </w:tcPr>
          <w:p w14:paraId="421F6B5E" w14:textId="35CA1079"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Departamento de Tecnología</w:t>
            </w:r>
          </w:p>
        </w:tc>
        <w:tc>
          <w:tcPr>
            <w:tcW w:w="1418" w:type="dxa"/>
            <w:tcBorders>
              <w:top w:val="nil"/>
              <w:left w:val="nil"/>
              <w:bottom w:val="single" w:sz="4" w:space="0" w:color="auto"/>
              <w:right w:val="single" w:sz="4" w:space="0" w:color="auto"/>
            </w:tcBorders>
            <w:shd w:val="clear" w:color="auto" w:fill="auto"/>
            <w:noWrap/>
            <w:vAlign w:val="center"/>
            <w:hideMark/>
          </w:tcPr>
          <w:p w14:paraId="4A66C5FF" w14:textId="64902C09"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 xml:space="preserve">Tecnología de la Información </w:t>
            </w:r>
          </w:p>
        </w:tc>
        <w:tc>
          <w:tcPr>
            <w:tcW w:w="3543" w:type="dxa"/>
            <w:tcBorders>
              <w:top w:val="nil"/>
              <w:left w:val="nil"/>
              <w:bottom w:val="single" w:sz="4" w:space="0" w:color="auto"/>
              <w:right w:val="single" w:sz="4" w:space="0" w:color="auto"/>
            </w:tcBorders>
            <w:shd w:val="clear" w:color="auto" w:fill="auto"/>
            <w:vAlign w:val="center"/>
            <w:hideMark/>
          </w:tcPr>
          <w:p w14:paraId="63C6A119" w14:textId="45F2A5E7" w:rsidR="00C93200" w:rsidRPr="00E15414" w:rsidRDefault="00C93200" w:rsidP="008A1199">
            <w:pPr>
              <w:spacing w:after="120" w:line="240" w:lineRule="auto"/>
              <w:jc w:val="left"/>
              <w:rPr>
                <w:rFonts w:ascii="Times New Roman" w:hAnsi="Times New Roman"/>
                <w:color w:val="767171"/>
                <w:sz w:val="20"/>
                <w:szCs w:val="20"/>
                <w:lang w:val="es-DO"/>
              </w:rPr>
            </w:pPr>
            <w:r w:rsidRPr="00E15414">
              <w:rPr>
                <w:rFonts w:ascii="Times New Roman" w:hAnsi="Times New Roman"/>
                <w:color w:val="767171"/>
                <w:sz w:val="20"/>
                <w:szCs w:val="20"/>
                <w:lang w:val="es-DO"/>
              </w:rPr>
              <w:t>Porcentaje de solicitudes que son atendidas dentro del plazo (24 horas)</w:t>
            </w:r>
          </w:p>
        </w:tc>
        <w:tc>
          <w:tcPr>
            <w:tcW w:w="1560" w:type="dxa"/>
            <w:tcBorders>
              <w:top w:val="nil"/>
              <w:left w:val="nil"/>
              <w:bottom w:val="single" w:sz="4" w:space="0" w:color="auto"/>
              <w:right w:val="single" w:sz="4" w:space="0" w:color="auto"/>
            </w:tcBorders>
            <w:shd w:val="clear" w:color="auto" w:fill="auto"/>
            <w:noWrap/>
            <w:vAlign w:val="center"/>
            <w:hideMark/>
          </w:tcPr>
          <w:p w14:paraId="561F37A3" w14:textId="30EB11B6"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Mensual</w:t>
            </w:r>
          </w:p>
        </w:tc>
        <w:tc>
          <w:tcPr>
            <w:tcW w:w="1275" w:type="dxa"/>
            <w:tcBorders>
              <w:top w:val="nil"/>
              <w:left w:val="nil"/>
              <w:bottom w:val="single" w:sz="4" w:space="0" w:color="auto"/>
              <w:right w:val="single" w:sz="4" w:space="0" w:color="auto"/>
            </w:tcBorders>
            <w:shd w:val="clear" w:color="auto" w:fill="auto"/>
            <w:vAlign w:val="center"/>
            <w:hideMark/>
          </w:tcPr>
          <w:p w14:paraId="364621F8" w14:textId="0E3A5EAC"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95%</w:t>
            </w:r>
          </w:p>
        </w:tc>
        <w:tc>
          <w:tcPr>
            <w:tcW w:w="1560" w:type="dxa"/>
            <w:tcBorders>
              <w:top w:val="nil"/>
              <w:left w:val="nil"/>
              <w:bottom w:val="single" w:sz="4" w:space="0" w:color="auto"/>
              <w:right w:val="single" w:sz="4" w:space="0" w:color="auto"/>
            </w:tcBorders>
            <w:shd w:val="clear" w:color="auto" w:fill="auto"/>
            <w:noWrap/>
            <w:vAlign w:val="center"/>
            <w:hideMark/>
          </w:tcPr>
          <w:p w14:paraId="3B920474" w14:textId="16B12BA2"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6BC1BC6A" w14:textId="27FC7780"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100%</w:t>
            </w:r>
          </w:p>
        </w:tc>
      </w:tr>
      <w:tr w:rsidR="00C93200" w:rsidRPr="008A1199" w14:paraId="718AAD8E" w14:textId="77777777" w:rsidTr="009257FC">
        <w:trPr>
          <w:trHeight w:val="66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C1B1CD" w14:textId="44C2A32A"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35</w:t>
            </w:r>
          </w:p>
        </w:tc>
        <w:tc>
          <w:tcPr>
            <w:tcW w:w="1843" w:type="dxa"/>
            <w:tcBorders>
              <w:top w:val="nil"/>
              <w:left w:val="nil"/>
              <w:bottom w:val="single" w:sz="4" w:space="0" w:color="auto"/>
              <w:right w:val="single" w:sz="4" w:space="0" w:color="auto"/>
            </w:tcBorders>
            <w:shd w:val="clear" w:color="auto" w:fill="auto"/>
            <w:vAlign w:val="center"/>
            <w:hideMark/>
          </w:tcPr>
          <w:p w14:paraId="35CEC52A" w14:textId="125617A8"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Sección de Servicios Generales</w:t>
            </w:r>
          </w:p>
        </w:tc>
        <w:tc>
          <w:tcPr>
            <w:tcW w:w="1418" w:type="dxa"/>
            <w:tcBorders>
              <w:top w:val="nil"/>
              <w:left w:val="nil"/>
              <w:bottom w:val="single" w:sz="4" w:space="0" w:color="auto"/>
              <w:right w:val="single" w:sz="4" w:space="0" w:color="auto"/>
            </w:tcBorders>
            <w:shd w:val="clear" w:color="auto" w:fill="auto"/>
            <w:noWrap/>
            <w:vAlign w:val="center"/>
            <w:hideMark/>
          </w:tcPr>
          <w:p w14:paraId="586EB5DF" w14:textId="36A425A8"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Transportación</w:t>
            </w:r>
          </w:p>
        </w:tc>
        <w:tc>
          <w:tcPr>
            <w:tcW w:w="3543" w:type="dxa"/>
            <w:tcBorders>
              <w:top w:val="nil"/>
              <w:left w:val="nil"/>
              <w:bottom w:val="single" w:sz="4" w:space="0" w:color="auto"/>
              <w:right w:val="single" w:sz="4" w:space="0" w:color="auto"/>
            </w:tcBorders>
            <w:shd w:val="clear" w:color="auto" w:fill="auto"/>
            <w:vAlign w:val="center"/>
            <w:hideMark/>
          </w:tcPr>
          <w:p w14:paraId="2A440F25" w14:textId="4B45D804" w:rsidR="00C93200" w:rsidRPr="00E15414" w:rsidRDefault="00C93200" w:rsidP="008A1199">
            <w:pPr>
              <w:spacing w:after="120" w:line="240" w:lineRule="auto"/>
              <w:jc w:val="left"/>
              <w:rPr>
                <w:rFonts w:ascii="Times New Roman" w:hAnsi="Times New Roman"/>
                <w:color w:val="767171"/>
                <w:sz w:val="20"/>
                <w:szCs w:val="20"/>
                <w:lang w:val="es-DO"/>
              </w:rPr>
            </w:pPr>
            <w:r w:rsidRPr="00E15414">
              <w:rPr>
                <w:rFonts w:ascii="Times New Roman" w:hAnsi="Times New Roman"/>
                <w:color w:val="767171"/>
                <w:sz w:val="20"/>
                <w:szCs w:val="20"/>
                <w:lang w:val="es-DO"/>
              </w:rPr>
              <w:t>Porcentaje de solicitudes de servicio de transportación atendidas</w:t>
            </w:r>
          </w:p>
        </w:tc>
        <w:tc>
          <w:tcPr>
            <w:tcW w:w="1560" w:type="dxa"/>
            <w:tcBorders>
              <w:top w:val="nil"/>
              <w:left w:val="nil"/>
              <w:bottom w:val="single" w:sz="4" w:space="0" w:color="auto"/>
              <w:right w:val="single" w:sz="4" w:space="0" w:color="auto"/>
            </w:tcBorders>
            <w:shd w:val="clear" w:color="auto" w:fill="auto"/>
            <w:noWrap/>
            <w:vAlign w:val="center"/>
            <w:hideMark/>
          </w:tcPr>
          <w:p w14:paraId="1005BDD6" w14:textId="3F757844"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Mensual</w:t>
            </w:r>
          </w:p>
        </w:tc>
        <w:tc>
          <w:tcPr>
            <w:tcW w:w="1275" w:type="dxa"/>
            <w:tcBorders>
              <w:top w:val="nil"/>
              <w:left w:val="nil"/>
              <w:bottom w:val="single" w:sz="4" w:space="0" w:color="auto"/>
              <w:right w:val="single" w:sz="4" w:space="0" w:color="auto"/>
            </w:tcBorders>
            <w:shd w:val="clear" w:color="auto" w:fill="auto"/>
            <w:noWrap/>
            <w:vAlign w:val="center"/>
            <w:hideMark/>
          </w:tcPr>
          <w:p w14:paraId="71B88200" w14:textId="70685BD7"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97%</w:t>
            </w:r>
          </w:p>
        </w:tc>
        <w:tc>
          <w:tcPr>
            <w:tcW w:w="1560" w:type="dxa"/>
            <w:tcBorders>
              <w:top w:val="nil"/>
              <w:left w:val="nil"/>
              <w:bottom w:val="single" w:sz="4" w:space="0" w:color="auto"/>
              <w:right w:val="single" w:sz="4" w:space="0" w:color="auto"/>
            </w:tcBorders>
            <w:shd w:val="clear" w:color="auto" w:fill="auto"/>
            <w:noWrap/>
            <w:vAlign w:val="center"/>
            <w:hideMark/>
          </w:tcPr>
          <w:p w14:paraId="4E601D6E" w14:textId="62D1F4FF"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100%</w:t>
            </w:r>
          </w:p>
        </w:tc>
        <w:tc>
          <w:tcPr>
            <w:tcW w:w="1275" w:type="dxa"/>
            <w:tcBorders>
              <w:top w:val="nil"/>
              <w:left w:val="nil"/>
              <w:bottom w:val="single" w:sz="4" w:space="0" w:color="auto"/>
              <w:right w:val="single" w:sz="4" w:space="0" w:color="auto"/>
            </w:tcBorders>
            <w:shd w:val="clear" w:color="auto" w:fill="auto"/>
            <w:noWrap/>
            <w:vAlign w:val="center"/>
            <w:hideMark/>
          </w:tcPr>
          <w:p w14:paraId="5855E04C" w14:textId="37AEDF79" w:rsidR="00C93200" w:rsidRPr="00E15414" w:rsidRDefault="00C93200" w:rsidP="008A1199">
            <w:pPr>
              <w:spacing w:after="120" w:line="240" w:lineRule="auto"/>
              <w:jc w:val="center"/>
              <w:rPr>
                <w:rFonts w:ascii="Times New Roman" w:hAnsi="Times New Roman"/>
                <w:color w:val="767171"/>
                <w:sz w:val="20"/>
                <w:szCs w:val="20"/>
                <w:lang w:val="es-DO"/>
              </w:rPr>
            </w:pPr>
            <w:r w:rsidRPr="00E15414">
              <w:rPr>
                <w:rFonts w:ascii="Times New Roman" w:hAnsi="Times New Roman"/>
                <w:color w:val="767171"/>
                <w:sz w:val="20"/>
                <w:szCs w:val="20"/>
                <w:lang w:val="es-DO"/>
              </w:rPr>
              <w:t>100%</w:t>
            </w:r>
          </w:p>
        </w:tc>
      </w:tr>
    </w:tbl>
    <w:p w14:paraId="7D674B8F" w14:textId="77777777" w:rsidR="008A1199" w:rsidRDefault="008A1199" w:rsidP="009E3AB9">
      <w:pPr>
        <w:tabs>
          <w:tab w:val="left" w:pos="1739"/>
        </w:tabs>
        <w:rPr>
          <w:rFonts w:ascii="Times New Roman" w:hAnsi="Times New Roman"/>
          <w:sz w:val="24"/>
          <w:szCs w:val="24"/>
          <w:lang w:val="es-DO"/>
        </w:rPr>
        <w:sectPr w:rsidR="008A1199" w:rsidSect="00162FD5">
          <w:type w:val="continuous"/>
          <w:pgSz w:w="15842" w:h="12242" w:orient="landscape" w:code="1"/>
          <w:pgMar w:top="1276" w:right="1241" w:bottom="2160" w:left="1440" w:header="709" w:footer="119" w:gutter="0"/>
          <w:cols w:space="708"/>
          <w:titlePg/>
          <w:docGrid w:linePitch="360"/>
        </w:sectPr>
      </w:pPr>
    </w:p>
    <w:p w14:paraId="58A5E360" w14:textId="77777777" w:rsidR="00EA79BF" w:rsidRPr="006C1F39" w:rsidRDefault="00EA79BF" w:rsidP="00843769">
      <w:pPr>
        <w:pStyle w:val="Ttulo3"/>
      </w:pPr>
      <w:bookmarkStart w:id="65" w:name="_Toc75956423"/>
      <w:bookmarkStart w:id="66" w:name="_Toc90459642"/>
      <w:r w:rsidRPr="006C1F39">
        <w:lastRenderedPageBreak/>
        <w:t xml:space="preserve">Matriz índice de </w:t>
      </w:r>
      <w:r w:rsidR="00AB2F79" w:rsidRPr="006C1F39">
        <w:t>Gestión</w:t>
      </w:r>
      <w:r w:rsidRPr="006C1F39">
        <w:t xml:space="preserve"> Presupuestaria Anual (IGP</w:t>
      </w:r>
      <w:r w:rsidR="000B7C97" w:rsidRPr="006C1F39">
        <w:t>)</w:t>
      </w:r>
      <w:bookmarkEnd w:id="65"/>
      <w:bookmarkEnd w:id="66"/>
    </w:p>
    <w:tbl>
      <w:tblPr>
        <w:tblW w:w="52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1617"/>
        <w:gridCol w:w="1683"/>
        <w:gridCol w:w="1231"/>
        <w:gridCol w:w="1979"/>
      </w:tblGrid>
      <w:tr w:rsidR="00813687" w:rsidRPr="006C1F39" w14:paraId="763107E8" w14:textId="77777777" w:rsidTr="00D60FDB">
        <w:trPr>
          <w:trHeight w:val="509"/>
          <w:jc w:val="center"/>
        </w:trPr>
        <w:tc>
          <w:tcPr>
            <w:tcW w:w="1171" w:type="pct"/>
            <w:vMerge w:val="restart"/>
            <w:shd w:val="clear" w:color="auto" w:fill="002060"/>
            <w:vAlign w:val="center"/>
          </w:tcPr>
          <w:p w14:paraId="6F10D1FC" w14:textId="77777777" w:rsidR="00813687" w:rsidRPr="006C1F39" w:rsidRDefault="00813687"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Producto</w:t>
            </w:r>
          </w:p>
        </w:tc>
        <w:tc>
          <w:tcPr>
            <w:tcW w:w="951" w:type="pct"/>
            <w:vMerge w:val="restart"/>
            <w:shd w:val="clear" w:color="auto" w:fill="002060"/>
            <w:vAlign w:val="center"/>
          </w:tcPr>
          <w:p w14:paraId="735490E7" w14:textId="77777777" w:rsidR="00813687" w:rsidRPr="006C1F39" w:rsidRDefault="00813687"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Indicador</w:t>
            </w:r>
          </w:p>
        </w:tc>
        <w:tc>
          <w:tcPr>
            <w:tcW w:w="2878" w:type="pct"/>
            <w:gridSpan w:val="3"/>
            <w:shd w:val="clear" w:color="auto" w:fill="002060"/>
            <w:vAlign w:val="center"/>
          </w:tcPr>
          <w:p w14:paraId="0E47DE8A" w14:textId="77777777" w:rsidR="00813687" w:rsidRPr="006C1F39" w:rsidRDefault="00813687" w:rsidP="003A7DC2">
            <w:pPr>
              <w:pStyle w:val="Prrafodelista"/>
              <w:spacing w:after="120" w:line="240" w:lineRule="auto"/>
              <w:ind w:left="0"/>
              <w:jc w:val="center"/>
              <w:rPr>
                <w:b/>
                <w:color w:val="D0CECE"/>
                <w:lang w:val="es-DO"/>
              </w:rPr>
            </w:pPr>
            <w:r w:rsidRPr="006C1F39">
              <w:rPr>
                <w:b/>
                <w:color w:val="D0CECE"/>
                <w:lang w:val="es-DO"/>
              </w:rPr>
              <w:t>Trimestre Enero – Marzo</w:t>
            </w:r>
          </w:p>
        </w:tc>
      </w:tr>
      <w:tr w:rsidR="00813687" w:rsidRPr="006C1F39" w14:paraId="0225450A" w14:textId="77777777" w:rsidTr="00D60FDB">
        <w:trPr>
          <w:trHeight w:val="333"/>
          <w:jc w:val="center"/>
        </w:trPr>
        <w:tc>
          <w:tcPr>
            <w:tcW w:w="1171" w:type="pct"/>
            <w:vMerge/>
            <w:shd w:val="clear" w:color="auto" w:fill="002060"/>
            <w:vAlign w:val="center"/>
          </w:tcPr>
          <w:p w14:paraId="52093CD3" w14:textId="77777777" w:rsidR="00813687" w:rsidRPr="006C1F39" w:rsidRDefault="00813687" w:rsidP="003A7DC2">
            <w:pPr>
              <w:spacing w:after="120" w:line="240" w:lineRule="auto"/>
              <w:jc w:val="center"/>
              <w:rPr>
                <w:rFonts w:ascii="Times New Roman" w:hAnsi="Times New Roman"/>
                <w:b/>
                <w:color w:val="D0CECE"/>
                <w:sz w:val="24"/>
                <w:lang w:val="es-DO"/>
              </w:rPr>
            </w:pPr>
          </w:p>
        </w:tc>
        <w:tc>
          <w:tcPr>
            <w:tcW w:w="951" w:type="pct"/>
            <w:vMerge/>
            <w:shd w:val="clear" w:color="auto" w:fill="002060"/>
            <w:vAlign w:val="center"/>
          </w:tcPr>
          <w:p w14:paraId="476F5A12" w14:textId="77777777" w:rsidR="00813687" w:rsidRPr="006C1F39" w:rsidRDefault="00813687" w:rsidP="003A7DC2">
            <w:pPr>
              <w:spacing w:after="120" w:line="240" w:lineRule="auto"/>
              <w:jc w:val="center"/>
              <w:rPr>
                <w:rFonts w:ascii="Times New Roman" w:hAnsi="Times New Roman"/>
                <w:b/>
                <w:color w:val="D0CECE"/>
                <w:sz w:val="24"/>
                <w:lang w:val="es-DO"/>
              </w:rPr>
            </w:pPr>
          </w:p>
        </w:tc>
        <w:tc>
          <w:tcPr>
            <w:tcW w:w="990" w:type="pct"/>
            <w:shd w:val="clear" w:color="auto" w:fill="002060"/>
            <w:vAlign w:val="center"/>
          </w:tcPr>
          <w:p w14:paraId="15DF4234" w14:textId="77777777" w:rsidR="00813687" w:rsidRPr="006C1F39" w:rsidRDefault="00813687" w:rsidP="003A7DC2">
            <w:pPr>
              <w:pStyle w:val="Prrafodelista"/>
              <w:spacing w:after="120" w:line="240" w:lineRule="auto"/>
              <w:ind w:left="0"/>
              <w:jc w:val="center"/>
              <w:rPr>
                <w:b/>
                <w:color w:val="D0CECE"/>
                <w:lang w:val="es-DO"/>
              </w:rPr>
            </w:pPr>
            <w:r w:rsidRPr="006C1F39">
              <w:rPr>
                <w:b/>
                <w:color w:val="D0CECE"/>
                <w:lang w:val="es-DO"/>
              </w:rPr>
              <w:t>Programación</w:t>
            </w:r>
          </w:p>
          <w:p w14:paraId="30FB7A51" w14:textId="77777777" w:rsidR="00813687" w:rsidRPr="006C1F39" w:rsidRDefault="00813687" w:rsidP="003A7DC2">
            <w:pPr>
              <w:pStyle w:val="Prrafodelista"/>
              <w:spacing w:after="120" w:line="240" w:lineRule="auto"/>
              <w:ind w:left="0"/>
              <w:jc w:val="center"/>
              <w:rPr>
                <w:b/>
                <w:color w:val="D0CECE"/>
                <w:lang w:val="es-DO"/>
              </w:rPr>
            </w:pPr>
            <w:r w:rsidRPr="006C1F39">
              <w:rPr>
                <w:b/>
                <w:color w:val="D0CECE"/>
                <w:lang w:val="es-DO"/>
              </w:rPr>
              <w:t>Física</w:t>
            </w:r>
          </w:p>
        </w:tc>
        <w:tc>
          <w:tcPr>
            <w:tcW w:w="724" w:type="pct"/>
            <w:shd w:val="clear" w:color="auto" w:fill="002060"/>
            <w:vAlign w:val="center"/>
          </w:tcPr>
          <w:p w14:paraId="3A903C75" w14:textId="77777777" w:rsidR="00813687" w:rsidRPr="006C1F39" w:rsidRDefault="00813687" w:rsidP="003A7DC2">
            <w:pPr>
              <w:pStyle w:val="Prrafodelista"/>
              <w:spacing w:after="120" w:line="240" w:lineRule="auto"/>
              <w:ind w:left="0"/>
              <w:jc w:val="center"/>
              <w:rPr>
                <w:b/>
                <w:color w:val="D0CECE"/>
                <w:lang w:val="es-DO"/>
              </w:rPr>
            </w:pPr>
            <w:r w:rsidRPr="006C1F39">
              <w:rPr>
                <w:b/>
                <w:color w:val="D0CECE"/>
                <w:lang w:val="es-DO"/>
              </w:rPr>
              <w:t>Ejecución</w:t>
            </w:r>
          </w:p>
          <w:p w14:paraId="4A6C35D6" w14:textId="77777777" w:rsidR="00813687" w:rsidRPr="006C1F39" w:rsidRDefault="00813687" w:rsidP="003A7DC2">
            <w:pPr>
              <w:pStyle w:val="Prrafodelista"/>
              <w:spacing w:after="120" w:line="240" w:lineRule="auto"/>
              <w:ind w:left="0"/>
              <w:jc w:val="center"/>
              <w:rPr>
                <w:b/>
                <w:color w:val="D0CECE"/>
                <w:lang w:val="es-DO"/>
              </w:rPr>
            </w:pPr>
            <w:r w:rsidRPr="006C1F39">
              <w:rPr>
                <w:b/>
                <w:color w:val="D0CECE"/>
                <w:lang w:val="es-DO"/>
              </w:rPr>
              <w:t>Física</w:t>
            </w:r>
          </w:p>
        </w:tc>
        <w:tc>
          <w:tcPr>
            <w:tcW w:w="1165" w:type="pct"/>
            <w:shd w:val="clear" w:color="auto" w:fill="002060"/>
            <w:vAlign w:val="center"/>
          </w:tcPr>
          <w:p w14:paraId="345A2AB6" w14:textId="77777777" w:rsidR="00813687" w:rsidRPr="006C1F39" w:rsidRDefault="00813687" w:rsidP="003A7DC2">
            <w:pPr>
              <w:pStyle w:val="Prrafodelista"/>
              <w:spacing w:after="120" w:line="240" w:lineRule="auto"/>
              <w:ind w:left="0"/>
              <w:jc w:val="center"/>
              <w:rPr>
                <w:b/>
                <w:color w:val="D0CECE"/>
                <w:lang w:val="es-DO"/>
              </w:rPr>
            </w:pPr>
            <w:r w:rsidRPr="006C1F39">
              <w:rPr>
                <w:b/>
                <w:color w:val="D0CECE"/>
                <w:lang w:val="es-DO"/>
              </w:rPr>
              <w:t>Sub</w:t>
            </w:r>
            <w:r w:rsidR="00EF1F0B" w:rsidRPr="006C1F39">
              <w:rPr>
                <w:b/>
                <w:color w:val="D0CECE"/>
                <w:lang w:val="es-DO"/>
              </w:rPr>
              <w:t xml:space="preserve"> I</w:t>
            </w:r>
            <w:r w:rsidRPr="006C1F39">
              <w:rPr>
                <w:b/>
                <w:color w:val="D0CECE"/>
                <w:lang w:val="es-DO"/>
              </w:rPr>
              <w:t>ndicador De Eficacia</w:t>
            </w:r>
          </w:p>
        </w:tc>
      </w:tr>
      <w:tr w:rsidR="00813687" w:rsidRPr="006C1F39" w14:paraId="40941BCD" w14:textId="77777777" w:rsidTr="00D60FDB">
        <w:trPr>
          <w:trHeight w:val="1107"/>
          <w:jc w:val="center"/>
        </w:trPr>
        <w:tc>
          <w:tcPr>
            <w:tcW w:w="1171" w:type="pct"/>
            <w:shd w:val="clear" w:color="auto" w:fill="auto"/>
            <w:vAlign w:val="center"/>
          </w:tcPr>
          <w:p w14:paraId="6AD63798" w14:textId="6556A9AC" w:rsidR="00813687" w:rsidRPr="006C1F39" w:rsidRDefault="00813687"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Subsector eléctrico recibe autorizaciones para el desarrollo sostenible del sector energético a nivel nacional</w:t>
            </w:r>
          </w:p>
        </w:tc>
        <w:tc>
          <w:tcPr>
            <w:tcW w:w="951" w:type="pct"/>
            <w:shd w:val="clear" w:color="auto" w:fill="auto"/>
            <w:vAlign w:val="center"/>
          </w:tcPr>
          <w:p w14:paraId="371FAD72" w14:textId="77777777" w:rsidR="00813687" w:rsidRPr="006C1F39" w:rsidRDefault="0081368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 xml:space="preserve">Indicador </w:t>
            </w:r>
            <w:r w:rsidR="004556A2" w:rsidRPr="006C1F39">
              <w:rPr>
                <w:rFonts w:ascii="Times New Roman" w:hAnsi="Times New Roman"/>
                <w:color w:val="808080"/>
                <w:sz w:val="24"/>
                <w:lang w:val="es-DO"/>
              </w:rPr>
              <w:t>Gestión</w:t>
            </w:r>
            <w:r w:rsidRPr="006C1F39">
              <w:rPr>
                <w:rFonts w:ascii="Times New Roman" w:hAnsi="Times New Roman"/>
                <w:color w:val="808080"/>
                <w:sz w:val="24"/>
                <w:lang w:val="es-DO"/>
              </w:rPr>
              <w:t xml:space="preserve"> Presupuestaria</w:t>
            </w:r>
          </w:p>
        </w:tc>
        <w:tc>
          <w:tcPr>
            <w:tcW w:w="990" w:type="pct"/>
            <w:shd w:val="clear" w:color="auto" w:fill="auto"/>
            <w:vAlign w:val="center"/>
          </w:tcPr>
          <w:p w14:paraId="554DB61F" w14:textId="77777777" w:rsidR="00813687" w:rsidRPr="006C1F39" w:rsidRDefault="0081368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480</w:t>
            </w:r>
          </w:p>
        </w:tc>
        <w:tc>
          <w:tcPr>
            <w:tcW w:w="724" w:type="pct"/>
            <w:shd w:val="clear" w:color="auto" w:fill="auto"/>
            <w:vAlign w:val="center"/>
          </w:tcPr>
          <w:p w14:paraId="21509696" w14:textId="77777777" w:rsidR="00813687" w:rsidRPr="006C1F39" w:rsidRDefault="0081368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643</w:t>
            </w:r>
          </w:p>
        </w:tc>
        <w:tc>
          <w:tcPr>
            <w:tcW w:w="1165" w:type="pct"/>
            <w:shd w:val="clear" w:color="auto" w:fill="auto"/>
            <w:vAlign w:val="center"/>
          </w:tcPr>
          <w:p w14:paraId="2BADAB5F" w14:textId="77777777" w:rsidR="00813687" w:rsidRPr="006C1F39" w:rsidRDefault="0081368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1.3 %</w:t>
            </w:r>
          </w:p>
        </w:tc>
      </w:tr>
    </w:tbl>
    <w:p w14:paraId="0CFB5B79" w14:textId="77777777" w:rsidR="009E3AB9" w:rsidRPr="006C1F39" w:rsidRDefault="009E3AB9" w:rsidP="003A7DC2">
      <w:pPr>
        <w:tabs>
          <w:tab w:val="left" w:pos="284"/>
        </w:tabs>
        <w:spacing w:after="120" w:line="240" w:lineRule="auto"/>
        <w:rPr>
          <w:rFonts w:ascii="Times New Roman" w:hAnsi="Times New Roman"/>
          <w:color w:val="767171"/>
          <w:sz w:val="24"/>
          <w:szCs w:val="24"/>
          <w:lang w:val="es-DO"/>
        </w:rPr>
      </w:pPr>
    </w:p>
    <w:tbl>
      <w:tblPr>
        <w:tblW w:w="52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1617"/>
        <w:gridCol w:w="1683"/>
        <w:gridCol w:w="1231"/>
        <w:gridCol w:w="1831"/>
      </w:tblGrid>
      <w:tr w:rsidR="007473A4" w:rsidRPr="006C1F39" w14:paraId="2AB4523B" w14:textId="77777777" w:rsidTr="00D60FDB">
        <w:trPr>
          <w:trHeight w:val="644"/>
          <w:jc w:val="center"/>
        </w:trPr>
        <w:tc>
          <w:tcPr>
            <w:tcW w:w="1258" w:type="pct"/>
            <w:vMerge w:val="restart"/>
            <w:shd w:val="clear" w:color="auto" w:fill="002060"/>
            <w:vAlign w:val="center"/>
          </w:tcPr>
          <w:p w14:paraId="21F0D5D3" w14:textId="77777777" w:rsidR="007473A4" w:rsidRPr="006C1F39" w:rsidRDefault="007473A4" w:rsidP="00D60FDB">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Producto</w:t>
            </w:r>
          </w:p>
        </w:tc>
        <w:tc>
          <w:tcPr>
            <w:tcW w:w="951" w:type="pct"/>
            <w:vMerge w:val="restart"/>
            <w:shd w:val="clear" w:color="auto" w:fill="002060"/>
            <w:vAlign w:val="center"/>
          </w:tcPr>
          <w:p w14:paraId="2F47C137" w14:textId="77777777" w:rsidR="007473A4" w:rsidRPr="006C1F39" w:rsidRDefault="007473A4" w:rsidP="00D60FDB">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Indicador</w:t>
            </w:r>
          </w:p>
        </w:tc>
        <w:tc>
          <w:tcPr>
            <w:tcW w:w="2791" w:type="pct"/>
            <w:gridSpan w:val="3"/>
            <w:shd w:val="clear" w:color="auto" w:fill="002060"/>
            <w:vAlign w:val="center"/>
          </w:tcPr>
          <w:p w14:paraId="6ECC3258" w14:textId="77777777" w:rsidR="007473A4" w:rsidRPr="006C1F39" w:rsidRDefault="007473A4" w:rsidP="00D60FDB">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Trimestre Abril – Junio</w:t>
            </w:r>
          </w:p>
        </w:tc>
      </w:tr>
      <w:tr w:rsidR="007473A4" w:rsidRPr="006C1F39" w14:paraId="5E11F7D1" w14:textId="77777777" w:rsidTr="00D60FDB">
        <w:trPr>
          <w:trHeight w:val="806"/>
          <w:jc w:val="center"/>
        </w:trPr>
        <w:tc>
          <w:tcPr>
            <w:tcW w:w="1258" w:type="pct"/>
            <w:vMerge/>
            <w:shd w:val="clear" w:color="auto" w:fill="002060"/>
            <w:vAlign w:val="center"/>
          </w:tcPr>
          <w:p w14:paraId="62C36970" w14:textId="77777777" w:rsidR="007473A4" w:rsidRPr="006C1F39" w:rsidRDefault="007473A4" w:rsidP="00D60FDB">
            <w:pPr>
              <w:spacing w:after="0" w:line="240" w:lineRule="auto"/>
              <w:jc w:val="center"/>
              <w:rPr>
                <w:rFonts w:ascii="Times New Roman" w:hAnsi="Times New Roman"/>
                <w:b/>
                <w:color w:val="D0CECE"/>
                <w:sz w:val="24"/>
                <w:lang w:val="es-DO"/>
              </w:rPr>
            </w:pPr>
          </w:p>
        </w:tc>
        <w:tc>
          <w:tcPr>
            <w:tcW w:w="951" w:type="pct"/>
            <w:vMerge/>
            <w:shd w:val="clear" w:color="auto" w:fill="002060"/>
            <w:vAlign w:val="center"/>
          </w:tcPr>
          <w:p w14:paraId="7DB0DCE1" w14:textId="77777777" w:rsidR="007473A4" w:rsidRPr="006C1F39" w:rsidRDefault="007473A4" w:rsidP="00D60FDB">
            <w:pPr>
              <w:spacing w:after="0" w:line="240" w:lineRule="auto"/>
              <w:jc w:val="center"/>
              <w:rPr>
                <w:rFonts w:ascii="Times New Roman" w:hAnsi="Times New Roman"/>
                <w:b/>
                <w:color w:val="D0CECE"/>
                <w:sz w:val="24"/>
                <w:lang w:val="es-DO"/>
              </w:rPr>
            </w:pPr>
          </w:p>
        </w:tc>
        <w:tc>
          <w:tcPr>
            <w:tcW w:w="990" w:type="pct"/>
            <w:shd w:val="clear" w:color="auto" w:fill="002060"/>
            <w:vAlign w:val="center"/>
          </w:tcPr>
          <w:p w14:paraId="051692DC" w14:textId="77777777" w:rsidR="007473A4" w:rsidRPr="006C1F39" w:rsidRDefault="007473A4" w:rsidP="00D60FDB">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Programación</w:t>
            </w:r>
          </w:p>
          <w:p w14:paraId="4E0CC3C9" w14:textId="77777777" w:rsidR="007473A4" w:rsidRPr="006C1F39" w:rsidRDefault="007473A4" w:rsidP="00D60FDB">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Física</w:t>
            </w:r>
          </w:p>
        </w:tc>
        <w:tc>
          <w:tcPr>
            <w:tcW w:w="724" w:type="pct"/>
            <w:shd w:val="clear" w:color="auto" w:fill="002060"/>
            <w:vAlign w:val="center"/>
          </w:tcPr>
          <w:p w14:paraId="5ABFC2E5" w14:textId="77777777" w:rsidR="007473A4" w:rsidRPr="006C1F39" w:rsidRDefault="007473A4" w:rsidP="00D60FDB">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Ejecución</w:t>
            </w:r>
          </w:p>
          <w:p w14:paraId="09A4B2F9" w14:textId="77777777" w:rsidR="007473A4" w:rsidRPr="006C1F39" w:rsidRDefault="007473A4" w:rsidP="00D60FDB">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Física</w:t>
            </w:r>
          </w:p>
        </w:tc>
        <w:tc>
          <w:tcPr>
            <w:tcW w:w="1078" w:type="pct"/>
            <w:shd w:val="clear" w:color="auto" w:fill="002060"/>
            <w:vAlign w:val="center"/>
          </w:tcPr>
          <w:p w14:paraId="0E729D87" w14:textId="65DAAD10" w:rsidR="007473A4" w:rsidRPr="006C1F39" w:rsidRDefault="007473A4" w:rsidP="00D60FDB">
            <w:pPr>
              <w:spacing w:after="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Sub</w:t>
            </w:r>
            <w:r w:rsidR="00072428">
              <w:rPr>
                <w:rFonts w:ascii="Times New Roman" w:hAnsi="Times New Roman"/>
                <w:b/>
                <w:color w:val="D0CECE"/>
                <w:sz w:val="24"/>
                <w:lang w:val="es-DO"/>
              </w:rPr>
              <w:t>i</w:t>
            </w:r>
            <w:r w:rsidRPr="006C1F39">
              <w:rPr>
                <w:rFonts w:ascii="Times New Roman" w:hAnsi="Times New Roman"/>
                <w:b/>
                <w:color w:val="D0CECE"/>
                <w:sz w:val="24"/>
                <w:lang w:val="es-DO"/>
              </w:rPr>
              <w:t>ndicador de Eficacia</w:t>
            </w:r>
          </w:p>
        </w:tc>
      </w:tr>
      <w:tr w:rsidR="00EA73A5" w:rsidRPr="006C1F39" w14:paraId="66AF1605" w14:textId="77777777" w:rsidTr="00D60FDB">
        <w:trPr>
          <w:trHeight w:val="1163"/>
          <w:jc w:val="center"/>
        </w:trPr>
        <w:tc>
          <w:tcPr>
            <w:tcW w:w="1258" w:type="pct"/>
            <w:shd w:val="clear" w:color="auto" w:fill="auto"/>
            <w:vAlign w:val="center"/>
          </w:tcPr>
          <w:p w14:paraId="725CFA78" w14:textId="112E1A01" w:rsidR="00813687" w:rsidRPr="006C1F39" w:rsidRDefault="00813687"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Subsector eléctrico recibe autorizaciones para el desarrollo sostenible del sector energético a nivel nacional</w:t>
            </w:r>
          </w:p>
        </w:tc>
        <w:tc>
          <w:tcPr>
            <w:tcW w:w="951" w:type="pct"/>
            <w:shd w:val="clear" w:color="auto" w:fill="auto"/>
            <w:vAlign w:val="center"/>
          </w:tcPr>
          <w:p w14:paraId="7401BCDC" w14:textId="77777777" w:rsidR="00813687" w:rsidRPr="006C1F39" w:rsidRDefault="0058474F"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Indicador Gestión Presupuestaria</w:t>
            </w:r>
          </w:p>
        </w:tc>
        <w:tc>
          <w:tcPr>
            <w:tcW w:w="990" w:type="pct"/>
            <w:shd w:val="clear" w:color="auto" w:fill="auto"/>
            <w:vAlign w:val="center"/>
          </w:tcPr>
          <w:p w14:paraId="01B73A17" w14:textId="77777777" w:rsidR="00813687" w:rsidRPr="006C1F39" w:rsidRDefault="0081368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480</w:t>
            </w:r>
          </w:p>
        </w:tc>
        <w:tc>
          <w:tcPr>
            <w:tcW w:w="724" w:type="pct"/>
            <w:shd w:val="clear" w:color="auto" w:fill="auto"/>
            <w:vAlign w:val="center"/>
          </w:tcPr>
          <w:p w14:paraId="6D3C22B3" w14:textId="77777777" w:rsidR="00813687" w:rsidRPr="006C1F39" w:rsidRDefault="0081368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578</w:t>
            </w:r>
          </w:p>
        </w:tc>
        <w:tc>
          <w:tcPr>
            <w:tcW w:w="1078" w:type="pct"/>
            <w:shd w:val="clear" w:color="auto" w:fill="auto"/>
            <w:vAlign w:val="center"/>
          </w:tcPr>
          <w:p w14:paraId="370C1C86" w14:textId="77777777" w:rsidR="00813687" w:rsidRPr="006C1F39" w:rsidRDefault="0081368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1.2%</w:t>
            </w:r>
          </w:p>
        </w:tc>
      </w:tr>
    </w:tbl>
    <w:p w14:paraId="65ECB9BF" w14:textId="77777777" w:rsidR="00813687" w:rsidRPr="006C1F39" w:rsidRDefault="00813687" w:rsidP="003A7DC2">
      <w:pPr>
        <w:tabs>
          <w:tab w:val="left" w:pos="284"/>
        </w:tabs>
        <w:spacing w:after="120" w:line="240" w:lineRule="auto"/>
        <w:rPr>
          <w:rFonts w:ascii="Times New Roman" w:hAnsi="Times New Roman"/>
          <w:color w:val="767171"/>
          <w:sz w:val="24"/>
          <w:szCs w:val="24"/>
          <w:lang w:val="es-DO"/>
        </w:rPr>
      </w:pPr>
    </w:p>
    <w:tbl>
      <w:tblPr>
        <w:tblW w:w="52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1617"/>
        <w:gridCol w:w="1683"/>
        <w:gridCol w:w="1231"/>
        <w:gridCol w:w="1841"/>
      </w:tblGrid>
      <w:tr w:rsidR="007473A4" w:rsidRPr="006C1F39" w14:paraId="585F7FD2" w14:textId="77777777" w:rsidTr="00D60FDB">
        <w:trPr>
          <w:trHeight w:val="627"/>
          <w:jc w:val="center"/>
        </w:trPr>
        <w:tc>
          <w:tcPr>
            <w:tcW w:w="1252" w:type="pct"/>
            <w:vMerge w:val="restart"/>
            <w:shd w:val="clear" w:color="auto" w:fill="002060"/>
            <w:vAlign w:val="center"/>
          </w:tcPr>
          <w:p w14:paraId="459EBEDC" w14:textId="77777777" w:rsidR="007473A4" w:rsidRPr="006C1F39" w:rsidRDefault="007473A4"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Producto</w:t>
            </w:r>
          </w:p>
        </w:tc>
        <w:tc>
          <w:tcPr>
            <w:tcW w:w="951" w:type="pct"/>
            <w:vMerge w:val="restart"/>
            <w:shd w:val="clear" w:color="auto" w:fill="002060"/>
            <w:vAlign w:val="center"/>
          </w:tcPr>
          <w:p w14:paraId="760CDC07" w14:textId="77777777" w:rsidR="007473A4" w:rsidRPr="006C1F39" w:rsidRDefault="007473A4"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Indicador</w:t>
            </w:r>
          </w:p>
        </w:tc>
        <w:tc>
          <w:tcPr>
            <w:tcW w:w="2798" w:type="pct"/>
            <w:gridSpan w:val="3"/>
            <w:shd w:val="clear" w:color="auto" w:fill="002060"/>
            <w:vAlign w:val="center"/>
          </w:tcPr>
          <w:p w14:paraId="6661FE23" w14:textId="77777777" w:rsidR="007473A4" w:rsidRPr="006C1F39" w:rsidRDefault="007473A4"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Trimestre Julio – Septiembre</w:t>
            </w:r>
          </w:p>
        </w:tc>
      </w:tr>
      <w:tr w:rsidR="007473A4" w:rsidRPr="006C1F39" w14:paraId="4C4999F7" w14:textId="77777777" w:rsidTr="00D60FDB">
        <w:trPr>
          <w:trHeight w:val="343"/>
          <w:jc w:val="center"/>
        </w:trPr>
        <w:tc>
          <w:tcPr>
            <w:tcW w:w="1252" w:type="pct"/>
            <w:vMerge/>
            <w:shd w:val="clear" w:color="auto" w:fill="002060"/>
            <w:vAlign w:val="center"/>
          </w:tcPr>
          <w:p w14:paraId="62B785D6" w14:textId="77777777" w:rsidR="007473A4" w:rsidRPr="006C1F39" w:rsidRDefault="007473A4" w:rsidP="003A7DC2">
            <w:pPr>
              <w:spacing w:after="120" w:line="240" w:lineRule="auto"/>
              <w:jc w:val="center"/>
              <w:rPr>
                <w:rFonts w:ascii="Times New Roman" w:hAnsi="Times New Roman"/>
                <w:b/>
                <w:color w:val="D0CECE"/>
                <w:sz w:val="24"/>
                <w:lang w:val="es-DO"/>
              </w:rPr>
            </w:pPr>
          </w:p>
        </w:tc>
        <w:tc>
          <w:tcPr>
            <w:tcW w:w="951" w:type="pct"/>
            <w:vMerge/>
            <w:shd w:val="clear" w:color="auto" w:fill="002060"/>
            <w:vAlign w:val="center"/>
          </w:tcPr>
          <w:p w14:paraId="359647D2" w14:textId="77777777" w:rsidR="007473A4" w:rsidRPr="006C1F39" w:rsidRDefault="007473A4" w:rsidP="003A7DC2">
            <w:pPr>
              <w:spacing w:after="120" w:line="240" w:lineRule="auto"/>
              <w:jc w:val="center"/>
              <w:rPr>
                <w:rFonts w:ascii="Times New Roman" w:hAnsi="Times New Roman"/>
                <w:b/>
                <w:color w:val="D0CECE"/>
                <w:sz w:val="24"/>
                <w:lang w:val="es-DO"/>
              </w:rPr>
            </w:pPr>
          </w:p>
        </w:tc>
        <w:tc>
          <w:tcPr>
            <w:tcW w:w="990" w:type="pct"/>
            <w:shd w:val="clear" w:color="auto" w:fill="002060"/>
            <w:vAlign w:val="center"/>
          </w:tcPr>
          <w:p w14:paraId="614E1E66" w14:textId="77777777" w:rsidR="007473A4" w:rsidRPr="006C1F39" w:rsidRDefault="007473A4"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Programación</w:t>
            </w:r>
          </w:p>
          <w:p w14:paraId="0CF12A77" w14:textId="77777777" w:rsidR="007473A4" w:rsidRPr="006C1F39" w:rsidRDefault="007473A4"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Física</w:t>
            </w:r>
          </w:p>
        </w:tc>
        <w:tc>
          <w:tcPr>
            <w:tcW w:w="724" w:type="pct"/>
            <w:shd w:val="clear" w:color="auto" w:fill="002060"/>
            <w:vAlign w:val="center"/>
          </w:tcPr>
          <w:p w14:paraId="1AF6D0EE" w14:textId="77777777" w:rsidR="007473A4" w:rsidRPr="006C1F39" w:rsidRDefault="007473A4"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Ejecución</w:t>
            </w:r>
          </w:p>
          <w:p w14:paraId="09B9E8B2" w14:textId="77777777" w:rsidR="007473A4" w:rsidRPr="006C1F39" w:rsidRDefault="007473A4"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Física</w:t>
            </w:r>
          </w:p>
        </w:tc>
        <w:tc>
          <w:tcPr>
            <w:tcW w:w="1084" w:type="pct"/>
            <w:shd w:val="clear" w:color="auto" w:fill="002060"/>
            <w:vAlign w:val="center"/>
          </w:tcPr>
          <w:p w14:paraId="3C20AAEA" w14:textId="1058D284" w:rsidR="007473A4" w:rsidRPr="006C1F39" w:rsidRDefault="007473A4"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Sub</w:t>
            </w:r>
            <w:r w:rsidR="00072428">
              <w:rPr>
                <w:rFonts w:ascii="Times New Roman" w:hAnsi="Times New Roman"/>
                <w:b/>
                <w:color w:val="D0CECE"/>
                <w:sz w:val="24"/>
                <w:lang w:val="es-DO"/>
              </w:rPr>
              <w:t>i</w:t>
            </w:r>
            <w:r w:rsidRPr="006C1F39">
              <w:rPr>
                <w:rFonts w:ascii="Times New Roman" w:hAnsi="Times New Roman"/>
                <w:b/>
                <w:color w:val="D0CECE"/>
                <w:sz w:val="24"/>
                <w:lang w:val="es-DO"/>
              </w:rPr>
              <w:t>ndicador de Eficacia</w:t>
            </w:r>
          </w:p>
        </w:tc>
      </w:tr>
      <w:tr w:rsidR="000D6676" w:rsidRPr="006C1F39" w14:paraId="0BC51284" w14:textId="77777777" w:rsidTr="00D60FDB">
        <w:trPr>
          <w:trHeight w:val="1077"/>
          <w:jc w:val="center"/>
        </w:trPr>
        <w:tc>
          <w:tcPr>
            <w:tcW w:w="1252" w:type="pct"/>
            <w:shd w:val="clear" w:color="auto" w:fill="auto"/>
            <w:vAlign w:val="center"/>
          </w:tcPr>
          <w:p w14:paraId="3EA47318" w14:textId="3A90C4AE" w:rsidR="000D6676" w:rsidRPr="006C1F39" w:rsidRDefault="000D6676"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Subsector eléctrico recibe autorizaciones para el desarrollo sostenible del sector energético a nivel nacional</w:t>
            </w:r>
          </w:p>
        </w:tc>
        <w:tc>
          <w:tcPr>
            <w:tcW w:w="951" w:type="pct"/>
            <w:shd w:val="clear" w:color="auto" w:fill="auto"/>
            <w:vAlign w:val="center"/>
          </w:tcPr>
          <w:p w14:paraId="45E03BCE" w14:textId="77777777" w:rsidR="000D6676" w:rsidRPr="006C1F39" w:rsidRDefault="000D6676"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Indicador Gestión Presupuestaria</w:t>
            </w:r>
          </w:p>
        </w:tc>
        <w:tc>
          <w:tcPr>
            <w:tcW w:w="990" w:type="pct"/>
            <w:shd w:val="clear" w:color="auto" w:fill="auto"/>
            <w:vAlign w:val="center"/>
          </w:tcPr>
          <w:p w14:paraId="466330BE" w14:textId="77777777" w:rsidR="000D6676" w:rsidRPr="006C1F39" w:rsidRDefault="000D6676"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480</w:t>
            </w:r>
          </w:p>
        </w:tc>
        <w:tc>
          <w:tcPr>
            <w:tcW w:w="724" w:type="pct"/>
            <w:shd w:val="clear" w:color="auto" w:fill="auto"/>
            <w:vAlign w:val="center"/>
          </w:tcPr>
          <w:p w14:paraId="6651B9DE" w14:textId="77777777" w:rsidR="000D6676" w:rsidRPr="006C1F39" w:rsidRDefault="000D6676"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679</w:t>
            </w:r>
          </w:p>
        </w:tc>
        <w:tc>
          <w:tcPr>
            <w:tcW w:w="1084" w:type="pct"/>
            <w:shd w:val="clear" w:color="auto" w:fill="auto"/>
            <w:vAlign w:val="center"/>
          </w:tcPr>
          <w:p w14:paraId="68547979" w14:textId="77777777" w:rsidR="000D6676" w:rsidRPr="006C1F39" w:rsidRDefault="000D6676"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1.4%</w:t>
            </w:r>
          </w:p>
        </w:tc>
      </w:tr>
    </w:tbl>
    <w:p w14:paraId="22641996" w14:textId="0ADB74C1" w:rsidR="00813687" w:rsidRDefault="00813687" w:rsidP="003A7DC2">
      <w:pPr>
        <w:tabs>
          <w:tab w:val="left" w:pos="284"/>
        </w:tabs>
        <w:spacing w:after="120" w:line="240" w:lineRule="auto"/>
        <w:rPr>
          <w:rFonts w:ascii="Times New Roman" w:hAnsi="Times New Roman"/>
          <w:color w:val="767171"/>
          <w:sz w:val="24"/>
          <w:szCs w:val="24"/>
          <w:lang w:val="es-DO"/>
        </w:rPr>
      </w:pPr>
    </w:p>
    <w:p w14:paraId="201AB940" w14:textId="77777777" w:rsidR="00886C62" w:rsidRPr="006C1F39" w:rsidRDefault="00886C62" w:rsidP="003A7DC2">
      <w:pPr>
        <w:tabs>
          <w:tab w:val="left" w:pos="284"/>
        </w:tabs>
        <w:spacing w:after="120" w:line="240" w:lineRule="auto"/>
        <w:rPr>
          <w:rFonts w:ascii="Times New Roman" w:hAnsi="Times New Roman"/>
          <w:color w:val="767171"/>
          <w:sz w:val="24"/>
          <w:szCs w:val="24"/>
          <w:lang w:val="es-DO"/>
        </w:rPr>
      </w:pPr>
    </w:p>
    <w:p w14:paraId="416E4AD4" w14:textId="77777777" w:rsidR="00221D16" w:rsidRPr="006C1F39" w:rsidRDefault="00221D16" w:rsidP="003A7DC2">
      <w:pPr>
        <w:pStyle w:val="Ttulo3"/>
        <w:spacing w:after="120" w:line="240" w:lineRule="auto"/>
      </w:pPr>
      <w:bookmarkStart w:id="67" w:name="_Toc90459643"/>
      <w:r w:rsidRPr="006C1F39">
        <w:lastRenderedPageBreak/>
        <w:t>Plan de Compras</w:t>
      </w:r>
      <w:bookmarkEnd w:id="67"/>
    </w:p>
    <w:p w14:paraId="3F398D71" w14:textId="77777777" w:rsidR="00D24498" w:rsidRPr="006C1F39" w:rsidRDefault="00D24498" w:rsidP="003A7DC2">
      <w:pPr>
        <w:pStyle w:val="Prrafodelista"/>
        <w:tabs>
          <w:tab w:val="left" w:pos="284"/>
        </w:tabs>
        <w:spacing w:after="120" w:line="240" w:lineRule="auto"/>
        <w:jc w:val="right"/>
        <w:rPr>
          <w:bCs/>
          <w:color w:val="767171"/>
          <w:szCs w:val="24"/>
          <w:lang w:val="es-DO"/>
        </w:rPr>
      </w:pPr>
      <w:r w:rsidRPr="006C1F39">
        <w:rPr>
          <w:bCs/>
          <w:color w:val="767171"/>
          <w:szCs w:val="24"/>
          <w:lang w:val="es-DO"/>
        </w:rPr>
        <w:t>1/2</w:t>
      </w:r>
    </w:p>
    <w:tbl>
      <w:tblPr>
        <w:tblW w:w="7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3266"/>
      </w:tblGrid>
      <w:tr w:rsidR="00D24498" w:rsidRPr="006C1F39" w14:paraId="36B6E575" w14:textId="77777777" w:rsidTr="002B457A">
        <w:trPr>
          <w:trHeight w:val="414"/>
          <w:jc w:val="center"/>
        </w:trPr>
        <w:tc>
          <w:tcPr>
            <w:tcW w:w="7887" w:type="dxa"/>
            <w:gridSpan w:val="2"/>
            <w:shd w:val="clear" w:color="auto" w:fill="002060"/>
            <w:vAlign w:val="center"/>
            <w:hideMark/>
          </w:tcPr>
          <w:p w14:paraId="1DF40D82" w14:textId="77777777" w:rsidR="00D24498" w:rsidRPr="006C1F39" w:rsidRDefault="00D24498" w:rsidP="003A7DC2">
            <w:pPr>
              <w:pStyle w:val="Prrafodelista"/>
              <w:spacing w:after="120" w:line="240" w:lineRule="auto"/>
              <w:ind w:left="0"/>
              <w:jc w:val="center"/>
              <w:rPr>
                <w:b/>
                <w:color w:val="D0CECE"/>
                <w:szCs w:val="24"/>
                <w:lang w:val="es-DO"/>
              </w:rPr>
            </w:pPr>
            <w:r w:rsidRPr="006C1F39">
              <w:rPr>
                <w:b/>
                <w:color w:val="D0CECE"/>
                <w:szCs w:val="24"/>
                <w:lang w:val="es-DO"/>
              </w:rPr>
              <w:t>PACC INSTITUCIONAL 2021</w:t>
            </w:r>
          </w:p>
        </w:tc>
      </w:tr>
      <w:tr w:rsidR="00D24498" w:rsidRPr="006C1F39" w14:paraId="532EFC08" w14:textId="77777777" w:rsidTr="002B457A">
        <w:trPr>
          <w:trHeight w:val="361"/>
          <w:jc w:val="center"/>
        </w:trPr>
        <w:tc>
          <w:tcPr>
            <w:tcW w:w="4621" w:type="dxa"/>
            <w:shd w:val="clear" w:color="auto" w:fill="auto"/>
            <w:vAlign w:val="center"/>
            <w:hideMark/>
          </w:tcPr>
          <w:p w14:paraId="218D79F2" w14:textId="77777777" w:rsidR="00D24498" w:rsidRPr="006C1F39" w:rsidRDefault="00D24498" w:rsidP="003A7DC2">
            <w:pPr>
              <w:pStyle w:val="Prrafodelista"/>
              <w:spacing w:after="120" w:line="240" w:lineRule="auto"/>
              <w:ind w:left="0"/>
              <w:rPr>
                <w:b/>
                <w:color w:val="808080"/>
                <w:szCs w:val="24"/>
                <w:lang w:val="es-DO"/>
              </w:rPr>
            </w:pPr>
            <w:r w:rsidRPr="006C1F39">
              <w:rPr>
                <w:b/>
                <w:color w:val="808080"/>
                <w:szCs w:val="24"/>
                <w:lang w:val="es-DO"/>
              </w:rPr>
              <w:t>MONTO ESTIMADO TOTAL</w:t>
            </w:r>
          </w:p>
        </w:tc>
        <w:tc>
          <w:tcPr>
            <w:tcW w:w="3265" w:type="dxa"/>
            <w:shd w:val="clear" w:color="auto" w:fill="auto"/>
            <w:noWrap/>
            <w:vAlign w:val="center"/>
            <w:hideMark/>
          </w:tcPr>
          <w:p w14:paraId="4B8BF47B"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RD$          201,673,694.20</w:t>
            </w:r>
          </w:p>
        </w:tc>
      </w:tr>
      <w:tr w:rsidR="00D24498" w:rsidRPr="006C1F39" w14:paraId="04076432" w14:textId="77777777" w:rsidTr="002B457A">
        <w:trPr>
          <w:trHeight w:val="450"/>
          <w:jc w:val="center"/>
        </w:trPr>
        <w:tc>
          <w:tcPr>
            <w:tcW w:w="4621" w:type="dxa"/>
            <w:shd w:val="clear" w:color="auto" w:fill="auto"/>
            <w:vAlign w:val="center"/>
            <w:hideMark/>
          </w:tcPr>
          <w:p w14:paraId="4C87A795"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Cantidad De Procesos Registrados</w:t>
            </w:r>
          </w:p>
        </w:tc>
        <w:tc>
          <w:tcPr>
            <w:tcW w:w="3265" w:type="dxa"/>
            <w:shd w:val="clear" w:color="auto" w:fill="auto"/>
            <w:noWrap/>
            <w:vAlign w:val="center"/>
            <w:hideMark/>
          </w:tcPr>
          <w:p w14:paraId="0B34CF75" w14:textId="77777777" w:rsidR="00D24498" w:rsidRPr="006C1F39" w:rsidRDefault="00D24498" w:rsidP="003A7DC2">
            <w:pPr>
              <w:pStyle w:val="Prrafodelista"/>
              <w:spacing w:after="120" w:line="240" w:lineRule="auto"/>
              <w:ind w:left="0"/>
              <w:jc w:val="center"/>
              <w:rPr>
                <w:color w:val="808080"/>
                <w:szCs w:val="24"/>
                <w:lang w:val="es-DO"/>
              </w:rPr>
            </w:pPr>
            <w:r w:rsidRPr="006C1F39">
              <w:rPr>
                <w:color w:val="808080"/>
                <w:szCs w:val="24"/>
                <w:lang w:val="es-DO"/>
              </w:rPr>
              <w:t>145</w:t>
            </w:r>
          </w:p>
        </w:tc>
      </w:tr>
      <w:tr w:rsidR="00D24498" w:rsidRPr="006C1F39" w14:paraId="1AFA614F" w14:textId="77777777" w:rsidTr="002B457A">
        <w:trPr>
          <w:trHeight w:val="406"/>
          <w:jc w:val="center"/>
        </w:trPr>
        <w:tc>
          <w:tcPr>
            <w:tcW w:w="4621" w:type="dxa"/>
            <w:shd w:val="clear" w:color="auto" w:fill="auto"/>
            <w:vAlign w:val="center"/>
            <w:hideMark/>
          </w:tcPr>
          <w:p w14:paraId="2A9B777B"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 xml:space="preserve">Capítulo </w:t>
            </w:r>
          </w:p>
        </w:tc>
        <w:tc>
          <w:tcPr>
            <w:tcW w:w="3265" w:type="dxa"/>
            <w:shd w:val="clear" w:color="auto" w:fill="auto"/>
            <w:noWrap/>
            <w:vAlign w:val="center"/>
            <w:hideMark/>
          </w:tcPr>
          <w:p w14:paraId="29436EB2" w14:textId="77777777" w:rsidR="00D24498" w:rsidRPr="006C1F39" w:rsidRDefault="00D24498" w:rsidP="003A7DC2">
            <w:pPr>
              <w:pStyle w:val="Prrafodelista"/>
              <w:spacing w:after="120" w:line="240" w:lineRule="auto"/>
              <w:ind w:left="0"/>
              <w:jc w:val="center"/>
              <w:rPr>
                <w:color w:val="808080"/>
                <w:szCs w:val="24"/>
                <w:lang w:val="es-DO"/>
              </w:rPr>
            </w:pPr>
            <w:r w:rsidRPr="006C1F39">
              <w:rPr>
                <w:color w:val="808080"/>
                <w:szCs w:val="24"/>
                <w:lang w:val="es-DO"/>
              </w:rPr>
              <w:t>5138</w:t>
            </w:r>
          </w:p>
        </w:tc>
      </w:tr>
      <w:tr w:rsidR="00D24498" w:rsidRPr="006C1F39" w14:paraId="0B73B885" w14:textId="77777777" w:rsidTr="002B457A">
        <w:trPr>
          <w:trHeight w:val="361"/>
          <w:jc w:val="center"/>
        </w:trPr>
        <w:tc>
          <w:tcPr>
            <w:tcW w:w="4621" w:type="dxa"/>
            <w:shd w:val="clear" w:color="auto" w:fill="auto"/>
            <w:vAlign w:val="center"/>
            <w:hideMark/>
          </w:tcPr>
          <w:p w14:paraId="1273C17C" w14:textId="55EDE4B8"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Sub</w:t>
            </w:r>
            <w:r w:rsidR="00072428">
              <w:rPr>
                <w:color w:val="808080"/>
                <w:szCs w:val="24"/>
                <w:lang w:val="es-DO"/>
              </w:rPr>
              <w:t>c</w:t>
            </w:r>
            <w:r w:rsidRPr="006C1F39">
              <w:rPr>
                <w:color w:val="808080"/>
                <w:szCs w:val="24"/>
                <w:lang w:val="es-DO"/>
              </w:rPr>
              <w:t>apítulo</w:t>
            </w:r>
          </w:p>
        </w:tc>
        <w:tc>
          <w:tcPr>
            <w:tcW w:w="3265" w:type="dxa"/>
            <w:shd w:val="clear" w:color="auto" w:fill="auto"/>
            <w:noWrap/>
            <w:vAlign w:val="center"/>
            <w:hideMark/>
          </w:tcPr>
          <w:p w14:paraId="7DD264D8" w14:textId="77777777" w:rsidR="00D24498" w:rsidRPr="006C1F39" w:rsidRDefault="00D24498" w:rsidP="003A7DC2">
            <w:pPr>
              <w:pStyle w:val="Prrafodelista"/>
              <w:spacing w:after="120" w:line="240" w:lineRule="auto"/>
              <w:ind w:left="0"/>
              <w:jc w:val="center"/>
              <w:rPr>
                <w:color w:val="808080"/>
                <w:szCs w:val="24"/>
                <w:lang w:val="es-DO"/>
              </w:rPr>
            </w:pPr>
            <w:r w:rsidRPr="006C1F39">
              <w:rPr>
                <w:color w:val="808080"/>
                <w:szCs w:val="24"/>
                <w:lang w:val="es-DO"/>
              </w:rPr>
              <w:t>01</w:t>
            </w:r>
          </w:p>
        </w:tc>
      </w:tr>
      <w:tr w:rsidR="00D24498" w:rsidRPr="006C1F39" w14:paraId="3650F2AB" w14:textId="77777777" w:rsidTr="002B457A">
        <w:trPr>
          <w:trHeight w:val="474"/>
          <w:jc w:val="center"/>
        </w:trPr>
        <w:tc>
          <w:tcPr>
            <w:tcW w:w="4621" w:type="dxa"/>
            <w:shd w:val="clear" w:color="auto" w:fill="auto"/>
            <w:vAlign w:val="center"/>
            <w:hideMark/>
          </w:tcPr>
          <w:p w14:paraId="717A7824"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Unidad Ejecutora</w:t>
            </w:r>
          </w:p>
        </w:tc>
        <w:tc>
          <w:tcPr>
            <w:tcW w:w="3265" w:type="dxa"/>
            <w:shd w:val="clear" w:color="auto" w:fill="auto"/>
            <w:noWrap/>
            <w:vAlign w:val="center"/>
            <w:hideMark/>
          </w:tcPr>
          <w:p w14:paraId="025FF544" w14:textId="77777777" w:rsidR="00D24498" w:rsidRPr="006C1F39" w:rsidRDefault="00D24498" w:rsidP="003A7DC2">
            <w:pPr>
              <w:pStyle w:val="Prrafodelista"/>
              <w:spacing w:after="120" w:line="240" w:lineRule="auto"/>
              <w:ind w:left="0"/>
              <w:jc w:val="center"/>
              <w:rPr>
                <w:color w:val="808080"/>
                <w:szCs w:val="24"/>
                <w:lang w:val="es-DO"/>
              </w:rPr>
            </w:pPr>
            <w:r w:rsidRPr="006C1F39">
              <w:rPr>
                <w:color w:val="808080"/>
                <w:szCs w:val="24"/>
                <w:lang w:val="es-DO"/>
              </w:rPr>
              <w:t>0001</w:t>
            </w:r>
          </w:p>
        </w:tc>
      </w:tr>
      <w:tr w:rsidR="00D24498" w:rsidRPr="006C1F39" w14:paraId="7AD2824A" w14:textId="77777777" w:rsidTr="002B457A">
        <w:trPr>
          <w:trHeight w:val="438"/>
          <w:jc w:val="center"/>
        </w:trPr>
        <w:tc>
          <w:tcPr>
            <w:tcW w:w="4621" w:type="dxa"/>
            <w:shd w:val="clear" w:color="auto" w:fill="auto"/>
            <w:vAlign w:val="center"/>
            <w:hideMark/>
          </w:tcPr>
          <w:p w14:paraId="5A7A501B"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 xml:space="preserve">Unidad De Compra </w:t>
            </w:r>
          </w:p>
        </w:tc>
        <w:tc>
          <w:tcPr>
            <w:tcW w:w="3265" w:type="dxa"/>
            <w:shd w:val="clear" w:color="auto" w:fill="auto"/>
            <w:noWrap/>
            <w:vAlign w:val="center"/>
            <w:hideMark/>
          </w:tcPr>
          <w:p w14:paraId="215FFF51"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Comisión Nacional de Energía</w:t>
            </w:r>
          </w:p>
        </w:tc>
      </w:tr>
      <w:tr w:rsidR="00D24498" w:rsidRPr="006C1F39" w14:paraId="6A53EBA3" w14:textId="77777777" w:rsidTr="002B457A">
        <w:trPr>
          <w:trHeight w:val="298"/>
          <w:jc w:val="center"/>
        </w:trPr>
        <w:tc>
          <w:tcPr>
            <w:tcW w:w="4621" w:type="dxa"/>
            <w:shd w:val="clear" w:color="auto" w:fill="auto"/>
            <w:vAlign w:val="center"/>
            <w:hideMark/>
          </w:tcPr>
          <w:p w14:paraId="78DD561A"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 xml:space="preserve">Año Fiscal </w:t>
            </w:r>
          </w:p>
        </w:tc>
        <w:tc>
          <w:tcPr>
            <w:tcW w:w="3265" w:type="dxa"/>
            <w:shd w:val="clear" w:color="auto" w:fill="auto"/>
            <w:noWrap/>
            <w:vAlign w:val="center"/>
            <w:hideMark/>
          </w:tcPr>
          <w:p w14:paraId="5E3D2226" w14:textId="77777777" w:rsidR="00D24498" w:rsidRPr="006C1F39" w:rsidRDefault="00D24498" w:rsidP="003A7DC2">
            <w:pPr>
              <w:pStyle w:val="Prrafodelista"/>
              <w:spacing w:after="120" w:line="240" w:lineRule="auto"/>
              <w:ind w:left="0"/>
              <w:jc w:val="center"/>
              <w:rPr>
                <w:color w:val="808080"/>
                <w:szCs w:val="24"/>
                <w:lang w:val="es-DO"/>
              </w:rPr>
            </w:pPr>
            <w:r w:rsidRPr="006C1F39">
              <w:rPr>
                <w:color w:val="808080"/>
                <w:szCs w:val="24"/>
                <w:lang w:val="es-DO"/>
              </w:rPr>
              <w:t>2022</w:t>
            </w:r>
          </w:p>
        </w:tc>
      </w:tr>
      <w:tr w:rsidR="00D24498" w:rsidRPr="006C1F39" w14:paraId="0011B00C" w14:textId="77777777" w:rsidTr="002B457A">
        <w:trPr>
          <w:trHeight w:val="353"/>
          <w:jc w:val="center"/>
        </w:trPr>
        <w:tc>
          <w:tcPr>
            <w:tcW w:w="4621" w:type="dxa"/>
            <w:shd w:val="clear" w:color="auto" w:fill="auto"/>
            <w:vAlign w:val="center"/>
            <w:hideMark/>
          </w:tcPr>
          <w:p w14:paraId="3083B245"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Fecha Aprobación</w:t>
            </w:r>
          </w:p>
        </w:tc>
        <w:tc>
          <w:tcPr>
            <w:tcW w:w="3265" w:type="dxa"/>
            <w:shd w:val="clear" w:color="auto" w:fill="auto"/>
            <w:noWrap/>
            <w:vAlign w:val="center"/>
            <w:hideMark/>
          </w:tcPr>
          <w:p w14:paraId="475AC3AD"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 </w:t>
            </w:r>
          </w:p>
        </w:tc>
      </w:tr>
      <w:tr w:rsidR="00D24498" w:rsidRPr="006C1F39" w14:paraId="04C7A347" w14:textId="77777777" w:rsidTr="002B457A">
        <w:trPr>
          <w:trHeight w:val="362"/>
          <w:jc w:val="center"/>
        </w:trPr>
        <w:tc>
          <w:tcPr>
            <w:tcW w:w="7887" w:type="dxa"/>
            <w:gridSpan w:val="2"/>
            <w:shd w:val="clear" w:color="auto" w:fill="auto"/>
            <w:vAlign w:val="center"/>
            <w:hideMark/>
          </w:tcPr>
          <w:p w14:paraId="419B7AED" w14:textId="77777777" w:rsidR="00D24498" w:rsidRPr="006C1F39" w:rsidRDefault="00D24498" w:rsidP="003A7DC2">
            <w:pPr>
              <w:pStyle w:val="Prrafodelista"/>
              <w:spacing w:after="120" w:line="240" w:lineRule="auto"/>
              <w:ind w:left="0"/>
              <w:jc w:val="center"/>
              <w:rPr>
                <w:b/>
                <w:color w:val="808080"/>
                <w:szCs w:val="24"/>
                <w:lang w:val="es-DO"/>
              </w:rPr>
            </w:pPr>
            <w:r w:rsidRPr="006C1F39">
              <w:rPr>
                <w:b/>
                <w:color w:val="808080"/>
                <w:szCs w:val="24"/>
                <w:lang w:val="es-DO"/>
              </w:rPr>
              <w:t>MONTOS ESTIMADOS SEGÚN OBJETO DE CONTRATACIÓN</w:t>
            </w:r>
          </w:p>
        </w:tc>
      </w:tr>
      <w:tr w:rsidR="00D24498" w:rsidRPr="006C1F39" w14:paraId="6B058145" w14:textId="77777777" w:rsidTr="002B457A">
        <w:trPr>
          <w:trHeight w:val="300"/>
          <w:jc w:val="center"/>
        </w:trPr>
        <w:tc>
          <w:tcPr>
            <w:tcW w:w="4621" w:type="dxa"/>
            <w:shd w:val="clear" w:color="auto" w:fill="auto"/>
            <w:vAlign w:val="center"/>
            <w:hideMark/>
          </w:tcPr>
          <w:p w14:paraId="79CF9F59"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Bienes</w:t>
            </w:r>
          </w:p>
        </w:tc>
        <w:tc>
          <w:tcPr>
            <w:tcW w:w="3265" w:type="dxa"/>
            <w:shd w:val="clear" w:color="auto" w:fill="auto"/>
            <w:noWrap/>
            <w:vAlign w:val="center"/>
            <w:hideMark/>
          </w:tcPr>
          <w:p w14:paraId="2D212141"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RD$     82,869,694.40</w:t>
            </w:r>
          </w:p>
        </w:tc>
      </w:tr>
      <w:tr w:rsidR="00D24498" w:rsidRPr="006C1F39" w14:paraId="48954DB3" w14:textId="77777777" w:rsidTr="002B457A">
        <w:trPr>
          <w:trHeight w:val="300"/>
          <w:jc w:val="center"/>
        </w:trPr>
        <w:tc>
          <w:tcPr>
            <w:tcW w:w="4621" w:type="dxa"/>
            <w:shd w:val="clear" w:color="auto" w:fill="auto"/>
            <w:vAlign w:val="center"/>
            <w:hideMark/>
          </w:tcPr>
          <w:p w14:paraId="4D3D18EB"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Obras</w:t>
            </w:r>
          </w:p>
        </w:tc>
        <w:tc>
          <w:tcPr>
            <w:tcW w:w="3265" w:type="dxa"/>
            <w:shd w:val="clear" w:color="auto" w:fill="auto"/>
            <w:noWrap/>
            <w:vAlign w:val="center"/>
            <w:hideMark/>
          </w:tcPr>
          <w:p w14:paraId="3BF1DC18"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 xml:space="preserve">RD$                      -   </w:t>
            </w:r>
          </w:p>
        </w:tc>
      </w:tr>
      <w:tr w:rsidR="00D24498" w:rsidRPr="006C1F39" w14:paraId="30C24EC6" w14:textId="77777777" w:rsidTr="002B457A">
        <w:trPr>
          <w:trHeight w:val="300"/>
          <w:jc w:val="center"/>
        </w:trPr>
        <w:tc>
          <w:tcPr>
            <w:tcW w:w="4621" w:type="dxa"/>
            <w:shd w:val="clear" w:color="auto" w:fill="auto"/>
            <w:vAlign w:val="center"/>
            <w:hideMark/>
          </w:tcPr>
          <w:p w14:paraId="22D2A2B9"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Servicios</w:t>
            </w:r>
          </w:p>
        </w:tc>
        <w:tc>
          <w:tcPr>
            <w:tcW w:w="3265" w:type="dxa"/>
            <w:shd w:val="clear" w:color="auto" w:fill="auto"/>
            <w:noWrap/>
            <w:vAlign w:val="center"/>
            <w:hideMark/>
          </w:tcPr>
          <w:p w14:paraId="05B94CC1"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RD$   118,803,999.80</w:t>
            </w:r>
          </w:p>
        </w:tc>
      </w:tr>
      <w:tr w:rsidR="00D24498" w:rsidRPr="006C1F39" w14:paraId="064B9176" w14:textId="77777777" w:rsidTr="002B457A">
        <w:trPr>
          <w:trHeight w:val="300"/>
          <w:jc w:val="center"/>
        </w:trPr>
        <w:tc>
          <w:tcPr>
            <w:tcW w:w="4621" w:type="dxa"/>
            <w:shd w:val="clear" w:color="auto" w:fill="auto"/>
            <w:vAlign w:val="center"/>
            <w:hideMark/>
          </w:tcPr>
          <w:p w14:paraId="2954C06C"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Servicios: Consultoría</w:t>
            </w:r>
          </w:p>
        </w:tc>
        <w:tc>
          <w:tcPr>
            <w:tcW w:w="3265" w:type="dxa"/>
            <w:shd w:val="clear" w:color="auto" w:fill="auto"/>
            <w:noWrap/>
            <w:vAlign w:val="center"/>
            <w:hideMark/>
          </w:tcPr>
          <w:p w14:paraId="3366B571"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 xml:space="preserve"> RD$                  -</w:t>
            </w:r>
          </w:p>
        </w:tc>
      </w:tr>
      <w:tr w:rsidR="00D24498" w:rsidRPr="006C1F39" w14:paraId="1D68B189" w14:textId="77777777" w:rsidTr="002B457A">
        <w:trPr>
          <w:trHeight w:val="748"/>
          <w:jc w:val="center"/>
        </w:trPr>
        <w:tc>
          <w:tcPr>
            <w:tcW w:w="4621" w:type="dxa"/>
            <w:shd w:val="clear" w:color="auto" w:fill="auto"/>
            <w:vAlign w:val="center"/>
            <w:hideMark/>
          </w:tcPr>
          <w:p w14:paraId="1C181471"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Servicios: Consultoría Basada En La Calidad De Los Servicios</w:t>
            </w:r>
          </w:p>
        </w:tc>
        <w:tc>
          <w:tcPr>
            <w:tcW w:w="3265" w:type="dxa"/>
            <w:shd w:val="clear" w:color="auto" w:fill="auto"/>
            <w:noWrap/>
            <w:vAlign w:val="center"/>
            <w:hideMark/>
          </w:tcPr>
          <w:p w14:paraId="62D4EBD8"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RD$           -</w:t>
            </w:r>
          </w:p>
        </w:tc>
      </w:tr>
      <w:tr w:rsidR="00D24498" w:rsidRPr="006C1F39" w14:paraId="57DE72A2" w14:textId="77777777" w:rsidTr="002B457A">
        <w:trPr>
          <w:trHeight w:val="378"/>
          <w:jc w:val="center"/>
        </w:trPr>
        <w:tc>
          <w:tcPr>
            <w:tcW w:w="7887" w:type="dxa"/>
            <w:gridSpan w:val="2"/>
            <w:shd w:val="clear" w:color="auto" w:fill="auto"/>
            <w:vAlign w:val="center"/>
            <w:hideMark/>
          </w:tcPr>
          <w:p w14:paraId="546F961B" w14:textId="77777777" w:rsidR="00D24498" w:rsidRPr="006C1F39" w:rsidRDefault="00D24498" w:rsidP="003A7DC2">
            <w:pPr>
              <w:pStyle w:val="Prrafodelista"/>
              <w:spacing w:after="120" w:line="240" w:lineRule="auto"/>
              <w:ind w:left="0"/>
              <w:jc w:val="center"/>
              <w:rPr>
                <w:b/>
                <w:color w:val="808080"/>
                <w:szCs w:val="24"/>
                <w:lang w:val="es-DO"/>
              </w:rPr>
            </w:pPr>
            <w:r w:rsidRPr="006C1F39">
              <w:rPr>
                <w:b/>
                <w:color w:val="808080"/>
                <w:szCs w:val="24"/>
                <w:lang w:val="es-DO"/>
              </w:rPr>
              <w:t>MONTOS ESTIMADOS SEGÚN CLASIFICACIÓN MIPYME</w:t>
            </w:r>
          </w:p>
        </w:tc>
      </w:tr>
      <w:tr w:rsidR="00D24498" w:rsidRPr="006C1F39" w14:paraId="48CF8665" w14:textId="77777777" w:rsidTr="002B457A">
        <w:trPr>
          <w:trHeight w:val="300"/>
          <w:jc w:val="center"/>
        </w:trPr>
        <w:tc>
          <w:tcPr>
            <w:tcW w:w="4621" w:type="dxa"/>
            <w:shd w:val="clear" w:color="auto" w:fill="auto"/>
            <w:vAlign w:val="center"/>
            <w:hideMark/>
          </w:tcPr>
          <w:p w14:paraId="0BE08F1D"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MIPYME</w:t>
            </w:r>
          </w:p>
        </w:tc>
        <w:tc>
          <w:tcPr>
            <w:tcW w:w="3265" w:type="dxa"/>
            <w:shd w:val="clear" w:color="auto" w:fill="auto"/>
            <w:noWrap/>
            <w:vAlign w:val="center"/>
            <w:hideMark/>
          </w:tcPr>
          <w:p w14:paraId="40DF1258"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RD$     60,143,815.25</w:t>
            </w:r>
          </w:p>
        </w:tc>
      </w:tr>
      <w:tr w:rsidR="00D24498" w:rsidRPr="006C1F39" w14:paraId="26F5C25A" w14:textId="77777777" w:rsidTr="002B457A">
        <w:trPr>
          <w:trHeight w:val="300"/>
          <w:jc w:val="center"/>
        </w:trPr>
        <w:tc>
          <w:tcPr>
            <w:tcW w:w="4621" w:type="dxa"/>
            <w:shd w:val="clear" w:color="auto" w:fill="auto"/>
            <w:vAlign w:val="center"/>
            <w:hideMark/>
          </w:tcPr>
          <w:p w14:paraId="5C63B505"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MIPYME MUJER</w:t>
            </w:r>
          </w:p>
        </w:tc>
        <w:tc>
          <w:tcPr>
            <w:tcW w:w="3265" w:type="dxa"/>
            <w:shd w:val="clear" w:color="auto" w:fill="auto"/>
            <w:noWrap/>
            <w:vAlign w:val="center"/>
            <w:hideMark/>
          </w:tcPr>
          <w:p w14:paraId="782462F8"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RD$       -</w:t>
            </w:r>
          </w:p>
        </w:tc>
      </w:tr>
      <w:tr w:rsidR="00D24498" w:rsidRPr="006C1F39" w14:paraId="0D7FB5B5" w14:textId="77777777" w:rsidTr="002B457A">
        <w:trPr>
          <w:trHeight w:val="300"/>
          <w:jc w:val="center"/>
        </w:trPr>
        <w:tc>
          <w:tcPr>
            <w:tcW w:w="4621" w:type="dxa"/>
            <w:shd w:val="clear" w:color="auto" w:fill="auto"/>
            <w:vAlign w:val="center"/>
            <w:hideMark/>
          </w:tcPr>
          <w:p w14:paraId="3D2DACB8"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NO MIPYME</w:t>
            </w:r>
          </w:p>
        </w:tc>
        <w:tc>
          <w:tcPr>
            <w:tcW w:w="3265" w:type="dxa"/>
            <w:shd w:val="clear" w:color="auto" w:fill="auto"/>
            <w:noWrap/>
            <w:vAlign w:val="center"/>
            <w:hideMark/>
          </w:tcPr>
          <w:p w14:paraId="1C47E743"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RD$   141,529,878.95</w:t>
            </w:r>
          </w:p>
        </w:tc>
      </w:tr>
      <w:tr w:rsidR="00D24498" w:rsidRPr="006C1F39" w14:paraId="4EF08B2A" w14:textId="77777777" w:rsidTr="002B457A">
        <w:trPr>
          <w:trHeight w:val="369"/>
          <w:jc w:val="center"/>
        </w:trPr>
        <w:tc>
          <w:tcPr>
            <w:tcW w:w="7887" w:type="dxa"/>
            <w:gridSpan w:val="2"/>
            <w:shd w:val="clear" w:color="auto" w:fill="auto"/>
            <w:vAlign w:val="center"/>
            <w:hideMark/>
          </w:tcPr>
          <w:p w14:paraId="776A955A" w14:textId="77777777" w:rsidR="00D24498" w:rsidRPr="006C1F39" w:rsidRDefault="00D24498" w:rsidP="003A7DC2">
            <w:pPr>
              <w:pStyle w:val="Prrafodelista"/>
              <w:spacing w:after="120" w:line="240" w:lineRule="auto"/>
              <w:ind w:left="0"/>
              <w:jc w:val="center"/>
              <w:rPr>
                <w:b/>
                <w:color w:val="808080"/>
                <w:szCs w:val="24"/>
                <w:lang w:val="es-DO"/>
              </w:rPr>
            </w:pPr>
            <w:r w:rsidRPr="006C1F39">
              <w:rPr>
                <w:b/>
                <w:color w:val="808080"/>
                <w:szCs w:val="24"/>
                <w:lang w:val="es-DO"/>
              </w:rPr>
              <w:t>MONTOS ESTIMADOS SEGÚN TIPO DE PROCEDIMIENTO</w:t>
            </w:r>
          </w:p>
        </w:tc>
      </w:tr>
      <w:tr w:rsidR="00D24498" w:rsidRPr="006C1F39" w14:paraId="7E8E184A" w14:textId="77777777" w:rsidTr="00972BF5">
        <w:trPr>
          <w:trHeight w:val="426"/>
          <w:jc w:val="center"/>
        </w:trPr>
        <w:tc>
          <w:tcPr>
            <w:tcW w:w="4621" w:type="dxa"/>
            <w:shd w:val="clear" w:color="auto" w:fill="auto"/>
            <w:vAlign w:val="center"/>
            <w:hideMark/>
          </w:tcPr>
          <w:p w14:paraId="7D17B2A1"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Compras Por Debajo Del Umbral</w:t>
            </w:r>
          </w:p>
        </w:tc>
        <w:tc>
          <w:tcPr>
            <w:tcW w:w="3265" w:type="dxa"/>
            <w:shd w:val="clear" w:color="auto" w:fill="auto"/>
            <w:noWrap/>
            <w:vAlign w:val="center"/>
            <w:hideMark/>
          </w:tcPr>
          <w:p w14:paraId="112CCBAB"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RD$       74,878,974.24</w:t>
            </w:r>
          </w:p>
        </w:tc>
      </w:tr>
      <w:tr w:rsidR="00D24498" w:rsidRPr="006C1F39" w14:paraId="4843AFBD" w14:textId="77777777" w:rsidTr="00972BF5">
        <w:trPr>
          <w:trHeight w:val="300"/>
          <w:jc w:val="center"/>
        </w:trPr>
        <w:tc>
          <w:tcPr>
            <w:tcW w:w="4621" w:type="dxa"/>
            <w:shd w:val="clear" w:color="auto" w:fill="auto"/>
            <w:vAlign w:val="center"/>
            <w:hideMark/>
          </w:tcPr>
          <w:p w14:paraId="2C46BF6D"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Compra Menor</w:t>
            </w:r>
          </w:p>
        </w:tc>
        <w:tc>
          <w:tcPr>
            <w:tcW w:w="3265" w:type="dxa"/>
            <w:shd w:val="clear" w:color="auto" w:fill="auto"/>
            <w:noWrap/>
            <w:vAlign w:val="center"/>
            <w:hideMark/>
          </w:tcPr>
          <w:p w14:paraId="312A8BD8" w14:textId="77777777" w:rsidR="00D24498" w:rsidRPr="006C1F39" w:rsidRDefault="00A86D93" w:rsidP="003A7DC2">
            <w:pPr>
              <w:pStyle w:val="Prrafodelista"/>
              <w:spacing w:after="120" w:line="240" w:lineRule="auto"/>
              <w:ind w:left="0"/>
              <w:rPr>
                <w:color w:val="808080"/>
                <w:szCs w:val="24"/>
                <w:lang w:val="es-DO"/>
              </w:rPr>
            </w:pPr>
            <w:r w:rsidRPr="006C1F39">
              <w:rPr>
                <w:color w:val="808080"/>
                <w:szCs w:val="24"/>
                <w:lang w:val="es-DO"/>
              </w:rPr>
              <w:t>RD$      15,105,600.00</w:t>
            </w:r>
          </w:p>
        </w:tc>
      </w:tr>
      <w:tr w:rsidR="00D24498" w:rsidRPr="006C1F39" w14:paraId="23B6E3AA" w14:textId="77777777" w:rsidTr="00972BF5">
        <w:trPr>
          <w:trHeight w:val="300"/>
          <w:jc w:val="center"/>
        </w:trPr>
        <w:tc>
          <w:tcPr>
            <w:tcW w:w="4621" w:type="dxa"/>
            <w:shd w:val="clear" w:color="auto" w:fill="auto"/>
            <w:vAlign w:val="center"/>
            <w:hideMark/>
          </w:tcPr>
          <w:p w14:paraId="67B9D06E"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Comparación De Precios</w:t>
            </w:r>
          </w:p>
        </w:tc>
        <w:tc>
          <w:tcPr>
            <w:tcW w:w="3265" w:type="dxa"/>
            <w:shd w:val="clear" w:color="auto" w:fill="auto"/>
            <w:noWrap/>
            <w:vAlign w:val="center"/>
            <w:hideMark/>
          </w:tcPr>
          <w:p w14:paraId="5E7E05F1"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 xml:space="preserve">RD$   </w:t>
            </w:r>
            <w:r w:rsidR="00A86D93" w:rsidRPr="006C1F39">
              <w:rPr>
                <w:color w:val="808080"/>
                <w:szCs w:val="24"/>
                <w:lang w:val="es-DO"/>
              </w:rPr>
              <w:t>96,466,000.00</w:t>
            </w:r>
          </w:p>
        </w:tc>
      </w:tr>
      <w:tr w:rsidR="00D24498" w:rsidRPr="006C1F39" w14:paraId="603B4F5C" w14:textId="77777777" w:rsidTr="00972BF5">
        <w:trPr>
          <w:trHeight w:val="300"/>
          <w:jc w:val="center"/>
        </w:trPr>
        <w:tc>
          <w:tcPr>
            <w:tcW w:w="4621" w:type="dxa"/>
            <w:shd w:val="clear" w:color="auto" w:fill="auto"/>
            <w:vAlign w:val="center"/>
            <w:hideMark/>
          </w:tcPr>
          <w:p w14:paraId="3A48C6ED"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Licitación Pública</w:t>
            </w:r>
          </w:p>
        </w:tc>
        <w:tc>
          <w:tcPr>
            <w:tcW w:w="3265" w:type="dxa"/>
            <w:shd w:val="clear" w:color="auto" w:fill="auto"/>
            <w:noWrap/>
            <w:vAlign w:val="center"/>
            <w:hideMark/>
          </w:tcPr>
          <w:p w14:paraId="15044798"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 xml:space="preserve">RD$ </w:t>
            </w:r>
            <w:r w:rsidR="00A86D93" w:rsidRPr="006C1F39">
              <w:rPr>
                <w:color w:val="808080"/>
                <w:szCs w:val="24"/>
                <w:lang w:val="es-DO"/>
              </w:rPr>
              <w:t>6,285,999.96</w:t>
            </w:r>
          </w:p>
        </w:tc>
      </w:tr>
      <w:tr w:rsidR="00D24498" w:rsidRPr="006C1F39" w14:paraId="78F3123B" w14:textId="77777777" w:rsidTr="002B457A">
        <w:trPr>
          <w:trHeight w:val="300"/>
          <w:jc w:val="center"/>
        </w:trPr>
        <w:tc>
          <w:tcPr>
            <w:tcW w:w="4621" w:type="dxa"/>
            <w:shd w:val="clear" w:color="auto" w:fill="auto"/>
            <w:vAlign w:val="center"/>
            <w:hideMark/>
          </w:tcPr>
          <w:p w14:paraId="5E605EA7"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Licitación Pública Internacional</w:t>
            </w:r>
          </w:p>
        </w:tc>
        <w:tc>
          <w:tcPr>
            <w:tcW w:w="3265" w:type="dxa"/>
            <w:shd w:val="clear" w:color="auto" w:fill="auto"/>
            <w:noWrap/>
            <w:vAlign w:val="center"/>
            <w:hideMark/>
          </w:tcPr>
          <w:p w14:paraId="321C0B87"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RD$                      -</w:t>
            </w:r>
          </w:p>
        </w:tc>
      </w:tr>
      <w:tr w:rsidR="00D24498" w:rsidRPr="006C1F39" w14:paraId="4D2C4A8E" w14:textId="77777777" w:rsidTr="002B457A">
        <w:trPr>
          <w:trHeight w:val="300"/>
          <w:jc w:val="center"/>
        </w:trPr>
        <w:tc>
          <w:tcPr>
            <w:tcW w:w="4621" w:type="dxa"/>
            <w:shd w:val="clear" w:color="auto" w:fill="auto"/>
            <w:vAlign w:val="center"/>
            <w:hideMark/>
          </w:tcPr>
          <w:p w14:paraId="200F599F" w14:textId="77777777" w:rsidR="00D24498" w:rsidRPr="006C1F39" w:rsidRDefault="00D24498" w:rsidP="003A7DC2">
            <w:pPr>
              <w:pStyle w:val="Prrafodelista"/>
              <w:spacing w:after="120" w:line="240" w:lineRule="auto"/>
              <w:ind w:left="0"/>
              <w:rPr>
                <w:color w:val="808080"/>
                <w:szCs w:val="24"/>
                <w:lang w:val="es-DO"/>
              </w:rPr>
            </w:pPr>
            <w:r w:rsidRPr="006C1F39">
              <w:rPr>
                <w:color w:val="808080"/>
                <w:szCs w:val="24"/>
                <w:lang w:val="es-DO"/>
              </w:rPr>
              <w:t>Licitación Restringida</w:t>
            </w:r>
          </w:p>
        </w:tc>
        <w:tc>
          <w:tcPr>
            <w:tcW w:w="3265" w:type="dxa"/>
            <w:shd w:val="clear" w:color="auto" w:fill="auto"/>
            <w:noWrap/>
            <w:vAlign w:val="center"/>
            <w:hideMark/>
          </w:tcPr>
          <w:p w14:paraId="07EDE9BA" w14:textId="77777777" w:rsidR="00D24498" w:rsidRPr="006C1F39" w:rsidRDefault="00A86D93" w:rsidP="003A7DC2">
            <w:pPr>
              <w:pStyle w:val="Prrafodelista"/>
              <w:spacing w:after="120" w:line="240" w:lineRule="auto"/>
              <w:ind w:left="0"/>
              <w:rPr>
                <w:color w:val="808080"/>
                <w:szCs w:val="24"/>
                <w:lang w:val="es-DO"/>
              </w:rPr>
            </w:pPr>
            <w:r w:rsidRPr="006C1F39">
              <w:rPr>
                <w:color w:val="808080"/>
                <w:szCs w:val="24"/>
                <w:lang w:val="es-DO"/>
              </w:rPr>
              <w:t>RD$                      -</w:t>
            </w:r>
          </w:p>
        </w:tc>
      </w:tr>
    </w:tbl>
    <w:p w14:paraId="3734F617" w14:textId="77777777" w:rsidR="00D24498" w:rsidRPr="006C1F39" w:rsidRDefault="00D24498" w:rsidP="003A7DC2">
      <w:pPr>
        <w:pStyle w:val="Prrafodelista"/>
        <w:tabs>
          <w:tab w:val="left" w:pos="2981"/>
        </w:tabs>
        <w:spacing w:after="120" w:line="240" w:lineRule="auto"/>
        <w:rPr>
          <w:color w:val="FF0000"/>
          <w:szCs w:val="24"/>
          <w:lang w:val="es-DO"/>
        </w:rPr>
      </w:pPr>
    </w:p>
    <w:p w14:paraId="05D1954B" w14:textId="77777777" w:rsidR="00D24498" w:rsidRPr="006C1F39" w:rsidRDefault="00D24498" w:rsidP="003A7DC2">
      <w:pPr>
        <w:pStyle w:val="Prrafodelista"/>
        <w:tabs>
          <w:tab w:val="left" w:pos="2981"/>
        </w:tabs>
        <w:spacing w:after="120" w:line="240" w:lineRule="auto"/>
        <w:rPr>
          <w:color w:val="FF0000"/>
          <w:szCs w:val="24"/>
          <w:lang w:val="es-DO"/>
        </w:rPr>
      </w:pPr>
    </w:p>
    <w:p w14:paraId="545915EB" w14:textId="77777777" w:rsidR="00D24498" w:rsidRPr="006C1F39" w:rsidRDefault="00D24498" w:rsidP="003A7DC2">
      <w:pPr>
        <w:pStyle w:val="Prrafodelista"/>
        <w:tabs>
          <w:tab w:val="left" w:pos="2981"/>
        </w:tabs>
        <w:spacing w:after="120" w:line="240" w:lineRule="auto"/>
        <w:rPr>
          <w:color w:val="FF0000"/>
          <w:szCs w:val="24"/>
          <w:lang w:val="es-DO"/>
        </w:rPr>
      </w:pPr>
    </w:p>
    <w:p w14:paraId="78AAB0A2" w14:textId="77777777" w:rsidR="00D24498" w:rsidRPr="006C1F39" w:rsidRDefault="00D24498" w:rsidP="003A7DC2">
      <w:pPr>
        <w:pStyle w:val="Prrafodelista"/>
        <w:tabs>
          <w:tab w:val="left" w:pos="284"/>
        </w:tabs>
        <w:spacing w:after="120" w:line="240" w:lineRule="auto"/>
        <w:jc w:val="center"/>
        <w:rPr>
          <w:color w:val="767171"/>
          <w:szCs w:val="24"/>
          <w:lang w:val="es-DO"/>
        </w:rPr>
      </w:pPr>
    </w:p>
    <w:p w14:paraId="47473601" w14:textId="77777777" w:rsidR="00905410" w:rsidRPr="006C1F39" w:rsidRDefault="00905410" w:rsidP="003A7DC2">
      <w:pPr>
        <w:pStyle w:val="Prrafodelista"/>
        <w:tabs>
          <w:tab w:val="left" w:pos="284"/>
        </w:tabs>
        <w:spacing w:after="120" w:line="240" w:lineRule="auto"/>
        <w:jc w:val="right"/>
        <w:rPr>
          <w:color w:val="767171"/>
          <w:szCs w:val="24"/>
          <w:lang w:val="es-DO"/>
        </w:rPr>
      </w:pPr>
    </w:p>
    <w:p w14:paraId="11EFA7A5" w14:textId="77777777" w:rsidR="00D24498" w:rsidRPr="006C1F39" w:rsidRDefault="00D24498" w:rsidP="003A7DC2">
      <w:pPr>
        <w:pStyle w:val="Prrafodelista"/>
        <w:tabs>
          <w:tab w:val="left" w:pos="284"/>
        </w:tabs>
        <w:spacing w:after="120" w:line="240" w:lineRule="auto"/>
        <w:jc w:val="right"/>
        <w:rPr>
          <w:color w:val="767171"/>
          <w:szCs w:val="24"/>
          <w:lang w:val="es-DO"/>
        </w:rPr>
      </w:pPr>
      <w:r w:rsidRPr="006C1F39">
        <w:rPr>
          <w:color w:val="767171"/>
          <w:szCs w:val="24"/>
          <w:lang w:val="es-DO"/>
        </w:rPr>
        <w:t>2/2</w:t>
      </w:r>
    </w:p>
    <w:tbl>
      <w:tblPr>
        <w:tblW w:w="7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3265"/>
      </w:tblGrid>
      <w:tr w:rsidR="00D24498" w:rsidRPr="006C1F39" w14:paraId="263845ED" w14:textId="77777777" w:rsidTr="00905410">
        <w:trPr>
          <w:trHeight w:val="644"/>
          <w:jc w:val="center"/>
        </w:trPr>
        <w:tc>
          <w:tcPr>
            <w:tcW w:w="7684" w:type="dxa"/>
            <w:gridSpan w:val="2"/>
            <w:shd w:val="clear" w:color="auto" w:fill="002060"/>
            <w:vAlign w:val="center"/>
          </w:tcPr>
          <w:p w14:paraId="31FF3245" w14:textId="77777777" w:rsidR="00D24498" w:rsidRPr="006C1F39" w:rsidRDefault="00D24498" w:rsidP="003A7DC2">
            <w:pPr>
              <w:spacing w:after="120" w:line="240" w:lineRule="auto"/>
              <w:jc w:val="center"/>
              <w:rPr>
                <w:rFonts w:ascii="Times New Roman" w:eastAsia="MS Mincho" w:hAnsi="Times New Roman"/>
                <w:b/>
                <w:bCs/>
                <w:color w:val="D0CECE"/>
                <w:sz w:val="24"/>
                <w:szCs w:val="24"/>
                <w:lang w:val="es-DO"/>
              </w:rPr>
            </w:pPr>
            <w:r w:rsidRPr="006C1F39">
              <w:rPr>
                <w:rFonts w:ascii="Times New Roman" w:hAnsi="Times New Roman"/>
                <w:b/>
                <w:color w:val="D0CECE"/>
                <w:sz w:val="24"/>
                <w:szCs w:val="24"/>
                <w:lang w:val="es-DO"/>
              </w:rPr>
              <w:t>PACC INSTITUCIONAL</w:t>
            </w:r>
          </w:p>
        </w:tc>
      </w:tr>
      <w:tr w:rsidR="00D24498" w:rsidRPr="006C1F39" w14:paraId="4E0C895B" w14:textId="77777777" w:rsidTr="00886C62">
        <w:trPr>
          <w:trHeight w:val="278"/>
          <w:jc w:val="center"/>
        </w:trPr>
        <w:tc>
          <w:tcPr>
            <w:tcW w:w="4502" w:type="dxa"/>
            <w:shd w:val="clear" w:color="auto" w:fill="auto"/>
            <w:vAlign w:val="center"/>
            <w:hideMark/>
          </w:tcPr>
          <w:p w14:paraId="57DF6C2A"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Sorteo De Obras</w:t>
            </w:r>
          </w:p>
        </w:tc>
        <w:tc>
          <w:tcPr>
            <w:tcW w:w="3182" w:type="dxa"/>
            <w:shd w:val="clear" w:color="auto" w:fill="auto"/>
            <w:noWrap/>
            <w:vAlign w:val="center"/>
            <w:hideMark/>
          </w:tcPr>
          <w:p w14:paraId="314563A5"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RD$                   -</w:t>
            </w:r>
          </w:p>
        </w:tc>
      </w:tr>
      <w:tr w:rsidR="00D24498" w:rsidRPr="006C1F39" w14:paraId="2D063DA8" w14:textId="77777777" w:rsidTr="00886C62">
        <w:trPr>
          <w:trHeight w:val="524"/>
          <w:jc w:val="center"/>
        </w:trPr>
        <w:tc>
          <w:tcPr>
            <w:tcW w:w="4502" w:type="dxa"/>
            <w:shd w:val="clear" w:color="auto" w:fill="auto"/>
            <w:vAlign w:val="center"/>
            <w:hideMark/>
          </w:tcPr>
          <w:p w14:paraId="51FE4EC9"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 xml:space="preserve">Excepción - Bienes O Servicios Con Exclusividad </w:t>
            </w:r>
          </w:p>
        </w:tc>
        <w:tc>
          <w:tcPr>
            <w:tcW w:w="3182" w:type="dxa"/>
            <w:shd w:val="clear" w:color="auto" w:fill="auto"/>
            <w:noWrap/>
            <w:vAlign w:val="center"/>
            <w:hideMark/>
          </w:tcPr>
          <w:p w14:paraId="24214FFC" w14:textId="77777777" w:rsidR="00D24498" w:rsidRPr="006C1F39" w:rsidRDefault="00D24498" w:rsidP="003A7DC2">
            <w:pPr>
              <w:spacing w:after="120" w:line="240" w:lineRule="auto"/>
              <w:ind w:left="1789" w:hanging="1789"/>
              <w:rPr>
                <w:rFonts w:ascii="Times New Roman" w:hAnsi="Times New Roman"/>
                <w:color w:val="808080"/>
                <w:sz w:val="24"/>
                <w:szCs w:val="24"/>
                <w:lang w:val="es-DO"/>
              </w:rPr>
            </w:pPr>
            <w:r w:rsidRPr="006C1F39">
              <w:rPr>
                <w:rFonts w:ascii="Times New Roman" w:hAnsi="Times New Roman"/>
                <w:color w:val="808080"/>
                <w:sz w:val="24"/>
                <w:szCs w:val="24"/>
                <w:lang w:val="es-DO"/>
              </w:rPr>
              <w:t xml:space="preserve">RD$ </w:t>
            </w:r>
            <w:r w:rsidR="00A86D93" w:rsidRPr="006C1F39">
              <w:rPr>
                <w:rFonts w:ascii="Times New Roman" w:hAnsi="Times New Roman"/>
                <w:color w:val="808080"/>
                <w:sz w:val="24"/>
                <w:szCs w:val="24"/>
                <w:lang w:val="es-DO"/>
              </w:rPr>
              <w:t>8,937,120.00</w:t>
            </w:r>
          </w:p>
        </w:tc>
      </w:tr>
      <w:tr w:rsidR="00D24498" w:rsidRPr="006C1F39" w14:paraId="532CD2D7" w14:textId="77777777" w:rsidTr="00886C62">
        <w:trPr>
          <w:trHeight w:val="748"/>
          <w:jc w:val="center"/>
        </w:trPr>
        <w:tc>
          <w:tcPr>
            <w:tcW w:w="4502" w:type="dxa"/>
            <w:shd w:val="clear" w:color="auto" w:fill="auto"/>
            <w:vAlign w:val="center"/>
            <w:hideMark/>
          </w:tcPr>
          <w:p w14:paraId="637817F7"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Excepción - Construcción, Instalación O Adquisición De Oficinas Para El Servicio Exterior</w:t>
            </w:r>
          </w:p>
        </w:tc>
        <w:tc>
          <w:tcPr>
            <w:tcW w:w="3182" w:type="dxa"/>
            <w:shd w:val="clear" w:color="auto" w:fill="auto"/>
            <w:noWrap/>
            <w:vAlign w:val="center"/>
            <w:hideMark/>
          </w:tcPr>
          <w:p w14:paraId="113C58F1"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RD$                   -</w:t>
            </w:r>
          </w:p>
        </w:tc>
      </w:tr>
      <w:tr w:rsidR="00D24498" w:rsidRPr="006C1F39" w14:paraId="27ECAB4D" w14:textId="77777777" w:rsidTr="00886C62">
        <w:trPr>
          <w:trHeight w:val="442"/>
          <w:jc w:val="center"/>
        </w:trPr>
        <w:tc>
          <w:tcPr>
            <w:tcW w:w="4502" w:type="dxa"/>
            <w:shd w:val="clear" w:color="auto" w:fill="auto"/>
            <w:vAlign w:val="center"/>
            <w:hideMark/>
          </w:tcPr>
          <w:p w14:paraId="79A17245"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Excepción - Contratación De Publicidad A Través De Medios De Comunicación Social</w:t>
            </w:r>
          </w:p>
        </w:tc>
        <w:tc>
          <w:tcPr>
            <w:tcW w:w="3182" w:type="dxa"/>
            <w:shd w:val="clear" w:color="auto" w:fill="auto"/>
            <w:noWrap/>
            <w:vAlign w:val="center"/>
            <w:hideMark/>
          </w:tcPr>
          <w:p w14:paraId="41A9BE0C"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RD$                   -</w:t>
            </w:r>
          </w:p>
        </w:tc>
      </w:tr>
      <w:tr w:rsidR="00D24498" w:rsidRPr="006C1F39" w14:paraId="2EC9AE2A" w14:textId="77777777" w:rsidTr="00886C62">
        <w:trPr>
          <w:trHeight w:val="720"/>
          <w:jc w:val="center"/>
        </w:trPr>
        <w:tc>
          <w:tcPr>
            <w:tcW w:w="4502" w:type="dxa"/>
            <w:shd w:val="clear" w:color="auto" w:fill="auto"/>
            <w:vAlign w:val="center"/>
            <w:hideMark/>
          </w:tcPr>
          <w:p w14:paraId="3D7473C0"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Excepción - Obras Científicas, Técnicas, Artísticas, O Restauración de Monumentos Históricos</w:t>
            </w:r>
          </w:p>
        </w:tc>
        <w:tc>
          <w:tcPr>
            <w:tcW w:w="3182" w:type="dxa"/>
            <w:shd w:val="clear" w:color="auto" w:fill="auto"/>
            <w:noWrap/>
            <w:vAlign w:val="center"/>
            <w:hideMark/>
          </w:tcPr>
          <w:p w14:paraId="3789713B"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RD$                   -</w:t>
            </w:r>
          </w:p>
        </w:tc>
      </w:tr>
      <w:tr w:rsidR="00D24498" w:rsidRPr="006C1F39" w14:paraId="335F4760" w14:textId="77777777" w:rsidTr="00886C62">
        <w:trPr>
          <w:trHeight w:val="70"/>
          <w:jc w:val="center"/>
        </w:trPr>
        <w:tc>
          <w:tcPr>
            <w:tcW w:w="4502" w:type="dxa"/>
            <w:shd w:val="clear" w:color="auto" w:fill="auto"/>
            <w:vAlign w:val="center"/>
            <w:hideMark/>
          </w:tcPr>
          <w:p w14:paraId="0A2B50E9"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Excepción - Proveedor Único</w:t>
            </w:r>
          </w:p>
        </w:tc>
        <w:tc>
          <w:tcPr>
            <w:tcW w:w="3182" w:type="dxa"/>
            <w:shd w:val="clear" w:color="auto" w:fill="auto"/>
            <w:noWrap/>
            <w:vAlign w:val="center"/>
            <w:hideMark/>
          </w:tcPr>
          <w:p w14:paraId="3ACBB158"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RD$                   -</w:t>
            </w:r>
          </w:p>
        </w:tc>
      </w:tr>
      <w:tr w:rsidR="00D24498" w:rsidRPr="006C1F39" w14:paraId="6C101BDF" w14:textId="77777777" w:rsidTr="00886C62">
        <w:trPr>
          <w:trHeight w:val="572"/>
          <w:jc w:val="center"/>
        </w:trPr>
        <w:tc>
          <w:tcPr>
            <w:tcW w:w="4502" w:type="dxa"/>
            <w:shd w:val="clear" w:color="auto" w:fill="auto"/>
            <w:vAlign w:val="center"/>
            <w:hideMark/>
          </w:tcPr>
          <w:p w14:paraId="6941EF83"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Excepción - Rescisión De Contratos Cuya Terminación No Exceda El 40% Del Monto Total Del Proyecto, Obra O Servicio</w:t>
            </w:r>
          </w:p>
        </w:tc>
        <w:tc>
          <w:tcPr>
            <w:tcW w:w="3182" w:type="dxa"/>
            <w:shd w:val="clear" w:color="auto" w:fill="auto"/>
            <w:noWrap/>
            <w:vAlign w:val="center"/>
            <w:hideMark/>
          </w:tcPr>
          <w:p w14:paraId="218E52ED"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RD$                   -</w:t>
            </w:r>
          </w:p>
        </w:tc>
      </w:tr>
      <w:tr w:rsidR="00D24498" w:rsidRPr="006C1F39" w14:paraId="2985F284" w14:textId="77777777" w:rsidTr="00886C62">
        <w:trPr>
          <w:trHeight w:val="740"/>
          <w:jc w:val="center"/>
        </w:trPr>
        <w:tc>
          <w:tcPr>
            <w:tcW w:w="4502" w:type="dxa"/>
            <w:shd w:val="clear" w:color="auto" w:fill="auto"/>
            <w:vAlign w:val="center"/>
            <w:hideMark/>
          </w:tcPr>
          <w:p w14:paraId="410A28AE"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Excepción - Resolución 15-08 Sobre Compra Y Contratación De Pasaje Aéreo, Combustible Y Reparación De Vehículos De Motor</w:t>
            </w:r>
          </w:p>
        </w:tc>
        <w:tc>
          <w:tcPr>
            <w:tcW w:w="3182" w:type="dxa"/>
            <w:shd w:val="clear" w:color="auto" w:fill="auto"/>
            <w:noWrap/>
            <w:vAlign w:val="center"/>
            <w:hideMark/>
          </w:tcPr>
          <w:p w14:paraId="3DC77FFD" w14:textId="77777777" w:rsidR="00D24498" w:rsidRPr="006C1F39" w:rsidRDefault="00D24498" w:rsidP="003A7DC2">
            <w:pPr>
              <w:spacing w:after="120" w:line="240" w:lineRule="auto"/>
              <w:rPr>
                <w:rFonts w:ascii="Times New Roman" w:hAnsi="Times New Roman"/>
                <w:color w:val="808080"/>
                <w:sz w:val="24"/>
                <w:szCs w:val="24"/>
                <w:lang w:val="es-DO"/>
              </w:rPr>
            </w:pPr>
            <w:r w:rsidRPr="006C1F39">
              <w:rPr>
                <w:rFonts w:ascii="Times New Roman" w:hAnsi="Times New Roman"/>
                <w:color w:val="808080"/>
                <w:sz w:val="24"/>
                <w:szCs w:val="24"/>
                <w:lang w:val="es-DO"/>
              </w:rPr>
              <w:t>RD$                    -</w:t>
            </w:r>
          </w:p>
        </w:tc>
      </w:tr>
    </w:tbl>
    <w:p w14:paraId="12B5711F" w14:textId="77777777" w:rsidR="00D24498" w:rsidRPr="006C1F39" w:rsidRDefault="00D24498" w:rsidP="003A7DC2">
      <w:pPr>
        <w:spacing w:after="120" w:line="240" w:lineRule="auto"/>
        <w:ind w:right="-1100"/>
        <w:rPr>
          <w:rFonts w:ascii="Times New Roman" w:hAnsi="Times New Roman"/>
          <w:color w:val="767171"/>
          <w:sz w:val="24"/>
          <w:szCs w:val="24"/>
          <w:lang w:val="es-DO"/>
        </w:rPr>
      </w:pPr>
    </w:p>
    <w:p w14:paraId="55C16A75" w14:textId="77777777" w:rsidR="00813687" w:rsidRPr="006C1F39" w:rsidRDefault="00813687" w:rsidP="003A7DC2">
      <w:pPr>
        <w:tabs>
          <w:tab w:val="left" w:pos="284"/>
        </w:tabs>
        <w:spacing w:after="120" w:line="240" w:lineRule="auto"/>
        <w:rPr>
          <w:rFonts w:ascii="Times New Roman" w:hAnsi="Times New Roman"/>
          <w:color w:val="767171"/>
          <w:sz w:val="24"/>
          <w:szCs w:val="24"/>
          <w:lang w:val="es-DO"/>
        </w:rPr>
      </w:pPr>
    </w:p>
    <w:p w14:paraId="781DED2E" w14:textId="77777777" w:rsidR="00813687" w:rsidRPr="006C1F39" w:rsidRDefault="00813687" w:rsidP="003A7DC2">
      <w:pPr>
        <w:tabs>
          <w:tab w:val="left" w:pos="284"/>
        </w:tabs>
        <w:spacing w:after="120" w:line="240" w:lineRule="auto"/>
        <w:rPr>
          <w:rFonts w:ascii="Times New Roman" w:hAnsi="Times New Roman"/>
          <w:color w:val="767171"/>
          <w:sz w:val="24"/>
          <w:szCs w:val="24"/>
          <w:lang w:val="es-DO"/>
        </w:rPr>
      </w:pPr>
    </w:p>
    <w:p w14:paraId="2F210662" w14:textId="77777777" w:rsidR="00813687" w:rsidRPr="006C1F39" w:rsidRDefault="00813687" w:rsidP="003A7DC2">
      <w:pPr>
        <w:tabs>
          <w:tab w:val="left" w:pos="284"/>
        </w:tabs>
        <w:spacing w:after="120" w:line="240" w:lineRule="auto"/>
        <w:rPr>
          <w:rFonts w:ascii="Times New Roman" w:hAnsi="Times New Roman"/>
          <w:color w:val="767171"/>
          <w:sz w:val="24"/>
          <w:szCs w:val="24"/>
          <w:lang w:val="es-DO"/>
        </w:rPr>
      </w:pPr>
    </w:p>
    <w:p w14:paraId="20FE9D11" w14:textId="77777777" w:rsidR="00813687" w:rsidRPr="006C1F39" w:rsidRDefault="00813687" w:rsidP="003A7DC2">
      <w:pPr>
        <w:tabs>
          <w:tab w:val="left" w:pos="284"/>
        </w:tabs>
        <w:spacing w:after="120" w:line="240" w:lineRule="auto"/>
        <w:rPr>
          <w:rFonts w:ascii="Times New Roman" w:hAnsi="Times New Roman"/>
          <w:color w:val="767171"/>
          <w:sz w:val="24"/>
          <w:szCs w:val="24"/>
          <w:lang w:val="es-DO"/>
        </w:rPr>
      </w:pPr>
    </w:p>
    <w:p w14:paraId="62DC693E" w14:textId="77777777" w:rsidR="00813687" w:rsidRPr="006C1F39" w:rsidRDefault="00813687" w:rsidP="003A7DC2">
      <w:pPr>
        <w:tabs>
          <w:tab w:val="left" w:pos="284"/>
        </w:tabs>
        <w:spacing w:after="120" w:line="240" w:lineRule="auto"/>
        <w:rPr>
          <w:rFonts w:ascii="Times New Roman" w:hAnsi="Times New Roman"/>
          <w:color w:val="767171"/>
          <w:sz w:val="24"/>
          <w:szCs w:val="24"/>
          <w:lang w:val="es-DO"/>
        </w:rPr>
      </w:pPr>
    </w:p>
    <w:p w14:paraId="3CBE6815" w14:textId="36267557" w:rsidR="00533D90" w:rsidRDefault="00533D90" w:rsidP="003A7DC2">
      <w:pPr>
        <w:tabs>
          <w:tab w:val="left" w:pos="284"/>
        </w:tabs>
        <w:spacing w:after="120" w:line="240" w:lineRule="auto"/>
        <w:rPr>
          <w:rFonts w:ascii="Times New Roman" w:hAnsi="Times New Roman"/>
          <w:color w:val="767171"/>
          <w:sz w:val="24"/>
          <w:szCs w:val="24"/>
          <w:lang w:val="es-DO"/>
        </w:rPr>
      </w:pPr>
    </w:p>
    <w:p w14:paraId="7C706A49" w14:textId="77777777" w:rsidR="00B565E1" w:rsidRDefault="00B565E1" w:rsidP="003A7DC2">
      <w:pPr>
        <w:tabs>
          <w:tab w:val="left" w:pos="284"/>
        </w:tabs>
        <w:spacing w:after="120" w:line="240" w:lineRule="auto"/>
        <w:rPr>
          <w:rFonts w:ascii="Times New Roman" w:hAnsi="Times New Roman"/>
          <w:color w:val="767171"/>
          <w:sz w:val="24"/>
          <w:szCs w:val="24"/>
          <w:lang w:val="es-DO"/>
        </w:rPr>
      </w:pPr>
    </w:p>
    <w:p w14:paraId="5F4B1953" w14:textId="5F1765CF" w:rsidR="00886C62" w:rsidRDefault="00886C62" w:rsidP="003A7DC2">
      <w:pPr>
        <w:tabs>
          <w:tab w:val="left" w:pos="284"/>
        </w:tabs>
        <w:spacing w:after="120" w:line="240" w:lineRule="auto"/>
        <w:rPr>
          <w:rFonts w:ascii="Times New Roman" w:hAnsi="Times New Roman"/>
          <w:color w:val="767171"/>
          <w:sz w:val="24"/>
          <w:szCs w:val="24"/>
          <w:lang w:val="es-DO"/>
        </w:rPr>
      </w:pPr>
    </w:p>
    <w:p w14:paraId="1FA99C2E" w14:textId="48D94C5B" w:rsidR="00886C62" w:rsidRDefault="00886C62" w:rsidP="003A7DC2">
      <w:pPr>
        <w:tabs>
          <w:tab w:val="left" w:pos="284"/>
        </w:tabs>
        <w:spacing w:after="120" w:line="240" w:lineRule="auto"/>
        <w:rPr>
          <w:rFonts w:ascii="Times New Roman" w:hAnsi="Times New Roman"/>
          <w:color w:val="767171"/>
          <w:sz w:val="24"/>
          <w:szCs w:val="24"/>
          <w:lang w:val="es-DO"/>
        </w:rPr>
      </w:pPr>
    </w:p>
    <w:p w14:paraId="53530903" w14:textId="77777777" w:rsidR="00886C62" w:rsidRPr="006C1F39" w:rsidRDefault="00886C62" w:rsidP="003A7DC2">
      <w:pPr>
        <w:tabs>
          <w:tab w:val="left" w:pos="284"/>
        </w:tabs>
        <w:spacing w:after="120" w:line="240" w:lineRule="auto"/>
        <w:rPr>
          <w:rFonts w:ascii="Times New Roman" w:hAnsi="Times New Roman"/>
          <w:color w:val="767171"/>
          <w:sz w:val="24"/>
          <w:szCs w:val="24"/>
          <w:lang w:val="es-DO"/>
        </w:rPr>
      </w:pPr>
    </w:p>
    <w:p w14:paraId="6FABD16E" w14:textId="77777777" w:rsidR="00F57297" w:rsidRPr="006C1F39" w:rsidRDefault="00F57297" w:rsidP="003A7DC2">
      <w:pPr>
        <w:tabs>
          <w:tab w:val="left" w:pos="284"/>
        </w:tabs>
        <w:spacing w:after="120" w:line="240" w:lineRule="auto"/>
        <w:rPr>
          <w:rFonts w:ascii="Times New Roman" w:hAnsi="Times New Roman"/>
          <w:color w:val="767171"/>
          <w:sz w:val="24"/>
          <w:szCs w:val="24"/>
          <w:lang w:val="es-DO"/>
        </w:rPr>
      </w:pPr>
    </w:p>
    <w:p w14:paraId="2D8E6711" w14:textId="77777777" w:rsidR="00F57297" w:rsidRPr="00A1489F" w:rsidRDefault="00F57297" w:rsidP="003A7DC2">
      <w:pPr>
        <w:pStyle w:val="Ttulo3"/>
        <w:spacing w:after="120" w:line="240" w:lineRule="auto"/>
      </w:pPr>
      <w:bookmarkStart w:id="68" w:name="_Toc90459644"/>
      <w:r w:rsidRPr="00A1489F">
        <w:lastRenderedPageBreak/>
        <w:t>Índice De Gestión Presupuestaria Anual (IGP)</w:t>
      </w:r>
      <w:bookmarkEnd w:id="68"/>
    </w:p>
    <w:tbl>
      <w:tblPr>
        <w:tblW w:w="7651" w:type="dxa"/>
        <w:jc w:val="center"/>
        <w:tblCellMar>
          <w:left w:w="70" w:type="dxa"/>
          <w:right w:w="70" w:type="dxa"/>
        </w:tblCellMar>
        <w:tblLook w:val="0000" w:firstRow="0" w:lastRow="0" w:firstColumn="0" w:lastColumn="0" w:noHBand="0" w:noVBand="0"/>
      </w:tblPr>
      <w:tblGrid>
        <w:gridCol w:w="2906"/>
        <w:gridCol w:w="1786"/>
        <w:gridCol w:w="1640"/>
        <w:gridCol w:w="1319"/>
      </w:tblGrid>
      <w:tr w:rsidR="00C6089E" w:rsidRPr="006C1F39" w14:paraId="20BCEA5D" w14:textId="77777777" w:rsidTr="00A1489F">
        <w:trPr>
          <w:trHeight w:val="385"/>
          <w:jc w:val="center"/>
        </w:trPr>
        <w:tc>
          <w:tcPr>
            <w:tcW w:w="2906" w:type="dxa"/>
            <w:tcBorders>
              <w:top w:val="single" w:sz="8" w:space="0" w:color="auto"/>
              <w:left w:val="single" w:sz="8" w:space="0" w:color="auto"/>
              <w:bottom w:val="nil"/>
              <w:right w:val="single" w:sz="4" w:space="0" w:color="auto"/>
            </w:tcBorders>
            <w:shd w:val="clear" w:color="auto" w:fill="002060"/>
            <w:vAlign w:val="center"/>
          </w:tcPr>
          <w:p w14:paraId="76EE6BC8" w14:textId="77777777" w:rsidR="00C6089E" w:rsidRPr="006C1F39" w:rsidRDefault="00C6089E"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Ingresos</w:t>
            </w:r>
          </w:p>
        </w:tc>
        <w:tc>
          <w:tcPr>
            <w:tcW w:w="1786" w:type="dxa"/>
            <w:tcBorders>
              <w:top w:val="single" w:sz="8" w:space="0" w:color="auto"/>
              <w:left w:val="single" w:sz="8" w:space="0" w:color="auto"/>
              <w:bottom w:val="nil"/>
              <w:right w:val="single" w:sz="4" w:space="0" w:color="auto"/>
            </w:tcBorders>
            <w:shd w:val="clear" w:color="auto" w:fill="002060"/>
            <w:vAlign w:val="center"/>
          </w:tcPr>
          <w:p w14:paraId="33A9BDA2" w14:textId="77777777" w:rsidR="00C6089E" w:rsidRPr="006C1F39" w:rsidRDefault="00C6089E"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Presupuestado diciembre 2021</w:t>
            </w:r>
          </w:p>
        </w:tc>
        <w:tc>
          <w:tcPr>
            <w:tcW w:w="1640" w:type="dxa"/>
            <w:tcBorders>
              <w:top w:val="single" w:sz="8" w:space="0" w:color="auto"/>
              <w:left w:val="single" w:sz="8" w:space="0" w:color="auto"/>
              <w:bottom w:val="nil"/>
              <w:right w:val="single" w:sz="4" w:space="0" w:color="auto"/>
            </w:tcBorders>
            <w:shd w:val="clear" w:color="auto" w:fill="002060"/>
            <w:vAlign w:val="center"/>
          </w:tcPr>
          <w:p w14:paraId="11DCD1F0" w14:textId="08A8D124" w:rsidR="00C6089E" w:rsidRPr="006C1F39" w:rsidRDefault="00C6089E"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 xml:space="preserve">Ejecutado </w:t>
            </w:r>
            <w:r w:rsidR="001256CD">
              <w:rPr>
                <w:rFonts w:ascii="Times New Roman" w:hAnsi="Times New Roman"/>
                <w:b/>
                <w:color w:val="D0CECE"/>
                <w:sz w:val="24"/>
                <w:lang w:val="es-DO"/>
              </w:rPr>
              <w:t>noviembre</w:t>
            </w:r>
          </w:p>
          <w:p w14:paraId="5F6E8EBF" w14:textId="77777777" w:rsidR="00C6089E" w:rsidRPr="006C1F39" w:rsidRDefault="00C6089E"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2021</w:t>
            </w:r>
          </w:p>
        </w:tc>
        <w:tc>
          <w:tcPr>
            <w:tcW w:w="1319" w:type="dxa"/>
            <w:tcBorders>
              <w:top w:val="single" w:sz="8" w:space="0" w:color="auto"/>
              <w:left w:val="single" w:sz="8" w:space="0" w:color="auto"/>
              <w:bottom w:val="nil"/>
              <w:right w:val="single" w:sz="8" w:space="0" w:color="auto"/>
            </w:tcBorders>
            <w:shd w:val="clear" w:color="auto" w:fill="002060"/>
            <w:vAlign w:val="center"/>
          </w:tcPr>
          <w:p w14:paraId="2F6715D2" w14:textId="77777777" w:rsidR="00C6089E" w:rsidRPr="006C1F39" w:rsidRDefault="00C6089E"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 de ejecución</w:t>
            </w:r>
          </w:p>
        </w:tc>
      </w:tr>
      <w:tr w:rsidR="00C6089E" w:rsidRPr="006C1F39" w14:paraId="63CD461C" w14:textId="77777777" w:rsidTr="00886C62">
        <w:trPr>
          <w:trHeight w:val="517"/>
          <w:jc w:val="center"/>
        </w:trPr>
        <w:tc>
          <w:tcPr>
            <w:tcW w:w="2906" w:type="dxa"/>
            <w:tcBorders>
              <w:top w:val="nil"/>
              <w:left w:val="single" w:sz="8" w:space="0" w:color="auto"/>
              <w:bottom w:val="single" w:sz="4" w:space="0" w:color="auto"/>
              <w:right w:val="single" w:sz="4" w:space="0" w:color="auto"/>
            </w:tcBorders>
            <w:shd w:val="clear" w:color="auto" w:fill="auto"/>
            <w:vAlign w:val="center"/>
          </w:tcPr>
          <w:p w14:paraId="0A77B9CB"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Facturación del 0.25% del total de la venta de energía eléctrica</w:t>
            </w:r>
          </w:p>
        </w:tc>
        <w:tc>
          <w:tcPr>
            <w:tcW w:w="1786" w:type="dxa"/>
            <w:tcBorders>
              <w:top w:val="nil"/>
              <w:left w:val="nil"/>
              <w:bottom w:val="single" w:sz="4" w:space="0" w:color="auto"/>
              <w:right w:val="single" w:sz="4" w:space="0" w:color="auto"/>
            </w:tcBorders>
            <w:shd w:val="clear" w:color="auto" w:fill="auto"/>
            <w:vAlign w:val="center"/>
          </w:tcPr>
          <w:p w14:paraId="2E1F6994"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403,034,940.00</w:t>
            </w:r>
          </w:p>
          <w:p w14:paraId="06221B86" w14:textId="77777777" w:rsidR="00C6089E" w:rsidRPr="006C1F39" w:rsidRDefault="00C6089E" w:rsidP="003A7DC2">
            <w:pPr>
              <w:spacing w:after="120" w:line="240" w:lineRule="auto"/>
              <w:jc w:val="center"/>
              <w:rPr>
                <w:rFonts w:ascii="Times New Roman" w:hAnsi="Times New Roman"/>
                <w:color w:val="808080"/>
                <w:sz w:val="24"/>
                <w:szCs w:val="24"/>
                <w:lang w:val="es-DO"/>
              </w:rPr>
            </w:pPr>
          </w:p>
        </w:tc>
        <w:tc>
          <w:tcPr>
            <w:tcW w:w="1640" w:type="dxa"/>
            <w:tcBorders>
              <w:top w:val="nil"/>
              <w:left w:val="nil"/>
              <w:bottom w:val="single" w:sz="4" w:space="0" w:color="auto"/>
              <w:right w:val="single" w:sz="4" w:space="0" w:color="auto"/>
            </w:tcBorders>
            <w:shd w:val="clear" w:color="auto" w:fill="auto"/>
            <w:vAlign w:val="center"/>
          </w:tcPr>
          <w:p w14:paraId="6586A577"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3</w:t>
            </w:r>
            <w:r w:rsidR="00C6089E" w:rsidRPr="006C1F39">
              <w:rPr>
                <w:rFonts w:ascii="Times New Roman" w:hAnsi="Times New Roman"/>
                <w:color w:val="808080"/>
                <w:sz w:val="24"/>
                <w:szCs w:val="24"/>
                <w:lang w:val="es-DO"/>
              </w:rPr>
              <w:t>88,</w:t>
            </w:r>
            <w:r w:rsidRPr="006C1F39">
              <w:rPr>
                <w:rFonts w:ascii="Times New Roman" w:hAnsi="Times New Roman"/>
                <w:color w:val="808080"/>
                <w:sz w:val="24"/>
                <w:szCs w:val="24"/>
                <w:lang w:val="es-DO"/>
              </w:rPr>
              <w:t>833,589.00</w:t>
            </w:r>
          </w:p>
        </w:tc>
        <w:tc>
          <w:tcPr>
            <w:tcW w:w="1319" w:type="dxa"/>
            <w:tcBorders>
              <w:top w:val="nil"/>
              <w:left w:val="nil"/>
              <w:bottom w:val="nil"/>
              <w:right w:val="single" w:sz="8" w:space="0" w:color="auto"/>
            </w:tcBorders>
            <w:shd w:val="clear" w:color="auto" w:fill="auto"/>
            <w:vAlign w:val="center"/>
          </w:tcPr>
          <w:p w14:paraId="7986B280"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9</w:t>
            </w:r>
            <w:r w:rsidR="00C6089E" w:rsidRPr="006C1F39">
              <w:rPr>
                <w:rFonts w:ascii="Times New Roman" w:hAnsi="Times New Roman"/>
                <w:color w:val="808080"/>
                <w:sz w:val="24"/>
                <w:szCs w:val="24"/>
                <w:lang w:val="es-DO"/>
              </w:rPr>
              <w:t>6.</w:t>
            </w:r>
            <w:r w:rsidRPr="006C1F39">
              <w:rPr>
                <w:rFonts w:ascii="Times New Roman" w:hAnsi="Times New Roman"/>
                <w:color w:val="808080"/>
                <w:sz w:val="24"/>
                <w:szCs w:val="24"/>
                <w:lang w:val="es-DO"/>
              </w:rPr>
              <w:t>48</w:t>
            </w:r>
          </w:p>
          <w:p w14:paraId="3F7AC466" w14:textId="77777777" w:rsidR="00C6089E" w:rsidRPr="006C1F39" w:rsidRDefault="00C6089E" w:rsidP="003A7DC2">
            <w:pPr>
              <w:spacing w:after="120" w:line="240" w:lineRule="auto"/>
              <w:jc w:val="center"/>
              <w:rPr>
                <w:rFonts w:ascii="Times New Roman" w:hAnsi="Times New Roman"/>
                <w:color w:val="808080"/>
                <w:sz w:val="24"/>
                <w:szCs w:val="24"/>
                <w:lang w:val="es-DO"/>
              </w:rPr>
            </w:pPr>
          </w:p>
        </w:tc>
      </w:tr>
      <w:tr w:rsidR="00C6089E" w:rsidRPr="006C1F39" w14:paraId="304B7203" w14:textId="77777777" w:rsidTr="00A1489F">
        <w:trPr>
          <w:trHeight w:val="816"/>
          <w:jc w:val="center"/>
        </w:trPr>
        <w:tc>
          <w:tcPr>
            <w:tcW w:w="2906" w:type="dxa"/>
            <w:tcBorders>
              <w:top w:val="nil"/>
              <w:left w:val="single" w:sz="8" w:space="0" w:color="auto"/>
              <w:bottom w:val="single" w:sz="4" w:space="0" w:color="auto"/>
              <w:right w:val="single" w:sz="4" w:space="0" w:color="auto"/>
            </w:tcBorders>
            <w:shd w:val="clear" w:color="auto" w:fill="auto"/>
            <w:vAlign w:val="center"/>
          </w:tcPr>
          <w:p w14:paraId="55077DD5"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Asignación presupuestaria Ley de Gastos Públicos (transferencia corriente)</w:t>
            </w:r>
          </w:p>
        </w:tc>
        <w:tc>
          <w:tcPr>
            <w:tcW w:w="1786" w:type="dxa"/>
            <w:tcBorders>
              <w:top w:val="nil"/>
              <w:left w:val="nil"/>
              <w:bottom w:val="single" w:sz="4" w:space="0" w:color="auto"/>
              <w:right w:val="single" w:sz="4" w:space="0" w:color="auto"/>
            </w:tcBorders>
            <w:shd w:val="clear" w:color="auto" w:fill="auto"/>
            <w:noWrap/>
            <w:vAlign w:val="center"/>
          </w:tcPr>
          <w:p w14:paraId="1B73302B"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183,472,219.00</w:t>
            </w:r>
          </w:p>
        </w:tc>
        <w:tc>
          <w:tcPr>
            <w:tcW w:w="1640" w:type="dxa"/>
            <w:tcBorders>
              <w:top w:val="nil"/>
              <w:left w:val="nil"/>
              <w:bottom w:val="single" w:sz="4" w:space="0" w:color="auto"/>
              <w:right w:val="single" w:sz="4" w:space="0" w:color="auto"/>
            </w:tcBorders>
            <w:shd w:val="clear" w:color="auto" w:fill="auto"/>
            <w:noWrap/>
            <w:vAlign w:val="center"/>
          </w:tcPr>
          <w:p w14:paraId="2D0BA8A8"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149,738,544.00</w:t>
            </w:r>
          </w:p>
        </w:tc>
        <w:tc>
          <w:tcPr>
            <w:tcW w:w="1319" w:type="dxa"/>
            <w:tcBorders>
              <w:top w:val="single" w:sz="4" w:space="0" w:color="auto"/>
              <w:left w:val="nil"/>
              <w:bottom w:val="single" w:sz="4" w:space="0" w:color="auto"/>
              <w:right w:val="single" w:sz="8" w:space="0" w:color="auto"/>
            </w:tcBorders>
            <w:shd w:val="clear" w:color="auto" w:fill="auto"/>
            <w:vAlign w:val="center"/>
          </w:tcPr>
          <w:p w14:paraId="3351F000" w14:textId="06A7824A"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81.6</w:t>
            </w:r>
            <w:r w:rsidR="00345A35">
              <w:rPr>
                <w:rFonts w:ascii="Times New Roman" w:hAnsi="Times New Roman"/>
                <w:color w:val="808080"/>
                <w:sz w:val="24"/>
                <w:szCs w:val="24"/>
                <w:lang w:val="es-DO"/>
              </w:rPr>
              <w:t>1</w:t>
            </w:r>
          </w:p>
          <w:p w14:paraId="697107F7" w14:textId="77777777" w:rsidR="00C6089E" w:rsidRPr="006C1F39" w:rsidRDefault="00C6089E" w:rsidP="003A7DC2">
            <w:pPr>
              <w:spacing w:after="120" w:line="240" w:lineRule="auto"/>
              <w:jc w:val="center"/>
              <w:rPr>
                <w:rFonts w:ascii="Times New Roman" w:hAnsi="Times New Roman"/>
                <w:color w:val="808080"/>
                <w:sz w:val="24"/>
                <w:szCs w:val="24"/>
                <w:lang w:val="es-DO"/>
              </w:rPr>
            </w:pPr>
          </w:p>
        </w:tc>
      </w:tr>
      <w:tr w:rsidR="00C6089E" w:rsidRPr="006C1F39" w14:paraId="3B87EA61" w14:textId="77777777" w:rsidTr="00A1489F">
        <w:trPr>
          <w:trHeight w:val="816"/>
          <w:jc w:val="center"/>
        </w:trPr>
        <w:tc>
          <w:tcPr>
            <w:tcW w:w="2906" w:type="dxa"/>
            <w:tcBorders>
              <w:top w:val="nil"/>
              <w:left w:val="single" w:sz="8" w:space="0" w:color="auto"/>
              <w:bottom w:val="single" w:sz="4" w:space="0" w:color="auto"/>
              <w:right w:val="single" w:sz="4" w:space="0" w:color="auto"/>
            </w:tcBorders>
            <w:shd w:val="clear" w:color="auto" w:fill="auto"/>
            <w:vAlign w:val="center"/>
          </w:tcPr>
          <w:p w14:paraId="5961AA6A"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Asignación presupuestaria Ley de Gastos Públicos (transferencia capital)</w:t>
            </w:r>
          </w:p>
        </w:tc>
        <w:tc>
          <w:tcPr>
            <w:tcW w:w="1786" w:type="dxa"/>
            <w:tcBorders>
              <w:top w:val="nil"/>
              <w:left w:val="nil"/>
              <w:bottom w:val="single" w:sz="4" w:space="0" w:color="auto"/>
              <w:right w:val="single" w:sz="4" w:space="0" w:color="auto"/>
            </w:tcBorders>
            <w:shd w:val="clear" w:color="auto" w:fill="auto"/>
            <w:noWrap/>
            <w:vAlign w:val="center"/>
          </w:tcPr>
          <w:p w14:paraId="12D38FBC"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w:t>
            </w:r>
          </w:p>
        </w:tc>
        <w:tc>
          <w:tcPr>
            <w:tcW w:w="1640" w:type="dxa"/>
            <w:tcBorders>
              <w:top w:val="nil"/>
              <w:left w:val="nil"/>
              <w:bottom w:val="single" w:sz="4" w:space="0" w:color="auto"/>
              <w:right w:val="single" w:sz="4" w:space="0" w:color="auto"/>
            </w:tcBorders>
            <w:shd w:val="clear" w:color="auto" w:fill="auto"/>
            <w:noWrap/>
            <w:vAlign w:val="center"/>
          </w:tcPr>
          <w:p w14:paraId="593DD000"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w:t>
            </w:r>
          </w:p>
        </w:tc>
        <w:tc>
          <w:tcPr>
            <w:tcW w:w="1319" w:type="dxa"/>
            <w:tcBorders>
              <w:top w:val="nil"/>
              <w:left w:val="nil"/>
              <w:bottom w:val="single" w:sz="4" w:space="0" w:color="auto"/>
              <w:right w:val="single" w:sz="8" w:space="0" w:color="auto"/>
            </w:tcBorders>
            <w:shd w:val="clear" w:color="auto" w:fill="auto"/>
            <w:vAlign w:val="center"/>
          </w:tcPr>
          <w:p w14:paraId="33616C63" w14:textId="77777777" w:rsidR="00C6089E" w:rsidRPr="006C1F39" w:rsidRDefault="00C6089E" w:rsidP="003A7DC2">
            <w:pPr>
              <w:spacing w:after="120" w:line="240" w:lineRule="auto"/>
              <w:jc w:val="center"/>
              <w:rPr>
                <w:rFonts w:ascii="Times New Roman" w:hAnsi="Times New Roman"/>
                <w:color w:val="808080"/>
                <w:sz w:val="24"/>
                <w:szCs w:val="24"/>
                <w:lang w:val="es-DO"/>
              </w:rPr>
            </w:pPr>
          </w:p>
        </w:tc>
      </w:tr>
      <w:tr w:rsidR="00C6089E" w:rsidRPr="006C1F39" w14:paraId="7FC9937D" w14:textId="77777777" w:rsidTr="00A1489F">
        <w:trPr>
          <w:trHeight w:val="486"/>
          <w:jc w:val="center"/>
        </w:trPr>
        <w:tc>
          <w:tcPr>
            <w:tcW w:w="2906" w:type="dxa"/>
            <w:tcBorders>
              <w:top w:val="nil"/>
              <w:left w:val="single" w:sz="8" w:space="0" w:color="auto"/>
              <w:bottom w:val="single" w:sz="4" w:space="0" w:color="auto"/>
              <w:right w:val="single" w:sz="4" w:space="0" w:color="auto"/>
            </w:tcBorders>
            <w:shd w:val="clear" w:color="auto" w:fill="auto"/>
            <w:vAlign w:val="center"/>
          </w:tcPr>
          <w:p w14:paraId="683771F6"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Asignaciones especiales del Gobierno</w:t>
            </w:r>
          </w:p>
        </w:tc>
        <w:tc>
          <w:tcPr>
            <w:tcW w:w="1786" w:type="dxa"/>
            <w:tcBorders>
              <w:top w:val="nil"/>
              <w:left w:val="nil"/>
              <w:bottom w:val="single" w:sz="4" w:space="0" w:color="auto"/>
              <w:right w:val="single" w:sz="4" w:space="0" w:color="auto"/>
            </w:tcBorders>
            <w:shd w:val="clear" w:color="auto" w:fill="auto"/>
            <w:noWrap/>
            <w:vAlign w:val="center"/>
          </w:tcPr>
          <w:p w14:paraId="321BEBB2"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w:t>
            </w:r>
          </w:p>
        </w:tc>
        <w:tc>
          <w:tcPr>
            <w:tcW w:w="1640" w:type="dxa"/>
            <w:tcBorders>
              <w:top w:val="nil"/>
              <w:left w:val="nil"/>
              <w:bottom w:val="single" w:sz="4" w:space="0" w:color="auto"/>
              <w:right w:val="single" w:sz="4" w:space="0" w:color="auto"/>
            </w:tcBorders>
            <w:shd w:val="clear" w:color="auto" w:fill="auto"/>
            <w:noWrap/>
            <w:vAlign w:val="center"/>
          </w:tcPr>
          <w:p w14:paraId="742DD2C5"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w:t>
            </w:r>
          </w:p>
        </w:tc>
        <w:tc>
          <w:tcPr>
            <w:tcW w:w="1319" w:type="dxa"/>
            <w:tcBorders>
              <w:top w:val="nil"/>
              <w:left w:val="nil"/>
              <w:bottom w:val="single" w:sz="4" w:space="0" w:color="auto"/>
              <w:right w:val="single" w:sz="8" w:space="0" w:color="auto"/>
            </w:tcBorders>
            <w:shd w:val="clear" w:color="auto" w:fill="auto"/>
            <w:vAlign w:val="center"/>
          </w:tcPr>
          <w:p w14:paraId="1CFBB7DE" w14:textId="77777777" w:rsidR="00C6089E" w:rsidRPr="006C1F39" w:rsidRDefault="00C6089E" w:rsidP="003A7DC2">
            <w:pPr>
              <w:spacing w:after="120" w:line="240" w:lineRule="auto"/>
              <w:jc w:val="center"/>
              <w:rPr>
                <w:rFonts w:ascii="Times New Roman" w:hAnsi="Times New Roman"/>
                <w:color w:val="808080"/>
                <w:sz w:val="24"/>
                <w:szCs w:val="24"/>
                <w:lang w:val="es-DO"/>
              </w:rPr>
            </w:pPr>
          </w:p>
        </w:tc>
      </w:tr>
      <w:tr w:rsidR="00C6089E" w:rsidRPr="006C1F39" w14:paraId="1C970703" w14:textId="77777777" w:rsidTr="00886C62">
        <w:trPr>
          <w:trHeight w:val="565"/>
          <w:jc w:val="center"/>
        </w:trPr>
        <w:tc>
          <w:tcPr>
            <w:tcW w:w="2906" w:type="dxa"/>
            <w:tcBorders>
              <w:top w:val="nil"/>
              <w:left w:val="single" w:sz="8" w:space="0" w:color="auto"/>
              <w:bottom w:val="single" w:sz="8" w:space="0" w:color="auto"/>
              <w:right w:val="single" w:sz="4" w:space="0" w:color="auto"/>
            </w:tcBorders>
            <w:shd w:val="clear" w:color="auto" w:fill="auto"/>
            <w:vAlign w:val="center"/>
          </w:tcPr>
          <w:p w14:paraId="732C2C6D"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Otros ingresos</w:t>
            </w:r>
          </w:p>
        </w:tc>
        <w:tc>
          <w:tcPr>
            <w:tcW w:w="1786" w:type="dxa"/>
            <w:tcBorders>
              <w:top w:val="nil"/>
              <w:left w:val="nil"/>
              <w:bottom w:val="single" w:sz="8" w:space="0" w:color="auto"/>
              <w:right w:val="single" w:sz="4" w:space="0" w:color="auto"/>
            </w:tcBorders>
            <w:shd w:val="clear" w:color="auto" w:fill="auto"/>
            <w:noWrap/>
            <w:vAlign w:val="center"/>
          </w:tcPr>
          <w:p w14:paraId="00B141EB"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w:t>
            </w:r>
          </w:p>
        </w:tc>
        <w:tc>
          <w:tcPr>
            <w:tcW w:w="1640" w:type="dxa"/>
            <w:tcBorders>
              <w:top w:val="nil"/>
              <w:left w:val="nil"/>
              <w:bottom w:val="single" w:sz="8" w:space="0" w:color="auto"/>
              <w:right w:val="single" w:sz="4" w:space="0" w:color="auto"/>
            </w:tcBorders>
            <w:shd w:val="clear" w:color="auto" w:fill="auto"/>
            <w:noWrap/>
            <w:vAlign w:val="center"/>
          </w:tcPr>
          <w:p w14:paraId="2B3A92A3"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1,034,257.00</w:t>
            </w:r>
          </w:p>
        </w:tc>
        <w:tc>
          <w:tcPr>
            <w:tcW w:w="1319" w:type="dxa"/>
            <w:tcBorders>
              <w:top w:val="nil"/>
              <w:left w:val="nil"/>
              <w:bottom w:val="single" w:sz="8" w:space="0" w:color="auto"/>
              <w:right w:val="single" w:sz="8" w:space="0" w:color="auto"/>
            </w:tcBorders>
            <w:shd w:val="clear" w:color="auto" w:fill="auto"/>
            <w:vAlign w:val="center"/>
          </w:tcPr>
          <w:p w14:paraId="01184EE3" w14:textId="77777777" w:rsidR="00C6089E" w:rsidRPr="006C1F39" w:rsidRDefault="00C6089E" w:rsidP="003A7DC2">
            <w:pPr>
              <w:spacing w:after="120" w:line="240" w:lineRule="auto"/>
              <w:jc w:val="center"/>
              <w:rPr>
                <w:rFonts w:ascii="Times New Roman" w:hAnsi="Times New Roman"/>
                <w:color w:val="808080"/>
                <w:sz w:val="24"/>
                <w:szCs w:val="24"/>
                <w:lang w:val="es-DO"/>
              </w:rPr>
            </w:pPr>
          </w:p>
        </w:tc>
      </w:tr>
      <w:tr w:rsidR="00C6089E" w:rsidRPr="006C1F39" w14:paraId="6B48D413" w14:textId="77777777" w:rsidTr="00886C62">
        <w:trPr>
          <w:trHeight w:val="133"/>
          <w:jc w:val="center"/>
        </w:trPr>
        <w:tc>
          <w:tcPr>
            <w:tcW w:w="2906" w:type="dxa"/>
            <w:tcBorders>
              <w:top w:val="nil"/>
              <w:left w:val="single" w:sz="8" w:space="0" w:color="auto"/>
              <w:bottom w:val="single" w:sz="8" w:space="0" w:color="auto"/>
              <w:right w:val="single" w:sz="4" w:space="0" w:color="auto"/>
            </w:tcBorders>
            <w:shd w:val="clear" w:color="auto" w:fill="auto"/>
            <w:vAlign w:val="center"/>
          </w:tcPr>
          <w:p w14:paraId="68F4C42F"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Total, general de Ingresos</w:t>
            </w:r>
          </w:p>
        </w:tc>
        <w:tc>
          <w:tcPr>
            <w:tcW w:w="1786" w:type="dxa"/>
            <w:tcBorders>
              <w:top w:val="nil"/>
              <w:left w:val="nil"/>
              <w:bottom w:val="single" w:sz="8" w:space="0" w:color="auto"/>
              <w:right w:val="single" w:sz="4" w:space="0" w:color="auto"/>
            </w:tcBorders>
            <w:shd w:val="clear" w:color="auto" w:fill="auto"/>
            <w:noWrap/>
            <w:vAlign w:val="center"/>
          </w:tcPr>
          <w:p w14:paraId="111734B7"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586,507,159.00</w:t>
            </w:r>
          </w:p>
        </w:tc>
        <w:tc>
          <w:tcPr>
            <w:tcW w:w="1640" w:type="dxa"/>
            <w:tcBorders>
              <w:top w:val="nil"/>
              <w:left w:val="nil"/>
              <w:bottom w:val="single" w:sz="8" w:space="0" w:color="auto"/>
              <w:right w:val="single" w:sz="4" w:space="0" w:color="auto"/>
            </w:tcBorders>
            <w:shd w:val="clear" w:color="auto" w:fill="auto"/>
            <w:noWrap/>
            <w:vAlign w:val="center"/>
          </w:tcPr>
          <w:p w14:paraId="424E0AB3"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539,606,390.00</w:t>
            </w:r>
          </w:p>
        </w:tc>
        <w:tc>
          <w:tcPr>
            <w:tcW w:w="1319" w:type="dxa"/>
            <w:tcBorders>
              <w:top w:val="nil"/>
              <w:left w:val="nil"/>
              <w:bottom w:val="single" w:sz="4" w:space="0" w:color="auto"/>
              <w:right w:val="single" w:sz="8" w:space="0" w:color="auto"/>
            </w:tcBorders>
            <w:shd w:val="clear" w:color="auto" w:fill="auto"/>
            <w:vAlign w:val="center"/>
          </w:tcPr>
          <w:p w14:paraId="46FD5409" w14:textId="77777777" w:rsidR="00C6089E" w:rsidRPr="006C1F39" w:rsidRDefault="00C6089E" w:rsidP="003A7DC2">
            <w:pPr>
              <w:spacing w:after="120" w:line="240" w:lineRule="auto"/>
              <w:jc w:val="center"/>
              <w:rPr>
                <w:rFonts w:ascii="Times New Roman" w:hAnsi="Times New Roman"/>
                <w:color w:val="808080"/>
                <w:sz w:val="24"/>
                <w:szCs w:val="24"/>
                <w:lang w:val="es-DO"/>
              </w:rPr>
            </w:pPr>
          </w:p>
          <w:p w14:paraId="7F8DC365"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9</w:t>
            </w:r>
            <w:r w:rsidR="00221D16" w:rsidRPr="006C1F39">
              <w:rPr>
                <w:rFonts w:ascii="Times New Roman" w:hAnsi="Times New Roman"/>
                <w:color w:val="808080"/>
                <w:sz w:val="24"/>
                <w:szCs w:val="24"/>
                <w:lang w:val="es-DO"/>
              </w:rPr>
              <w:t>2</w:t>
            </w:r>
          </w:p>
          <w:p w14:paraId="7C8DE9A2" w14:textId="77777777" w:rsidR="00C6089E" w:rsidRPr="006C1F39" w:rsidRDefault="00C6089E" w:rsidP="003A7DC2">
            <w:pPr>
              <w:spacing w:after="120" w:line="240" w:lineRule="auto"/>
              <w:jc w:val="center"/>
              <w:rPr>
                <w:rFonts w:ascii="Times New Roman" w:hAnsi="Times New Roman"/>
                <w:color w:val="808080"/>
                <w:sz w:val="24"/>
                <w:szCs w:val="24"/>
                <w:lang w:val="es-DO"/>
              </w:rPr>
            </w:pPr>
          </w:p>
        </w:tc>
      </w:tr>
      <w:tr w:rsidR="00C6089E" w:rsidRPr="006C1F39" w14:paraId="02AA121E" w14:textId="77777777" w:rsidTr="00A1489F">
        <w:trPr>
          <w:trHeight w:val="637"/>
          <w:jc w:val="center"/>
        </w:trPr>
        <w:tc>
          <w:tcPr>
            <w:tcW w:w="2906" w:type="dxa"/>
            <w:tcBorders>
              <w:top w:val="nil"/>
              <w:left w:val="single" w:sz="8" w:space="0" w:color="auto"/>
              <w:bottom w:val="nil"/>
              <w:right w:val="single" w:sz="4" w:space="0" w:color="auto"/>
            </w:tcBorders>
            <w:shd w:val="clear" w:color="auto" w:fill="auto"/>
            <w:vAlign w:val="center"/>
          </w:tcPr>
          <w:p w14:paraId="63FCD037"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Gastos Corrientes</w:t>
            </w:r>
          </w:p>
        </w:tc>
        <w:tc>
          <w:tcPr>
            <w:tcW w:w="1786" w:type="dxa"/>
            <w:tcBorders>
              <w:top w:val="nil"/>
              <w:left w:val="nil"/>
              <w:bottom w:val="nil"/>
              <w:right w:val="single" w:sz="4" w:space="0" w:color="auto"/>
            </w:tcBorders>
            <w:shd w:val="clear" w:color="auto" w:fill="auto"/>
            <w:noWrap/>
            <w:vAlign w:val="center"/>
          </w:tcPr>
          <w:p w14:paraId="74CCBCCC"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538,153,044.00</w:t>
            </w:r>
          </w:p>
        </w:tc>
        <w:tc>
          <w:tcPr>
            <w:tcW w:w="1640" w:type="dxa"/>
            <w:tcBorders>
              <w:top w:val="nil"/>
              <w:left w:val="nil"/>
              <w:bottom w:val="nil"/>
              <w:right w:val="single" w:sz="4" w:space="0" w:color="auto"/>
            </w:tcBorders>
            <w:shd w:val="clear" w:color="auto" w:fill="auto"/>
            <w:noWrap/>
            <w:vAlign w:val="center"/>
          </w:tcPr>
          <w:p w14:paraId="6D73D0BF"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461,023,947.00</w:t>
            </w:r>
          </w:p>
        </w:tc>
        <w:tc>
          <w:tcPr>
            <w:tcW w:w="1319" w:type="dxa"/>
            <w:tcBorders>
              <w:top w:val="single" w:sz="8" w:space="0" w:color="auto"/>
              <w:left w:val="nil"/>
              <w:bottom w:val="nil"/>
              <w:right w:val="single" w:sz="8" w:space="0" w:color="auto"/>
            </w:tcBorders>
            <w:shd w:val="clear" w:color="auto" w:fill="auto"/>
            <w:vAlign w:val="center"/>
          </w:tcPr>
          <w:p w14:paraId="1E9D7676" w14:textId="77777777" w:rsidR="00964BB3" w:rsidRDefault="00964BB3" w:rsidP="003A7DC2">
            <w:pPr>
              <w:spacing w:after="120" w:line="240" w:lineRule="auto"/>
              <w:jc w:val="center"/>
              <w:rPr>
                <w:rFonts w:ascii="Times New Roman" w:hAnsi="Times New Roman"/>
                <w:color w:val="808080"/>
                <w:sz w:val="24"/>
                <w:szCs w:val="24"/>
                <w:lang w:val="es-DO"/>
              </w:rPr>
            </w:pPr>
          </w:p>
          <w:p w14:paraId="0F1C2C4C" w14:textId="4CC437CC"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85.67</w:t>
            </w:r>
          </w:p>
          <w:p w14:paraId="46DC0B4B" w14:textId="77777777" w:rsidR="00C6089E" w:rsidRPr="006C1F39" w:rsidRDefault="00C6089E" w:rsidP="003A7DC2">
            <w:pPr>
              <w:spacing w:after="120" w:line="240" w:lineRule="auto"/>
              <w:jc w:val="center"/>
              <w:rPr>
                <w:rFonts w:ascii="Times New Roman" w:hAnsi="Times New Roman"/>
                <w:color w:val="808080"/>
                <w:sz w:val="24"/>
                <w:szCs w:val="24"/>
                <w:lang w:val="es-DO"/>
              </w:rPr>
            </w:pPr>
          </w:p>
        </w:tc>
      </w:tr>
      <w:tr w:rsidR="00C6089E" w:rsidRPr="006C1F39" w14:paraId="08584092" w14:textId="77777777" w:rsidTr="00B264E2">
        <w:trPr>
          <w:trHeight w:val="868"/>
          <w:jc w:val="center"/>
        </w:trPr>
        <w:tc>
          <w:tcPr>
            <w:tcW w:w="2906" w:type="dxa"/>
            <w:tcBorders>
              <w:top w:val="single" w:sz="8" w:space="0" w:color="auto"/>
              <w:left w:val="single" w:sz="8" w:space="0" w:color="auto"/>
              <w:bottom w:val="single" w:sz="8" w:space="0" w:color="auto"/>
              <w:right w:val="single" w:sz="4" w:space="0" w:color="auto"/>
            </w:tcBorders>
            <w:shd w:val="clear" w:color="auto" w:fill="auto"/>
            <w:vAlign w:val="center"/>
          </w:tcPr>
          <w:p w14:paraId="5185C284"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Gastos de Capital</w:t>
            </w:r>
          </w:p>
        </w:tc>
        <w:tc>
          <w:tcPr>
            <w:tcW w:w="1786" w:type="dxa"/>
            <w:tcBorders>
              <w:top w:val="single" w:sz="8" w:space="0" w:color="auto"/>
              <w:left w:val="nil"/>
              <w:bottom w:val="single" w:sz="8" w:space="0" w:color="auto"/>
              <w:right w:val="single" w:sz="4" w:space="0" w:color="auto"/>
            </w:tcBorders>
            <w:shd w:val="clear" w:color="auto" w:fill="auto"/>
            <w:noWrap/>
            <w:vAlign w:val="center"/>
          </w:tcPr>
          <w:p w14:paraId="138435F3" w14:textId="77777777" w:rsidR="00C6089E" w:rsidRPr="006C1F39" w:rsidRDefault="00C6089E" w:rsidP="003A7DC2">
            <w:pPr>
              <w:spacing w:after="120" w:line="240" w:lineRule="auto"/>
              <w:jc w:val="center"/>
              <w:rPr>
                <w:rFonts w:ascii="Times New Roman" w:hAnsi="Times New Roman"/>
                <w:color w:val="808080"/>
                <w:sz w:val="24"/>
                <w:szCs w:val="24"/>
                <w:lang w:val="es-DO"/>
              </w:rPr>
            </w:pPr>
          </w:p>
          <w:p w14:paraId="52165649" w14:textId="77777777" w:rsidR="00C6089E" w:rsidRPr="006C1F39" w:rsidRDefault="00C6089E"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48,354,115.00</w:t>
            </w:r>
          </w:p>
          <w:p w14:paraId="3DF91266" w14:textId="77777777" w:rsidR="00C6089E" w:rsidRPr="006C1F39" w:rsidRDefault="00C6089E" w:rsidP="003A7DC2">
            <w:pPr>
              <w:spacing w:after="120" w:line="240" w:lineRule="auto"/>
              <w:jc w:val="center"/>
              <w:rPr>
                <w:rFonts w:ascii="Times New Roman" w:hAnsi="Times New Roman"/>
                <w:color w:val="808080"/>
                <w:sz w:val="24"/>
                <w:szCs w:val="24"/>
                <w:lang w:val="es-DO"/>
              </w:rPr>
            </w:pPr>
          </w:p>
        </w:tc>
        <w:tc>
          <w:tcPr>
            <w:tcW w:w="1640" w:type="dxa"/>
            <w:tcBorders>
              <w:top w:val="single" w:sz="8" w:space="0" w:color="auto"/>
              <w:left w:val="nil"/>
              <w:bottom w:val="single" w:sz="8" w:space="0" w:color="auto"/>
              <w:right w:val="single" w:sz="4" w:space="0" w:color="auto"/>
            </w:tcBorders>
            <w:shd w:val="clear" w:color="auto" w:fill="auto"/>
            <w:noWrap/>
            <w:vAlign w:val="center"/>
          </w:tcPr>
          <w:p w14:paraId="1743B1C4"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5,141,902.00</w:t>
            </w:r>
          </w:p>
        </w:tc>
        <w:tc>
          <w:tcPr>
            <w:tcW w:w="1319" w:type="dxa"/>
            <w:tcBorders>
              <w:top w:val="single" w:sz="8" w:space="0" w:color="auto"/>
              <w:left w:val="nil"/>
              <w:bottom w:val="single" w:sz="8" w:space="0" w:color="auto"/>
              <w:right w:val="single" w:sz="8" w:space="0" w:color="auto"/>
            </w:tcBorders>
            <w:shd w:val="clear" w:color="auto" w:fill="auto"/>
            <w:vAlign w:val="center"/>
          </w:tcPr>
          <w:p w14:paraId="1B077676"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10.63</w:t>
            </w:r>
          </w:p>
        </w:tc>
      </w:tr>
      <w:tr w:rsidR="00C6089E" w:rsidRPr="006C1F39" w14:paraId="5352EF31" w14:textId="77777777" w:rsidTr="00B264E2">
        <w:trPr>
          <w:trHeight w:val="645"/>
          <w:jc w:val="center"/>
        </w:trPr>
        <w:tc>
          <w:tcPr>
            <w:tcW w:w="2906" w:type="dxa"/>
            <w:tcBorders>
              <w:top w:val="nil"/>
              <w:left w:val="single" w:sz="8" w:space="0" w:color="auto"/>
              <w:bottom w:val="single" w:sz="4" w:space="0" w:color="auto"/>
              <w:right w:val="single" w:sz="4" w:space="0" w:color="auto"/>
            </w:tcBorders>
            <w:shd w:val="clear" w:color="auto" w:fill="auto"/>
            <w:vAlign w:val="center"/>
          </w:tcPr>
          <w:p w14:paraId="3CB1E141" w14:textId="77777777" w:rsidR="00C6089E" w:rsidRPr="006C1F39" w:rsidRDefault="00221D16" w:rsidP="003A7DC2">
            <w:pPr>
              <w:spacing w:after="120" w:line="240" w:lineRule="auto"/>
              <w:jc w:val="center"/>
              <w:rPr>
                <w:rFonts w:ascii="Times New Roman" w:hAnsi="Times New Roman"/>
                <w:b/>
                <w:color w:val="808080"/>
                <w:sz w:val="24"/>
                <w:szCs w:val="24"/>
                <w:lang w:val="es-DO"/>
              </w:rPr>
            </w:pPr>
            <w:proofErr w:type="gramStart"/>
            <w:r w:rsidRPr="006C1F39">
              <w:rPr>
                <w:rFonts w:ascii="Times New Roman" w:hAnsi="Times New Roman"/>
                <w:b/>
                <w:color w:val="808080"/>
                <w:sz w:val="24"/>
                <w:szCs w:val="24"/>
                <w:lang w:val="es-DO"/>
              </w:rPr>
              <w:t>Total</w:t>
            </w:r>
            <w:proofErr w:type="gramEnd"/>
            <w:r w:rsidRPr="006C1F39">
              <w:rPr>
                <w:rFonts w:ascii="Times New Roman" w:hAnsi="Times New Roman"/>
                <w:b/>
                <w:color w:val="808080"/>
                <w:sz w:val="24"/>
                <w:szCs w:val="24"/>
                <w:lang w:val="es-DO"/>
              </w:rPr>
              <w:t xml:space="preserve"> General de Gastos</w:t>
            </w:r>
          </w:p>
        </w:tc>
        <w:tc>
          <w:tcPr>
            <w:tcW w:w="1786" w:type="dxa"/>
            <w:tcBorders>
              <w:top w:val="nil"/>
              <w:left w:val="nil"/>
              <w:bottom w:val="single" w:sz="4" w:space="0" w:color="auto"/>
              <w:right w:val="single" w:sz="4" w:space="0" w:color="auto"/>
            </w:tcBorders>
            <w:shd w:val="clear" w:color="auto" w:fill="auto"/>
            <w:noWrap/>
            <w:vAlign w:val="center"/>
          </w:tcPr>
          <w:p w14:paraId="0F1B47A5" w14:textId="77777777" w:rsidR="00C6089E" w:rsidRPr="006C1F39" w:rsidRDefault="00C6089E" w:rsidP="003A7DC2">
            <w:pPr>
              <w:spacing w:after="120" w:line="240" w:lineRule="auto"/>
              <w:jc w:val="center"/>
              <w:rPr>
                <w:rFonts w:ascii="Times New Roman" w:hAnsi="Times New Roman"/>
                <w:b/>
                <w:color w:val="808080"/>
                <w:sz w:val="24"/>
                <w:szCs w:val="24"/>
                <w:lang w:val="es-DO"/>
              </w:rPr>
            </w:pPr>
            <w:r w:rsidRPr="006C1F39">
              <w:rPr>
                <w:rFonts w:ascii="Times New Roman" w:hAnsi="Times New Roman"/>
                <w:b/>
                <w:color w:val="808080"/>
                <w:sz w:val="24"/>
                <w:szCs w:val="24"/>
                <w:lang w:val="es-DO"/>
              </w:rPr>
              <w:t>586,507,159.00</w:t>
            </w:r>
          </w:p>
        </w:tc>
        <w:tc>
          <w:tcPr>
            <w:tcW w:w="1640" w:type="dxa"/>
            <w:tcBorders>
              <w:top w:val="nil"/>
              <w:left w:val="nil"/>
              <w:bottom w:val="single" w:sz="4" w:space="0" w:color="auto"/>
              <w:right w:val="single" w:sz="4" w:space="0" w:color="auto"/>
            </w:tcBorders>
            <w:shd w:val="clear" w:color="auto" w:fill="auto"/>
            <w:noWrap/>
            <w:vAlign w:val="center"/>
          </w:tcPr>
          <w:p w14:paraId="24982DEE" w14:textId="77777777" w:rsidR="00C6089E" w:rsidRPr="006C1F39" w:rsidRDefault="00221D16" w:rsidP="003A7DC2">
            <w:pPr>
              <w:spacing w:after="120" w:line="240" w:lineRule="auto"/>
              <w:jc w:val="center"/>
              <w:rPr>
                <w:rFonts w:ascii="Times New Roman" w:hAnsi="Times New Roman"/>
                <w:b/>
                <w:color w:val="808080"/>
                <w:sz w:val="24"/>
                <w:szCs w:val="24"/>
                <w:lang w:val="es-DO"/>
              </w:rPr>
            </w:pPr>
            <w:r w:rsidRPr="006C1F39">
              <w:rPr>
                <w:rFonts w:ascii="Times New Roman" w:hAnsi="Times New Roman"/>
                <w:b/>
                <w:color w:val="808080"/>
                <w:sz w:val="24"/>
                <w:szCs w:val="24"/>
                <w:lang w:val="es-DO"/>
              </w:rPr>
              <w:t>466,165,849.00</w:t>
            </w:r>
          </w:p>
        </w:tc>
        <w:tc>
          <w:tcPr>
            <w:tcW w:w="1319" w:type="dxa"/>
            <w:tcBorders>
              <w:top w:val="nil"/>
              <w:left w:val="nil"/>
              <w:bottom w:val="single" w:sz="4" w:space="0" w:color="auto"/>
              <w:right w:val="single" w:sz="8" w:space="0" w:color="auto"/>
            </w:tcBorders>
            <w:shd w:val="clear" w:color="auto" w:fill="auto"/>
            <w:vAlign w:val="center"/>
          </w:tcPr>
          <w:p w14:paraId="7D26C4A5" w14:textId="77777777" w:rsidR="00C6089E" w:rsidRPr="006C1F39" w:rsidRDefault="00221D16"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color w:val="808080"/>
                <w:sz w:val="24"/>
                <w:szCs w:val="24"/>
                <w:lang w:val="es-DO"/>
              </w:rPr>
              <w:t>79.48</w:t>
            </w:r>
          </w:p>
        </w:tc>
      </w:tr>
      <w:tr w:rsidR="00C6089E" w:rsidRPr="006C1F39" w14:paraId="26641952" w14:textId="77777777" w:rsidTr="00A1489F">
        <w:trPr>
          <w:trHeight w:val="670"/>
          <w:jc w:val="center"/>
        </w:trPr>
        <w:tc>
          <w:tcPr>
            <w:tcW w:w="2906" w:type="dxa"/>
            <w:tcBorders>
              <w:top w:val="nil"/>
              <w:left w:val="single" w:sz="8" w:space="0" w:color="auto"/>
              <w:bottom w:val="single" w:sz="8" w:space="0" w:color="auto"/>
              <w:right w:val="single" w:sz="4" w:space="0" w:color="auto"/>
            </w:tcBorders>
            <w:shd w:val="clear" w:color="auto" w:fill="auto"/>
            <w:vAlign w:val="center"/>
          </w:tcPr>
          <w:p w14:paraId="2FAF1161" w14:textId="77777777" w:rsidR="00C6089E" w:rsidRPr="006C1F39" w:rsidRDefault="00C6089E" w:rsidP="003A7DC2">
            <w:pPr>
              <w:spacing w:after="120" w:line="240" w:lineRule="auto"/>
              <w:jc w:val="center"/>
              <w:rPr>
                <w:rFonts w:ascii="Times New Roman" w:hAnsi="Times New Roman"/>
                <w:b/>
                <w:color w:val="808080"/>
                <w:sz w:val="24"/>
                <w:szCs w:val="24"/>
                <w:lang w:val="es-DO"/>
              </w:rPr>
            </w:pPr>
            <w:r w:rsidRPr="006C1F39">
              <w:rPr>
                <w:rFonts w:ascii="Times New Roman" w:hAnsi="Times New Roman"/>
                <w:b/>
                <w:color w:val="808080"/>
                <w:sz w:val="24"/>
                <w:szCs w:val="24"/>
                <w:lang w:val="es-DO"/>
              </w:rPr>
              <w:t>Resultado operacional</w:t>
            </w:r>
          </w:p>
        </w:tc>
        <w:tc>
          <w:tcPr>
            <w:tcW w:w="1786" w:type="dxa"/>
            <w:tcBorders>
              <w:top w:val="nil"/>
              <w:left w:val="nil"/>
              <w:bottom w:val="single" w:sz="8" w:space="0" w:color="auto"/>
              <w:right w:val="single" w:sz="4" w:space="0" w:color="auto"/>
            </w:tcBorders>
            <w:shd w:val="clear" w:color="auto" w:fill="auto"/>
            <w:noWrap/>
            <w:vAlign w:val="center"/>
          </w:tcPr>
          <w:p w14:paraId="6A3A8343" w14:textId="77777777" w:rsidR="00C6089E" w:rsidRPr="006C1F39" w:rsidRDefault="00C6089E" w:rsidP="003A7DC2">
            <w:pPr>
              <w:spacing w:after="120" w:line="240" w:lineRule="auto"/>
              <w:jc w:val="center"/>
              <w:rPr>
                <w:rFonts w:ascii="Times New Roman" w:hAnsi="Times New Roman"/>
                <w:b/>
                <w:color w:val="808080"/>
                <w:sz w:val="24"/>
                <w:szCs w:val="24"/>
                <w:lang w:val="es-DO"/>
              </w:rPr>
            </w:pPr>
            <w:r w:rsidRPr="006C1F39">
              <w:rPr>
                <w:rFonts w:ascii="Times New Roman" w:hAnsi="Times New Roman"/>
                <w:b/>
                <w:color w:val="808080"/>
                <w:sz w:val="24"/>
                <w:szCs w:val="24"/>
                <w:lang w:val="es-DO"/>
              </w:rPr>
              <w:t>-</w:t>
            </w:r>
          </w:p>
        </w:tc>
        <w:tc>
          <w:tcPr>
            <w:tcW w:w="1640" w:type="dxa"/>
            <w:tcBorders>
              <w:top w:val="nil"/>
              <w:left w:val="nil"/>
              <w:bottom w:val="single" w:sz="8" w:space="0" w:color="auto"/>
              <w:right w:val="single" w:sz="4" w:space="0" w:color="auto"/>
            </w:tcBorders>
            <w:shd w:val="clear" w:color="auto" w:fill="auto"/>
            <w:noWrap/>
            <w:vAlign w:val="center"/>
          </w:tcPr>
          <w:p w14:paraId="61CA970D" w14:textId="77777777" w:rsidR="00C6089E" w:rsidRPr="006C1F39" w:rsidRDefault="00C6089E" w:rsidP="003A7DC2">
            <w:pPr>
              <w:spacing w:after="120" w:line="240" w:lineRule="auto"/>
              <w:jc w:val="center"/>
              <w:rPr>
                <w:rFonts w:ascii="Times New Roman" w:hAnsi="Times New Roman"/>
                <w:b/>
                <w:color w:val="808080"/>
                <w:sz w:val="24"/>
                <w:szCs w:val="24"/>
                <w:lang w:val="es-DO"/>
              </w:rPr>
            </w:pPr>
            <w:r w:rsidRPr="006C1F39">
              <w:rPr>
                <w:rFonts w:ascii="Times New Roman" w:hAnsi="Times New Roman"/>
                <w:b/>
                <w:color w:val="808080"/>
                <w:sz w:val="24"/>
                <w:szCs w:val="24"/>
                <w:lang w:val="es-DO"/>
              </w:rPr>
              <w:t>7</w:t>
            </w:r>
            <w:r w:rsidR="00221D16" w:rsidRPr="006C1F39">
              <w:rPr>
                <w:rFonts w:ascii="Times New Roman" w:hAnsi="Times New Roman"/>
                <w:b/>
                <w:color w:val="808080"/>
                <w:sz w:val="24"/>
                <w:szCs w:val="24"/>
                <w:lang w:val="es-DO"/>
              </w:rPr>
              <w:t>3</w:t>
            </w:r>
            <w:r w:rsidRPr="006C1F39">
              <w:rPr>
                <w:rFonts w:ascii="Times New Roman" w:hAnsi="Times New Roman"/>
                <w:b/>
                <w:color w:val="808080"/>
                <w:sz w:val="24"/>
                <w:szCs w:val="24"/>
                <w:lang w:val="es-DO"/>
              </w:rPr>
              <w:t>,</w:t>
            </w:r>
            <w:r w:rsidR="00221D16" w:rsidRPr="006C1F39">
              <w:rPr>
                <w:rFonts w:ascii="Times New Roman" w:hAnsi="Times New Roman"/>
                <w:b/>
                <w:color w:val="808080"/>
                <w:sz w:val="24"/>
                <w:szCs w:val="24"/>
                <w:lang w:val="es-DO"/>
              </w:rPr>
              <w:t>440,541.00</w:t>
            </w:r>
          </w:p>
        </w:tc>
        <w:tc>
          <w:tcPr>
            <w:tcW w:w="1319" w:type="dxa"/>
            <w:tcBorders>
              <w:top w:val="nil"/>
              <w:left w:val="nil"/>
              <w:bottom w:val="single" w:sz="8" w:space="0" w:color="auto"/>
              <w:right w:val="single" w:sz="8" w:space="0" w:color="auto"/>
            </w:tcBorders>
            <w:shd w:val="clear" w:color="auto" w:fill="auto"/>
            <w:vAlign w:val="center"/>
          </w:tcPr>
          <w:p w14:paraId="3411B546" w14:textId="77777777" w:rsidR="00C6089E" w:rsidRPr="006C1F39" w:rsidRDefault="00C6089E" w:rsidP="003A7DC2">
            <w:pPr>
              <w:spacing w:after="120" w:line="240" w:lineRule="auto"/>
              <w:jc w:val="center"/>
              <w:rPr>
                <w:rFonts w:ascii="Times New Roman" w:hAnsi="Times New Roman"/>
                <w:color w:val="808080"/>
                <w:sz w:val="24"/>
                <w:szCs w:val="24"/>
                <w:lang w:val="es-DO"/>
              </w:rPr>
            </w:pPr>
          </w:p>
        </w:tc>
      </w:tr>
    </w:tbl>
    <w:p w14:paraId="692C1EED" w14:textId="77777777" w:rsidR="002C2777" w:rsidRPr="006C1F39" w:rsidRDefault="002C2777" w:rsidP="003A7DC2">
      <w:pPr>
        <w:tabs>
          <w:tab w:val="left" w:pos="284"/>
        </w:tabs>
        <w:spacing w:after="120" w:line="240" w:lineRule="auto"/>
        <w:ind w:left="720"/>
        <w:rPr>
          <w:rFonts w:ascii="Times New Roman" w:hAnsi="Times New Roman"/>
          <w:color w:val="FF0000"/>
          <w:sz w:val="24"/>
          <w:szCs w:val="24"/>
          <w:lang w:val="es-DO"/>
        </w:rPr>
      </w:pPr>
    </w:p>
    <w:p w14:paraId="5CAB5684" w14:textId="77777777" w:rsidR="003E445E" w:rsidRPr="006C1F39" w:rsidRDefault="003E445E" w:rsidP="003A7DC2">
      <w:pPr>
        <w:tabs>
          <w:tab w:val="left" w:pos="284"/>
        </w:tabs>
        <w:spacing w:after="120" w:line="240" w:lineRule="auto"/>
        <w:ind w:left="720"/>
        <w:rPr>
          <w:rFonts w:ascii="Times New Roman" w:hAnsi="Times New Roman"/>
          <w:color w:val="FF0000"/>
          <w:sz w:val="24"/>
          <w:szCs w:val="24"/>
          <w:lang w:val="es-DO"/>
        </w:rPr>
      </w:pPr>
    </w:p>
    <w:p w14:paraId="3422FFCA" w14:textId="77777777" w:rsidR="003E445E" w:rsidRPr="006C1F39" w:rsidRDefault="003E445E" w:rsidP="003A7DC2">
      <w:pPr>
        <w:tabs>
          <w:tab w:val="left" w:pos="284"/>
        </w:tabs>
        <w:spacing w:after="120" w:line="240" w:lineRule="auto"/>
        <w:ind w:left="720"/>
        <w:rPr>
          <w:rFonts w:ascii="Times New Roman" w:hAnsi="Times New Roman"/>
          <w:color w:val="FF0000"/>
          <w:sz w:val="24"/>
          <w:szCs w:val="24"/>
          <w:lang w:val="es-DO"/>
        </w:rPr>
      </w:pPr>
    </w:p>
    <w:p w14:paraId="3DBBA932" w14:textId="3A31A7E7" w:rsidR="003E445E" w:rsidRDefault="003E445E" w:rsidP="003A7DC2">
      <w:pPr>
        <w:spacing w:after="120" w:line="240" w:lineRule="auto"/>
        <w:rPr>
          <w:rFonts w:ascii="Times New Roman" w:hAnsi="Times New Roman"/>
          <w:lang w:val="es-DO"/>
        </w:rPr>
      </w:pPr>
    </w:p>
    <w:p w14:paraId="1E030EAE" w14:textId="7656E0CE" w:rsidR="00E15414" w:rsidRDefault="00E15414" w:rsidP="003A7DC2">
      <w:pPr>
        <w:spacing w:after="120" w:line="240" w:lineRule="auto"/>
        <w:rPr>
          <w:rFonts w:ascii="Times New Roman" w:hAnsi="Times New Roman"/>
          <w:lang w:val="es-DO"/>
        </w:rPr>
      </w:pPr>
    </w:p>
    <w:p w14:paraId="7DFB367E" w14:textId="77777777" w:rsidR="00E15414" w:rsidRPr="006C1F39" w:rsidRDefault="00E15414" w:rsidP="003A7DC2">
      <w:pPr>
        <w:spacing w:after="120" w:line="240" w:lineRule="auto"/>
        <w:rPr>
          <w:rFonts w:ascii="Times New Roman" w:hAnsi="Times New Roman"/>
          <w:lang w:val="es-DO"/>
        </w:rPr>
      </w:pPr>
    </w:p>
    <w:p w14:paraId="2DFEEAFE" w14:textId="77777777" w:rsidR="003E445E" w:rsidRPr="006C1F39" w:rsidRDefault="003E445E" w:rsidP="003A7DC2">
      <w:pPr>
        <w:spacing w:after="120" w:line="240" w:lineRule="auto"/>
        <w:rPr>
          <w:rFonts w:ascii="Times New Roman" w:hAnsi="Times New Roman"/>
          <w:lang w:val="es-DO"/>
        </w:rPr>
      </w:pPr>
    </w:p>
    <w:p w14:paraId="2789D0FE" w14:textId="77777777" w:rsidR="00510378" w:rsidRPr="00A1489F" w:rsidRDefault="00AC5732" w:rsidP="003A7DC2">
      <w:pPr>
        <w:pStyle w:val="Ttulo3"/>
        <w:spacing w:after="120" w:line="240" w:lineRule="auto"/>
      </w:pPr>
      <w:bookmarkStart w:id="69" w:name="_Toc90459645"/>
      <w:r w:rsidRPr="00A1489F">
        <w:t>Resultados Misionales</w:t>
      </w:r>
      <w:bookmarkEnd w:id="69"/>
    </w:p>
    <w:p w14:paraId="6D235505" w14:textId="77777777" w:rsidR="00AC5732" w:rsidRPr="006C1F39" w:rsidRDefault="00AC5732" w:rsidP="003A7DC2">
      <w:pPr>
        <w:tabs>
          <w:tab w:val="left" w:pos="2981"/>
        </w:tabs>
        <w:spacing w:after="120" w:line="240" w:lineRule="auto"/>
        <w:ind w:left="720"/>
        <w:jc w:val="right"/>
        <w:rPr>
          <w:rFonts w:ascii="Times New Roman" w:hAnsi="Times New Roman"/>
          <w:color w:val="808080"/>
          <w:sz w:val="24"/>
          <w:szCs w:val="24"/>
          <w:lang w:val="es-DO"/>
        </w:rPr>
      </w:pPr>
      <w:r w:rsidRPr="006C1F39">
        <w:rPr>
          <w:rFonts w:ascii="Times New Roman" w:hAnsi="Times New Roman"/>
          <w:color w:val="808080"/>
          <w:sz w:val="24"/>
          <w:szCs w:val="24"/>
          <w:lang w:val="es-DO"/>
        </w:rPr>
        <w:t>1/2</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268"/>
      </w:tblGrid>
      <w:tr w:rsidR="00510378" w:rsidRPr="006C1F39" w14:paraId="2A5316D7" w14:textId="77777777" w:rsidTr="00905410">
        <w:trPr>
          <w:trHeight w:val="343"/>
          <w:jc w:val="center"/>
        </w:trPr>
        <w:tc>
          <w:tcPr>
            <w:tcW w:w="7366" w:type="dxa"/>
            <w:gridSpan w:val="2"/>
            <w:shd w:val="clear" w:color="auto" w:fill="002060"/>
            <w:noWrap/>
            <w:vAlign w:val="center"/>
            <w:hideMark/>
          </w:tcPr>
          <w:p w14:paraId="7F819C38" w14:textId="77777777" w:rsidR="00510378" w:rsidRPr="006C1F39" w:rsidRDefault="00510378" w:rsidP="003A7DC2">
            <w:pPr>
              <w:spacing w:after="120" w:line="240" w:lineRule="auto"/>
              <w:jc w:val="center"/>
              <w:rPr>
                <w:rFonts w:ascii="Times New Roman" w:eastAsia="Times New Roman" w:hAnsi="Times New Roman"/>
                <w:b/>
                <w:bCs/>
                <w:color w:val="D0CECE"/>
                <w:sz w:val="24"/>
                <w:szCs w:val="24"/>
                <w:lang w:val="es-DO" w:eastAsia="es-DO"/>
              </w:rPr>
            </w:pPr>
            <w:r w:rsidRPr="006C1F39">
              <w:rPr>
                <w:rFonts w:ascii="Times New Roman" w:hAnsi="Times New Roman"/>
                <w:b/>
                <w:color w:val="D0CECE"/>
                <w:sz w:val="24"/>
                <w:lang w:val="es-DO"/>
              </w:rPr>
              <w:t>Indicadores de Gestión 202</w:t>
            </w:r>
            <w:r w:rsidR="00FA1E8B" w:rsidRPr="006C1F39">
              <w:rPr>
                <w:rFonts w:ascii="Times New Roman" w:hAnsi="Times New Roman"/>
                <w:b/>
                <w:color w:val="D0CECE"/>
                <w:sz w:val="24"/>
                <w:lang w:val="es-DO"/>
              </w:rPr>
              <w:t>1</w:t>
            </w:r>
          </w:p>
        </w:tc>
      </w:tr>
      <w:tr w:rsidR="00510378" w:rsidRPr="006C1F39" w14:paraId="27D5857C" w14:textId="77777777" w:rsidTr="00905410">
        <w:trPr>
          <w:trHeight w:val="433"/>
          <w:jc w:val="center"/>
        </w:trPr>
        <w:tc>
          <w:tcPr>
            <w:tcW w:w="7366" w:type="dxa"/>
            <w:gridSpan w:val="2"/>
            <w:shd w:val="clear" w:color="auto" w:fill="D9D9D9" w:themeFill="background1" w:themeFillShade="D9"/>
            <w:noWrap/>
            <w:vAlign w:val="center"/>
            <w:hideMark/>
          </w:tcPr>
          <w:p w14:paraId="50A011BE" w14:textId="7BD99CBA" w:rsidR="00510378" w:rsidRPr="006C1F39" w:rsidRDefault="00510378" w:rsidP="003A7DC2">
            <w:pPr>
              <w:spacing w:after="120" w:line="240" w:lineRule="auto"/>
              <w:jc w:val="center"/>
              <w:rPr>
                <w:rFonts w:ascii="Times New Roman" w:hAnsi="Times New Roman"/>
                <w:color w:val="808080"/>
                <w:sz w:val="24"/>
                <w:lang w:val="es-DO"/>
              </w:rPr>
            </w:pPr>
            <w:r w:rsidRPr="006C1F39">
              <w:rPr>
                <w:rFonts w:ascii="Times New Roman" w:hAnsi="Times New Roman"/>
                <w:bCs/>
                <w:color w:val="auto"/>
                <w:sz w:val="24"/>
                <w:lang w:val="es-DO"/>
              </w:rPr>
              <w:t xml:space="preserve">Concesiones Provisionales </w:t>
            </w:r>
          </w:p>
        </w:tc>
      </w:tr>
      <w:tr w:rsidR="00510378" w:rsidRPr="006C1F39" w14:paraId="1FBFE220" w14:textId="77777777" w:rsidTr="00F57297">
        <w:trPr>
          <w:trHeight w:val="361"/>
          <w:jc w:val="center"/>
        </w:trPr>
        <w:tc>
          <w:tcPr>
            <w:tcW w:w="5098" w:type="dxa"/>
            <w:shd w:val="clear" w:color="auto" w:fill="auto"/>
            <w:noWrap/>
            <w:vAlign w:val="center"/>
            <w:hideMark/>
          </w:tcPr>
          <w:p w14:paraId="456EA942" w14:textId="77777777" w:rsidR="00510378" w:rsidRPr="006C1F39" w:rsidRDefault="00510378"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Eólica</w:t>
            </w:r>
          </w:p>
        </w:tc>
        <w:tc>
          <w:tcPr>
            <w:tcW w:w="2268" w:type="dxa"/>
            <w:shd w:val="clear" w:color="auto" w:fill="auto"/>
            <w:noWrap/>
            <w:vAlign w:val="center"/>
            <w:hideMark/>
          </w:tcPr>
          <w:p w14:paraId="41602031" w14:textId="77777777" w:rsidR="00510378" w:rsidRPr="006C1F39" w:rsidRDefault="00AA29B2"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3</w:t>
            </w:r>
          </w:p>
        </w:tc>
      </w:tr>
      <w:tr w:rsidR="00510378" w:rsidRPr="006C1F39" w14:paraId="2075606A" w14:textId="77777777" w:rsidTr="00905410">
        <w:trPr>
          <w:trHeight w:val="289"/>
          <w:jc w:val="center"/>
        </w:trPr>
        <w:tc>
          <w:tcPr>
            <w:tcW w:w="5098" w:type="dxa"/>
            <w:shd w:val="clear" w:color="auto" w:fill="auto"/>
            <w:noWrap/>
            <w:vAlign w:val="center"/>
            <w:hideMark/>
          </w:tcPr>
          <w:p w14:paraId="1F52B5CD" w14:textId="77777777" w:rsidR="00510378" w:rsidRPr="006C1F39" w:rsidRDefault="00510378"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Solar fotovoltaica</w:t>
            </w:r>
          </w:p>
        </w:tc>
        <w:tc>
          <w:tcPr>
            <w:tcW w:w="2268" w:type="dxa"/>
            <w:shd w:val="clear" w:color="auto" w:fill="auto"/>
            <w:noWrap/>
            <w:vAlign w:val="center"/>
            <w:hideMark/>
          </w:tcPr>
          <w:p w14:paraId="43153A96" w14:textId="6CC4AC6B" w:rsidR="00510378" w:rsidRPr="006C1F39" w:rsidRDefault="00B565E1" w:rsidP="003A7DC2">
            <w:pPr>
              <w:spacing w:after="120" w:line="240" w:lineRule="auto"/>
              <w:jc w:val="center"/>
              <w:rPr>
                <w:rFonts w:ascii="Times New Roman" w:hAnsi="Times New Roman"/>
                <w:color w:val="808080"/>
                <w:sz w:val="24"/>
                <w:lang w:val="es-DO"/>
              </w:rPr>
            </w:pPr>
            <w:r>
              <w:rPr>
                <w:rFonts w:ascii="Times New Roman" w:hAnsi="Times New Roman"/>
                <w:color w:val="808080"/>
                <w:sz w:val="24"/>
                <w:lang w:val="es-DO"/>
              </w:rPr>
              <w:t>20</w:t>
            </w:r>
          </w:p>
        </w:tc>
      </w:tr>
      <w:tr w:rsidR="00510378" w:rsidRPr="006C1F39" w14:paraId="7FECE33D" w14:textId="77777777" w:rsidTr="00F57297">
        <w:trPr>
          <w:trHeight w:val="316"/>
          <w:jc w:val="center"/>
        </w:trPr>
        <w:tc>
          <w:tcPr>
            <w:tcW w:w="5098" w:type="dxa"/>
            <w:shd w:val="clear" w:color="auto" w:fill="auto"/>
            <w:noWrap/>
            <w:vAlign w:val="center"/>
            <w:hideMark/>
          </w:tcPr>
          <w:p w14:paraId="520086C4" w14:textId="77777777" w:rsidR="00510378" w:rsidRPr="006C1F39" w:rsidRDefault="00510378"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Térmica Convencional</w:t>
            </w:r>
          </w:p>
        </w:tc>
        <w:tc>
          <w:tcPr>
            <w:tcW w:w="2268" w:type="dxa"/>
            <w:shd w:val="clear" w:color="auto" w:fill="auto"/>
            <w:noWrap/>
            <w:vAlign w:val="center"/>
            <w:hideMark/>
          </w:tcPr>
          <w:p w14:paraId="793EF93F" w14:textId="77777777" w:rsidR="00510378" w:rsidRPr="006C1F39" w:rsidRDefault="008B744B"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w:t>
            </w:r>
          </w:p>
        </w:tc>
      </w:tr>
      <w:tr w:rsidR="00510378" w:rsidRPr="006C1F39" w14:paraId="05B36E34" w14:textId="77777777" w:rsidTr="00905410">
        <w:trPr>
          <w:trHeight w:val="521"/>
          <w:jc w:val="center"/>
        </w:trPr>
        <w:tc>
          <w:tcPr>
            <w:tcW w:w="7366" w:type="dxa"/>
            <w:gridSpan w:val="2"/>
            <w:shd w:val="clear" w:color="auto" w:fill="D9D9D9" w:themeFill="background1" w:themeFillShade="D9"/>
            <w:noWrap/>
            <w:vAlign w:val="center"/>
            <w:hideMark/>
          </w:tcPr>
          <w:p w14:paraId="58FD3A53" w14:textId="41584AAE" w:rsidR="00510378" w:rsidRPr="006C1F39" w:rsidRDefault="00901570" w:rsidP="003A7DC2">
            <w:pPr>
              <w:spacing w:after="120" w:line="240" w:lineRule="auto"/>
              <w:jc w:val="center"/>
              <w:rPr>
                <w:rFonts w:ascii="Times New Roman" w:hAnsi="Times New Roman"/>
                <w:color w:val="808080"/>
                <w:sz w:val="24"/>
                <w:lang w:val="es-DO"/>
              </w:rPr>
            </w:pPr>
            <w:r>
              <w:rPr>
                <w:rFonts w:ascii="Times New Roman" w:hAnsi="Times New Roman"/>
                <w:bCs/>
                <w:color w:val="auto"/>
                <w:sz w:val="24"/>
                <w:lang w:val="es-DO"/>
              </w:rPr>
              <w:t xml:space="preserve">Recomendación de </w:t>
            </w:r>
            <w:r w:rsidR="00510378" w:rsidRPr="006C1F39">
              <w:rPr>
                <w:rFonts w:ascii="Times New Roman" w:hAnsi="Times New Roman"/>
                <w:bCs/>
                <w:color w:val="auto"/>
                <w:sz w:val="24"/>
                <w:lang w:val="es-DO"/>
              </w:rPr>
              <w:t xml:space="preserve">Concesiones Definitivas </w:t>
            </w:r>
          </w:p>
        </w:tc>
      </w:tr>
      <w:tr w:rsidR="00510378" w:rsidRPr="006C1F39" w14:paraId="6E5698D5" w14:textId="77777777" w:rsidTr="00905410">
        <w:trPr>
          <w:trHeight w:val="343"/>
          <w:jc w:val="center"/>
        </w:trPr>
        <w:tc>
          <w:tcPr>
            <w:tcW w:w="5098" w:type="dxa"/>
            <w:shd w:val="clear" w:color="auto" w:fill="auto"/>
            <w:noWrap/>
            <w:vAlign w:val="center"/>
            <w:hideMark/>
          </w:tcPr>
          <w:p w14:paraId="4F977185" w14:textId="77777777" w:rsidR="00510378" w:rsidRPr="00EA2617" w:rsidRDefault="00510378" w:rsidP="003A7DC2">
            <w:pPr>
              <w:spacing w:after="120" w:line="240" w:lineRule="auto"/>
              <w:rPr>
                <w:rFonts w:ascii="Times New Roman" w:hAnsi="Times New Roman"/>
                <w:color w:val="808080"/>
                <w:sz w:val="24"/>
                <w:lang w:val="es-DO"/>
              </w:rPr>
            </w:pPr>
            <w:r w:rsidRPr="00EA2617">
              <w:rPr>
                <w:rFonts w:ascii="Times New Roman" w:hAnsi="Times New Roman"/>
                <w:color w:val="808080"/>
                <w:sz w:val="24"/>
                <w:lang w:val="es-DO"/>
              </w:rPr>
              <w:t>Eólica</w:t>
            </w:r>
          </w:p>
        </w:tc>
        <w:tc>
          <w:tcPr>
            <w:tcW w:w="2268" w:type="dxa"/>
            <w:shd w:val="clear" w:color="auto" w:fill="auto"/>
            <w:noWrap/>
            <w:vAlign w:val="center"/>
            <w:hideMark/>
          </w:tcPr>
          <w:p w14:paraId="7FEAD0BB" w14:textId="2F4253B4" w:rsidR="00510378" w:rsidRPr="00EA2617" w:rsidRDefault="00B565E1" w:rsidP="003A7DC2">
            <w:pPr>
              <w:spacing w:after="120" w:line="240" w:lineRule="auto"/>
              <w:jc w:val="center"/>
              <w:rPr>
                <w:rFonts w:ascii="Times New Roman" w:hAnsi="Times New Roman"/>
                <w:color w:val="808080"/>
                <w:sz w:val="24"/>
                <w:lang w:val="es-DO"/>
              </w:rPr>
            </w:pPr>
            <w:r>
              <w:rPr>
                <w:rFonts w:ascii="Times New Roman" w:hAnsi="Times New Roman"/>
                <w:color w:val="808080"/>
                <w:sz w:val="24"/>
                <w:lang w:val="es-DO"/>
              </w:rPr>
              <w:t>1</w:t>
            </w:r>
          </w:p>
        </w:tc>
      </w:tr>
      <w:tr w:rsidR="00510378" w:rsidRPr="006C1F39" w14:paraId="6B071358" w14:textId="77777777" w:rsidTr="00905410">
        <w:trPr>
          <w:trHeight w:val="271"/>
          <w:jc w:val="center"/>
        </w:trPr>
        <w:tc>
          <w:tcPr>
            <w:tcW w:w="5098" w:type="dxa"/>
            <w:shd w:val="clear" w:color="auto" w:fill="auto"/>
            <w:noWrap/>
            <w:vAlign w:val="center"/>
          </w:tcPr>
          <w:p w14:paraId="0B3209CF" w14:textId="77777777" w:rsidR="00510378" w:rsidRPr="00EA2617" w:rsidRDefault="00510378" w:rsidP="003A7DC2">
            <w:pPr>
              <w:spacing w:after="120" w:line="240" w:lineRule="auto"/>
              <w:rPr>
                <w:rFonts w:ascii="Times New Roman" w:hAnsi="Times New Roman"/>
                <w:color w:val="808080"/>
                <w:sz w:val="24"/>
                <w:lang w:val="es-DO"/>
              </w:rPr>
            </w:pPr>
            <w:r w:rsidRPr="00EA2617">
              <w:rPr>
                <w:rFonts w:ascii="Times New Roman" w:hAnsi="Times New Roman"/>
                <w:color w:val="808080"/>
                <w:sz w:val="24"/>
                <w:lang w:val="es-DO"/>
              </w:rPr>
              <w:t>Residuos Sólidos Urbano</w:t>
            </w:r>
          </w:p>
        </w:tc>
        <w:tc>
          <w:tcPr>
            <w:tcW w:w="2268" w:type="dxa"/>
            <w:shd w:val="clear" w:color="auto" w:fill="auto"/>
            <w:noWrap/>
            <w:vAlign w:val="center"/>
          </w:tcPr>
          <w:p w14:paraId="19AF095E" w14:textId="77777777" w:rsidR="00510378" w:rsidRPr="00EA2617" w:rsidRDefault="008B744B" w:rsidP="003A7DC2">
            <w:pPr>
              <w:spacing w:after="120" w:line="240" w:lineRule="auto"/>
              <w:jc w:val="center"/>
              <w:rPr>
                <w:rFonts w:ascii="Times New Roman" w:hAnsi="Times New Roman"/>
                <w:color w:val="808080"/>
                <w:sz w:val="24"/>
                <w:lang w:val="es-DO"/>
              </w:rPr>
            </w:pPr>
            <w:r w:rsidRPr="00EA2617">
              <w:rPr>
                <w:rFonts w:ascii="Times New Roman" w:hAnsi="Times New Roman"/>
                <w:color w:val="808080"/>
                <w:sz w:val="24"/>
                <w:lang w:val="es-DO"/>
              </w:rPr>
              <w:t>1</w:t>
            </w:r>
          </w:p>
        </w:tc>
      </w:tr>
      <w:tr w:rsidR="00510378" w:rsidRPr="006C1F39" w14:paraId="4E68215F" w14:textId="77777777" w:rsidTr="00905410">
        <w:trPr>
          <w:trHeight w:val="343"/>
          <w:jc w:val="center"/>
        </w:trPr>
        <w:tc>
          <w:tcPr>
            <w:tcW w:w="5098" w:type="dxa"/>
            <w:shd w:val="clear" w:color="auto" w:fill="auto"/>
            <w:noWrap/>
            <w:vAlign w:val="center"/>
            <w:hideMark/>
          </w:tcPr>
          <w:p w14:paraId="097DF9A7" w14:textId="77777777" w:rsidR="00510378" w:rsidRPr="00EA2617" w:rsidRDefault="00510378" w:rsidP="003A7DC2">
            <w:pPr>
              <w:spacing w:after="120" w:line="240" w:lineRule="auto"/>
              <w:rPr>
                <w:rFonts w:ascii="Times New Roman" w:hAnsi="Times New Roman"/>
                <w:color w:val="808080"/>
                <w:sz w:val="24"/>
                <w:lang w:val="es-DO"/>
              </w:rPr>
            </w:pPr>
            <w:r w:rsidRPr="00EA2617">
              <w:rPr>
                <w:rFonts w:ascii="Times New Roman" w:hAnsi="Times New Roman"/>
                <w:color w:val="808080"/>
                <w:sz w:val="24"/>
                <w:lang w:val="es-DO"/>
              </w:rPr>
              <w:t>Solar fotovoltaica</w:t>
            </w:r>
          </w:p>
        </w:tc>
        <w:tc>
          <w:tcPr>
            <w:tcW w:w="2268" w:type="dxa"/>
            <w:shd w:val="clear" w:color="auto" w:fill="auto"/>
            <w:noWrap/>
            <w:vAlign w:val="center"/>
            <w:hideMark/>
          </w:tcPr>
          <w:p w14:paraId="40DF37B0" w14:textId="77777777" w:rsidR="00510378" w:rsidRPr="00EA2617" w:rsidRDefault="008B744B" w:rsidP="003A7DC2">
            <w:pPr>
              <w:spacing w:after="120" w:line="240" w:lineRule="auto"/>
              <w:jc w:val="center"/>
              <w:rPr>
                <w:rFonts w:ascii="Times New Roman" w:hAnsi="Times New Roman"/>
                <w:color w:val="808080"/>
                <w:sz w:val="24"/>
                <w:lang w:val="es-DO"/>
              </w:rPr>
            </w:pPr>
            <w:r w:rsidRPr="00EA2617">
              <w:rPr>
                <w:rFonts w:ascii="Times New Roman" w:hAnsi="Times New Roman"/>
                <w:color w:val="808080"/>
                <w:sz w:val="24"/>
                <w:lang w:val="es-DO"/>
              </w:rPr>
              <w:t>8</w:t>
            </w:r>
          </w:p>
        </w:tc>
      </w:tr>
      <w:tr w:rsidR="00510378" w:rsidRPr="006C1F39" w14:paraId="454196F8" w14:textId="77777777" w:rsidTr="00905410">
        <w:trPr>
          <w:trHeight w:val="271"/>
          <w:jc w:val="center"/>
        </w:trPr>
        <w:tc>
          <w:tcPr>
            <w:tcW w:w="5098" w:type="dxa"/>
            <w:shd w:val="clear" w:color="auto" w:fill="auto"/>
            <w:noWrap/>
            <w:vAlign w:val="center"/>
          </w:tcPr>
          <w:p w14:paraId="0BD50977" w14:textId="77777777" w:rsidR="00510378" w:rsidRPr="00EA2617" w:rsidRDefault="00510378" w:rsidP="003A7DC2">
            <w:pPr>
              <w:spacing w:after="120" w:line="240" w:lineRule="auto"/>
              <w:rPr>
                <w:rFonts w:ascii="Times New Roman" w:hAnsi="Times New Roman"/>
                <w:color w:val="808080"/>
                <w:sz w:val="24"/>
                <w:lang w:val="es-DO"/>
              </w:rPr>
            </w:pPr>
            <w:r w:rsidRPr="00EA2617">
              <w:rPr>
                <w:rFonts w:ascii="Times New Roman" w:hAnsi="Times New Roman"/>
                <w:color w:val="808080"/>
                <w:sz w:val="24"/>
                <w:lang w:val="es-DO"/>
              </w:rPr>
              <w:t>Central Térmica</w:t>
            </w:r>
          </w:p>
        </w:tc>
        <w:tc>
          <w:tcPr>
            <w:tcW w:w="2268" w:type="dxa"/>
            <w:shd w:val="clear" w:color="auto" w:fill="auto"/>
            <w:noWrap/>
            <w:vAlign w:val="center"/>
          </w:tcPr>
          <w:p w14:paraId="06D8C671" w14:textId="6216D125" w:rsidR="00510378" w:rsidRPr="00EA2617" w:rsidRDefault="00B565E1" w:rsidP="003A7DC2">
            <w:pPr>
              <w:spacing w:after="120" w:line="240" w:lineRule="auto"/>
              <w:jc w:val="center"/>
              <w:rPr>
                <w:rFonts w:ascii="Times New Roman" w:hAnsi="Times New Roman"/>
                <w:color w:val="808080"/>
                <w:sz w:val="24"/>
                <w:lang w:val="es-DO"/>
              </w:rPr>
            </w:pPr>
            <w:r>
              <w:rPr>
                <w:rFonts w:ascii="Times New Roman" w:hAnsi="Times New Roman"/>
                <w:color w:val="808080"/>
                <w:sz w:val="24"/>
                <w:lang w:val="es-DO"/>
              </w:rPr>
              <w:t>3</w:t>
            </w:r>
          </w:p>
        </w:tc>
      </w:tr>
      <w:tr w:rsidR="00212BD6" w:rsidRPr="006C1F39" w14:paraId="08078448" w14:textId="77777777" w:rsidTr="0092020B">
        <w:trPr>
          <w:trHeight w:val="271"/>
          <w:jc w:val="center"/>
        </w:trPr>
        <w:tc>
          <w:tcPr>
            <w:tcW w:w="7366" w:type="dxa"/>
            <w:gridSpan w:val="2"/>
            <w:shd w:val="clear" w:color="auto" w:fill="D0CECE" w:themeFill="background2" w:themeFillShade="E6"/>
            <w:noWrap/>
            <w:vAlign w:val="center"/>
          </w:tcPr>
          <w:p w14:paraId="085034D5" w14:textId="73CB3F95" w:rsidR="00212BD6" w:rsidRPr="00EA2617" w:rsidRDefault="00212BD6" w:rsidP="003A7DC2">
            <w:pPr>
              <w:spacing w:after="120" w:line="240" w:lineRule="auto"/>
              <w:jc w:val="center"/>
              <w:rPr>
                <w:rFonts w:ascii="Times New Roman" w:hAnsi="Times New Roman"/>
                <w:bCs/>
                <w:color w:val="auto"/>
                <w:sz w:val="24"/>
                <w:lang w:val="es-DO"/>
              </w:rPr>
            </w:pPr>
            <w:r w:rsidRPr="00EA2617">
              <w:rPr>
                <w:rFonts w:ascii="Times New Roman" w:hAnsi="Times New Roman"/>
                <w:bCs/>
                <w:color w:val="auto"/>
                <w:sz w:val="24"/>
                <w:lang w:val="es-DO"/>
              </w:rPr>
              <w:t>Contrato de Concesiones Definitivas Otorgadas</w:t>
            </w:r>
          </w:p>
        </w:tc>
      </w:tr>
      <w:tr w:rsidR="001064D1" w:rsidRPr="006C1F39" w14:paraId="788CEFFE" w14:textId="77777777" w:rsidTr="00905410">
        <w:trPr>
          <w:trHeight w:val="271"/>
          <w:jc w:val="center"/>
        </w:trPr>
        <w:tc>
          <w:tcPr>
            <w:tcW w:w="5098" w:type="dxa"/>
            <w:shd w:val="clear" w:color="auto" w:fill="auto"/>
            <w:noWrap/>
            <w:vAlign w:val="center"/>
          </w:tcPr>
          <w:p w14:paraId="0D6FF281" w14:textId="347715D6" w:rsidR="001064D1" w:rsidRPr="00EA2617" w:rsidRDefault="001064D1" w:rsidP="003A7DC2">
            <w:pPr>
              <w:spacing w:after="120" w:line="240" w:lineRule="auto"/>
              <w:rPr>
                <w:rFonts w:ascii="Times New Roman" w:hAnsi="Times New Roman"/>
                <w:color w:val="808080"/>
                <w:sz w:val="24"/>
                <w:lang w:val="es-DO"/>
              </w:rPr>
            </w:pPr>
            <w:r w:rsidRPr="00EA2617">
              <w:rPr>
                <w:rFonts w:ascii="Times New Roman" w:hAnsi="Times New Roman"/>
                <w:color w:val="808080"/>
                <w:sz w:val="24"/>
                <w:lang w:val="es-DO"/>
              </w:rPr>
              <w:t>Solar fotovoltaica</w:t>
            </w:r>
          </w:p>
        </w:tc>
        <w:tc>
          <w:tcPr>
            <w:tcW w:w="2268" w:type="dxa"/>
            <w:shd w:val="clear" w:color="auto" w:fill="auto"/>
            <w:noWrap/>
            <w:vAlign w:val="center"/>
          </w:tcPr>
          <w:p w14:paraId="1AB6F976" w14:textId="578D8038" w:rsidR="001064D1" w:rsidRPr="00EA2617" w:rsidRDefault="001064D1" w:rsidP="003A7DC2">
            <w:pPr>
              <w:spacing w:after="120" w:line="240" w:lineRule="auto"/>
              <w:jc w:val="center"/>
              <w:rPr>
                <w:rFonts w:ascii="Times New Roman" w:hAnsi="Times New Roman"/>
                <w:color w:val="808080"/>
                <w:sz w:val="24"/>
                <w:lang w:val="es-DO"/>
              </w:rPr>
            </w:pPr>
            <w:r w:rsidRPr="00EA2617">
              <w:rPr>
                <w:rFonts w:ascii="Times New Roman" w:hAnsi="Times New Roman"/>
                <w:color w:val="808080"/>
                <w:sz w:val="24"/>
                <w:lang w:val="es-DO"/>
              </w:rPr>
              <w:t>5</w:t>
            </w:r>
          </w:p>
        </w:tc>
      </w:tr>
      <w:tr w:rsidR="001064D1" w:rsidRPr="006C1F39" w14:paraId="3C6A6EC0" w14:textId="77777777" w:rsidTr="00905410">
        <w:trPr>
          <w:trHeight w:val="271"/>
          <w:jc w:val="center"/>
        </w:trPr>
        <w:tc>
          <w:tcPr>
            <w:tcW w:w="5098" w:type="dxa"/>
            <w:shd w:val="clear" w:color="auto" w:fill="auto"/>
            <w:noWrap/>
            <w:vAlign w:val="center"/>
          </w:tcPr>
          <w:p w14:paraId="64608668" w14:textId="239AC97E" w:rsidR="001064D1" w:rsidRPr="00EA2617" w:rsidRDefault="001064D1" w:rsidP="003A7DC2">
            <w:pPr>
              <w:spacing w:after="120" w:line="240" w:lineRule="auto"/>
              <w:rPr>
                <w:rFonts w:ascii="Times New Roman" w:hAnsi="Times New Roman"/>
                <w:color w:val="808080"/>
                <w:sz w:val="24"/>
                <w:lang w:val="es-DO"/>
              </w:rPr>
            </w:pPr>
            <w:r w:rsidRPr="00EA2617">
              <w:rPr>
                <w:rFonts w:ascii="Times New Roman" w:hAnsi="Times New Roman"/>
                <w:color w:val="808080"/>
                <w:sz w:val="24"/>
                <w:lang w:val="es-DO"/>
              </w:rPr>
              <w:t xml:space="preserve">Residuos Sólidos Urbano </w:t>
            </w:r>
          </w:p>
        </w:tc>
        <w:tc>
          <w:tcPr>
            <w:tcW w:w="2268" w:type="dxa"/>
            <w:shd w:val="clear" w:color="auto" w:fill="auto"/>
            <w:noWrap/>
            <w:vAlign w:val="center"/>
          </w:tcPr>
          <w:p w14:paraId="66112FFA" w14:textId="2DF8FFAF" w:rsidR="001064D1" w:rsidRPr="00EA2617" w:rsidRDefault="00212BD6" w:rsidP="003A7DC2">
            <w:pPr>
              <w:spacing w:after="120" w:line="240" w:lineRule="auto"/>
              <w:jc w:val="center"/>
              <w:rPr>
                <w:rFonts w:ascii="Times New Roman" w:hAnsi="Times New Roman"/>
                <w:color w:val="808080"/>
                <w:sz w:val="24"/>
                <w:lang w:val="es-DO"/>
              </w:rPr>
            </w:pPr>
            <w:r w:rsidRPr="00EA2617">
              <w:rPr>
                <w:rFonts w:ascii="Times New Roman" w:hAnsi="Times New Roman"/>
                <w:color w:val="808080"/>
                <w:sz w:val="24"/>
                <w:lang w:val="es-DO"/>
              </w:rPr>
              <w:t>1</w:t>
            </w:r>
          </w:p>
        </w:tc>
      </w:tr>
      <w:tr w:rsidR="001064D1" w:rsidRPr="006C1F39" w14:paraId="2A6C3DE6" w14:textId="77777777" w:rsidTr="00905410">
        <w:trPr>
          <w:trHeight w:val="271"/>
          <w:jc w:val="center"/>
        </w:trPr>
        <w:tc>
          <w:tcPr>
            <w:tcW w:w="5098" w:type="dxa"/>
            <w:shd w:val="clear" w:color="auto" w:fill="auto"/>
            <w:noWrap/>
            <w:vAlign w:val="center"/>
          </w:tcPr>
          <w:p w14:paraId="13C822E7" w14:textId="0014832D" w:rsidR="001064D1" w:rsidRPr="00EA2617" w:rsidRDefault="00212BD6" w:rsidP="003A7DC2">
            <w:pPr>
              <w:spacing w:after="120" w:line="240" w:lineRule="auto"/>
              <w:rPr>
                <w:rFonts w:ascii="Times New Roman" w:hAnsi="Times New Roman"/>
                <w:color w:val="808080"/>
                <w:sz w:val="24"/>
                <w:lang w:val="es-DO"/>
              </w:rPr>
            </w:pPr>
            <w:r w:rsidRPr="00EA2617">
              <w:rPr>
                <w:rFonts w:ascii="Times New Roman" w:hAnsi="Times New Roman"/>
                <w:color w:val="808080"/>
                <w:sz w:val="24"/>
                <w:lang w:val="es-DO"/>
              </w:rPr>
              <w:t>Sistema Aislado</w:t>
            </w:r>
          </w:p>
        </w:tc>
        <w:tc>
          <w:tcPr>
            <w:tcW w:w="2268" w:type="dxa"/>
            <w:shd w:val="clear" w:color="auto" w:fill="auto"/>
            <w:noWrap/>
            <w:vAlign w:val="center"/>
          </w:tcPr>
          <w:p w14:paraId="7FEFB7D4" w14:textId="4475A81A" w:rsidR="001064D1" w:rsidRPr="00EA2617" w:rsidRDefault="00212BD6" w:rsidP="003A7DC2">
            <w:pPr>
              <w:spacing w:after="120" w:line="240" w:lineRule="auto"/>
              <w:jc w:val="center"/>
              <w:rPr>
                <w:rFonts w:ascii="Times New Roman" w:hAnsi="Times New Roman"/>
                <w:color w:val="808080"/>
                <w:sz w:val="24"/>
                <w:lang w:val="es-DO"/>
              </w:rPr>
            </w:pPr>
            <w:r w:rsidRPr="00EA2617">
              <w:rPr>
                <w:rFonts w:ascii="Times New Roman" w:hAnsi="Times New Roman"/>
                <w:color w:val="808080"/>
                <w:sz w:val="24"/>
                <w:lang w:val="es-DO"/>
              </w:rPr>
              <w:t>1</w:t>
            </w:r>
          </w:p>
        </w:tc>
      </w:tr>
      <w:tr w:rsidR="001064D1" w:rsidRPr="006C1F39" w14:paraId="0B15DED2" w14:textId="77777777" w:rsidTr="00905410">
        <w:trPr>
          <w:trHeight w:val="343"/>
          <w:jc w:val="center"/>
        </w:trPr>
        <w:tc>
          <w:tcPr>
            <w:tcW w:w="7366" w:type="dxa"/>
            <w:gridSpan w:val="2"/>
            <w:shd w:val="clear" w:color="auto" w:fill="D9D9D9" w:themeFill="background1" w:themeFillShade="D9"/>
            <w:noWrap/>
            <w:vAlign w:val="center"/>
            <w:hideMark/>
          </w:tcPr>
          <w:p w14:paraId="035C6831" w14:textId="4B3474E7" w:rsidR="001064D1" w:rsidRPr="006C1F39" w:rsidRDefault="001064D1" w:rsidP="003A7DC2">
            <w:pPr>
              <w:spacing w:after="120" w:line="240" w:lineRule="auto"/>
              <w:jc w:val="center"/>
              <w:rPr>
                <w:rFonts w:ascii="Times New Roman" w:hAnsi="Times New Roman"/>
                <w:color w:val="808080"/>
                <w:sz w:val="24"/>
                <w:lang w:val="es-DO"/>
              </w:rPr>
            </w:pPr>
            <w:r w:rsidRPr="006C1F39">
              <w:rPr>
                <w:rFonts w:ascii="Times New Roman" w:hAnsi="Times New Roman"/>
                <w:bCs/>
                <w:color w:val="auto"/>
                <w:sz w:val="24"/>
                <w:lang w:val="es-DO"/>
              </w:rPr>
              <w:t xml:space="preserve">Indicadores Planificación y Desarrollo </w:t>
            </w:r>
          </w:p>
        </w:tc>
      </w:tr>
      <w:tr w:rsidR="001064D1" w:rsidRPr="006C1F39" w14:paraId="0E171337" w14:textId="77777777" w:rsidTr="00F57297">
        <w:trPr>
          <w:trHeight w:val="271"/>
          <w:jc w:val="center"/>
        </w:trPr>
        <w:tc>
          <w:tcPr>
            <w:tcW w:w="5098" w:type="dxa"/>
            <w:shd w:val="clear" w:color="auto" w:fill="auto"/>
            <w:noWrap/>
            <w:vAlign w:val="center"/>
            <w:hideMark/>
          </w:tcPr>
          <w:p w14:paraId="6111C88C" w14:textId="12685496" w:rsidR="001064D1" w:rsidRPr="006C1F39" w:rsidRDefault="001064D1"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Plan Energético Nacional (PEN</w:t>
            </w:r>
            <w:r>
              <w:rPr>
                <w:rFonts w:ascii="Times New Roman" w:hAnsi="Times New Roman"/>
                <w:color w:val="808080"/>
                <w:sz w:val="24"/>
                <w:lang w:val="es-DO"/>
              </w:rPr>
              <w:t xml:space="preserve"> 2022-2036</w:t>
            </w:r>
            <w:r w:rsidRPr="006C1F39">
              <w:rPr>
                <w:rFonts w:ascii="Times New Roman" w:hAnsi="Times New Roman"/>
                <w:color w:val="808080"/>
                <w:sz w:val="24"/>
                <w:lang w:val="es-DO"/>
              </w:rPr>
              <w:t>)</w:t>
            </w:r>
          </w:p>
        </w:tc>
        <w:tc>
          <w:tcPr>
            <w:tcW w:w="2268" w:type="dxa"/>
            <w:shd w:val="clear" w:color="auto" w:fill="auto"/>
            <w:noWrap/>
            <w:vAlign w:val="center"/>
            <w:hideMark/>
          </w:tcPr>
          <w:p w14:paraId="02478DC9" w14:textId="77777777" w:rsidR="001064D1" w:rsidRPr="006C1F39" w:rsidRDefault="001064D1"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99%</w:t>
            </w:r>
          </w:p>
        </w:tc>
      </w:tr>
      <w:tr w:rsidR="001064D1" w:rsidRPr="006C1F39" w14:paraId="626F6A43" w14:textId="77777777" w:rsidTr="00905410">
        <w:trPr>
          <w:trHeight w:val="343"/>
          <w:jc w:val="center"/>
        </w:trPr>
        <w:tc>
          <w:tcPr>
            <w:tcW w:w="5098" w:type="dxa"/>
            <w:shd w:val="clear" w:color="auto" w:fill="auto"/>
            <w:noWrap/>
            <w:vAlign w:val="center"/>
            <w:hideMark/>
          </w:tcPr>
          <w:p w14:paraId="2648EB7E" w14:textId="77777777" w:rsidR="001064D1" w:rsidRPr="006C1F39" w:rsidRDefault="001064D1"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Capacitación en ahorro y eficiencia energética</w:t>
            </w:r>
          </w:p>
        </w:tc>
        <w:tc>
          <w:tcPr>
            <w:tcW w:w="2268" w:type="dxa"/>
            <w:shd w:val="clear" w:color="auto" w:fill="auto"/>
            <w:noWrap/>
            <w:vAlign w:val="center"/>
            <w:hideMark/>
          </w:tcPr>
          <w:p w14:paraId="567F0854" w14:textId="77777777" w:rsidR="001064D1" w:rsidRPr="006C1F39" w:rsidRDefault="001064D1"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28,488</w:t>
            </w:r>
          </w:p>
        </w:tc>
      </w:tr>
      <w:tr w:rsidR="001064D1" w:rsidRPr="006C1F39" w14:paraId="7A1DF730" w14:textId="77777777" w:rsidTr="00905410">
        <w:trPr>
          <w:trHeight w:val="343"/>
          <w:jc w:val="center"/>
        </w:trPr>
        <w:tc>
          <w:tcPr>
            <w:tcW w:w="7366" w:type="dxa"/>
            <w:gridSpan w:val="2"/>
            <w:shd w:val="clear" w:color="auto" w:fill="D9D9D9" w:themeFill="background1" w:themeFillShade="D9"/>
            <w:noWrap/>
            <w:vAlign w:val="center"/>
            <w:hideMark/>
          </w:tcPr>
          <w:p w14:paraId="674C6DD2" w14:textId="4872E75E" w:rsidR="001064D1" w:rsidRPr="006C1F39" w:rsidRDefault="001064D1" w:rsidP="003A7DC2">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 xml:space="preserve">Indicadores Dirección Eléctrica </w:t>
            </w:r>
          </w:p>
        </w:tc>
      </w:tr>
      <w:tr w:rsidR="001064D1" w:rsidRPr="006C1F39" w14:paraId="03A8EBC4" w14:textId="77777777" w:rsidTr="00905410">
        <w:trPr>
          <w:trHeight w:val="541"/>
          <w:jc w:val="center"/>
        </w:trPr>
        <w:tc>
          <w:tcPr>
            <w:tcW w:w="5098" w:type="dxa"/>
            <w:shd w:val="clear" w:color="auto" w:fill="auto"/>
            <w:noWrap/>
            <w:vAlign w:val="center"/>
            <w:hideMark/>
          </w:tcPr>
          <w:p w14:paraId="6AA0EDD6" w14:textId="77777777" w:rsidR="001064D1" w:rsidRPr="006C1F39" w:rsidRDefault="001064D1"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Certificación para eficiencia energética módulos fotovoltaicos e inversores</w:t>
            </w:r>
          </w:p>
        </w:tc>
        <w:tc>
          <w:tcPr>
            <w:tcW w:w="2268" w:type="dxa"/>
            <w:shd w:val="clear" w:color="auto" w:fill="auto"/>
            <w:vAlign w:val="center"/>
            <w:hideMark/>
          </w:tcPr>
          <w:p w14:paraId="3AD11F42" w14:textId="77777777" w:rsidR="001064D1" w:rsidRPr="006C1F39" w:rsidRDefault="001064D1"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206</w:t>
            </w:r>
          </w:p>
        </w:tc>
      </w:tr>
      <w:tr w:rsidR="001064D1" w:rsidRPr="006C1F39" w14:paraId="20C542B3" w14:textId="77777777" w:rsidTr="00905410">
        <w:trPr>
          <w:trHeight w:val="343"/>
          <w:jc w:val="center"/>
        </w:trPr>
        <w:tc>
          <w:tcPr>
            <w:tcW w:w="7366" w:type="dxa"/>
            <w:gridSpan w:val="2"/>
            <w:shd w:val="clear" w:color="auto" w:fill="D9D9D9" w:themeFill="background1" w:themeFillShade="D9"/>
            <w:noWrap/>
            <w:vAlign w:val="center"/>
            <w:hideMark/>
          </w:tcPr>
          <w:p w14:paraId="026967F1" w14:textId="334B58F5" w:rsidR="001064D1" w:rsidRPr="006C1F39" w:rsidRDefault="001064D1" w:rsidP="003A7DC2">
            <w:pPr>
              <w:spacing w:after="120" w:line="240" w:lineRule="auto"/>
              <w:jc w:val="center"/>
              <w:rPr>
                <w:rFonts w:ascii="Times New Roman" w:hAnsi="Times New Roman"/>
                <w:color w:val="808080"/>
                <w:sz w:val="24"/>
                <w:lang w:val="es-DO"/>
              </w:rPr>
            </w:pPr>
            <w:r w:rsidRPr="006C1F39">
              <w:rPr>
                <w:rFonts w:ascii="Times New Roman" w:hAnsi="Times New Roman"/>
                <w:bCs/>
                <w:color w:val="auto"/>
                <w:sz w:val="24"/>
                <w:lang w:val="es-DO"/>
              </w:rPr>
              <w:t xml:space="preserve">Indicadores Dirección Nuclear </w:t>
            </w:r>
          </w:p>
        </w:tc>
      </w:tr>
      <w:tr w:rsidR="001064D1" w:rsidRPr="006C1F39" w14:paraId="07AC3A15" w14:textId="77777777" w:rsidTr="00905410">
        <w:trPr>
          <w:trHeight w:val="541"/>
          <w:jc w:val="center"/>
        </w:trPr>
        <w:tc>
          <w:tcPr>
            <w:tcW w:w="5098" w:type="dxa"/>
            <w:shd w:val="clear" w:color="auto" w:fill="auto"/>
            <w:noWrap/>
            <w:vAlign w:val="center"/>
            <w:hideMark/>
          </w:tcPr>
          <w:p w14:paraId="4A9C7EB5" w14:textId="77777777" w:rsidR="001064D1" w:rsidRPr="006C1F39" w:rsidRDefault="001064D1"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Autorizaciones y Renovaciones emitidas de las diferentes prácticas y tipos de registros</w:t>
            </w:r>
          </w:p>
        </w:tc>
        <w:tc>
          <w:tcPr>
            <w:tcW w:w="2268" w:type="dxa"/>
            <w:shd w:val="clear" w:color="auto" w:fill="auto"/>
            <w:vAlign w:val="center"/>
            <w:hideMark/>
          </w:tcPr>
          <w:p w14:paraId="70B5C0A4" w14:textId="77777777" w:rsidR="001064D1" w:rsidRPr="006C1F39" w:rsidRDefault="001064D1"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693</w:t>
            </w:r>
          </w:p>
        </w:tc>
      </w:tr>
      <w:tr w:rsidR="001064D1" w:rsidRPr="006C1F39" w14:paraId="2097A91C" w14:textId="77777777" w:rsidTr="00F57297">
        <w:trPr>
          <w:trHeight w:val="523"/>
          <w:jc w:val="center"/>
        </w:trPr>
        <w:tc>
          <w:tcPr>
            <w:tcW w:w="5098" w:type="dxa"/>
            <w:shd w:val="clear" w:color="auto" w:fill="auto"/>
            <w:noWrap/>
            <w:vAlign w:val="center"/>
            <w:hideMark/>
          </w:tcPr>
          <w:p w14:paraId="753CFDAF" w14:textId="77777777" w:rsidR="001064D1" w:rsidRPr="006C1F39" w:rsidRDefault="001064D1"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Capacitaciones impartidas por la Dirección Nuclear y Seminarios</w:t>
            </w:r>
          </w:p>
        </w:tc>
        <w:tc>
          <w:tcPr>
            <w:tcW w:w="2268" w:type="dxa"/>
            <w:shd w:val="clear" w:color="auto" w:fill="auto"/>
            <w:vAlign w:val="center"/>
            <w:hideMark/>
          </w:tcPr>
          <w:p w14:paraId="3FDD1C68" w14:textId="77777777" w:rsidR="001064D1" w:rsidRPr="006C1F39" w:rsidRDefault="001064D1"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10</w:t>
            </w:r>
          </w:p>
        </w:tc>
      </w:tr>
    </w:tbl>
    <w:p w14:paraId="1031A2CD" w14:textId="65E53A63" w:rsidR="00905410" w:rsidRDefault="00905410" w:rsidP="003A7DC2">
      <w:pPr>
        <w:tabs>
          <w:tab w:val="left" w:pos="2981"/>
        </w:tabs>
        <w:spacing w:after="120" w:line="240" w:lineRule="auto"/>
        <w:jc w:val="right"/>
        <w:rPr>
          <w:rFonts w:ascii="Times New Roman" w:hAnsi="Times New Roman"/>
          <w:color w:val="808080"/>
          <w:sz w:val="24"/>
          <w:szCs w:val="24"/>
          <w:lang w:val="es-DO"/>
        </w:rPr>
      </w:pPr>
    </w:p>
    <w:p w14:paraId="25FDC7A6" w14:textId="77777777" w:rsidR="00FA3A28" w:rsidRPr="006C1F39" w:rsidRDefault="00FA3A28" w:rsidP="003A7DC2">
      <w:pPr>
        <w:tabs>
          <w:tab w:val="left" w:pos="2981"/>
        </w:tabs>
        <w:spacing w:after="120" w:line="240" w:lineRule="auto"/>
        <w:jc w:val="right"/>
        <w:rPr>
          <w:rFonts w:ascii="Times New Roman" w:hAnsi="Times New Roman"/>
          <w:color w:val="808080"/>
          <w:sz w:val="24"/>
          <w:szCs w:val="24"/>
          <w:lang w:val="es-DO"/>
        </w:rPr>
      </w:pPr>
    </w:p>
    <w:p w14:paraId="5B3F4041" w14:textId="77777777" w:rsidR="00AC5732" w:rsidRPr="006C1F39" w:rsidRDefault="00AC5732" w:rsidP="003A7DC2">
      <w:pPr>
        <w:tabs>
          <w:tab w:val="left" w:pos="2981"/>
        </w:tabs>
        <w:spacing w:after="120" w:line="240" w:lineRule="auto"/>
        <w:jc w:val="right"/>
        <w:rPr>
          <w:rFonts w:ascii="Times New Roman" w:hAnsi="Times New Roman"/>
          <w:color w:val="808080"/>
          <w:sz w:val="24"/>
          <w:szCs w:val="24"/>
          <w:lang w:val="es-DO"/>
        </w:rPr>
      </w:pPr>
      <w:r w:rsidRPr="006C1F39">
        <w:rPr>
          <w:rFonts w:ascii="Times New Roman" w:hAnsi="Times New Roman"/>
          <w:color w:val="808080"/>
          <w:sz w:val="24"/>
          <w:szCs w:val="24"/>
          <w:lang w:val="es-DO"/>
        </w:rPr>
        <w:t>2/2</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1843"/>
        <w:gridCol w:w="2682"/>
      </w:tblGrid>
      <w:tr w:rsidR="00152D5A" w:rsidRPr="006C1F39" w14:paraId="638C6FF9" w14:textId="77777777" w:rsidTr="00905410">
        <w:trPr>
          <w:trHeight w:val="528"/>
          <w:jc w:val="center"/>
        </w:trPr>
        <w:tc>
          <w:tcPr>
            <w:tcW w:w="7366" w:type="dxa"/>
            <w:gridSpan w:val="3"/>
            <w:shd w:val="clear" w:color="auto" w:fill="002060"/>
            <w:noWrap/>
            <w:vAlign w:val="center"/>
          </w:tcPr>
          <w:p w14:paraId="2490D6C8" w14:textId="77777777" w:rsidR="00031A85" w:rsidRPr="006C1F39" w:rsidRDefault="00031A85" w:rsidP="003A7DC2">
            <w:pPr>
              <w:spacing w:after="120" w:line="240" w:lineRule="auto"/>
              <w:jc w:val="center"/>
              <w:rPr>
                <w:rFonts w:ascii="Times New Roman" w:eastAsia="Times New Roman" w:hAnsi="Times New Roman"/>
                <w:b/>
                <w:bCs/>
                <w:color w:val="D0CECE"/>
                <w:sz w:val="24"/>
                <w:szCs w:val="24"/>
                <w:lang w:val="es-DO" w:eastAsia="es-DO"/>
              </w:rPr>
            </w:pPr>
            <w:r w:rsidRPr="006C1F39">
              <w:rPr>
                <w:rFonts w:ascii="Times New Roman" w:hAnsi="Times New Roman"/>
                <w:b/>
                <w:color w:val="D0CECE"/>
                <w:sz w:val="24"/>
                <w:lang w:val="es-DO"/>
              </w:rPr>
              <w:lastRenderedPageBreak/>
              <w:t>Indicadores de Gestión 202</w:t>
            </w:r>
            <w:r w:rsidR="00FA1E8B" w:rsidRPr="006C1F39">
              <w:rPr>
                <w:rFonts w:ascii="Times New Roman" w:hAnsi="Times New Roman"/>
                <w:b/>
                <w:color w:val="D0CECE"/>
                <w:sz w:val="24"/>
                <w:lang w:val="es-DO"/>
              </w:rPr>
              <w:t>1</w:t>
            </w:r>
          </w:p>
        </w:tc>
      </w:tr>
      <w:tr w:rsidR="00152D5A" w:rsidRPr="006C1F39" w14:paraId="1C413F0B" w14:textId="77777777" w:rsidTr="00905410">
        <w:trPr>
          <w:trHeight w:val="528"/>
          <w:jc w:val="center"/>
        </w:trPr>
        <w:tc>
          <w:tcPr>
            <w:tcW w:w="7366" w:type="dxa"/>
            <w:gridSpan w:val="3"/>
            <w:shd w:val="clear" w:color="auto" w:fill="D9D9D9" w:themeFill="background1" w:themeFillShade="D9"/>
            <w:noWrap/>
            <w:vAlign w:val="center"/>
            <w:hideMark/>
          </w:tcPr>
          <w:p w14:paraId="1DB0A1F0" w14:textId="77777777" w:rsidR="00031A85" w:rsidRPr="006C1F39" w:rsidRDefault="00467AF7" w:rsidP="003A7DC2">
            <w:pPr>
              <w:spacing w:after="120" w:line="240" w:lineRule="auto"/>
              <w:jc w:val="center"/>
              <w:rPr>
                <w:rFonts w:ascii="Times New Roman" w:eastAsia="Times New Roman" w:hAnsi="Times New Roman"/>
                <w:b/>
                <w:bCs/>
                <w:color w:val="808080"/>
                <w:sz w:val="24"/>
                <w:szCs w:val="24"/>
                <w:lang w:val="es-DO" w:eastAsia="es-DO"/>
              </w:rPr>
            </w:pPr>
            <w:r w:rsidRPr="006C1F39">
              <w:rPr>
                <w:rFonts w:ascii="Times New Roman" w:hAnsi="Times New Roman"/>
                <w:bCs/>
                <w:color w:val="auto"/>
                <w:sz w:val="24"/>
                <w:lang w:val="es-DO"/>
              </w:rPr>
              <w:t>Departamento I</w:t>
            </w:r>
            <w:r w:rsidR="00905410" w:rsidRPr="006C1F39">
              <w:rPr>
                <w:rFonts w:ascii="Times New Roman" w:hAnsi="Times New Roman"/>
                <w:bCs/>
                <w:color w:val="auto"/>
                <w:sz w:val="24"/>
                <w:lang w:val="es-DO"/>
              </w:rPr>
              <w:t>ncentivo a la L</w:t>
            </w:r>
            <w:r w:rsidR="00031A85" w:rsidRPr="006C1F39">
              <w:rPr>
                <w:rFonts w:ascii="Times New Roman" w:hAnsi="Times New Roman"/>
                <w:bCs/>
                <w:color w:val="auto"/>
                <w:sz w:val="24"/>
                <w:lang w:val="es-DO"/>
              </w:rPr>
              <w:t>ey 57-07</w:t>
            </w:r>
          </w:p>
        </w:tc>
      </w:tr>
      <w:tr w:rsidR="005958B2" w:rsidRPr="006C1F39" w14:paraId="36C1919D" w14:textId="77777777" w:rsidTr="00905410">
        <w:trPr>
          <w:trHeight w:val="528"/>
          <w:jc w:val="center"/>
        </w:trPr>
        <w:tc>
          <w:tcPr>
            <w:tcW w:w="2841" w:type="dxa"/>
            <w:shd w:val="clear" w:color="auto" w:fill="D9D9D9" w:themeFill="background1" w:themeFillShade="D9"/>
            <w:noWrap/>
            <w:vAlign w:val="center"/>
            <w:hideMark/>
          </w:tcPr>
          <w:p w14:paraId="0E1C4E15" w14:textId="77777777" w:rsidR="005958B2" w:rsidRPr="006C1F39" w:rsidRDefault="005958B2" w:rsidP="003A7DC2">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Servicios</w:t>
            </w:r>
          </w:p>
        </w:tc>
        <w:tc>
          <w:tcPr>
            <w:tcW w:w="1843" w:type="dxa"/>
            <w:shd w:val="clear" w:color="auto" w:fill="D9D9D9" w:themeFill="background1" w:themeFillShade="D9"/>
            <w:vAlign w:val="center"/>
          </w:tcPr>
          <w:p w14:paraId="6EEC413C" w14:textId="77777777" w:rsidR="005958B2" w:rsidRPr="006C1F39" w:rsidRDefault="005958B2" w:rsidP="003A7DC2">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Cantidad de Resoluciones Emitidas</w:t>
            </w:r>
          </w:p>
        </w:tc>
        <w:tc>
          <w:tcPr>
            <w:tcW w:w="2682" w:type="dxa"/>
            <w:shd w:val="clear" w:color="auto" w:fill="D9D9D9" w:themeFill="background1" w:themeFillShade="D9"/>
            <w:vAlign w:val="center"/>
          </w:tcPr>
          <w:p w14:paraId="788F912E" w14:textId="169C8963" w:rsidR="005958B2" w:rsidRPr="006C1F39" w:rsidRDefault="005958B2" w:rsidP="003A7DC2">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 xml:space="preserve">Monto Total Aprox. Autorizado en Millones de </w:t>
            </w:r>
            <w:r w:rsidR="00765655">
              <w:rPr>
                <w:rFonts w:ascii="Times New Roman" w:hAnsi="Times New Roman"/>
                <w:bCs/>
                <w:color w:val="auto"/>
                <w:sz w:val="24"/>
                <w:lang w:val="es-DO"/>
              </w:rPr>
              <w:t>p</w:t>
            </w:r>
            <w:r w:rsidRPr="006C1F39">
              <w:rPr>
                <w:rFonts w:ascii="Times New Roman" w:hAnsi="Times New Roman"/>
                <w:bCs/>
                <w:color w:val="auto"/>
                <w:sz w:val="24"/>
                <w:lang w:val="es-DO"/>
              </w:rPr>
              <w:t>esos (RD$MM)</w:t>
            </w:r>
          </w:p>
        </w:tc>
      </w:tr>
      <w:tr w:rsidR="005958B2" w:rsidRPr="006C1F39" w14:paraId="411A878A" w14:textId="77777777" w:rsidTr="00F57297">
        <w:trPr>
          <w:trHeight w:val="843"/>
          <w:jc w:val="center"/>
        </w:trPr>
        <w:tc>
          <w:tcPr>
            <w:tcW w:w="2841" w:type="dxa"/>
            <w:shd w:val="clear" w:color="auto" w:fill="auto"/>
            <w:noWrap/>
            <w:vAlign w:val="center"/>
            <w:hideMark/>
          </w:tcPr>
          <w:p w14:paraId="3AFC1046" w14:textId="77777777" w:rsidR="005958B2" w:rsidRPr="00765655" w:rsidRDefault="005958B2" w:rsidP="003A7DC2">
            <w:pPr>
              <w:spacing w:after="120" w:line="240" w:lineRule="auto"/>
              <w:rPr>
                <w:rFonts w:ascii="Times New Roman" w:hAnsi="Times New Roman"/>
                <w:color w:val="808080"/>
                <w:sz w:val="22"/>
                <w:lang w:val="es-DO"/>
              </w:rPr>
            </w:pPr>
            <w:r w:rsidRPr="00765655">
              <w:rPr>
                <w:rFonts w:ascii="Times New Roman" w:hAnsi="Times New Roman"/>
                <w:color w:val="808080"/>
                <w:sz w:val="22"/>
                <w:lang w:val="es-DO"/>
              </w:rPr>
              <w:t>Solicitud de Exención de Impuestos en la Importación</w:t>
            </w:r>
          </w:p>
        </w:tc>
        <w:tc>
          <w:tcPr>
            <w:tcW w:w="1843" w:type="dxa"/>
            <w:shd w:val="clear" w:color="auto" w:fill="auto"/>
            <w:vAlign w:val="center"/>
          </w:tcPr>
          <w:p w14:paraId="730917E8" w14:textId="77777777" w:rsidR="005958B2" w:rsidRPr="00765655" w:rsidRDefault="005958B2" w:rsidP="003A7DC2">
            <w:pPr>
              <w:spacing w:after="120" w:line="240" w:lineRule="auto"/>
              <w:jc w:val="center"/>
              <w:rPr>
                <w:rFonts w:ascii="Times New Roman" w:hAnsi="Times New Roman"/>
                <w:color w:val="808080"/>
                <w:sz w:val="22"/>
                <w:lang w:val="es-DO"/>
              </w:rPr>
            </w:pPr>
            <w:r w:rsidRPr="00765655">
              <w:rPr>
                <w:rFonts w:ascii="Times New Roman" w:hAnsi="Times New Roman"/>
                <w:color w:val="808080"/>
                <w:sz w:val="22"/>
                <w:lang w:val="es-DO"/>
              </w:rPr>
              <w:t>235</w:t>
            </w:r>
          </w:p>
        </w:tc>
        <w:tc>
          <w:tcPr>
            <w:tcW w:w="2682" w:type="dxa"/>
            <w:shd w:val="clear" w:color="auto" w:fill="auto"/>
            <w:vAlign w:val="center"/>
          </w:tcPr>
          <w:p w14:paraId="3EE70E40" w14:textId="77777777" w:rsidR="005958B2" w:rsidRPr="00765655" w:rsidRDefault="005958B2" w:rsidP="003A7DC2">
            <w:pPr>
              <w:spacing w:after="120" w:line="240" w:lineRule="auto"/>
              <w:jc w:val="center"/>
              <w:rPr>
                <w:rFonts w:ascii="Times New Roman" w:hAnsi="Times New Roman"/>
                <w:color w:val="808080"/>
                <w:sz w:val="22"/>
                <w:lang w:val="es-DO"/>
              </w:rPr>
            </w:pPr>
            <w:r w:rsidRPr="00765655">
              <w:rPr>
                <w:rFonts w:ascii="Times New Roman" w:hAnsi="Times New Roman"/>
                <w:color w:val="808080"/>
                <w:sz w:val="22"/>
                <w:lang w:val="es-DO"/>
              </w:rPr>
              <w:t>RD$169,060,596.40 MM</w:t>
            </w:r>
          </w:p>
        </w:tc>
      </w:tr>
      <w:tr w:rsidR="005958B2" w:rsidRPr="006C1F39" w14:paraId="317BE5B1" w14:textId="77777777" w:rsidTr="00FA3A28">
        <w:trPr>
          <w:trHeight w:val="465"/>
          <w:jc w:val="center"/>
        </w:trPr>
        <w:tc>
          <w:tcPr>
            <w:tcW w:w="2841" w:type="dxa"/>
            <w:shd w:val="clear" w:color="auto" w:fill="auto"/>
            <w:noWrap/>
            <w:vAlign w:val="center"/>
            <w:hideMark/>
          </w:tcPr>
          <w:p w14:paraId="31CE8E41" w14:textId="77777777" w:rsidR="005958B2" w:rsidRPr="00765655" w:rsidRDefault="005958B2" w:rsidP="003A7DC2">
            <w:pPr>
              <w:spacing w:after="120" w:line="240" w:lineRule="auto"/>
              <w:rPr>
                <w:rFonts w:ascii="Times New Roman" w:hAnsi="Times New Roman"/>
                <w:color w:val="808080"/>
                <w:sz w:val="22"/>
                <w:lang w:val="es-DO"/>
              </w:rPr>
            </w:pPr>
            <w:r w:rsidRPr="00765655">
              <w:rPr>
                <w:rFonts w:ascii="Times New Roman" w:hAnsi="Times New Roman"/>
                <w:color w:val="808080"/>
                <w:sz w:val="22"/>
                <w:lang w:val="es-DO"/>
              </w:rPr>
              <w:t>Solicitud de Exención del ITBIS</w:t>
            </w:r>
          </w:p>
        </w:tc>
        <w:tc>
          <w:tcPr>
            <w:tcW w:w="1843" w:type="dxa"/>
            <w:shd w:val="clear" w:color="auto" w:fill="auto"/>
            <w:vAlign w:val="center"/>
          </w:tcPr>
          <w:p w14:paraId="5C341446" w14:textId="77777777" w:rsidR="005958B2" w:rsidRPr="00765655" w:rsidRDefault="005958B2" w:rsidP="003A7DC2">
            <w:pPr>
              <w:spacing w:after="120" w:line="240" w:lineRule="auto"/>
              <w:jc w:val="center"/>
              <w:rPr>
                <w:rFonts w:ascii="Times New Roman" w:hAnsi="Times New Roman"/>
                <w:color w:val="808080"/>
                <w:sz w:val="22"/>
                <w:lang w:val="es-DO"/>
              </w:rPr>
            </w:pPr>
            <w:r w:rsidRPr="00765655">
              <w:rPr>
                <w:rFonts w:ascii="Times New Roman" w:hAnsi="Times New Roman"/>
                <w:color w:val="808080"/>
                <w:sz w:val="22"/>
                <w:lang w:val="es-DO"/>
              </w:rPr>
              <w:t>882</w:t>
            </w:r>
          </w:p>
        </w:tc>
        <w:tc>
          <w:tcPr>
            <w:tcW w:w="2682" w:type="dxa"/>
            <w:shd w:val="clear" w:color="auto" w:fill="auto"/>
            <w:vAlign w:val="center"/>
          </w:tcPr>
          <w:p w14:paraId="54FAB844" w14:textId="77777777" w:rsidR="005958B2" w:rsidRPr="00765655" w:rsidRDefault="005958B2" w:rsidP="003A7DC2">
            <w:pPr>
              <w:spacing w:after="120" w:line="240" w:lineRule="auto"/>
              <w:jc w:val="center"/>
              <w:rPr>
                <w:rFonts w:ascii="Times New Roman" w:hAnsi="Times New Roman"/>
                <w:color w:val="808080"/>
                <w:sz w:val="22"/>
                <w:lang w:val="es-DO"/>
              </w:rPr>
            </w:pPr>
            <w:r w:rsidRPr="00765655">
              <w:rPr>
                <w:rFonts w:ascii="Times New Roman" w:hAnsi="Times New Roman"/>
                <w:color w:val="808080"/>
                <w:sz w:val="22"/>
                <w:lang w:val="es-DO"/>
              </w:rPr>
              <w:t>RD$457,440,611.39 MM</w:t>
            </w:r>
          </w:p>
        </w:tc>
      </w:tr>
      <w:tr w:rsidR="005958B2" w:rsidRPr="006C1F39" w14:paraId="13E464A0" w14:textId="77777777" w:rsidTr="00FA3A28">
        <w:trPr>
          <w:trHeight w:val="518"/>
          <w:jc w:val="center"/>
        </w:trPr>
        <w:tc>
          <w:tcPr>
            <w:tcW w:w="2841" w:type="dxa"/>
            <w:shd w:val="clear" w:color="auto" w:fill="auto"/>
            <w:noWrap/>
            <w:vAlign w:val="center"/>
            <w:hideMark/>
          </w:tcPr>
          <w:p w14:paraId="79277ABC" w14:textId="77777777" w:rsidR="005958B2" w:rsidRPr="00765655" w:rsidRDefault="005958B2" w:rsidP="003A7DC2">
            <w:pPr>
              <w:spacing w:after="120" w:line="240" w:lineRule="auto"/>
              <w:rPr>
                <w:rFonts w:ascii="Times New Roman" w:hAnsi="Times New Roman"/>
                <w:color w:val="808080"/>
                <w:sz w:val="22"/>
                <w:lang w:val="es-DO"/>
              </w:rPr>
            </w:pPr>
            <w:r w:rsidRPr="00765655">
              <w:rPr>
                <w:rFonts w:ascii="Times New Roman" w:hAnsi="Times New Roman"/>
                <w:color w:val="808080"/>
                <w:sz w:val="22"/>
                <w:lang w:val="es-DO"/>
              </w:rPr>
              <w:t>Solicitud de Crédito Fiscal</w:t>
            </w:r>
          </w:p>
        </w:tc>
        <w:tc>
          <w:tcPr>
            <w:tcW w:w="1843" w:type="dxa"/>
            <w:shd w:val="clear" w:color="auto" w:fill="auto"/>
            <w:vAlign w:val="center"/>
          </w:tcPr>
          <w:p w14:paraId="7A9C6A6A" w14:textId="77777777" w:rsidR="005958B2" w:rsidRPr="00765655" w:rsidRDefault="005958B2" w:rsidP="003A7DC2">
            <w:pPr>
              <w:spacing w:after="120" w:line="240" w:lineRule="auto"/>
              <w:jc w:val="center"/>
              <w:rPr>
                <w:rFonts w:ascii="Times New Roman" w:hAnsi="Times New Roman"/>
                <w:color w:val="808080"/>
                <w:sz w:val="22"/>
                <w:lang w:val="es-DO"/>
              </w:rPr>
            </w:pPr>
            <w:r w:rsidRPr="00765655">
              <w:rPr>
                <w:rFonts w:ascii="Times New Roman" w:hAnsi="Times New Roman"/>
                <w:color w:val="808080"/>
                <w:sz w:val="22"/>
                <w:lang w:val="es-DO"/>
              </w:rPr>
              <w:t>358</w:t>
            </w:r>
          </w:p>
        </w:tc>
        <w:tc>
          <w:tcPr>
            <w:tcW w:w="2682" w:type="dxa"/>
            <w:shd w:val="clear" w:color="auto" w:fill="auto"/>
            <w:vAlign w:val="center"/>
          </w:tcPr>
          <w:p w14:paraId="5DAB68E8" w14:textId="77777777" w:rsidR="005958B2" w:rsidRPr="00765655" w:rsidRDefault="005958B2" w:rsidP="003A7DC2">
            <w:pPr>
              <w:spacing w:after="120" w:line="240" w:lineRule="auto"/>
              <w:jc w:val="center"/>
              <w:rPr>
                <w:rFonts w:ascii="Times New Roman" w:hAnsi="Times New Roman"/>
                <w:color w:val="808080"/>
                <w:sz w:val="22"/>
                <w:lang w:val="es-DO"/>
              </w:rPr>
            </w:pPr>
            <w:r w:rsidRPr="00765655">
              <w:rPr>
                <w:rFonts w:ascii="Times New Roman" w:hAnsi="Times New Roman"/>
                <w:color w:val="808080"/>
                <w:sz w:val="22"/>
                <w:lang w:val="es-DO"/>
              </w:rPr>
              <w:t>RD$503,750,289.20 MM</w:t>
            </w:r>
          </w:p>
        </w:tc>
      </w:tr>
      <w:tr w:rsidR="005958B2" w:rsidRPr="006C1F39" w14:paraId="79B153A0" w14:textId="77777777" w:rsidTr="00FA3A28">
        <w:trPr>
          <w:trHeight w:val="673"/>
          <w:jc w:val="center"/>
        </w:trPr>
        <w:tc>
          <w:tcPr>
            <w:tcW w:w="2841" w:type="dxa"/>
            <w:shd w:val="clear" w:color="auto" w:fill="auto"/>
            <w:noWrap/>
            <w:vAlign w:val="center"/>
          </w:tcPr>
          <w:p w14:paraId="3BF50785" w14:textId="77777777" w:rsidR="005958B2" w:rsidRPr="00765655" w:rsidRDefault="005958B2" w:rsidP="003A7DC2">
            <w:pPr>
              <w:spacing w:after="120" w:line="240" w:lineRule="auto"/>
              <w:rPr>
                <w:rFonts w:ascii="Times New Roman" w:hAnsi="Times New Roman"/>
                <w:color w:val="808080"/>
                <w:sz w:val="22"/>
                <w:lang w:val="es-DO"/>
              </w:rPr>
            </w:pPr>
            <w:r w:rsidRPr="00765655">
              <w:rPr>
                <w:rFonts w:ascii="Times New Roman" w:hAnsi="Times New Roman"/>
                <w:color w:val="808080"/>
                <w:sz w:val="22"/>
                <w:lang w:val="es-DO"/>
              </w:rPr>
              <w:t>Solicitud de Reducción al Financiamiento Externo</w:t>
            </w:r>
          </w:p>
        </w:tc>
        <w:tc>
          <w:tcPr>
            <w:tcW w:w="1843" w:type="dxa"/>
            <w:shd w:val="clear" w:color="auto" w:fill="auto"/>
            <w:vAlign w:val="center"/>
          </w:tcPr>
          <w:p w14:paraId="422E5867" w14:textId="77777777" w:rsidR="005958B2" w:rsidRPr="00765655" w:rsidRDefault="005958B2" w:rsidP="003A7DC2">
            <w:pPr>
              <w:spacing w:after="120" w:line="240" w:lineRule="auto"/>
              <w:jc w:val="center"/>
              <w:rPr>
                <w:rFonts w:ascii="Times New Roman" w:hAnsi="Times New Roman"/>
                <w:color w:val="808080"/>
                <w:sz w:val="22"/>
                <w:lang w:val="es-DO"/>
              </w:rPr>
            </w:pPr>
            <w:r w:rsidRPr="00765655">
              <w:rPr>
                <w:rFonts w:ascii="Times New Roman" w:hAnsi="Times New Roman"/>
                <w:color w:val="808080"/>
                <w:sz w:val="22"/>
                <w:lang w:val="es-DO"/>
              </w:rPr>
              <w:t>0</w:t>
            </w:r>
          </w:p>
        </w:tc>
        <w:tc>
          <w:tcPr>
            <w:tcW w:w="2682" w:type="dxa"/>
            <w:shd w:val="clear" w:color="auto" w:fill="auto"/>
            <w:vAlign w:val="center"/>
          </w:tcPr>
          <w:p w14:paraId="07022E27" w14:textId="77777777" w:rsidR="005958B2" w:rsidRPr="00765655" w:rsidRDefault="005958B2" w:rsidP="003A7DC2">
            <w:pPr>
              <w:spacing w:after="120" w:line="240" w:lineRule="auto"/>
              <w:jc w:val="center"/>
              <w:rPr>
                <w:rFonts w:ascii="Times New Roman" w:hAnsi="Times New Roman"/>
                <w:color w:val="808080"/>
                <w:sz w:val="22"/>
                <w:lang w:val="es-DO"/>
              </w:rPr>
            </w:pPr>
            <w:r w:rsidRPr="00765655">
              <w:rPr>
                <w:rFonts w:ascii="Times New Roman" w:hAnsi="Times New Roman"/>
                <w:color w:val="808080"/>
                <w:sz w:val="22"/>
                <w:lang w:val="es-DO"/>
              </w:rPr>
              <w:t>0</w:t>
            </w:r>
          </w:p>
        </w:tc>
      </w:tr>
      <w:tr w:rsidR="005958B2" w:rsidRPr="006C1F39" w14:paraId="5DEB05BE" w14:textId="77777777" w:rsidTr="00FA3A28">
        <w:trPr>
          <w:trHeight w:val="802"/>
          <w:jc w:val="center"/>
        </w:trPr>
        <w:tc>
          <w:tcPr>
            <w:tcW w:w="2841" w:type="dxa"/>
            <w:shd w:val="clear" w:color="auto" w:fill="auto"/>
            <w:noWrap/>
            <w:vAlign w:val="center"/>
            <w:hideMark/>
          </w:tcPr>
          <w:p w14:paraId="22E20994" w14:textId="77777777" w:rsidR="005958B2" w:rsidRPr="00765655" w:rsidRDefault="005958B2" w:rsidP="003A7DC2">
            <w:pPr>
              <w:spacing w:after="120" w:line="240" w:lineRule="auto"/>
              <w:rPr>
                <w:rFonts w:ascii="Times New Roman" w:hAnsi="Times New Roman"/>
                <w:color w:val="808080"/>
                <w:sz w:val="22"/>
                <w:lang w:val="es-DO"/>
              </w:rPr>
            </w:pPr>
            <w:r w:rsidRPr="00765655">
              <w:rPr>
                <w:rFonts w:ascii="Times New Roman" w:hAnsi="Times New Roman"/>
                <w:color w:val="808080"/>
                <w:sz w:val="22"/>
                <w:lang w:val="es-DO"/>
              </w:rPr>
              <w:t>Registro de Personas Físicas y Jurídicas vinculadas al Subsector de Energías Renovables</w:t>
            </w:r>
          </w:p>
        </w:tc>
        <w:tc>
          <w:tcPr>
            <w:tcW w:w="1843" w:type="dxa"/>
            <w:shd w:val="clear" w:color="auto" w:fill="auto"/>
            <w:vAlign w:val="center"/>
          </w:tcPr>
          <w:p w14:paraId="54962E55" w14:textId="77777777" w:rsidR="005958B2" w:rsidRPr="00765655" w:rsidRDefault="005958B2" w:rsidP="003A7DC2">
            <w:pPr>
              <w:spacing w:after="120" w:line="240" w:lineRule="auto"/>
              <w:jc w:val="center"/>
              <w:rPr>
                <w:rFonts w:ascii="Times New Roman" w:hAnsi="Times New Roman"/>
                <w:color w:val="808080"/>
                <w:sz w:val="22"/>
                <w:lang w:val="es-DO"/>
              </w:rPr>
            </w:pPr>
            <w:r w:rsidRPr="00765655">
              <w:rPr>
                <w:rFonts w:ascii="Times New Roman" w:hAnsi="Times New Roman"/>
                <w:color w:val="808080"/>
                <w:sz w:val="22"/>
                <w:lang w:val="es-DO"/>
              </w:rPr>
              <w:t>38</w:t>
            </w:r>
          </w:p>
        </w:tc>
        <w:tc>
          <w:tcPr>
            <w:tcW w:w="2682" w:type="dxa"/>
            <w:shd w:val="clear" w:color="auto" w:fill="auto"/>
            <w:vAlign w:val="center"/>
          </w:tcPr>
          <w:p w14:paraId="207C5C3B" w14:textId="77777777" w:rsidR="005958B2" w:rsidRPr="00765655" w:rsidRDefault="005958B2" w:rsidP="003A7DC2">
            <w:pPr>
              <w:spacing w:after="120" w:line="240" w:lineRule="auto"/>
              <w:jc w:val="center"/>
              <w:rPr>
                <w:rFonts w:ascii="Times New Roman" w:hAnsi="Times New Roman"/>
                <w:color w:val="808080"/>
                <w:sz w:val="22"/>
                <w:lang w:val="es-DO"/>
              </w:rPr>
            </w:pPr>
            <w:r w:rsidRPr="00765655">
              <w:rPr>
                <w:rFonts w:ascii="Times New Roman" w:hAnsi="Times New Roman"/>
                <w:color w:val="808080"/>
                <w:sz w:val="22"/>
                <w:lang w:val="es-DO"/>
              </w:rPr>
              <w:t>N/A</w:t>
            </w:r>
          </w:p>
        </w:tc>
      </w:tr>
    </w:tbl>
    <w:p w14:paraId="24FF60EE" w14:textId="7B416A56" w:rsidR="00031A85" w:rsidRDefault="00031A85" w:rsidP="003A7DC2">
      <w:pPr>
        <w:tabs>
          <w:tab w:val="left" w:pos="2981"/>
        </w:tabs>
        <w:spacing w:after="120" w:line="240" w:lineRule="auto"/>
        <w:rPr>
          <w:rFonts w:ascii="Times New Roman" w:hAnsi="Times New Roman"/>
          <w:color w:val="FF0000"/>
          <w:sz w:val="24"/>
          <w:szCs w:val="24"/>
          <w:lang w:val="es-DO"/>
        </w:rPr>
      </w:pPr>
    </w:p>
    <w:p w14:paraId="17994CB9" w14:textId="6F2102D6" w:rsidR="003A7DC2" w:rsidRDefault="003A7DC2" w:rsidP="003A7DC2">
      <w:pPr>
        <w:tabs>
          <w:tab w:val="left" w:pos="2981"/>
        </w:tabs>
        <w:spacing w:after="120" w:line="240" w:lineRule="auto"/>
        <w:rPr>
          <w:rFonts w:ascii="Times New Roman" w:hAnsi="Times New Roman"/>
          <w:color w:val="FF0000"/>
          <w:sz w:val="24"/>
          <w:szCs w:val="24"/>
          <w:lang w:val="es-DO"/>
        </w:rPr>
      </w:pPr>
    </w:p>
    <w:p w14:paraId="6076BD55" w14:textId="75292FC9" w:rsidR="003A7DC2" w:rsidRDefault="003A7DC2" w:rsidP="003A7DC2">
      <w:pPr>
        <w:tabs>
          <w:tab w:val="left" w:pos="2981"/>
        </w:tabs>
        <w:spacing w:after="120" w:line="240" w:lineRule="auto"/>
        <w:rPr>
          <w:rFonts w:ascii="Times New Roman" w:hAnsi="Times New Roman"/>
          <w:color w:val="FF0000"/>
          <w:sz w:val="24"/>
          <w:szCs w:val="24"/>
          <w:lang w:val="es-DO"/>
        </w:rPr>
      </w:pPr>
    </w:p>
    <w:p w14:paraId="481B2050" w14:textId="7AADDE40" w:rsidR="003A7DC2" w:rsidRDefault="003A7DC2" w:rsidP="003A7DC2">
      <w:pPr>
        <w:tabs>
          <w:tab w:val="left" w:pos="2981"/>
        </w:tabs>
        <w:spacing w:after="120" w:line="240" w:lineRule="auto"/>
        <w:rPr>
          <w:rFonts w:ascii="Times New Roman" w:hAnsi="Times New Roman"/>
          <w:color w:val="FF0000"/>
          <w:sz w:val="24"/>
          <w:szCs w:val="24"/>
          <w:lang w:val="es-DO"/>
        </w:rPr>
      </w:pPr>
    </w:p>
    <w:p w14:paraId="7B342D0A" w14:textId="528B5254" w:rsidR="003A7DC2" w:rsidRDefault="003A7DC2" w:rsidP="003A7DC2">
      <w:pPr>
        <w:tabs>
          <w:tab w:val="left" w:pos="2981"/>
        </w:tabs>
        <w:spacing w:after="120" w:line="240" w:lineRule="auto"/>
        <w:rPr>
          <w:rFonts w:ascii="Times New Roman" w:hAnsi="Times New Roman"/>
          <w:color w:val="FF0000"/>
          <w:sz w:val="24"/>
          <w:szCs w:val="24"/>
          <w:lang w:val="es-DO"/>
        </w:rPr>
      </w:pPr>
    </w:p>
    <w:p w14:paraId="45E2527B" w14:textId="742D58AA" w:rsidR="003A7DC2" w:rsidRDefault="003A7DC2" w:rsidP="003A7DC2">
      <w:pPr>
        <w:tabs>
          <w:tab w:val="left" w:pos="2981"/>
        </w:tabs>
        <w:spacing w:after="120" w:line="240" w:lineRule="auto"/>
        <w:rPr>
          <w:rFonts w:ascii="Times New Roman" w:hAnsi="Times New Roman"/>
          <w:color w:val="FF0000"/>
          <w:sz w:val="24"/>
          <w:szCs w:val="24"/>
          <w:lang w:val="es-DO"/>
        </w:rPr>
      </w:pPr>
    </w:p>
    <w:p w14:paraId="0AAF74D0" w14:textId="7DFEF6FF" w:rsidR="003A7DC2" w:rsidRDefault="003A7DC2" w:rsidP="003A7DC2">
      <w:pPr>
        <w:tabs>
          <w:tab w:val="left" w:pos="2981"/>
        </w:tabs>
        <w:spacing w:after="120" w:line="240" w:lineRule="auto"/>
        <w:rPr>
          <w:rFonts w:ascii="Times New Roman" w:hAnsi="Times New Roman"/>
          <w:color w:val="FF0000"/>
          <w:sz w:val="24"/>
          <w:szCs w:val="24"/>
          <w:lang w:val="es-DO"/>
        </w:rPr>
      </w:pPr>
    </w:p>
    <w:p w14:paraId="39569AD6" w14:textId="4D4933E6" w:rsidR="003A7DC2" w:rsidRDefault="003A7DC2" w:rsidP="003A7DC2">
      <w:pPr>
        <w:tabs>
          <w:tab w:val="left" w:pos="2981"/>
        </w:tabs>
        <w:spacing w:after="120" w:line="240" w:lineRule="auto"/>
        <w:rPr>
          <w:rFonts w:ascii="Times New Roman" w:hAnsi="Times New Roman"/>
          <w:color w:val="FF0000"/>
          <w:sz w:val="24"/>
          <w:szCs w:val="24"/>
          <w:lang w:val="es-DO"/>
        </w:rPr>
      </w:pPr>
    </w:p>
    <w:p w14:paraId="0C58EC54" w14:textId="4A6F09F6" w:rsidR="00B565E1" w:rsidRDefault="00B565E1" w:rsidP="003A7DC2">
      <w:pPr>
        <w:tabs>
          <w:tab w:val="left" w:pos="2981"/>
        </w:tabs>
        <w:spacing w:after="120" w:line="240" w:lineRule="auto"/>
        <w:rPr>
          <w:rFonts w:ascii="Times New Roman" w:hAnsi="Times New Roman"/>
          <w:color w:val="FF0000"/>
          <w:sz w:val="24"/>
          <w:szCs w:val="24"/>
          <w:lang w:val="es-DO"/>
        </w:rPr>
      </w:pPr>
    </w:p>
    <w:p w14:paraId="20DE0C18" w14:textId="0182B383" w:rsidR="00B565E1" w:rsidRDefault="00B565E1" w:rsidP="003A7DC2">
      <w:pPr>
        <w:tabs>
          <w:tab w:val="left" w:pos="2981"/>
        </w:tabs>
        <w:spacing w:after="120" w:line="240" w:lineRule="auto"/>
        <w:rPr>
          <w:rFonts w:ascii="Times New Roman" w:hAnsi="Times New Roman"/>
          <w:color w:val="FF0000"/>
          <w:sz w:val="24"/>
          <w:szCs w:val="24"/>
          <w:lang w:val="es-DO"/>
        </w:rPr>
      </w:pPr>
    </w:p>
    <w:p w14:paraId="0E2D6450" w14:textId="7E6DFB9F" w:rsidR="00B565E1" w:rsidRDefault="00B565E1" w:rsidP="003A7DC2">
      <w:pPr>
        <w:tabs>
          <w:tab w:val="left" w:pos="2981"/>
        </w:tabs>
        <w:spacing w:after="120" w:line="240" w:lineRule="auto"/>
        <w:rPr>
          <w:rFonts w:ascii="Times New Roman" w:hAnsi="Times New Roman"/>
          <w:color w:val="FF0000"/>
          <w:sz w:val="24"/>
          <w:szCs w:val="24"/>
          <w:lang w:val="es-DO"/>
        </w:rPr>
      </w:pPr>
    </w:p>
    <w:p w14:paraId="5C5AEEB2" w14:textId="27840280" w:rsidR="00B565E1" w:rsidRDefault="00B565E1" w:rsidP="003A7DC2">
      <w:pPr>
        <w:tabs>
          <w:tab w:val="left" w:pos="2981"/>
        </w:tabs>
        <w:spacing w:after="120" w:line="240" w:lineRule="auto"/>
        <w:rPr>
          <w:rFonts w:ascii="Times New Roman" w:hAnsi="Times New Roman"/>
          <w:color w:val="FF0000"/>
          <w:sz w:val="24"/>
          <w:szCs w:val="24"/>
          <w:lang w:val="es-DO"/>
        </w:rPr>
      </w:pPr>
    </w:p>
    <w:p w14:paraId="0E60A831" w14:textId="2D21226A" w:rsidR="00B565E1" w:rsidRDefault="00B565E1" w:rsidP="003A7DC2">
      <w:pPr>
        <w:tabs>
          <w:tab w:val="left" w:pos="2981"/>
        </w:tabs>
        <w:spacing w:after="120" w:line="240" w:lineRule="auto"/>
        <w:rPr>
          <w:rFonts w:ascii="Times New Roman" w:hAnsi="Times New Roman"/>
          <w:color w:val="FF0000"/>
          <w:sz w:val="24"/>
          <w:szCs w:val="24"/>
          <w:lang w:val="es-DO"/>
        </w:rPr>
      </w:pPr>
    </w:p>
    <w:p w14:paraId="6B320257" w14:textId="77777777" w:rsidR="00B565E1" w:rsidRDefault="00B565E1" w:rsidP="003A7DC2">
      <w:pPr>
        <w:tabs>
          <w:tab w:val="left" w:pos="2981"/>
        </w:tabs>
        <w:spacing w:after="120" w:line="240" w:lineRule="auto"/>
        <w:rPr>
          <w:rFonts w:ascii="Times New Roman" w:hAnsi="Times New Roman"/>
          <w:color w:val="FF0000"/>
          <w:sz w:val="24"/>
          <w:szCs w:val="24"/>
          <w:lang w:val="es-DO"/>
        </w:rPr>
      </w:pPr>
    </w:p>
    <w:p w14:paraId="09D5F107" w14:textId="13BFD653" w:rsidR="003A7DC2" w:rsidRDefault="003A7DC2" w:rsidP="003A7DC2">
      <w:pPr>
        <w:tabs>
          <w:tab w:val="left" w:pos="2981"/>
        </w:tabs>
        <w:spacing w:after="120" w:line="240" w:lineRule="auto"/>
        <w:rPr>
          <w:rFonts w:ascii="Times New Roman" w:hAnsi="Times New Roman"/>
          <w:color w:val="FF0000"/>
          <w:sz w:val="24"/>
          <w:szCs w:val="24"/>
          <w:lang w:val="es-DO"/>
        </w:rPr>
      </w:pPr>
    </w:p>
    <w:p w14:paraId="418DFBB4" w14:textId="22B4870F" w:rsidR="003A7DC2" w:rsidRDefault="003A7DC2" w:rsidP="003A7DC2">
      <w:pPr>
        <w:tabs>
          <w:tab w:val="left" w:pos="2981"/>
        </w:tabs>
        <w:spacing w:after="120" w:line="240" w:lineRule="auto"/>
        <w:rPr>
          <w:rFonts w:ascii="Times New Roman" w:hAnsi="Times New Roman"/>
          <w:color w:val="FF0000"/>
          <w:sz w:val="24"/>
          <w:szCs w:val="24"/>
          <w:lang w:val="es-DO"/>
        </w:rPr>
      </w:pPr>
    </w:p>
    <w:p w14:paraId="02AE1827" w14:textId="77777777" w:rsidR="00765655" w:rsidRPr="006C1F39" w:rsidRDefault="00765655" w:rsidP="003A7DC2">
      <w:pPr>
        <w:tabs>
          <w:tab w:val="left" w:pos="2981"/>
        </w:tabs>
        <w:spacing w:after="120" w:line="240" w:lineRule="auto"/>
        <w:rPr>
          <w:rFonts w:ascii="Times New Roman" w:hAnsi="Times New Roman"/>
          <w:color w:val="FF0000"/>
          <w:sz w:val="24"/>
          <w:szCs w:val="24"/>
          <w:lang w:val="es-DO"/>
        </w:rPr>
      </w:pPr>
    </w:p>
    <w:p w14:paraId="2AB5A2EC" w14:textId="77777777" w:rsidR="003C7049" w:rsidRPr="00A1489F" w:rsidRDefault="003C7049" w:rsidP="00903002">
      <w:pPr>
        <w:pStyle w:val="Ttulo3"/>
        <w:spacing w:line="240" w:lineRule="auto"/>
        <w:ind w:left="1077" w:hanging="357"/>
      </w:pPr>
      <w:bookmarkStart w:id="70" w:name="_Toc90459646"/>
      <w:bookmarkStart w:id="71" w:name="_Hlk78176473"/>
      <w:r w:rsidRPr="00A1489F">
        <w:lastRenderedPageBreak/>
        <w:t>Sistema de Monitoreo de la Administración Pública (SISMAP)</w:t>
      </w:r>
      <w:bookmarkEnd w:id="70"/>
      <w:r w:rsidRPr="00A1489F">
        <w:t xml:space="preserve"> </w:t>
      </w:r>
      <w:bookmarkStart w:id="72" w:name="_Hlk77754658"/>
      <w:bookmarkEnd w:id="71"/>
    </w:p>
    <w:p w14:paraId="15380450" w14:textId="79E86A3A" w:rsidR="009A57B3" w:rsidRPr="006C1F39" w:rsidRDefault="009A57B3" w:rsidP="003A7DC2">
      <w:pPr>
        <w:spacing w:after="120" w:line="240" w:lineRule="auto"/>
        <w:ind w:left="601"/>
        <w:jc w:val="right"/>
        <w:rPr>
          <w:rFonts w:ascii="Times New Roman" w:hAnsi="Times New Roman"/>
          <w:color w:val="808080"/>
          <w:sz w:val="24"/>
          <w:szCs w:val="24"/>
          <w:lang w:val="es-DO"/>
        </w:rPr>
      </w:pPr>
      <w:r w:rsidRPr="006C1F39">
        <w:rPr>
          <w:rFonts w:ascii="Times New Roman" w:hAnsi="Times New Roman"/>
          <w:color w:val="767171"/>
          <w:sz w:val="24"/>
          <w:szCs w:val="24"/>
          <w:lang w:val="es-DO"/>
        </w:rPr>
        <w:t>1/</w:t>
      </w:r>
      <w:r w:rsidR="00631F5E">
        <w:rPr>
          <w:rFonts w:ascii="Times New Roman" w:hAnsi="Times New Roman"/>
          <w:color w:val="767171"/>
          <w:sz w:val="24"/>
          <w:szCs w:val="24"/>
          <w:lang w:val="es-DO"/>
        </w:rPr>
        <w:t>2</w:t>
      </w:r>
    </w:p>
    <w:tbl>
      <w:tblPr>
        <w:tblStyle w:val="Tablaconcuadrcula"/>
        <w:tblW w:w="0" w:type="auto"/>
        <w:jc w:val="center"/>
        <w:tblLook w:val="04A0" w:firstRow="1" w:lastRow="0" w:firstColumn="1" w:lastColumn="0" w:noHBand="0" w:noVBand="1"/>
      </w:tblPr>
      <w:tblGrid>
        <w:gridCol w:w="1781"/>
        <w:gridCol w:w="2892"/>
        <w:gridCol w:w="1456"/>
        <w:gridCol w:w="1823"/>
      </w:tblGrid>
      <w:tr w:rsidR="009A57B3" w:rsidRPr="006C1F39" w14:paraId="20D1A9A6" w14:textId="77777777" w:rsidTr="002B457A">
        <w:trPr>
          <w:trHeight w:val="528"/>
          <w:jc w:val="center"/>
        </w:trPr>
        <w:tc>
          <w:tcPr>
            <w:tcW w:w="7839" w:type="dxa"/>
            <w:gridSpan w:val="4"/>
            <w:shd w:val="clear" w:color="auto" w:fill="002060"/>
            <w:vAlign w:val="center"/>
          </w:tcPr>
          <w:p w14:paraId="210A3CF8" w14:textId="643B468C" w:rsidR="009A57B3" w:rsidRPr="006C1F39" w:rsidRDefault="009A57B3"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Indicadores SISMAP</w:t>
            </w:r>
          </w:p>
        </w:tc>
      </w:tr>
      <w:tr w:rsidR="009A57B3" w:rsidRPr="006C1F39" w14:paraId="539F6C13" w14:textId="77777777" w:rsidTr="00A1489F">
        <w:trPr>
          <w:trHeight w:val="542"/>
          <w:jc w:val="center"/>
        </w:trPr>
        <w:tc>
          <w:tcPr>
            <w:tcW w:w="1781" w:type="dxa"/>
            <w:shd w:val="clear" w:color="auto" w:fill="D9D9D9" w:themeFill="background1" w:themeFillShade="D9"/>
            <w:vAlign w:val="center"/>
          </w:tcPr>
          <w:p w14:paraId="2665F795" w14:textId="77777777" w:rsidR="009A57B3" w:rsidRPr="006C1F39" w:rsidRDefault="009A57B3" w:rsidP="003A7DC2">
            <w:pPr>
              <w:spacing w:after="120" w:line="240" w:lineRule="auto"/>
              <w:jc w:val="center"/>
              <w:rPr>
                <w:rFonts w:ascii="Times New Roman" w:hAnsi="Times New Roman"/>
                <w:color w:val="808080"/>
                <w:sz w:val="24"/>
                <w:szCs w:val="24"/>
                <w:lang w:val="es-DO"/>
              </w:rPr>
            </w:pPr>
            <w:r w:rsidRPr="006C1F39">
              <w:rPr>
                <w:rFonts w:ascii="Times New Roman" w:hAnsi="Times New Roman"/>
                <w:bCs/>
                <w:color w:val="auto"/>
                <w:sz w:val="24"/>
                <w:lang w:val="es-DO"/>
              </w:rPr>
              <w:t>Criterio</w:t>
            </w:r>
          </w:p>
        </w:tc>
        <w:tc>
          <w:tcPr>
            <w:tcW w:w="2892" w:type="dxa"/>
            <w:shd w:val="clear" w:color="auto" w:fill="D9D9D9" w:themeFill="background1" w:themeFillShade="D9"/>
            <w:vAlign w:val="center"/>
          </w:tcPr>
          <w:p w14:paraId="30D7E466" w14:textId="77777777" w:rsidR="009A57B3" w:rsidRPr="006C1F39" w:rsidRDefault="009A57B3" w:rsidP="003A7DC2">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Indicador</w:t>
            </w:r>
          </w:p>
        </w:tc>
        <w:tc>
          <w:tcPr>
            <w:tcW w:w="1343" w:type="dxa"/>
            <w:shd w:val="clear" w:color="auto" w:fill="D9D9D9" w:themeFill="background1" w:themeFillShade="D9"/>
            <w:vAlign w:val="center"/>
          </w:tcPr>
          <w:p w14:paraId="6561EBA7" w14:textId="77777777" w:rsidR="009A57B3" w:rsidRPr="006C1F39" w:rsidRDefault="009A57B3" w:rsidP="003A7DC2">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Valorización</w:t>
            </w:r>
          </w:p>
        </w:tc>
        <w:tc>
          <w:tcPr>
            <w:tcW w:w="1823" w:type="dxa"/>
            <w:shd w:val="clear" w:color="auto" w:fill="D9D9D9" w:themeFill="background1" w:themeFillShade="D9"/>
            <w:vAlign w:val="center"/>
          </w:tcPr>
          <w:p w14:paraId="789A5442" w14:textId="77777777" w:rsidR="0037048D" w:rsidRPr="006C1F39" w:rsidRDefault="009A57B3" w:rsidP="003A7DC2">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Cumplimiento</w:t>
            </w:r>
          </w:p>
        </w:tc>
      </w:tr>
      <w:tr w:rsidR="009A57B3" w:rsidRPr="006C1F39" w14:paraId="111B9E19" w14:textId="77777777" w:rsidTr="00A1489F">
        <w:trPr>
          <w:trHeight w:val="196"/>
          <w:jc w:val="center"/>
        </w:trPr>
        <w:tc>
          <w:tcPr>
            <w:tcW w:w="1781" w:type="dxa"/>
            <w:vMerge w:val="restart"/>
            <w:vAlign w:val="center"/>
          </w:tcPr>
          <w:p w14:paraId="2601F7BC" w14:textId="77777777" w:rsidR="009A57B3" w:rsidRPr="006C1F39" w:rsidRDefault="009A57B3" w:rsidP="003A7DC2">
            <w:pPr>
              <w:spacing w:after="120" w:line="240" w:lineRule="auto"/>
              <w:rPr>
                <w:rFonts w:ascii="Times New Roman" w:hAnsi="Times New Roman"/>
                <w:color w:val="808080"/>
                <w:sz w:val="22"/>
                <w:lang w:val="es-DO"/>
              </w:rPr>
            </w:pPr>
            <w:r w:rsidRPr="006C1F39">
              <w:rPr>
                <w:rFonts w:ascii="Times New Roman" w:hAnsi="Times New Roman"/>
                <w:color w:val="808080"/>
                <w:sz w:val="22"/>
                <w:lang w:val="es-DO"/>
              </w:rPr>
              <w:t>1. Gestión de la Calidad y Servicios</w:t>
            </w:r>
          </w:p>
        </w:tc>
        <w:tc>
          <w:tcPr>
            <w:tcW w:w="2892" w:type="dxa"/>
            <w:vAlign w:val="center"/>
          </w:tcPr>
          <w:p w14:paraId="3489B12D" w14:textId="77777777" w:rsidR="009A57B3" w:rsidRPr="006C1F39" w:rsidRDefault="009A57B3" w:rsidP="003A7DC2">
            <w:pPr>
              <w:spacing w:after="120" w:line="240" w:lineRule="auto"/>
              <w:rPr>
                <w:rFonts w:ascii="Times New Roman" w:hAnsi="Times New Roman"/>
                <w:color w:val="808080"/>
                <w:sz w:val="22"/>
                <w:lang w:val="es-DO"/>
              </w:rPr>
            </w:pPr>
            <w:r w:rsidRPr="006C1F39">
              <w:rPr>
                <w:rFonts w:ascii="Times New Roman" w:eastAsia="MS Mincho" w:hAnsi="Times New Roman"/>
                <w:color w:val="808080"/>
                <w:sz w:val="22"/>
                <w:lang w:val="es-DO"/>
              </w:rPr>
              <w:t>1.1 Autodiagnóstico CAF</w:t>
            </w:r>
          </w:p>
        </w:tc>
        <w:tc>
          <w:tcPr>
            <w:tcW w:w="1343" w:type="dxa"/>
            <w:vAlign w:val="center"/>
          </w:tcPr>
          <w:p w14:paraId="215EE8EF" w14:textId="77777777" w:rsidR="009A57B3" w:rsidRPr="006C1F39" w:rsidRDefault="009A57B3" w:rsidP="003A7DC2">
            <w:pPr>
              <w:spacing w:after="120" w:line="240" w:lineRule="auto"/>
              <w:jc w:val="center"/>
              <w:rPr>
                <w:rFonts w:ascii="Times New Roman" w:eastAsia="MS Mincho" w:hAnsi="Times New Roman"/>
                <w:color w:val="808080"/>
                <w:sz w:val="22"/>
                <w:lang w:val="es-DO"/>
              </w:rPr>
            </w:pPr>
            <w:r w:rsidRPr="006C1F39">
              <w:rPr>
                <w:rFonts w:ascii="Times New Roman" w:eastAsia="MS Mincho" w:hAnsi="Times New Roman"/>
                <w:color w:val="808080"/>
                <w:sz w:val="22"/>
                <w:lang w:val="es-DO"/>
              </w:rPr>
              <w:t>Objetivo Logrado</w:t>
            </w:r>
          </w:p>
        </w:tc>
        <w:tc>
          <w:tcPr>
            <w:tcW w:w="1823" w:type="dxa"/>
            <w:vAlign w:val="center"/>
          </w:tcPr>
          <w:p w14:paraId="511AEDA4"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100%</w:t>
            </w:r>
          </w:p>
        </w:tc>
      </w:tr>
      <w:tr w:rsidR="009A57B3" w:rsidRPr="006C1F39" w14:paraId="3EC8FA64" w14:textId="77777777" w:rsidTr="00A1489F">
        <w:trPr>
          <w:trHeight w:val="628"/>
          <w:jc w:val="center"/>
        </w:trPr>
        <w:tc>
          <w:tcPr>
            <w:tcW w:w="1781" w:type="dxa"/>
            <w:vMerge/>
            <w:vAlign w:val="center"/>
          </w:tcPr>
          <w:p w14:paraId="6B8CDFAC" w14:textId="77777777" w:rsidR="009A57B3" w:rsidRPr="006C1F39" w:rsidRDefault="009A57B3" w:rsidP="003A7DC2">
            <w:pPr>
              <w:spacing w:after="120" w:line="240" w:lineRule="auto"/>
              <w:rPr>
                <w:rFonts w:ascii="Times New Roman" w:hAnsi="Times New Roman"/>
                <w:color w:val="808080"/>
                <w:sz w:val="22"/>
                <w:lang w:val="es-DO"/>
              </w:rPr>
            </w:pPr>
          </w:p>
        </w:tc>
        <w:tc>
          <w:tcPr>
            <w:tcW w:w="2892" w:type="dxa"/>
            <w:vAlign w:val="center"/>
          </w:tcPr>
          <w:p w14:paraId="166DCB57" w14:textId="77777777" w:rsidR="009A57B3" w:rsidRPr="006C1F39" w:rsidRDefault="009A57B3" w:rsidP="003A7DC2">
            <w:pPr>
              <w:spacing w:after="120" w:line="240" w:lineRule="auto"/>
              <w:rPr>
                <w:rFonts w:ascii="Times New Roman" w:hAnsi="Times New Roman"/>
                <w:color w:val="808080"/>
                <w:sz w:val="22"/>
                <w:lang w:val="es-DO"/>
              </w:rPr>
            </w:pPr>
            <w:r w:rsidRPr="006C1F39">
              <w:rPr>
                <w:rFonts w:ascii="Times New Roman" w:eastAsia="MS Mincho" w:hAnsi="Times New Roman"/>
                <w:color w:val="808080"/>
                <w:sz w:val="22"/>
                <w:lang w:val="es-DO"/>
              </w:rPr>
              <w:t>1.2 Plan de Mejora Modelo CAF</w:t>
            </w:r>
          </w:p>
        </w:tc>
        <w:tc>
          <w:tcPr>
            <w:tcW w:w="1343" w:type="dxa"/>
            <w:vAlign w:val="center"/>
          </w:tcPr>
          <w:p w14:paraId="0D1E73D8" w14:textId="77777777" w:rsidR="009A57B3" w:rsidRPr="006C1F39" w:rsidRDefault="009A57B3" w:rsidP="003A7DC2">
            <w:pPr>
              <w:spacing w:after="120" w:line="240" w:lineRule="auto"/>
              <w:jc w:val="center"/>
              <w:rPr>
                <w:rFonts w:ascii="Times New Roman" w:eastAsia="MS Mincho" w:hAnsi="Times New Roman"/>
                <w:color w:val="808080"/>
                <w:sz w:val="22"/>
                <w:lang w:val="es-DO"/>
              </w:rPr>
            </w:pPr>
            <w:r w:rsidRPr="006C1F39">
              <w:rPr>
                <w:rFonts w:ascii="Times New Roman" w:eastAsia="MS Mincho" w:hAnsi="Times New Roman"/>
                <w:color w:val="808080"/>
                <w:sz w:val="22"/>
                <w:lang w:val="es-DO"/>
              </w:rPr>
              <w:t>Cierto Avance</w:t>
            </w:r>
          </w:p>
        </w:tc>
        <w:tc>
          <w:tcPr>
            <w:tcW w:w="1823" w:type="dxa"/>
            <w:vAlign w:val="center"/>
          </w:tcPr>
          <w:p w14:paraId="644ED186"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60%</w:t>
            </w:r>
          </w:p>
        </w:tc>
      </w:tr>
      <w:tr w:rsidR="009A57B3" w:rsidRPr="006C1F39" w14:paraId="7C7E88A9" w14:textId="77777777" w:rsidTr="00A1489F">
        <w:trPr>
          <w:trHeight w:val="552"/>
          <w:jc w:val="center"/>
        </w:trPr>
        <w:tc>
          <w:tcPr>
            <w:tcW w:w="1781" w:type="dxa"/>
            <w:vMerge/>
            <w:vAlign w:val="center"/>
          </w:tcPr>
          <w:p w14:paraId="3F3A99B5" w14:textId="77777777" w:rsidR="009A57B3" w:rsidRPr="006C1F39" w:rsidRDefault="009A57B3" w:rsidP="003A7DC2">
            <w:pPr>
              <w:spacing w:after="120" w:line="240" w:lineRule="auto"/>
              <w:rPr>
                <w:rFonts w:ascii="Times New Roman" w:hAnsi="Times New Roman"/>
                <w:color w:val="808080"/>
                <w:sz w:val="22"/>
                <w:lang w:val="es-DO"/>
              </w:rPr>
            </w:pPr>
          </w:p>
        </w:tc>
        <w:tc>
          <w:tcPr>
            <w:tcW w:w="2892" w:type="dxa"/>
            <w:vAlign w:val="center"/>
          </w:tcPr>
          <w:p w14:paraId="46278441" w14:textId="77777777" w:rsidR="009A57B3" w:rsidRPr="006C1F39" w:rsidRDefault="009A57B3" w:rsidP="003A7DC2">
            <w:pPr>
              <w:spacing w:after="120" w:line="240" w:lineRule="auto"/>
              <w:rPr>
                <w:rFonts w:ascii="Times New Roman" w:hAnsi="Times New Roman"/>
                <w:color w:val="808080"/>
                <w:sz w:val="22"/>
                <w:lang w:val="es-DO"/>
              </w:rPr>
            </w:pPr>
            <w:r w:rsidRPr="006C1F39">
              <w:rPr>
                <w:rFonts w:ascii="Times New Roman" w:eastAsia="MS Mincho" w:hAnsi="Times New Roman"/>
                <w:color w:val="808080"/>
                <w:sz w:val="22"/>
                <w:lang w:val="es-DO"/>
              </w:rPr>
              <w:t>1.3 Estandarización de Procesos</w:t>
            </w:r>
          </w:p>
        </w:tc>
        <w:tc>
          <w:tcPr>
            <w:tcW w:w="1343" w:type="dxa"/>
            <w:vAlign w:val="center"/>
          </w:tcPr>
          <w:p w14:paraId="750980BC"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Objetivo Logrado</w:t>
            </w:r>
          </w:p>
        </w:tc>
        <w:tc>
          <w:tcPr>
            <w:tcW w:w="1823" w:type="dxa"/>
            <w:vAlign w:val="center"/>
          </w:tcPr>
          <w:p w14:paraId="089CA54F"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100%</w:t>
            </w:r>
          </w:p>
        </w:tc>
      </w:tr>
      <w:tr w:rsidR="009A57B3" w:rsidRPr="006C1F39" w14:paraId="14FEB53C" w14:textId="77777777" w:rsidTr="00A1489F">
        <w:trPr>
          <w:trHeight w:val="194"/>
          <w:jc w:val="center"/>
        </w:trPr>
        <w:tc>
          <w:tcPr>
            <w:tcW w:w="1781" w:type="dxa"/>
            <w:vMerge/>
            <w:vAlign w:val="center"/>
          </w:tcPr>
          <w:p w14:paraId="1D4DA7BE" w14:textId="77777777" w:rsidR="009A57B3" w:rsidRPr="006C1F39" w:rsidRDefault="009A57B3" w:rsidP="003A7DC2">
            <w:pPr>
              <w:spacing w:after="120" w:line="240" w:lineRule="auto"/>
              <w:rPr>
                <w:rFonts w:ascii="Times New Roman" w:hAnsi="Times New Roman"/>
                <w:color w:val="808080"/>
                <w:sz w:val="22"/>
                <w:lang w:val="es-DO"/>
              </w:rPr>
            </w:pPr>
          </w:p>
        </w:tc>
        <w:tc>
          <w:tcPr>
            <w:tcW w:w="2892" w:type="dxa"/>
            <w:vAlign w:val="center"/>
          </w:tcPr>
          <w:p w14:paraId="4728F0AD" w14:textId="77777777" w:rsidR="009A57B3" w:rsidRPr="006C1F39" w:rsidRDefault="009A57B3" w:rsidP="003A7DC2">
            <w:pPr>
              <w:spacing w:after="120" w:line="240" w:lineRule="auto"/>
              <w:rPr>
                <w:rFonts w:ascii="Times New Roman" w:hAnsi="Times New Roman"/>
                <w:color w:val="808080"/>
                <w:sz w:val="22"/>
                <w:lang w:val="es-DO"/>
              </w:rPr>
            </w:pPr>
            <w:r w:rsidRPr="006C1F39">
              <w:rPr>
                <w:rFonts w:ascii="Times New Roman" w:eastAsia="MS Mincho" w:hAnsi="Times New Roman"/>
                <w:color w:val="808080"/>
                <w:sz w:val="22"/>
                <w:lang w:val="es-DO"/>
              </w:rPr>
              <w:t>1.4 Carta Compromiso al Ciudadanos</w:t>
            </w:r>
          </w:p>
        </w:tc>
        <w:tc>
          <w:tcPr>
            <w:tcW w:w="1343" w:type="dxa"/>
            <w:vAlign w:val="center"/>
          </w:tcPr>
          <w:p w14:paraId="08A5EFB9"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Objetivo Logrado</w:t>
            </w:r>
          </w:p>
        </w:tc>
        <w:tc>
          <w:tcPr>
            <w:tcW w:w="1823" w:type="dxa"/>
            <w:vAlign w:val="center"/>
          </w:tcPr>
          <w:p w14:paraId="60EA3BA3"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100%</w:t>
            </w:r>
          </w:p>
        </w:tc>
      </w:tr>
      <w:tr w:rsidR="009A57B3" w:rsidRPr="006C1F39" w14:paraId="09FBE800" w14:textId="77777777" w:rsidTr="00A1489F">
        <w:trPr>
          <w:trHeight w:val="194"/>
          <w:jc w:val="center"/>
        </w:trPr>
        <w:tc>
          <w:tcPr>
            <w:tcW w:w="1781" w:type="dxa"/>
            <w:vMerge/>
            <w:vAlign w:val="center"/>
          </w:tcPr>
          <w:p w14:paraId="0A7B6A2F" w14:textId="77777777" w:rsidR="009A57B3" w:rsidRPr="006C1F39" w:rsidRDefault="009A57B3" w:rsidP="003A7DC2">
            <w:pPr>
              <w:spacing w:after="120" w:line="240" w:lineRule="auto"/>
              <w:rPr>
                <w:rFonts w:ascii="Times New Roman" w:hAnsi="Times New Roman"/>
                <w:color w:val="808080"/>
                <w:sz w:val="22"/>
                <w:lang w:val="es-DO"/>
              </w:rPr>
            </w:pPr>
          </w:p>
        </w:tc>
        <w:tc>
          <w:tcPr>
            <w:tcW w:w="2892" w:type="dxa"/>
            <w:vAlign w:val="center"/>
          </w:tcPr>
          <w:p w14:paraId="3BA54712" w14:textId="77777777" w:rsidR="009A57B3" w:rsidRPr="006C1F39" w:rsidRDefault="009A57B3" w:rsidP="003A7DC2">
            <w:pPr>
              <w:spacing w:after="120" w:line="240" w:lineRule="auto"/>
              <w:ind w:left="21" w:hanging="21"/>
              <w:rPr>
                <w:rFonts w:ascii="Times New Roman" w:eastAsia="MS Mincho" w:hAnsi="Times New Roman"/>
                <w:color w:val="808080"/>
                <w:sz w:val="22"/>
                <w:lang w:val="es-DO"/>
              </w:rPr>
            </w:pPr>
            <w:r w:rsidRPr="006C1F39">
              <w:rPr>
                <w:rFonts w:ascii="Times New Roman" w:eastAsia="MS Mincho" w:hAnsi="Times New Roman"/>
                <w:color w:val="808080"/>
                <w:sz w:val="22"/>
                <w:lang w:val="es-DO"/>
              </w:rPr>
              <w:t>1.5 Transparencia en la Informaciones de Servicios y Funciones</w:t>
            </w:r>
          </w:p>
        </w:tc>
        <w:tc>
          <w:tcPr>
            <w:tcW w:w="1343" w:type="dxa"/>
            <w:vAlign w:val="center"/>
          </w:tcPr>
          <w:p w14:paraId="4EA447A4"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Objetivo Logrado</w:t>
            </w:r>
          </w:p>
        </w:tc>
        <w:tc>
          <w:tcPr>
            <w:tcW w:w="1823" w:type="dxa"/>
            <w:vAlign w:val="center"/>
          </w:tcPr>
          <w:p w14:paraId="0F5D5112"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100%</w:t>
            </w:r>
          </w:p>
        </w:tc>
      </w:tr>
      <w:tr w:rsidR="009A57B3" w:rsidRPr="006C1F39" w14:paraId="2B066D96" w14:textId="77777777" w:rsidTr="00A1489F">
        <w:trPr>
          <w:trHeight w:val="834"/>
          <w:jc w:val="center"/>
        </w:trPr>
        <w:tc>
          <w:tcPr>
            <w:tcW w:w="1781" w:type="dxa"/>
            <w:vMerge/>
            <w:vAlign w:val="center"/>
          </w:tcPr>
          <w:p w14:paraId="1FFFEDEA" w14:textId="77777777" w:rsidR="009A57B3" w:rsidRPr="006C1F39" w:rsidRDefault="009A57B3" w:rsidP="003A7DC2">
            <w:pPr>
              <w:spacing w:after="120" w:line="240" w:lineRule="auto"/>
              <w:rPr>
                <w:rFonts w:ascii="Times New Roman" w:hAnsi="Times New Roman"/>
                <w:color w:val="808080"/>
                <w:sz w:val="22"/>
                <w:lang w:val="es-DO"/>
              </w:rPr>
            </w:pPr>
          </w:p>
        </w:tc>
        <w:tc>
          <w:tcPr>
            <w:tcW w:w="2892" w:type="dxa"/>
            <w:vAlign w:val="center"/>
          </w:tcPr>
          <w:p w14:paraId="38570067" w14:textId="77777777" w:rsidR="009A57B3" w:rsidRPr="006C1F39" w:rsidRDefault="009A57B3" w:rsidP="003A7DC2">
            <w:pPr>
              <w:spacing w:after="120" w:line="240" w:lineRule="auto"/>
              <w:rPr>
                <w:rFonts w:ascii="Times New Roman" w:hAnsi="Times New Roman"/>
                <w:color w:val="808080"/>
                <w:sz w:val="22"/>
                <w:lang w:val="es-DO"/>
              </w:rPr>
            </w:pPr>
            <w:r w:rsidRPr="006C1F39">
              <w:rPr>
                <w:rFonts w:ascii="Times New Roman" w:eastAsia="MS Mincho" w:hAnsi="Times New Roman"/>
                <w:color w:val="808080"/>
                <w:sz w:val="22"/>
                <w:lang w:val="es-DO"/>
              </w:rPr>
              <w:t>1.6 Monitoreo sobre la calidad de los Servicios ofrecidos por la institución</w:t>
            </w:r>
          </w:p>
        </w:tc>
        <w:tc>
          <w:tcPr>
            <w:tcW w:w="1343" w:type="dxa"/>
            <w:vAlign w:val="center"/>
          </w:tcPr>
          <w:p w14:paraId="7CB73373"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Objetivo Logrado</w:t>
            </w:r>
          </w:p>
        </w:tc>
        <w:tc>
          <w:tcPr>
            <w:tcW w:w="1823" w:type="dxa"/>
            <w:vAlign w:val="center"/>
          </w:tcPr>
          <w:p w14:paraId="1B3DC049"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100%</w:t>
            </w:r>
          </w:p>
        </w:tc>
      </w:tr>
      <w:tr w:rsidR="009A57B3" w:rsidRPr="006C1F39" w14:paraId="4D29401A" w14:textId="77777777" w:rsidTr="00A1489F">
        <w:trPr>
          <w:trHeight w:val="562"/>
          <w:jc w:val="center"/>
        </w:trPr>
        <w:tc>
          <w:tcPr>
            <w:tcW w:w="1781" w:type="dxa"/>
            <w:vMerge/>
            <w:vAlign w:val="center"/>
          </w:tcPr>
          <w:p w14:paraId="30A6EEC2" w14:textId="77777777" w:rsidR="009A57B3" w:rsidRPr="006C1F39" w:rsidRDefault="009A57B3" w:rsidP="003A7DC2">
            <w:pPr>
              <w:spacing w:after="120" w:line="240" w:lineRule="auto"/>
              <w:rPr>
                <w:rFonts w:ascii="Times New Roman" w:hAnsi="Times New Roman"/>
                <w:color w:val="808080"/>
                <w:sz w:val="22"/>
                <w:lang w:val="es-DO"/>
              </w:rPr>
            </w:pPr>
          </w:p>
        </w:tc>
        <w:tc>
          <w:tcPr>
            <w:tcW w:w="2892" w:type="dxa"/>
            <w:vAlign w:val="center"/>
          </w:tcPr>
          <w:p w14:paraId="0F224519" w14:textId="77777777" w:rsidR="009A57B3" w:rsidRPr="006C1F39" w:rsidRDefault="009A57B3" w:rsidP="003A7DC2">
            <w:pPr>
              <w:spacing w:after="120" w:line="240" w:lineRule="auto"/>
              <w:rPr>
                <w:rFonts w:ascii="Times New Roman" w:hAnsi="Times New Roman"/>
                <w:color w:val="808080"/>
                <w:sz w:val="22"/>
                <w:lang w:val="es-DO"/>
              </w:rPr>
            </w:pPr>
            <w:r w:rsidRPr="006C1F39">
              <w:rPr>
                <w:rFonts w:ascii="Times New Roman" w:eastAsia="MS Mincho" w:hAnsi="Times New Roman"/>
                <w:color w:val="808080"/>
                <w:sz w:val="22"/>
                <w:lang w:val="es-DO"/>
              </w:rPr>
              <w:t>1.7 Índice de satisfacción ciudadana</w:t>
            </w:r>
          </w:p>
        </w:tc>
        <w:tc>
          <w:tcPr>
            <w:tcW w:w="1343" w:type="dxa"/>
            <w:vAlign w:val="center"/>
          </w:tcPr>
          <w:p w14:paraId="30C18189"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eastAsia="MS Mincho" w:hAnsi="Times New Roman"/>
                <w:color w:val="808080"/>
                <w:sz w:val="22"/>
                <w:lang w:val="es-DO"/>
              </w:rPr>
              <w:t>Objetivo Logrado</w:t>
            </w:r>
          </w:p>
        </w:tc>
        <w:tc>
          <w:tcPr>
            <w:tcW w:w="1823" w:type="dxa"/>
            <w:vAlign w:val="center"/>
          </w:tcPr>
          <w:p w14:paraId="0A933A1E" w14:textId="77777777" w:rsidR="009A57B3"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hAnsi="Times New Roman"/>
                <w:color w:val="808080"/>
                <w:sz w:val="22"/>
                <w:lang w:val="es-DO"/>
              </w:rPr>
              <w:t>99%</w:t>
            </w:r>
          </w:p>
        </w:tc>
      </w:tr>
      <w:tr w:rsidR="009A57B3" w:rsidRPr="006C1F39" w14:paraId="43F1C889" w14:textId="77777777" w:rsidTr="00FA3A28">
        <w:trPr>
          <w:trHeight w:val="835"/>
          <w:jc w:val="center"/>
        </w:trPr>
        <w:tc>
          <w:tcPr>
            <w:tcW w:w="1781" w:type="dxa"/>
            <w:vAlign w:val="center"/>
          </w:tcPr>
          <w:p w14:paraId="428D0FEB" w14:textId="77777777" w:rsidR="009A57B3" w:rsidRPr="006C1F39" w:rsidRDefault="009A57B3" w:rsidP="003A7DC2">
            <w:pPr>
              <w:spacing w:after="120" w:line="240" w:lineRule="auto"/>
              <w:rPr>
                <w:rFonts w:ascii="Times New Roman" w:hAnsi="Times New Roman"/>
                <w:color w:val="808080"/>
                <w:sz w:val="22"/>
                <w:lang w:val="es-DO"/>
              </w:rPr>
            </w:pPr>
            <w:r w:rsidRPr="006C1F39">
              <w:rPr>
                <w:rFonts w:ascii="Times New Roman" w:hAnsi="Times New Roman"/>
                <w:color w:val="808080"/>
                <w:sz w:val="22"/>
                <w:lang w:val="es-DO"/>
              </w:rPr>
              <w:t>2.Organización de la Función de Recursos Humanos</w:t>
            </w:r>
          </w:p>
        </w:tc>
        <w:tc>
          <w:tcPr>
            <w:tcW w:w="2892" w:type="dxa"/>
            <w:vAlign w:val="center"/>
          </w:tcPr>
          <w:p w14:paraId="38A8887B" w14:textId="77777777" w:rsidR="009A57B3" w:rsidRPr="006C1F39" w:rsidRDefault="009A57B3" w:rsidP="003A7DC2">
            <w:pPr>
              <w:spacing w:after="120" w:line="240" w:lineRule="auto"/>
              <w:rPr>
                <w:rFonts w:ascii="Times New Roman" w:hAnsi="Times New Roman"/>
                <w:color w:val="808080"/>
                <w:sz w:val="22"/>
                <w:lang w:val="es-DO"/>
              </w:rPr>
            </w:pPr>
            <w:r w:rsidRPr="006C1F39">
              <w:rPr>
                <w:rFonts w:ascii="Times New Roman" w:eastAsia="MS Mincho" w:hAnsi="Times New Roman"/>
                <w:color w:val="808080"/>
                <w:sz w:val="22"/>
                <w:lang w:val="es-DO"/>
              </w:rPr>
              <w:t>2.1 Nivel de administración del sistema de carrera administrativa</w:t>
            </w:r>
          </w:p>
        </w:tc>
        <w:tc>
          <w:tcPr>
            <w:tcW w:w="1343" w:type="dxa"/>
            <w:vAlign w:val="center"/>
          </w:tcPr>
          <w:p w14:paraId="3488B5EB" w14:textId="77777777" w:rsidR="003C01D2" w:rsidRPr="006C1F39" w:rsidRDefault="009A57B3" w:rsidP="003A7DC2">
            <w:pPr>
              <w:spacing w:after="120" w:line="240" w:lineRule="auto"/>
              <w:jc w:val="center"/>
              <w:rPr>
                <w:rFonts w:ascii="Times New Roman" w:eastAsia="MS Mincho" w:hAnsi="Times New Roman"/>
                <w:color w:val="808080"/>
                <w:sz w:val="22"/>
                <w:lang w:val="es-DO"/>
              </w:rPr>
            </w:pPr>
            <w:r w:rsidRPr="006C1F39">
              <w:rPr>
                <w:rFonts w:ascii="Times New Roman" w:eastAsia="MS Mincho" w:hAnsi="Times New Roman"/>
                <w:color w:val="808080"/>
                <w:sz w:val="22"/>
                <w:lang w:val="es-DO"/>
              </w:rPr>
              <w:t>Poco o</w:t>
            </w:r>
          </w:p>
          <w:p w14:paraId="7BB7CD09" w14:textId="77777777" w:rsidR="009A57B3" w:rsidRPr="006C1F39" w:rsidRDefault="009A57B3" w:rsidP="003A7DC2">
            <w:pPr>
              <w:spacing w:after="120" w:line="240" w:lineRule="auto"/>
              <w:jc w:val="center"/>
              <w:rPr>
                <w:rFonts w:ascii="Times New Roman" w:eastAsia="MS Mincho" w:hAnsi="Times New Roman"/>
                <w:color w:val="808080"/>
                <w:sz w:val="22"/>
                <w:lang w:val="es-DO"/>
              </w:rPr>
            </w:pPr>
            <w:r w:rsidRPr="006C1F39">
              <w:rPr>
                <w:rFonts w:ascii="Times New Roman" w:eastAsia="MS Mincho" w:hAnsi="Times New Roman"/>
                <w:color w:val="808080"/>
                <w:sz w:val="22"/>
                <w:lang w:val="es-DO"/>
              </w:rPr>
              <w:t>Ningún Avance</w:t>
            </w:r>
          </w:p>
          <w:p w14:paraId="5541DC36" w14:textId="77777777" w:rsidR="009A57B3" w:rsidRPr="006C1F39" w:rsidRDefault="009A57B3" w:rsidP="003A7DC2">
            <w:pPr>
              <w:spacing w:after="120" w:line="240" w:lineRule="auto"/>
              <w:jc w:val="center"/>
              <w:rPr>
                <w:rFonts w:ascii="Times New Roman" w:hAnsi="Times New Roman"/>
                <w:color w:val="808080"/>
                <w:sz w:val="22"/>
                <w:lang w:val="es-DO"/>
              </w:rPr>
            </w:pPr>
          </w:p>
        </w:tc>
        <w:tc>
          <w:tcPr>
            <w:tcW w:w="1823" w:type="dxa"/>
            <w:vAlign w:val="center"/>
          </w:tcPr>
          <w:p w14:paraId="5AA9ECE4" w14:textId="77777777" w:rsidR="003C01D2" w:rsidRPr="006C1F39" w:rsidRDefault="009A57B3" w:rsidP="003A7DC2">
            <w:pPr>
              <w:spacing w:after="120" w:line="240" w:lineRule="auto"/>
              <w:jc w:val="center"/>
              <w:rPr>
                <w:rFonts w:ascii="Times New Roman" w:hAnsi="Times New Roman"/>
                <w:color w:val="808080"/>
                <w:sz w:val="22"/>
                <w:lang w:val="es-DO"/>
              </w:rPr>
            </w:pPr>
            <w:r w:rsidRPr="006C1F39">
              <w:rPr>
                <w:rFonts w:ascii="Times New Roman" w:hAnsi="Times New Roman"/>
                <w:color w:val="808080"/>
                <w:sz w:val="22"/>
                <w:lang w:val="es-DO"/>
              </w:rPr>
              <w:t>0.00%</w:t>
            </w:r>
          </w:p>
        </w:tc>
      </w:tr>
      <w:tr w:rsidR="009A57B3" w:rsidRPr="006C1F39" w14:paraId="5ED7385C" w14:textId="77777777" w:rsidTr="00FA3A28">
        <w:trPr>
          <w:trHeight w:val="523"/>
          <w:jc w:val="center"/>
        </w:trPr>
        <w:tc>
          <w:tcPr>
            <w:tcW w:w="1781" w:type="dxa"/>
            <w:vAlign w:val="center"/>
          </w:tcPr>
          <w:p w14:paraId="2DA70437" w14:textId="77777777" w:rsidR="009A57B3" w:rsidRPr="006C1F39" w:rsidRDefault="009A57B3" w:rsidP="003A7DC2">
            <w:pPr>
              <w:spacing w:after="120" w:line="240" w:lineRule="auto"/>
              <w:rPr>
                <w:rFonts w:ascii="Times New Roman" w:eastAsia="Times New Roman" w:hAnsi="Times New Roman"/>
                <w:b/>
                <w:bCs/>
                <w:color w:val="808080"/>
                <w:sz w:val="22"/>
                <w:lang w:val="es-DO" w:eastAsia="es-DO"/>
              </w:rPr>
            </w:pPr>
            <w:r w:rsidRPr="006C1F39">
              <w:rPr>
                <w:rFonts w:ascii="Times New Roman" w:eastAsia="Times New Roman" w:hAnsi="Times New Roman"/>
                <w:bCs/>
                <w:color w:val="808080"/>
                <w:sz w:val="22"/>
                <w:lang w:val="es-DO" w:eastAsia="es-DO"/>
              </w:rPr>
              <w:t>3.</w:t>
            </w:r>
            <w:r w:rsidRPr="006C1F39">
              <w:rPr>
                <w:rFonts w:ascii="Times New Roman" w:hAnsi="Times New Roman"/>
                <w:color w:val="808080"/>
                <w:sz w:val="22"/>
                <w:lang w:val="es-DO"/>
              </w:rPr>
              <w:t>Planificación de Recursos Humanos</w:t>
            </w:r>
          </w:p>
        </w:tc>
        <w:tc>
          <w:tcPr>
            <w:tcW w:w="2892" w:type="dxa"/>
            <w:vAlign w:val="center"/>
          </w:tcPr>
          <w:p w14:paraId="7B5980A7" w14:textId="77777777" w:rsidR="009A57B3" w:rsidRPr="006C1F39" w:rsidRDefault="009A57B3" w:rsidP="003A7DC2">
            <w:pPr>
              <w:spacing w:after="120" w:line="240" w:lineRule="auto"/>
              <w:rPr>
                <w:rFonts w:ascii="Times New Roman" w:eastAsia="MS Mincho" w:hAnsi="Times New Roman"/>
                <w:color w:val="808080"/>
                <w:sz w:val="22"/>
                <w:lang w:val="es-DO"/>
              </w:rPr>
            </w:pPr>
            <w:r w:rsidRPr="006C1F39">
              <w:rPr>
                <w:rFonts w:ascii="Times New Roman" w:eastAsia="MS Mincho" w:hAnsi="Times New Roman"/>
                <w:color w:val="808080"/>
                <w:sz w:val="22"/>
                <w:lang w:val="es-DO"/>
              </w:rPr>
              <w:t>3.1 Planificación de Recursos Humanos</w:t>
            </w:r>
          </w:p>
        </w:tc>
        <w:tc>
          <w:tcPr>
            <w:tcW w:w="1343" w:type="dxa"/>
            <w:vAlign w:val="center"/>
          </w:tcPr>
          <w:p w14:paraId="33A97C3B" w14:textId="77777777" w:rsidR="009A57B3" w:rsidRPr="006C1F39" w:rsidRDefault="009A57B3" w:rsidP="003A7DC2">
            <w:pPr>
              <w:spacing w:after="120" w:line="240" w:lineRule="auto"/>
              <w:jc w:val="center"/>
              <w:rPr>
                <w:rFonts w:ascii="Times New Roman" w:eastAsia="MS Mincho" w:hAnsi="Times New Roman"/>
                <w:color w:val="808080"/>
                <w:sz w:val="22"/>
                <w:lang w:val="es-DO"/>
              </w:rPr>
            </w:pPr>
            <w:r w:rsidRPr="006C1F39">
              <w:rPr>
                <w:rFonts w:ascii="Times New Roman" w:eastAsia="MS Mincho" w:hAnsi="Times New Roman"/>
                <w:color w:val="808080"/>
                <w:sz w:val="22"/>
                <w:lang w:val="es-DO"/>
              </w:rPr>
              <w:t>Poco o Ningún Avance</w:t>
            </w:r>
          </w:p>
        </w:tc>
        <w:tc>
          <w:tcPr>
            <w:tcW w:w="1823" w:type="dxa"/>
            <w:vAlign w:val="center"/>
          </w:tcPr>
          <w:p w14:paraId="080FBD20" w14:textId="77777777" w:rsidR="009A57B3" w:rsidRPr="006C1F39" w:rsidRDefault="009A57B3" w:rsidP="003A7DC2">
            <w:pPr>
              <w:spacing w:after="120" w:line="240" w:lineRule="auto"/>
              <w:jc w:val="center"/>
              <w:rPr>
                <w:rFonts w:ascii="Times New Roman" w:eastAsia="MS Mincho" w:hAnsi="Times New Roman"/>
                <w:color w:val="808080"/>
                <w:sz w:val="22"/>
                <w:u w:val="single"/>
                <w:lang w:val="es-DO"/>
              </w:rPr>
            </w:pPr>
            <w:r w:rsidRPr="006C1F39">
              <w:rPr>
                <w:rFonts w:ascii="Times New Roman" w:eastAsia="MS Mincho" w:hAnsi="Times New Roman"/>
                <w:color w:val="808080"/>
                <w:sz w:val="22"/>
                <w:lang w:val="es-DO"/>
              </w:rPr>
              <w:t>0%</w:t>
            </w:r>
          </w:p>
        </w:tc>
      </w:tr>
    </w:tbl>
    <w:p w14:paraId="0C73FD91" w14:textId="77777777" w:rsidR="002B457A" w:rsidRPr="006C1F39" w:rsidRDefault="002B457A" w:rsidP="003A7DC2">
      <w:pPr>
        <w:spacing w:after="120" w:line="240" w:lineRule="auto"/>
        <w:ind w:left="600"/>
        <w:jc w:val="right"/>
        <w:rPr>
          <w:rFonts w:ascii="Times New Roman" w:hAnsi="Times New Roman"/>
          <w:color w:val="808080"/>
          <w:sz w:val="24"/>
          <w:szCs w:val="24"/>
          <w:lang w:val="es-DO"/>
        </w:rPr>
      </w:pPr>
    </w:p>
    <w:p w14:paraId="1EB8F14A" w14:textId="77777777" w:rsidR="00631F5E" w:rsidRDefault="00631F5E" w:rsidP="003A7DC2">
      <w:pPr>
        <w:spacing w:after="120" w:line="240" w:lineRule="auto"/>
        <w:ind w:left="600"/>
        <w:jc w:val="right"/>
        <w:rPr>
          <w:rFonts w:ascii="Times New Roman" w:hAnsi="Times New Roman"/>
          <w:color w:val="808080"/>
          <w:sz w:val="24"/>
          <w:szCs w:val="24"/>
          <w:lang w:val="es-DO"/>
        </w:rPr>
      </w:pPr>
    </w:p>
    <w:p w14:paraId="775B025C" w14:textId="77777777" w:rsidR="00631F5E" w:rsidRDefault="00631F5E" w:rsidP="003A7DC2">
      <w:pPr>
        <w:spacing w:after="120" w:line="240" w:lineRule="auto"/>
        <w:ind w:left="600"/>
        <w:jc w:val="right"/>
        <w:rPr>
          <w:rFonts w:ascii="Times New Roman" w:hAnsi="Times New Roman"/>
          <w:color w:val="808080"/>
          <w:sz w:val="24"/>
          <w:szCs w:val="24"/>
          <w:lang w:val="es-DO"/>
        </w:rPr>
      </w:pPr>
    </w:p>
    <w:p w14:paraId="52C12194" w14:textId="77777777" w:rsidR="00631F5E" w:rsidRDefault="00631F5E" w:rsidP="003A7DC2">
      <w:pPr>
        <w:spacing w:after="120" w:line="240" w:lineRule="auto"/>
        <w:ind w:left="600"/>
        <w:jc w:val="right"/>
        <w:rPr>
          <w:rFonts w:ascii="Times New Roman" w:hAnsi="Times New Roman"/>
          <w:color w:val="808080"/>
          <w:sz w:val="24"/>
          <w:szCs w:val="24"/>
          <w:lang w:val="es-DO"/>
        </w:rPr>
      </w:pPr>
    </w:p>
    <w:p w14:paraId="58773983" w14:textId="77777777" w:rsidR="00631F5E" w:rsidRDefault="00631F5E" w:rsidP="003A7DC2">
      <w:pPr>
        <w:spacing w:after="120" w:line="240" w:lineRule="auto"/>
        <w:ind w:left="600"/>
        <w:jc w:val="right"/>
        <w:rPr>
          <w:rFonts w:ascii="Times New Roman" w:hAnsi="Times New Roman"/>
          <w:color w:val="808080"/>
          <w:sz w:val="24"/>
          <w:szCs w:val="24"/>
          <w:lang w:val="es-DO"/>
        </w:rPr>
      </w:pPr>
    </w:p>
    <w:p w14:paraId="4D6914C4" w14:textId="77777777" w:rsidR="00631F5E" w:rsidRDefault="00631F5E" w:rsidP="003A7DC2">
      <w:pPr>
        <w:spacing w:after="120" w:line="240" w:lineRule="auto"/>
        <w:ind w:left="600"/>
        <w:jc w:val="right"/>
        <w:rPr>
          <w:rFonts w:ascii="Times New Roman" w:hAnsi="Times New Roman"/>
          <w:color w:val="808080"/>
          <w:sz w:val="24"/>
          <w:szCs w:val="24"/>
          <w:lang w:val="es-DO"/>
        </w:rPr>
      </w:pPr>
    </w:p>
    <w:p w14:paraId="0564DD91" w14:textId="77777777" w:rsidR="00631F5E" w:rsidRDefault="00631F5E" w:rsidP="003A7DC2">
      <w:pPr>
        <w:spacing w:after="120" w:line="240" w:lineRule="auto"/>
        <w:ind w:left="600"/>
        <w:jc w:val="right"/>
        <w:rPr>
          <w:rFonts w:ascii="Times New Roman" w:hAnsi="Times New Roman"/>
          <w:color w:val="808080"/>
          <w:sz w:val="24"/>
          <w:szCs w:val="24"/>
          <w:lang w:val="es-DO"/>
        </w:rPr>
      </w:pPr>
    </w:p>
    <w:p w14:paraId="2B9EC9AF" w14:textId="77777777" w:rsidR="00631F5E" w:rsidRDefault="00631F5E" w:rsidP="003A7DC2">
      <w:pPr>
        <w:spacing w:after="120" w:line="240" w:lineRule="auto"/>
        <w:ind w:left="600"/>
        <w:jc w:val="right"/>
        <w:rPr>
          <w:rFonts w:ascii="Times New Roman" w:hAnsi="Times New Roman"/>
          <w:color w:val="808080"/>
          <w:sz w:val="24"/>
          <w:szCs w:val="24"/>
          <w:lang w:val="es-DO"/>
        </w:rPr>
      </w:pPr>
    </w:p>
    <w:p w14:paraId="32EA11F2" w14:textId="77777777" w:rsidR="00631F5E" w:rsidRDefault="00631F5E" w:rsidP="003A7DC2">
      <w:pPr>
        <w:spacing w:after="120" w:line="240" w:lineRule="auto"/>
        <w:ind w:left="600"/>
        <w:jc w:val="right"/>
        <w:rPr>
          <w:rFonts w:ascii="Times New Roman" w:hAnsi="Times New Roman"/>
          <w:color w:val="808080"/>
          <w:sz w:val="24"/>
          <w:szCs w:val="24"/>
          <w:lang w:val="es-DO"/>
        </w:rPr>
      </w:pPr>
    </w:p>
    <w:p w14:paraId="58D3501C" w14:textId="3931EAA9" w:rsidR="0037048D" w:rsidRPr="006C1F39" w:rsidRDefault="0037048D" w:rsidP="003A7DC2">
      <w:pPr>
        <w:spacing w:after="120" w:line="240" w:lineRule="auto"/>
        <w:ind w:left="600"/>
        <w:jc w:val="right"/>
        <w:rPr>
          <w:rFonts w:ascii="Times New Roman" w:hAnsi="Times New Roman"/>
          <w:color w:val="808080"/>
          <w:sz w:val="24"/>
          <w:szCs w:val="24"/>
          <w:lang w:val="es-DO"/>
        </w:rPr>
      </w:pPr>
      <w:r w:rsidRPr="006C1F39">
        <w:rPr>
          <w:rFonts w:ascii="Times New Roman" w:hAnsi="Times New Roman"/>
          <w:color w:val="808080"/>
          <w:sz w:val="24"/>
          <w:szCs w:val="24"/>
          <w:lang w:val="es-DO"/>
        </w:rPr>
        <w:lastRenderedPageBreak/>
        <w:t>2/</w:t>
      </w:r>
      <w:r w:rsidR="00631F5E">
        <w:rPr>
          <w:rFonts w:ascii="Times New Roman" w:hAnsi="Times New Roman"/>
          <w:color w:val="808080"/>
          <w:sz w:val="24"/>
          <w:szCs w:val="24"/>
          <w:lang w:val="es-DO"/>
        </w:rPr>
        <w:t>2</w:t>
      </w:r>
    </w:p>
    <w:tbl>
      <w:tblPr>
        <w:tblStyle w:val="Tablaconcuadrcula"/>
        <w:tblW w:w="0" w:type="auto"/>
        <w:jc w:val="center"/>
        <w:tblLook w:val="04A0" w:firstRow="1" w:lastRow="0" w:firstColumn="1" w:lastColumn="0" w:noHBand="0" w:noVBand="1"/>
      </w:tblPr>
      <w:tblGrid>
        <w:gridCol w:w="1821"/>
        <w:gridCol w:w="19"/>
        <w:gridCol w:w="2778"/>
        <w:gridCol w:w="1544"/>
        <w:gridCol w:w="1874"/>
      </w:tblGrid>
      <w:tr w:rsidR="0037048D" w:rsidRPr="006C1F39" w14:paraId="68131FE2" w14:textId="77777777" w:rsidTr="00631F5E">
        <w:trPr>
          <w:jc w:val="center"/>
        </w:trPr>
        <w:tc>
          <w:tcPr>
            <w:tcW w:w="8036" w:type="dxa"/>
            <w:gridSpan w:val="5"/>
            <w:shd w:val="clear" w:color="auto" w:fill="002060"/>
            <w:vAlign w:val="center"/>
          </w:tcPr>
          <w:p w14:paraId="3DB51C80" w14:textId="77777777" w:rsidR="0037048D" w:rsidRPr="006C1F39" w:rsidRDefault="0037048D" w:rsidP="003A7DC2">
            <w:pPr>
              <w:spacing w:after="120" w:line="240" w:lineRule="auto"/>
              <w:jc w:val="center"/>
              <w:rPr>
                <w:rFonts w:ascii="Times New Roman" w:hAnsi="Times New Roman"/>
                <w:b/>
                <w:color w:val="D0CECE"/>
                <w:sz w:val="24"/>
                <w:lang w:val="es-DO"/>
              </w:rPr>
            </w:pPr>
            <w:r w:rsidRPr="006C1F39">
              <w:rPr>
                <w:rFonts w:ascii="Times New Roman" w:hAnsi="Times New Roman"/>
                <w:b/>
                <w:color w:val="D0CECE"/>
                <w:sz w:val="24"/>
                <w:lang w:val="es-DO"/>
              </w:rPr>
              <w:t>Indicadores SISMAP</w:t>
            </w:r>
          </w:p>
        </w:tc>
      </w:tr>
      <w:tr w:rsidR="00631F5E" w:rsidRPr="006C1F39" w14:paraId="46A7F417" w14:textId="77777777" w:rsidTr="00631F5E">
        <w:trPr>
          <w:trHeight w:val="535"/>
          <w:jc w:val="center"/>
        </w:trPr>
        <w:tc>
          <w:tcPr>
            <w:tcW w:w="1840" w:type="dxa"/>
            <w:gridSpan w:val="2"/>
            <w:shd w:val="clear" w:color="auto" w:fill="D9D9D9" w:themeFill="background1" w:themeFillShade="D9"/>
            <w:vAlign w:val="center"/>
          </w:tcPr>
          <w:p w14:paraId="40BB0295" w14:textId="3E438B01" w:rsidR="00631F5E" w:rsidRPr="006C1F39" w:rsidRDefault="00631F5E" w:rsidP="00631F5E">
            <w:pPr>
              <w:spacing w:after="120" w:line="240" w:lineRule="auto"/>
              <w:jc w:val="center"/>
              <w:rPr>
                <w:rFonts w:ascii="Times New Roman" w:hAnsi="Times New Roman"/>
                <w:color w:val="808080"/>
                <w:sz w:val="24"/>
                <w:szCs w:val="24"/>
                <w:lang w:val="es-DO"/>
              </w:rPr>
            </w:pPr>
            <w:r w:rsidRPr="006C1F39">
              <w:rPr>
                <w:rFonts w:ascii="Times New Roman" w:hAnsi="Times New Roman"/>
                <w:bCs/>
                <w:color w:val="auto"/>
                <w:sz w:val="24"/>
                <w:lang w:val="es-DO"/>
              </w:rPr>
              <w:t>Criterio</w:t>
            </w:r>
          </w:p>
        </w:tc>
        <w:tc>
          <w:tcPr>
            <w:tcW w:w="2778" w:type="dxa"/>
            <w:shd w:val="clear" w:color="auto" w:fill="D9D9D9" w:themeFill="background1" w:themeFillShade="D9"/>
            <w:vAlign w:val="center"/>
          </w:tcPr>
          <w:p w14:paraId="615EF408" w14:textId="4F97C08A" w:rsidR="00631F5E" w:rsidRPr="006C1F39" w:rsidRDefault="00631F5E" w:rsidP="00631F5E">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Indicador</w:t>
            </w:r>
          </w:p>
        </w:tc>
        <w:tc>
          <w:tcPr>
            <w:tcW w:w="1544" w:type="dxa"/>
            <w:shd w:val="clear" w:color="auto" w:fill="D9D9D9" w:themeFill="background1" w:themeFillShade="D9"/>
            <w:vAlign w:val="center"/>
          </w:tcPr>
          <w:p w14:paraId="12C4B1F2" w14:textId="398073E9" w:rsidR="00631F5E" w:rsidRPr="006C1F39" w:rsidRDefault="00631F5E" w:rsidP="00631F5E">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Valorización</w:t>
            </w:r>
          </w:p>
        </w:tc>
        <w:tc>
          <w:tcPr>
            <w:tcW w:w="1874" w:type="dxa"/>
            <w:shd w:val="clear" w:color="auto" w:fill="D9D9D9" w:themeFill="background1" w:themeFillShade="D9"/>
            <w:vAlign w:val="center"/>
          </w:tcPr>
          <w:p w14:paraId="1EEB5EFE" w14:textId="5A8F4300" w:rsidR="00631F5E" w:rsidRPr="006C1F39" w:rsidRDefault="00631F5E" w:rsidP="00631F5E">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Cumplimiento</w:t>
            </w:r>
          </w:p>
        </w:tc>
      </w:tr>
      <w:tr w:rsidR="0037048D" w:rsidRPr="006C1F39" w14:paraId="3E186CD8" w14:textId="77777777" w:rsidTr="00631F5E">
        <w:trPr>
          <w:trHeight w:val="321"/>
          <w:jc w:val="center"/>
        </w:trPr>
        <w:tc>
          <w:tcPr>
            <w:tcW w:w="1840" w:type="dxa"/>
            <w:gridSpan w:val="2"/>
            <w:vMerge w:val="restart"/>
            <w:shd w:val="clear" w:color="auto" w:fill="auto"/>
            <w:vAlign w:val="center"/>
          </w:tcPr>
          <w:p w14:paraId="344BEA93" w14:textId="77777777" w:rsidR="0037048D" w:rsidRPr="006C1F39" w:rsidRDefault="0037048D"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4. Organización del Trabajo</w:t>
            </w:r>
          </w:p>
        </w:tc>
        <w:tc>
          <w:tcPr>
            <w:tcW w:w="2778" w:type="dxa"/>
            <w:shd w:val="clear" w:color="auto" w:fill="auto"/>
            <w:vAlign w:val="center"/>
          </w:tcPr>
          <w:p w14:paraId="5F72E989" w14:textId="77777777" w:rsidR="0037048D" w:rsidRPr="006C1F39" w:rsidRDefault="0037048D"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4.1 Estructura organizativa</w:t>
            </w:r>
          </w:p>
        </w:tc>
        <w:tc>
          <w:tcPr>
            <w:tcW w:w="1544" w:type="dxa"/>
            <w:shd w:val="clear" w:color="auto" w:fill="auto"/>
            <w:vAlign w:val="center"/>
          </w:tcPr>
          <w:p w14:paraId="56760855" w14:textId="77777777" w:rsidR="0037048D" w:rsidRPr="00903002" w:rsidRDefault="0037048D" w:rsidP="003A7DC2">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Objetivo Logrado</w:t>
            </w:r>
          </w:p>
        </w:tc>
        <w:tc>
          <w:tcPr>
            <w:tcW w:w="1874" w:type="dxa"/>
            <w:shd w:val="clear" w:color="auto" w:fill="auto"/>
            <w:vAlign w:val="center"/>
          </w:tcPr>
          <w:p w14:paraId="092A7D5F" w14:textId="77777777" w:rsidR="0037048D" w:rsidRPr="006C1F39" w:rsidRDefault="0037048D"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80%</w:t>
            </w:r>
          </w:p>
        </w:tc>
      </w:tr>
      <w:tr w:rsidR="0037048D" w:rsidRPr="006C1F39" w14:paraId="6611656F" w14:textId="77777777" w:rsidTr="00631F5E">
        <w:trPr>
          <w:trHeight w:val="290"/>
          <w:jc w:val="center"/>
        </w:trPr>
        <w:tc>
          <w:tcPr>
            <w:tcW w:w="1840" w:type="dxa"/>
            <w:gridSpan w:val="2"/>
            <w:vMerge/>
            <w:shd w:val="clear" w:color="auto" w:fill="auto"/>
            <w:vAlign w:val="center"/>
          </w:tcPr>
          <w:p w14:paraId="4A14714F" w14:textId="77777777" w:rsidR="0037048D" w:rsidRPr="006C1F39" w:rsidRDefault="0037048D" w:rsidP="003A7DC2">
            <w:pPr>
              <w:spacing w:after="120" w:line="240" w:lineRule="auto"/>
              <w:jc w:val="center"/>
              <w:rPr>
                <w:rFonts w:ascii="Times New Roman" w:hAnsi="Times New Roman"/>
                <w:color w:val="808080"/>
                <w:sz w:val="24"/>
                <w:lang w:val="es-DO"/>
              </w:rPr>
            </w:pPr>
          </w:p>
        </w:tc>
        <w:tc>
          <w:tcPr>
            <w:tcW w:w="2778" w:type="dxa"/>
            <w:shd w:val="clear" w:color="auto" w:fill="auto"/>
            <w:vAlign w:val="center"/>
          </w:tcPr>
          <w:p w14:paraId="0D4BD18C" w14:textId="77777777" w:rsidR="0037048D" w:rsidRPr="006C1F39" w:rsidRDefault="0037048D"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4.2 Manual de Organización y funciones</w:t>
            </w:r>
          </w:p>
        </w:tc>
        <w:tc>
          <w:tcPr>
            <w:tcW w:w="1544" w:type="dxa"/>
            <w:shd w:val="clear" w:color="auto" w:fill="auto"/>
            <w:vAlign w:val="center"/>
          </w:tcPr>
          <w:p w14:paraId="30B2A647" w14:textId="77777777" w:rsidR="0037048D" w:rsidRPr="00903002" w:rsidRDefault="0037048D" w:rsidP="003A7DC2">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Objetivo Logrado</w:t>
            </w:r>
          </w:p>
        </w:tc>
        <w:tc>
          <w:tcPr>
            <w:tcW w:w="1874" w:type="dxa"/>
            <w:shd w:val="clear" w:color="auto" w:fill="auto"/>
            <w:vAlign w:val="center"/>
          </w:tcPr>
          <w:p w14:paraId="50A1B108" w14:textId="77777777" w:rsidR="0037048D" w:rsidRPr="006C1F39" w:rsidRDefault="0037048D"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100%</w:t>
            </w:r>
          </w:p>
        </w:tc>
      </w:tr>
      <w:tr w:rsidR="0037048D" w:rsidRPr="006C1F39" w14:paraId="3677143C" w14:textId="77777777" w:rsidTr="00631F5E">
        <w:trPr>
          <w:trHeight w:val="290"/>
          <w:jc w:val="center"/>
        </w:trPr>
        <w:tc>
          <w:tcPr>
            <w:tcW w:w="1840" w:type="dxa"/>
            <w:gridSpan w:val="2"/>
            <w:vMerge/>
            <w:shd w:val="clear" w:color="auto" w:fill="auto"/>
            <w:vAlign w:val="center"/>
          </w:tcPr>
          <w:p w14:paraId="446D31E2" w14:textId="77777777" w:rsidR="0037048D" w:rsidRPr="006C1F39" w:rsidRDefault="0037048D" w:rsidP="003A7DC2">
            <w:pPr>
              <w:spacing w:after="120" w:line="240" w:lineRule="auto"/>
              <w:jc w:val="center"/>
              <w:rPr>
                <w:rFonts w:ascii="Times New Roman" w:hAnsi="Times New Roman"/>
                <w:color w:val="808080"/>
                <w:sz w:val="24"/>
                <w:lang w:val="es-DO"/>
              </w:rPr>
            </w:pPr>
          </w:p>
        </w:tc>
        <w:tc>
          <w:tcPr>
            <w:tcW w:w="2778" w:type="dxa"/>
            <w:shd w:val="clear" w:color="auto" w:fill="auto"/>
            <w:vAlign w:val="center"/>
          </w:tcPr>
          <w:p w14:paraId="2C1F8DC9" w14:textId="77777777" w:rsidR="0037048D" w:rsidRPr="006C1F39" w:rsidRDefault="0037048D"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4.3 Manual de cargos</w:t>
            </w:r>
          </w:p>
        </w:tc>
        <w:tc>
          <w:tcPr>
            <w:tcW w:w="1544" w:type="dxa"/>
            <w:shd w:val="clear" w:color="auto" w:fill="auto"/>
            <w:vAlign w:val="center"/>
          </w:tcPr>
          <w:p w14:paraId="518F13F6" w14:textId="77777777" w:rsidR="0037048D" w:rsidRPr="00903002" w:rsidRDefault="0037048D" w:rsidP="003A7DC2">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Poco o Ningún Avance</w:t>
            </w:r>
          </w:p>
        </w:tc>
        <w:tc>
          <w:tcPr>
            <w:tcW w:w="1874" w:type="dxa"/>
            <w:shd w:val="clear" w:color="auto" w:fill="auto"/>
            <w:vAlign w:val="center"/>
          </w:tcPr>
          <w:p w14:paraId="78FDAA31" w14:textId="77777777" w:rsidR="0037048D" w:rsidRPr="006C1F39" w:rsidRDefault="0037048D"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0%</w:t>
            </w:r>
          </w:p>
        </w:tc>
      </w:tr>
      <w:tr w:rsidR="00631F5E" w:rsidRPr="006C1F39" w14:paraId="1CA91C44" w14:textId="77777777" w:rsidTr="00631F5E">
        <w:trPr>
          <w:trHeight w:val="618"/>
          <w:jc w:val="center"/>
        </w:trPr>
        <w:tc>
          <w:tcPr>
            <w:tcW w:w="1840" w:type="dxa"/>
            <w:gridSpan w:val="2"/>
            <w:vMerge w:val="restart"/>
            <w:shd w:val="clear" w:color="auto" w:fill="auto"/>
            <w:vAlign w:val="center"/>
          </w:tcPr>
          <w:p w14:paraId="11501425" w14:textId="77777777" w:rsidR="00631F5E" w:rsidRPr="006C1F39" w:rsidRDefault="00631F5E" w:rsidP="00631F5E">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5. Gestión del Empleo</w:t>
            </w:r>
          </w:p>
        </w:tc>
        <w:tc>
          <w:tcPr>
            <w:tcW w:w="2778" w:type="dxa"/>
            <w:shd w:val="clear" w:color="auto" w:fill="auto"/>
            <w:vAlign w:val="center"/>
          </w:tcPr>
          <w:p w14:paraId="48219AD2" w14:textId="77777777" w:rsidR="00631F5E" w:rsidRPr="006C1F39" w:rsidRDefault="00631F5E" w:rsidP="00631F5E">
            <w:pPr>
              <w:spacing w:after="120" w:line="240" w:lineRule="auto"/>
              <w:jc w:val="left"/>
              <w:rPr>
                <w:rFonts w:ascii="Times New Roman" w:hAnsi="Times New Roman"/>
                <w:color w:val="808080"/>
                <w:sz w:val="24"/>
                <w:lang w:val="es-DO"/>
              </w:rPr>
            </w:pPr>
            <w:r w:rsidRPr="006C1F39">
              <w:rPr>
                <w:rFonts w:ascii="Times New Roman" w:hAnsi="Times New Roman"/>
                <w:color w:val="808080"/>
                <w:sz w:val="24"/>
                <w:lang w:val="es-DO"/>
              </w:rPr>
              <w:t>5.1Concursos Públicos</w:t>
            </w:r>
          </w:p>
        </w:tc>
        <w:tc>
          <w:tcPr>
            <w:tcW w:w="1544" w:type="dxa"/>
            <w:shd w:val="clear" w:color="auto" w:fill="auto"/>
            <w:vAlign w:val="center"/>
          </w:tcPr>
          <w:p w14:paraId="63DEC981" w14:textId="77777777" w:rsidR="00631F5E" w:rsidRPr="00903002" w:rsidRDefault="00631F5E" w:rsidP="00631F5E">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Poco o Ningún Avance</w:t>
            </w:r>
          </w:p>
        </w:tc>
        <w:tc>
          <w:tcPr>
            <w:tcW w:w="1874" w:type="dxa"/>
            <w:shd w:val="clear" w:color="auto" w:fill="auto"/>
            <w:vAlign w:val="center"/>
          </w:tcPr>
          <w:p w14:paraId="74E552DF" w14:textId="77777777" w:rsidR="00631F5E" w:rsidRPr="006C1F39" w:rsidRDefault="00631F5E" w:rsidP="00631F5E">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0%</w:t>
            </w:r>
          </w:p>
        </w:tc>
      </w:tr>
      <w:tr w:rsidR="00631F5E" w:rsidRPr="006C1F39" w14:paraId="63F77D12" w14:textId="77777777" w:rsidTr="00631F5E">
        <w:trPr>
          <w:trHeight w:val="300"/>
          <w:jc w:val="center"/>
        </w:trPr>
        <w:tc>
          <w:tcPr>
            <w:tcW w:w="1840" w:type="dxa"/>
            <w:gridSpan w:val="2"/>
            <w:vMerge/>
            <w:shd w:val="clear" w:color="auto" w:fill="auto"/>
            <w:vAlign w:val="center"/>
          </w:tcPr>
          <w:p w14:paraId="1EAE1BDF" w14:textId="77777777" w:rsidR="00631F5E" w:rsidRPr="006C1F39" w:rsidRDefault="00631F5E" w:rsidP="00631F5E">
            <w:pPr>
              <w:spacing w:after="120" w:line="240" w:lineRule="auto"/>
              <w:jc w:val="center"/>
              <w:rPr>
                <w:rFonts w:ascii="Times New Roman" w:hAnsi="Times New Roman"/>
                <w:color w:val="808080"/>
                <w:sz w:val="24"/>
                <w:lang w:val="es-DO"/>
              </w:rPr>
            </w:pPr>
          </w:p>
        </w:tc>
        <w:tc>
          <w:tcPr>
            <w:tcW w:w="2778" w:type="dxa"/>
            <w:shd w:val="clear" w:color="auto" w:fill="auto"/>
            <w:vAlign w:val="center"/>
          </w:tcPr>
          <w:p w14:paraId="186FF236" w14:textId="77777777" w:rsidR="00631F5E" w:rsidRPr="006C1F39" w:rsidRDefault="00631F5E" w:rsidP="00631F5E">
            <w:pPr>
              <w:spacing w:after="120" w:line="240" w:lineRule="auto"/>
              <w:jc w:val="left"/>
              <w:rPr>
                <w:rFonts w:ascii="Times New Roman" w:hAnsi="Times New Roman"/>
                <w:color w:val="808080"/>
                <w:sz w:val="24"/>
                <w:lang w:val="es-DO"/>
              </w:rPr>
            </w:pPr>
            <w:r w:rsidRPr="006C1F39">
              <w:rPr>
                <w:rFonts w:ascii="Times New Roman" w:hAnsi="Times New Roman"/>
                <w:color w:val="808080"/>
                <w:sz w:val="24"/>
                <w:lang w:val="es-DO"/>
              </w:rPr>
              <w:t>5.2Sistema de Administración de Servidores Públicos (SASP)</w:t>
            </w:r>
          </w:p>
        </w:tc>
        <w:tc>
          <w:tcPr>
            <w:tcW w:w="1544" w:type="dxa"/>
            <w:shd w:val="clear" w:color="auto" w:fill="auto"/>
            <w:vAlign w:val="center"/>
          </w:tcPr>
          <w:p w14:paraId="6CA25C21" w14:textId="39EF0A77" w:rsidR="00631F5E" w:rsidRPr="00903002" w:rsidRDefault="00631F5E" w:rsidP="00631F5E">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Poco o Ningún Avance</w:t>
            </w:r>
          </w:p>
        </w:tc>
        <w:tc>
          <w:tcPr>
            <w:tcW w:w="1874" w:type="dxa"/>
            <w:shd w:val="clear" w:color="auto" w:fill="auto"/>
            <w:vAlign w:val="center"/>
          </w:tcPr>
          <w:p w14:paraId="2BB543D1" w14:textId="77777777" w:rsidR="00631F5E" w:rsidRPr="006C1F39" w:rsidRDefault="00631F5E" w:rsidP="00631F5E">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0%</w:t>
            </w:r>
          </w:p>
        </w:tc>
      </w:tr>
      <w:tr w:rsidR="00631F5E" w:rsidRPr="006C1F39" w14:paraId="54641791" w14:textId="77777777" w:rsidTr="00903002">
        <w:trPr>
          <w:trHeight w:val="744"/>
          <w:jc w:val="center"/>
        </w:trPr>
        <w:tc>
          <w:tcPr>
            <w:tcW w:w="1840" w:type="dxa"/>
            <w:gridSpan w:val="2"/>
            <w:shd w:val="clear" w:color="auto" w:fill="auto"/>
            <w:vAlign w:val="center"/>
          </w:tcPr>
          <w:p w14:paraId="2885F4B5" w14:textId="77777777" w:rsidR="00631F5E" w:rsidRPr="006C1F39" w:rsidRDefault="00631F5E" w:rsidP="00631F5E">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6. Gestión de las compensaciones y beneficios</w:t>
            </w:r>
          </w:p>
        </w:tc>
        <w:tc>
          <w:tcPr>
            <w:tcW w:w="2778" w:type="dxa"/>
            <w:shd w:val="clear" w:color="auto" w:fill="auto"/>
            <w:vAlign w:val="center"/>
          </w:tcPr>
          <w:p w14:paraId="36097D13" w14:textId="77777777" w:rsidR="00631F5E" w:rsidRPr="006C1F39" w:rsidRDefault="00631F5E" w:rsidP="00631F5E">
            <w:pPr>
              <w:spacing w:after="120" w:line="240" w:lineRule="auto"/>
              <w:jc w:val="left"/>
              <w:rPr>
                <w:rFonts w:ascii="Times New Roman" w:hAnsi="Times New Roman"/>
                <w:color w:val="808080"/>
                <w:sz w:val="24"/>
                <w:lang w:val="es-DO"/>
              </w:rPr>
            </w:pPr>
            <w:r w:rsidRPr="006C1F39">
              <w:rPr>
                <w:rFonts w:ascii="Times New Roman" w:hAnsi="Times New Roman"/>
                <w:color w:val="808080"/>
                <w:sz w:val="24"/>
                <w:lang w:val="es-DO"/>
              </w:rPr>
              <w:t>6.1Escala salarial aprobada</w:t>
            </w:r>
          </w:p>
        </w:tc>
        <w:tc>
          <w:tcPr>
            <w:tcW w:w="1544" w:type="dxa"/>
            <w:shd w:val="clear" w:color="auto" w:fill="auto"/>
            <w:vAlign w:val="center"/>
          </w:tcPr>
          <w:p w14:paraId="25101A05" w14:textId="77777777" w:rsidR="00631F5E" w:rsidRPr="00903002" w:rsidRDefault="00631F5E" w:rsidP="00631F5E">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Poco o Ningún Avance</w:t>
            </w:r>
          </w:p>
        </w:tc>
        <w:tc>
          <w:tcPr>
            <w:tcW w:w="1874" w:type="dxa"/>
            <w:shd w:val="clear" w:color="auto" w:fill="auto"/>
            <w:vAlign w:val="center"/>
          </w:tcPr>
          <w:p w14:paraId="75C2FCAB" w14:textId="77777777" w:rsidR="00631F5E" w:rsidRPr="006C1F39" w:rsidRDefault="00631F5E" w:rsidP="00631F5E">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0%</w:t>
            </w:r>
          </w:p>
        </w:tc>
      </w:tr>
      <w:tr w:rsidR="00631F5E" w:rsidRPr="006C1F39" w14:paraId="78AE1B71" w14:textId="77777777" w:rsidTr="00631F5E">
        <w:trPr>
          <w:trHeight w:val="300"/>
          <w:jc w:val="center"/>
        </w:trPr>
        <w:tc>
          <w:tcPr>
            <w:tcW w:w="1840" w:type="dxa"/>
            <w:gridSpan w:val="2"/>
            <w:vMerge w:val="restart"/>
            <w:shd w:val="clear" w:color="auto" w:fill="auto"/>
            <w:vAlign w:val="center"/>
          </w:tcPr>
          <w:p w14:paraId="1EE901CD" w14:textId="77777777" w:rsidR="00631F5E" w:rsidRPr="006C1F39" w:rsidRDefault="00631F5E" w:rsidP="00631F5E">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7. Gestión del Rendimiento</w:t>
            </w:r>
          </w:p>
        </w:tc>
        <w:tc>
          <w:tcPr>
            <w:tcW w:w="2778" w:type="dxa"/>
            <w:shd w:val="clear" w:color="auto" w:fill="auto"/>
            <w:vAlign w:val="center"/>
          </w:tcPr>
          <w:p w14:paraId="6BF6CD11" w14:textId="77777777" w:rsidR="00631F5E" w:rsidRPr="006C1F39" w:rsidRDefault="00631F5E" w:rsidP="00631F5E">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Gestión de Acuerdos de Desempeño</w:t>
            </w:r>
          </w:p>
        </w:tc>
        <w:tc>
          <w:tcPr>
            <w:tcW w:w="1544" w:type="dxa"/>
            <w:shd w:val="clear" w:color="auto" w:fill="auto"/>
            <w:vAlign w:val="center"/>
          </w:tcPr>
          <w:p w14:paraId="7625FCD5" w14:textId="77777777" w:rsidR="00631F5E" w:rsidRPr="00903002" w:rsidRDefault="00631F5E" w:rsidP="00631F5E">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Objetivo Logrado</w:t>
            </w:r>
          </w:p>
        </w:tc>
        <w:tc>
          <w:tcPr>
            <w:tcW w:w="1874" w:type="dxa"/>
            <w:shd w:val="clear" w:color="auto" w:fill="auto"/>
            <w:vAlign w:val="center"/>
          </w:tcPr>
          <w:p w14:paraId="2A617ABB" w14:textId="77777777" w:rsidR="00631F5E" w:rsidRPr="006C1F39" w:rsidRDefault="00631F5E" w:rsidP="00631F5E">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100%</w:t>
            </w:r>
          </w:p>
        </w:tc>
      </w:tr>
      <w:tr w:rsidR="00631F5E" w:rsidRPr="006C1F39" w14:paraId="56B78F30" w14:textId="77777777" w:rsidTr="00631F5E">
        <w:trPr>
          <w:trHeight w:val="300"/>
          <w:jc w:val="center"/>
        </w:trPr>
        <w:tc>
          <w:tcPr>
            <w:tcW w:w="1840" w:type="dxa"/>
            <w:gridSpan w:val="2"/>
            <w:vMerge/>
            <w:shd w:val="clear" w:color="auto" w:fill="auto"/>
            <w:vAlign w:val="center"/>
          </w:tcPr>
          <w:p w14:paraId="4A5FB124" w14:textId="77777777" w:rsidR="00631F5E" w:rsidRPr="006C1F39" w:rsidRDefault="00631F5E" w:rsidP="00631F5E">
            <w:pPr>
              <w:spacing w:after="120" w:line="240" w:lineRule="auto"/>
              <w:jc w:val="center"/>
              <w:rPr>
                <w:rFonts w:ascii="Times New Roman" w:hAnsi="Times New Roman"/>
                <w:color w:val="808080"/>
                <w:sz w:val="24"/>
                <w:lang w:val="es-DO"/>
              </w:rPr>
            </w:pPr>
          </w:p>
        </w:tc>
        <w:tc>
          <w:tcPr>
            <w:tcW w:w="2778" w:type="dxa"/>
            <w:shd w:val="clear" w:color="auto" w:fill="auto"/>
            <w:vAlign w:val="center"/>
          </w:tcPr>
          <w:p w14:paraId="541B8BEB" w14:textId="74CFE14F" w:rsidR="00631F5E" w:rsidRPr="006C1F39" w:rsidRDefault="00631F5E" w:rsidP="00903002">
            <w:pPr>
              <w:spacing w:after="120" w:line="240" w:lineRule="auto"/>
              <w:jc w:val="left"/>
              <w:rPr>
                <w:rFonts w:ascii="Times New Roman" w:hAnsi="Times New Roman"/>
                <w:color w:val="808080"/>
                <w:sz w:val="24"/>
                <w:lang w:val="es-DO"/>
              </w:rPr>
            </w:pPr>
            <w:r w:rsidRPr="006C1F39">
              <w:rPr>
                <w:rFonts w:ascii="Times New Roman" w:hAnsi="Times New Roman"/>
                <w:color w:val="808080"/>
                <w:sz w:val="24"/>
                <w:lang w:val="es-DO"/>
              </w:rPr>
              <w:t xml:space="preserve">Evaluación del Desempeño por </w:t>
            </w:r>
            <w:r w:rsidR="00903002">
              <w:rPr>
                <w:rFonts w:ascii="Times New Roman" w:hAnsi="Times New Roman"/>
                <w:color w:val="808080"/>
                <w:sz w:val="24"/>
                <w:lang w:val="es-DO"/>
              </w:rPr>
              <w:t>r</w:t>
            </w:r>
            <w:r w:rsidRPr="006C1F39">
              <w:rPr>
                <w:rFonts w:ascii="Times New Roman" w:hAnsi="Times New Roman"/>
                <w:color w:val="808080"/>
                <w:sz w:val="24"/>
                <w:lang w:val="es-DO"/>
              </w:rPr>
              <w:t>esultados y Competencias</w:t>
            </w:r>
          </w:p>
        </w:tc>
        <w:tc>
          <w:tcPr>
            <w:tcW w:w="1544" w:type="dxa"/>
            <w:shd w:val="clear" w:color="auto" w:fill="auto"/>
            <w:vAlign w:val="center"/>
          </w:tcPr>
          <w:p w14:paraId="3FD3880B" w14:textId="77777777" w:rsidR="00631F5E" w:rsidRPr="00903002" w:rsidRDefault="00631F5E" w:rsidP="00631F5E">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Objetivo Logrado</w:t>
            </w:r>
          </w:p>
        </w:tc>
        <w:tc>
          <w:tcPr>
            <w:tcW w:w="1874" w:type="dxa"/>
            <w:shd w:val="clear" w:color="auto" w:fill="auto"/>
            <w:vAlign w:val="center"/>
          </w:tcPr>
          <w:p w14:paraId="3116E763" w14:textId="77777777" w:rsidR="00631F5E" w:rsidRPr="006C1F39" w:rsidRDefault="00631F5E" w:rsidP="00631F5E">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80%</w:t>
            </w:r>
          </w:p>
        </w:tc>
      </w:tr>
      <w:tr w:rsidR="00467AF7" w:rsidRPr="006C1F39" w14:paraId="4C2F07B7" w14:textId="77777777" w:rsidTr="00631F5E">
        <w:trPr>
          <w:trHeight w:val="561"/>
          <w:jc w:val="center"/>
        </w:trPr>
        <w:tc>
          <w:tcPr>
            <w:tcW w:w="1821" w:type="dxa"/>
            <w:shd w:val="clear" w:color="auto" w:fill="auto"/>
            <w:vAlign w:val="center"/>
          </w:tcPr>
          <w:p w14:paraId="3CD61326" w14:textId="77777777" w:rsidR="00467AF7" w:rsidRPr="006C1F39" w:rsidRDefault="00467AF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8. Gestión del Desarrollo</w:t>
            </w:r>
          </w:p>
        </w:tc>
        <w:tc>
          <w:tcPr>
            <w:tcW w:w="2797" w:type="dxa"/>
            <w:gridSpan w:val="2"/>
            <w:shd w:val="clear" w:color="auto" w:fill="auto"/>
            <w:vAlign w:val="center"/>
          </w:tcPr>
          <w:p w14:paraId="7BA97530" w14:textId="77777777" w:rsidR="00467AF7" w:rsidRPr="006C1F39" w:rsidRDefault="00467AF7"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8.1 Plan de Capacitación</w:t>
            </w:r>
          </w:p>
        </w:tc>
        <w:tc>
          <w:tcPr>
            <w:tcW w:w="1544" w:type="dxa"/>
            <w:shd w:val="clear" w:color="auto" w:fill="auto"/>
            <w:vAlign w:val="center"/>
          </w:tcPr>
          <w:p w14:paraId="2F01B138" w14:textId="77777777" w:rsidR="00467AF7" w:rsidRPr="00903002" w:rsidRDefault="00467AF7" w:rsidP="003A7DC2">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Objetivo Logrado</w:t>
            </w:r>
          </w:p>
        </w:tc>
        <w:tc>
          <w:tcPr>
            <w:tcW w:w="1874" w:type="dxa"/>
            <w:shd w:val="clear" w:color="auto" w:fill="auto"/>
            <w:vAlign w:val="center"/>
          </w:tcPr>
          <w:p w14:paraId="6EF871B4" w14:textId="77777777" w:rsidR="00467AF7" w:rsidRPr="006C1F39" w:rsidRDefault="00467AF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90%</w:t>
            </w:r>
          </w:p>
        </w:tc>
      </w:tr>
      <w:tr w:rsidR="00467AF7" w:rsidRPr="006C1F39" w14:paraId="4C4C4A0F" w14:textId="77777777" w:rsidTr="00631F5E">
        <w:trPr>
          <w:trHeight w:val="279"/>
          <w:jc w:val="center"/>
        </w:trPr>
        <w:tc>
          <w:tcPr>
            <w:tcW w:w="1821" w:type="dxa"/>
            <w:vMerge w:val="restart"/>
            <w:shd w:val="clear" w:color="auto" w:fill="auto"/>
            <w:vAlign w:val="center"/>
          </w:tcPr>
          <w:p w14:paraId="4347E51A" w14:textId="77777777" w:rsidR="00467AF7" w:rsidRPr="006C1F39" w:rsidRDefault="00467AF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9. Gestión de las Relaciones Laborales y Sociales</w:t>
            </w:r>
          </w:p>
        </w:tc>
        <w:tc>
          <w:tcPr>
            <w:tcW w:w="2797" w:type="dxa"/>
            <w:gridSpan w:val="2"/>
            <w:shd w:val="clear" w:color="auto" w:fill="auto"/>
            <w:vAlign w:val="center"/>
          </w:tcPr>
          <w:p w14:paraId="382CE652" w14:textId="77777777" w:rsidR="00467AF7" w:rsidRPr="006C1F39" w:rsidRDefault="00467AF7"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9.1Asociación de Servidores Públicos</w:t>
            </w:r>
          </w:p>
        </w:tc>
        <w:tc>
          <w:tcPr>
            <w:tcW w:w="1544" w:type="dxa"/>
            <w:shd w:val="clear" w:color="auto" w:fill="auto"/>
            <w:vAlign w:val="center"/>
          </w:tcPr>
          <w:p w14:paraId="2D8CA365" w14:textId="77777777" w:rsidR="00467AF7" w:rsidRPr="00903002" w:rsidRDefault="00467AF7" w:rsidP="003A7DC2">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Objetivo Logrado</w:t>
            </w:r>
          </w:p>
        </w:tc>
        <w:tc>
          <w:tcPr>
            <w:tcW w:w="1874" w:type="dxa"/>
            <w:shd w:val="clear" w:color="auto" w:fill="auto"/>
            <w:vAlign w:val="center"/>
          </w:tcPr>
          <w:p w14:paraId="076517BC" w14:textId="77777777" w:rsidR="00467AF7" w:rsidRPr="006C1F39" w:rsidRDefault="00467AF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80%</w:t>
            </w:r>
          </w:p>
        </w:tc>
      </w:tr>
      <w:tr w:rsidR="00467AF7" w:rsidRPr="006C1F39" w14:paraId="65291739" w14:textId="77777777" w:rsidTr="00631F5E">
        <w:trPr>
          <w:trHeight w:val="277"/>
          <w:jc w:val="center"/>
        </w:trPr>
        <w:tc>
          <w:tcPr>
            <w:tcW w:w="1821" w:type="dxa"/>
            <w:vMerge/>
            <w:shd w:val="clear" w:color="auto" w:fill="auto"/>
            <w:vAlign w:val="center"/>
          </w:tcPr>
          <w:p w14:paraId="25C1F539" w14:textId="77777777" w:rsidR="00467AF7" w:rsidRPr="006C1F39" w:rsidRDefault="00467AF7" w:rsidP="003A7DC2">
            <w:pPr>
              <w:spacing w:after="120" w:line="240" w:lineRule="auto"/>
              <w:jc w:val="center"/>
              <w:rPr>
                <w:rFonts w:ascii="Times New Roman" w:hAnsi="Times New Roman"/>
                <w:color w:val="808080"/>
                <w:sz w:val="24"/>
                <w:lang w:val="es-DO"/>
              </w:rPr>
            </w:pPr>
          </w:p>
        </w:tc>
        <w:tc>
          <w:tcPr>
            <w:tcW w:w="2797" w:type="dxa"/>
            <w:gridSpan w:val="2"/>
            <w:shd w:val="clear" w:color="auto" w:fill="auto"/>
            <w:vAlign w:val="center"/>
          </w:tcPr>
          <w:p w14:paraId="1CE94208" w14:textId="77777777" w:rsidR="00467AF7" w:rsidRPr="006C1F39" w:rsidRDefault="00467AF7"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9.2 Subsistema de relaciones Laborales</w:t>
            </w:r>
          </w:p>
        </w:tc>
        <w:tc>
          <w:tcPr>
            <w:tcW w:w="1544" w:type="dxa"/>
            <w:shd w:val="clear" w:color="auto" w:fill="auto"/>
            <w:vAlign w:val="center"/>
          </w:tcPr>
          <w:p w14:paraId="3B96FAD5" w14:textId="77777777" w:rsidR="00467AF7" w:rsidRPr="00903002" w:rsidRDefault="00467AF7" w:rsidP="003A7DC2">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Cierto Avance</w:t>
            </w:r>
          </w:p>
        </w:tc>
        <w:tc>
          <w:tcPr>
            <w:tcW w:w="1874" w:type="dxa"/>
            <w:shd w:val="clear" w:color="auto" w:fill="auto"/>
            <w:vAlign w:val="center"/>
          </w:tcPr>
          <w:p w14:paraId="2A21939F" w14:textId="77777777" w:rsidR="00467AF7" w:rsidRPr="006C1F39" w:rsidRDefault="00467AF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79%</w:t>
            </w:r>
          </w:p>
        </w:tc>
      </w:tr>
      <w:tr w:rsidR="00467AF7" w:rsidRPr="006C1F39" w14:paraId="302C454D" w14:textId="77777777" w:rsidTr="00631F5E">
        <w:trPr>
          <w:trHeight w:val="277"/>
          <w:jc w:val="center"/>
        </w:trPr>
        <w:tc>
          <w:tcPr>
            <w:tcW w:w="1821" w:type="dxa"/>
            <w:vMerge/>
            <w:shd w:val="clear" w:color="auto" w:fill="auto"/>
            <w:vAlign w:val="center"/>
          </w:tcPr>
          <w:p w14:paraId="746CC516" w14:textId="77777777" w:rsidR="00467AF7" w:rsidRPr="006C1F39" w:rsidRDefault="00467AF7" w:rsidP="003A7DC2">
            <w:pPr>
              <w:spacing w:after="120" w:line="240" w:lineRule="auto"/>
              <w:jc w:val="center"/>
              <w:rPr>
                <w:rFonts w:ascii="Times New Roman" w:hAnsi="Times New Roman"/>
                <w:color w:val="808080"/>
                <w:sz w:val="24"/>
                <w:lang w:val="es-DO"/>
              </w:rPr>
            </w:pPr>
          </w:p>
        </w:tc>
        <w:tc>
          <w:tcPr>
            <w:tcW w:w="2797" w:type="dxa"/>
            <w:gridSpan w:val="2"/>
            <w:shd w:val="clear" w:color="auto" w:fill="auto"/>
            <w:vAlign w:val="center"/>
          </w:tcPr>
          <w:p w14:paraId="0BD1E5F7" w14:textId="77777777" w:rsidR="00467AF7" w:rsidRPr="006C1F39" w:rsidRDefault="00467AF7"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9.3 Implementación del Sistema de Seguridad y Salud en el Trabajo en la administración publica</w:t>
            </w:r>
          </w:p>
        </w:tc>
        <w:tc>
          <w:tcPr>
            <w:tcW w:w="1544" w:type="dxa"/>
            <w:shd w:val="clear" w:color="auto" w:fill="auto"/>
            <w:vAlign w:val="center"/>
          </w:tcPr>
          <w:p w14:paraId="0E6FE9B5" w14:textId="77777777" w:rsidR="00467AF7" w:rsidRPr="00903002" w:rsidRDefault="00467AF7" w:rsidP="003A7DC2">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Cierto Avance</w:t>
            </w:r>
          </w:p>
        </w:tc>
        <w:tc>
          <w:tcPr>
            <w:tcW w:w="1874" w:type="dxa"/>
            <w:shd w:val="clear" w:color="auto" w:fill="auto"/>
            <w:vAlign w:val="center"/>
          </w:tcPr>
          <w:p w14:paraId="76658856" w14:textId="77777777" w:rsidR="00467AF7" w:rsidRPr="006C1F39" w:rsidRDefault="00467AF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60%</w:t>
            </w:r>
          </w:p>
        </w:tc>
      </w:tr>
      <w:tr w:rsidR="00467AF7" w:rsidRPr="006C1F39" w14:paraId="0D20EE97" w14:textId="77777777" w:rsidTr="00631F5E">
        <w:trPr>
          <w:trHeight w:val="277"/>
          <w:jc w:val="center"/>
        </w:trPr>
        <w:tc>
          <w:tcPr>
            <w:tcW w:w="1821" w:type="dxa"/>
            <w:vMerge/>
            <w:shd w:val="clear" w:color="auto" w:fill="auto"/>
            <w:vAlign w:val="center"/>
          </w:tcPr>
          <w:p w14:paraId="2D6B70C4" w14:textId="77777777" w:rsidR="00467AF7" w:rsidRPr="006C1F39" w:rsidRDefault="00467AF7" w:rsidP="003A7DC2">
            <w:pPr>
              <w:spacing w:after="120" w:line="240" w:lineRule="auto"/>
              <w:jc w:val="center"/>
              <w:rPr>
                <w:rFonts w:ascii="Times New Roman" w:hAnsi="Times New Roman"/>
                <w:color w:val="808080"/>
                <w:sz w:val="24"/>
                <w:lang w:val="es-DO"/>
              </w:rPr>
            </w:pPr>
          </w:p>
        </w:tc>
        <w:tc>
          <w:tcPr>
            <w:tcW w:w="2797" w:type="dxa"/>
            <w:gridSpan w:val="2"/>
            <w:shd w:val="clear" w:color="auto" w:fill="auto"/>
            <w:vAlign w:val="center"/>
          </w:tcPr>
          <w:p w14:paraId="0DD1E839" w14:textId="77777777" w:rsidR="00467AF7" w:rsidRPr="006C1F39" w:rsidRDefault="00467AF7" w:rsidP="003A7DC2">
            <w:pPr>
              <w:spacing w:after="120" w:line="240" w:lineRule="auto"/>
              <w:rPr>
                <w:rFonts w:ascii="Times New Roman" w:hAnsi="Times New Roman"/>
                <w:color w:val="808080"/>
                <w:sz w:val="24"/>
                <w:lang w:val="es-DO"/>
              </w:rPr>
            </w:pPr>
            <w:r w:rsidRPr="006C1F39">
              <w:rPr>
                <w:rFonts w:ascii="Times New Roman" w:hAnsi="Times New Roman"/>
                <w:color w:val="808080"/>
                <w:sz w:val="24"/>
                <w:lang w:val="es-DO"/>
              </w:rPr>
              <w:t>9.4 Encuesta de Clima laboral</w:t>
            </w:r>
          </w:p>
        </w:tc>
        <w:tc>
          <w:tcPr>
            <w:tcW w:w="1544" w:type="dxa"/>
            <w:shd w:val="clear" w:color="auto" w:fill="auto"/>
            <w:vAlign w:val="center"/>
          </w:tcPr>
          <w:p w14:paraId="48C67E17" w14:textId="77777777" w:rsidR="00467AF7" w:rsidRPr="00903002" w:rsidRDefault="00467AF7" w:rsidP="003A7DC2">
            <w:pPr>
              <w:spacing w:after="120" w:line="240" w:lineRule="auto"/>
              <w:jc w:val="center"/>
              <w:rPr>
                <w:rFonts w:ascii="Times New Roman" w:hAnsi="Times New Roman"/>
                <w:color w:val="808080"/>
                <w:sz w:val="22"/>
                <w:lang w:val="es-DO"/>
              </w:rPr>
            </w:pPr>
            <w:r w:rsidRPr="00903002">
              <w:rPr>
                <w:rFonts w:ascii="Times New Roman" w:hAnsi="Times New Roman"/>
                <w:color w:val="808080"/>
                <w:sz w:val="22"/>
                <w:lang w:val="es-DO"/>
              </w:rPr>
              <w:t>Objetivo Logrado</w:t>
            </w:r>
          </w:p>
        </w:tc>
        <w:tc>
          <w:tcPr>
            <w:tcW w:w="1874" w:type="dxa"/>
            <w:shd w:val="clear" w:color="auto" w:fill="auto"/>
            <w:vAlign w:val="center"/>
          </w:tcPr>
          <w:p w14:paraId="01E018B8" w14:textId="77777777" w:rsidR="00467AF7" w:rsidRPr="006C1F39" w:rsidRDefault="00467AF7" w:rsidP="003A7DC2">
            <w:pPr>
              <w:spacing w:after="120" w:line="240" w:lineRule="auto"/>
              <w:jc w:val="center"/>
              <w:rPr>
                <w:rFonts w:ascii="Times New Roman" w:hAnsi="Times New Roman"/>
                <w:color w:val="808080"/>
                <w:sz w:val="24"/>
                <w:lang w:val="es-DO"/>
              </w:rPr>
            </w:pPr>
            <w:r w:rsidRPr="006C1F39">
              <w:rPr>
                <w:rFonts w:ascii="Times New Roman" w:hAnsi="Times New Roman"/>
                <w:color w:val="808080"/>
                <w:sz w:val="24"/>
                <w:lang w:val="es-DO"/>
              </w:rPr>
              <w:t>100%</w:t>
            </w:r>
          </w:p>
        </w:tc>
      </w:tr>
    </w:tbl>
    <w:p w14:paraId="436DBC9F" w14:textId="77777777" w:rsidR="0037048D" w:rsidRPr="006C1F39" w:rsidRDefault="0037048D" w:rsidP="003A7DC2">
      <w:pPr>
        <w:spacing w:after="120" w:line="240" w:lineRule="auto"/>
        <w:ind w:left="600"/>
        <w:rPr>
          <w:rFonts w:ascii="Times New Roman" w:hAnsi="Times New Roman"/>
          <w:color w:val="808080"/>
          <w:sz w:val="24"/>
          <w:szCs w:val="24"/>
          <w:lang w:val="es-DO"/>
        </w:rPr>
      </w:pPr>
    </w:p>
    <w:p w14:paraId="15140E09" w14:textId="77777777" w:rsidR="00C752BB" w:rsidRPr="00C752BB" w:rsidRDefault="00A95C0C" w:rsidP="00C752BB">
      <w:pPr>
        <w:pStyle w:val="Ttulo3"/>
        <w:spacing w:after="120" w:line="240" w:lineRule="auto"/>
        <w:ind w:left="720"/>
        <w:jc w:val="left"/>
        <w:rPr>
          <w:color w:val="FF0000"/>
        </w:rPr>
      </w:pPr>
      <w:bookmarkStart w:id="73" w:name="_Toc90459647"/>
      <w:bookmarkStart w:id="74" w:name="_Hlk78176529"/>
      <w:bookmarkEnd w:id="72"/>
      <w:r w:rsidRPr="00A1489F">
        <w:lastRenderedPageBreak/>
        <w:t>Índice de uso de TIC e Implementación de Gobierno Electrónico (ITICGE)</w:t>
      </w:r>
      <w:r w:rsidR="00DA2B63" w:rsidRPr="00A1489F">
        <w:t>.</w:t>
      </w:r>
      <w:r w:rsidR="00EA4DD7" w:rsidRPr="00A1489F">
        <w:t xml:space="preserve"> </w:t>
      </w:r>
      <w:bookmarkEnd w:id="73"/>
      <w:bookmarkEnd w:id="74"/>
    </w:p>
    <w:p w14:paraId="2A1AC00F" w14:textId="61EE7BE6" w:rsidR="00A95C0C" w:rsidRPr="00C752BB" w:rsidRDefault="00A95C0C" w:rsidP="00C752BB">
      <w:pPr>
        <w:pStyle w:val="Ttulo3"/>
        <w:numPr>
          <w:ilvl w:val="0"/>
          <w:numId w:val="0"/>
        </w:numPr>
        <w:spacing w:after="120" w:line="240" w:lineRule="auto"/>
        <w:ind w:left="720"/>
        <w:jc w:val="right"/>
        <w:rPr>
          <w:color w:val="FF0000"/>
        </w:rPr>
      </w:pPr>
      <w:r w:rsidRPr="00C752BB">
        <w:rPr>
          <w:color w:val="767171"/>
        </w:rPr>
        <w:t>1/3</w:t>
      </w:r>
    </w:p>
    <w:tbl>
      <w:tblPr>
        <w:tblStyle w:val="Tablaconcuadrcula"/>
        <w:tblW w:w="7983" w:type="dxa"/>
        <w:tblLayout w:type="fixed"/>
        <w:tblLook w:val="04A0" w:firstRow="1" w:lastRow="0" w:firstColumn="1" w:lastColumn="0" w:noHBand="0" w:noVBand="1"/>
      </w:tblPr>
      <w:tblGrid>
        <w:gridCol w:w="4833"/>
        <w:gridCol w:w="1620"/>
        <w:gridCol w:w="1530"/>
      </w:tblGrid>
      <w:tr w:rsidR="00A95C0C" w:rsidRPr="006C1F39" w14:paraId="39C617AE" w14:textId="77777777" w:rsidTr="002B457A">
        <w:trPr>
          <w:trHeight w:val="649"/>
        </w:trPr>
        <w:tc>
          <w:tcPr>
            <w:tcW w:w="7983" w:type="dxa"/>
            <w:gridSpan w:val="3"/>
            <w:shd w:val="clear" w:color="auto" w:fill="002060"/>
            <w:vAlign w:val="center"/>
          </w:tcPr>
          <w:p w14:paraId="5F46CA27" w14:textId="77777777" w:rsidR="00CD2473" w:rsidRPr="006C1F39" w:rsidRDefault="00CD2473" w:rsidP="003A7DC2">
            <w:pPr>
              <w:pStyle w:val="Prrafodelista"/>
              <w:spacing w:after="120" w:line="240" w:lineRule="auto"/>
              <w:ind w:left="0"/>
              <w:jc w:val="center"/>
              <w:rPr>
                <w:b/>
                <w:color w:val="D0CECE"/>
                <w:lang w:val="es-DO"/>
              </w:rPr>
            </w:pPr>
            <w:r w:rsidRPr="006C1F39">
              <w:rPr>
                <w:b/>
                <w:color w:val="D0CECE"/>
                <w:lang w:val="es-DO"/>
              </w:rPr>
              <w:t>Índice de Uso Tic e Implementación de Gobierno Electrónico</w:t>
            </w:r>
          </w:p>
        </w:tc>
      </w:tr>
      <w:tr w:rsidR="00A95C0C" w:rsidRPr="006C1F39" w14:paraId="23E9AC22" w14:textId="77777777" w:rsidTr="002B457A">
        <w:trPr>
          <w:trHeight w:val="554"/>
        </w:trPr>
        <w:tc>
          <w:tcPr>
            <w:tcW w:w="4833" w:type="dxa"/>
            <w:shd w:val="clear" w:color="auto" w:fill="D9D9D9" w:themeFill="background1" w:themeFillShade="D9"/>
          </w:tcPr>
          <w:p w14:paraId="7F873C0F" w14:textId="77777777" w:rsidR="00CD2473" w:rsidRPr="006C1F39" w:rsidRDefault="00CD2473" w:rsidP="003A7DC2">
            <w:pPr>
              <w:spacing w:after="120" w:line="240" w:lineRule="auto"/>
              <w:jc w:val="center"/>
              <w:rPr>
                <w:rFonts w:ascii="Times New Roman" w:eastAsia="MS Mincho" w:hAnsi="Times New Roman"/>
                <w:b/>
                <w:bCs/>
                <w:color w:val="808080"/>
                <w:sz w:val="24"/>
                <w:szCs w:val="24"/>
                <w:lang w:val="es-DO"/>
              </w:rPr>
            </w:pPr>
          </w:p>
          <w:p w14:paraId="02180117" w14:textId="77777777" w:rsidR="00CD2473" w:rsidRPr="006C1F39" w:rsidRDefault="00CD2473" w:rsidP="003A7DC2">
            <w:pPr>
              <w:spacing w:after="120" w:line="240" w:lineRule="auto"/>
              <w:jc w:val="center"/>
              <w:rPr>
                <w:rFonts w:ascii="Times New Roman" w:eastAsia="MS Mincho" w:hAnsi="Times New Roman"/>
                <w:b/>
                <w:bCs/>
                <w:color w:val="808080"/>
                <w:sz w:val="24"/>
                <w:szCs w:val="24"/>
                <w:lang w:val="es-DO"/>
              </w:rPr>
            </w:pPr>
          </w:p>
        </w:tc>
        <w:tc>
          <w:tcPr>
            <w:tcW w:w="1620" w:type="dxa"/>
            <w:shd w:val="clear" w:color="auto" w:fill="D9D9D9" w:themeFill="background1" w:themeFillShade="D9"/>
            <w:vAlign w:val="center"/>
          </w:tcPr>
          <w:p w14:paraId="6DEE89B9" w14:textId="77777777" w:rsidR="00CD2473" w:rsidRPr="006C1F39" w:rsidRDefault="00CD2473" w:rsidP="003A7DC2">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Peso Categoría</w:t>
            </w:r>
          </w:p>
        </w:tc>
        <w:tc>
          <w:tcPr>
            <w:tcW w:w="1530" w:type="dxa"/>
            <w:shd w:val="clear" w:color="auto" w:fill="D9D9D9" w:themeFill="background1" w:themeFillShade="D9"/>
            <w:vAlign w:val="center"/>
          </w:tcPr>
          <w:p w14:paraId="73266B27" w14:textId="77777777" w:rsidR="00CD2473" w:rsidRPr="006C1F39" w:rsidRDefault="00CD2473" w:rsidP="003A7DC2">
            <w:pPr>
              <w:spacing w:after="120" w:line="240" w:lineRule="auto"/>
              <w:jc w:val="center"/>
              <w:rPr>
                <w:rFonts w:ascii="Times New Roman" w:hAnsi="Times New Roman"/>
                <w:bCs/>
                <w:color w:val="auto"/>
                <w:sz w:val="24"/>
                <w:lang w:val="es-DO"/>
              </w:rPr>
            </w:pPr>
            <w:r w:rsidRPr="006C1F39">
              <w:rPr>
                <w:rFonts w:ascii="Times New Roman" w:hAnsi="Times New Roman"/>
                <w:bCs/>
                <w:color w:val="auto"/>
                <w:sz w:val="24"/>
                <w:lang w:val="es-DO"/>
              </w:rPr>
              <w:t>Puntuación</w:t>
            </w:r>
          </w:p>
        </w:tc>
      </w:tr>
      <w:tr w:rsidR="00A95C0C" w:rsidRPr="006C1F39" w14:paraId="1F585B1D" w14:textId="77777777" w:rsidTr="00FA3A28">
        <w:trPr>
          <w:trHeight w:val="369"/>
        </w:trPr>
        <w:tc>
          <w:tcPr>
            <w:tcW w:w="4833" w:type="dxa"/>
            <w:vAlign w:val="center"/>
          </w:tcPr>
          <w:p w14:paraId="567D5CA8"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ITICGE 202</w:t>
            </w:r>
            <w:r w:rsidR="00635788" w:rsidRPr="006C1F39">
              <w:rPr>
                <w:color w:val="808080"/>
                <w:lang w:val="es-DO"/>
              </w:rPr>
              <w:t>1</w:t>
            </w:r>
          </w:p>
        </w:tc>
        <w:tc>
          <w:tcPr>
            <w:tcW w:w="1620" w:type="dxa"/>
            <w:vAlign w:val="center"/>
          </w:tcPr>
          <w:p w14:paraId="22587DBD"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100.00</w:t>
            </w:r>
          </w:p>
        </w:tc>
        <w:tc>
          <w:tcPr>
            <w:tcW w:w="1530" w:type="dxa"/>
            <w:vAlign w:val="center"/>
          </w:tcPr>
          <w:p w14:paraId="37DC73EF" w14:textId="77777777" w:rsidR="00CD2473" w:rsidRPr="006C1F39" w:rsidRDefault="006845F8" w:rsidP="003A7DC2">
            <w:pPr>
              <w:pStyle w:val="Prrafodelista"/>
              <w:spacing w:after="120" w:line="240" w:lineRule="auto"/>
              <w:ind w:left="0"/>
              <w:jc w:val="center"/>
              <w:rPr>
                <w:color w:val="808080"/>
                <w:lang w:val="es-DO"/>
              </w:rPr>
            </w:pPr>
            <w:r w:rsidRPr="006C1F39">
              <w:rPr>
                <w:color w:val="808080"/>
                <w:lang w:val="es-DO"/>
              </w:rPr>
              <w:t>80</w:t>
            </w:r>
            <w:r w:rsidR="00CD2473" w:rsidRPr="006C1F39">
              <w:rPr>
                <w:color w:val="808080"/>
                <w:lang w:val="es-DO"/>
              </w:rPr>
              <w:t>.</w:t>
            </w:r>
            <w:r w:rsidRPr="006C1F39">
              <w:rPr>
                <w:color w:val="808080"/>
                <w:lang w:val="es-DO"/>
              </w:rPr>
              <w:t>3</w:t>
            </w:r>
            <w:r w:rsidR="00CD2473" w:rsidRPr="006C1F39">
              <w:rPr>
                <w:color w:val="808080"/>
                <w:lang w:val="es-DO"/>
              </w:rPr>
              <w:t>0</w:t>
            </w:r>
          </w:p>
        </w:tc>
      </w:tr>
      <w:tr w:rsidR="00A95C0C" w:rsidRPr="006C1F39" w14:paraId="7C67466A" w14:textId="77777777" w:rsidTr="00FA3A28">
        <w:trPr>
          <w:trHeight w:val="417"/>
        </w:trPr>
        <w:tc>
          <w:tcPr>
            <w:tcW w:w="4833" w:type="dxa"/>
            <w:vAlign w:val="center"/>
          </w:tcPr>
          <w:p w14:paraId="1BAC1F5C"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USO DE LAS TIC</w:t>
            </w:r>
          </w:p>
        </w:tc>
        <w:tc>
          <w:tcPr>
            <w:tcW w:w="1620" w:type="dxa"/>
            <w:vAlign w:val="center"/>
          </w:tcPr>
          <w:p w14:paraId="353BCC43"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20.00</w:t>
            </w:r>
          </w:p>
        </w:tc>
        <w:tc>
          <w:tcPr>
            <w:tcW w:w="1530" w:type="dxa"/>
            <w:vAlign w:val="center"/>
          </w:tcPr>
          <w:p w14:paraId="5217F6E3" w14:textId="77777777" w:rsidR="00CD2473" w:rsidRPr="006C1F39" w:rsidRDefault="00635788" w:rsidP="003A7DC2">
            <w:pPr>
              <w:pStyle w:val="Prrafodelista"/>
              <w:spacing w:after="120" w:line="240" w:lineRule="auto"/>
              <w:ind w:left="0"/>
              <w:jc w:val="center"/>
              <w:rPr>
                <w:color w:val="808080"/>
                <w:lang w:val="es-DO"/>
              </w:rPr>
            </w:pPr>
            <w:r w:rsidRPr="006C1F39">
              <w:rPr>
                <w:color w:val="808080"/>
                <w:lang w:val="es-DO"/>
              </w:rPr>
              <w:t>18</w:t>
            </w:r>
            <w:r w:rsidR="00CD2473" w:rsidRPr="006C1F39">
              <w:rPr>
                <w:color w:val="808080"/>
                <w:lang w:val="es-DO"/>
              </w:rPr>
              <w:t>.</w:t>
            </w:r>
            <w:r w:rsidRPr="006C1F39">
              <w:rPr>
                <w:color w:val="808080"/>
                <w:lang w:val="es-DO"/>
              </w:rPr>
              <w:t>0</w:t>
            </w:r>
            <w:r w:rsidR="00CD2473" w:rsidRPr="006C1F39">
              <w:rPr>
                <w:color w:val="808080"/>
                <w:lang w:val="es-DO"/>
              </w:rPr>
              <w:t>5</w:t>
            </w:r>
          </w:p>
        </w:tc>
      </w:tr>
      <w:tr w:rsidR="00A95C0C" w:rsidRPr="006C1F39" w14:paraId="27B7E916" w14:textId="77777777" w:rsidTr="00FA3A28">
        <w:trPr>
          <w:trHeight w:val="281"/>
        </w:trPr>
        <w:tc>
          <w:tcPr>
            <w:tcW w:w="4833" w:type="dxa"/>
            <w:vAlign w:val="center"/>
          </w:tcPr>
          <w:p w14:paraId="21055C8D"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Infraestructura</w:t>
            </w:r>
          </w:p>
        </w:tc>
        <w:tc>
          <w:tcPr>
            <w:tcW w:w="1620" w:type="dxa"/>
            <w:vAlign w:val="center"/>
          </w:tcPr>
          <w:p w14:paraId="65BC536E"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7.00</w:t>
            </w:r>
          </w:p>
        </w:tc>
        <w:tc>
          <w:tcPr>
            <w:tcW w:w="1530" w:type="dxa"/>
            <w:vAlign w:val="center"/>
          </w:tcPr>
          <w:p w14:paraId="04D9845F"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7.00</w:t>
            </w:r>
          </w:p>
        </w:tc>
      </w:tr>
      <w:tr w:rsidR="00A95C0C" w:rsidRPr="006C1F39" w14:paraId="03097058" w14:textId="77777777" w:rsidTr="00FA3A28">
        <w:trPr>
          <w:trHeight w:val="115"/>
        </w:trPr>
        <w:tc>
          <w:tcPr>
            <w:tcW w:w="4833" w:type="dxa"/>
            <w:vAlign w:val="center"/>
          </w:tcPr>
          <w:p w14:paraId="5575A9C9"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Software y Herramientas</w:t>
            </w:r>
          </w:p>
        </w:tc>
        <w:tc>
          <w:tcPr>
            <w:tcW w:w="1620" w:type="dxa"/>
            <w:vAlign w:val="center"/>
          </w:tcPr>
          <w:p w14:paraId="1DFF781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6.00</w:t>
            </w:r>
          </w:p>
        </w:tc>
        <w:tc>
          <w:tcPr>
            <w:tcW w:w="1530" w:type="dxa"/>
            <w:vAlign w:val="center"/>
          </w:tcPr>
          <w:p w14:paraId="6CAEA554" w14:textId="77777777" w:rsidR="00CD2473" w:rsidRPr="006C1F39" w:rsidRDefault="00635788" w:rsidP="003A7DC2">
            <w:pPr>
              <w:pStyle w:val="Prrafodelista"/>
              <w:spacing w:after="120" w:line="240" w:lineRule="auto"/>
              <w:ind w:left="0"/>
              <w:jc w:val="center"/>
              <w:rPr>
                <w:color w:val="808080"/>
                <w:lang w:val="es-DO"/>
              </w:rPr>
            </w:pPr>
            <w:r w:rsidRPr="006C1F39">
              <w:rPr>
                <w:color w:val="808080"/>
                <w:lang w:val="es-DO"/>
              </w:rPr>
              <w:t>4.0</w:t>
            </w:r>
            <w:r w:rsidR="00CD2473" w:rsidRPr="006C1F39">
              <w:rPr>
                <w:color w:val="808080"/>
                <w:lang w:val="es-DO"/>
              </w:rPr>
              <w:t>5</w:t>
            </w:r>
          </w:p>
        </w:tc>
      </w:tr>
      <w:tr w:rsidR="00A95C0C" w:rsidRPr="006C1F39" w14:paraId="766F7149" w14:textId="77777777" w:rsidTr="00FA3A28">
        <w:trPr>
          <w:trHeight w:val="260"/>
        </w:trPr>
        <w:tc>
          <w:tcPr>
            <w:tcW w:w="4833" w:type="dxa"/>
            <w:vAlign w:val="center"/>
          </w:tcPr>
          <w:p w14:paraId="1C2797F1"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Desarrollo de Software</w:t>
            </w:r>
          </w:p>
        </w:tc>
        <w:tc>
          <w:tcPr>
            <w:tcW w:w="1620" w:type="dxa"/>
            <w:vAlign w:val="center"/>
          </w:tcPr>
          <w:p w14:paraId="35FCC65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c>
          <w:tcPr>
            <w:tcW w:w="1530" w:type="dxa"/>
            <w:vAlign w:val="center"/>
          </w:tcPr>
          <w:p w14:paraId="3D5163D3"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1.80</w:t>
            </w:r>
          </w:p>
        </w:tc>
      </w:tr>
      <w:tr w:rsidR="00A95C0C" w:rsidRPr="006C1F39" w14:paraId="218B0B34" w14:textId="77777777" w:rsidTr="00FA3A28">
        <w:trPr>
          <w:trHeight w:val="265"/>
        </w:trPr>
        <w:tc>
          <w:tcPr>
            <w:tcW w:w="4833" w:type="dxa"/>
            <w:vAlign w:val="center"/>
          </w:tcPr>
          <w:p w14:paraId="2C5A0358"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Políticas de Software</w:t>
            </w:r>
          </w:p>
        </w:tc>
        <w:tc>
          <w:tcPr>
            <w:tcW w:w="1620" w:type="dxa"/>
            <w:vAlign w:val="center"/>
          </w:tcPr>
          <w:p w14:paraId="143F0A55" w14:textId="77777777" w:rsidR="00CD2473" w:rsidRPr="006C1F39" w:rsidRDefault="00BC0BF0" w:rsidP="003A7DC2">
            <w:pPr>
              <w:pStyle w:val="Prrafodelista"/>
              <w:spacing w:after="120" w:line="240" w:lineRule="auto"/>
              <w:ind w:left="0"/>
              <w:jc w:val="center"/>
              <w:rPr>
                <w:color w:val="808080"/>
                <w:lang w:val="es-DO"/>
              </w:rPr>
            </w:pPr>
            <w:r w:rsidRPr="006C1F39">
              <w:rPr>
                <w:color w:val="808080"/>
                <w:lang w:val="es-DO"/>
              </w:rPr>
              <w:t>2.5</w:t>
            </w:r>
            <w:r w:rsidR="00CD2473" w:rsidRPr="006C1F39">
              <w:rPr>
                <w:color w:val="808080"/>
                <w:lang w:val="es-DO"/>
              </w:rPr>
              <w:t>0</w:t>
            </w:r>
          </w:p>
        </w:tc>
        <w:tc>
          <w:tcPr>
            <w:tcW w:w="1530" w:type="dxa"/>
            <w:vAlign w:val="center"/>
          </w:tcPr>
          <w:p w14:paraId="517C1DAB" w14:textId="77777777" w:rsidR="00CD2473" w:rsidRPr="006C1F39" w:rsidRDefault="00BC0BF0" w:rsidP="003A7DC2">
            <w:pPr>
              <w:pStyle w:val="Prrafodelista"/>
              <w:spacing w:after="120" w:line="240" w:lineRule="auto"/>
              <w:ind w:left="0"/>
              <w:jc w:val="center"/>
              <w:rPr>
                <w:color w:val="808080"/>
                <w:lang w:val="es-DO"/>
              </w:rPr>
            </w:pPr>
            <w:r w:rsidRPr="006C1F39">
              <w:rPr>
                <w:color w:val="808080"/>
                <w:lang w:val="es-DO"/>
              </w:rPr>
              <w:t>2</w:t>
            </w:r>
            <w:r w:rsidR="00CD2473" w:rsidRPr="006C1F39">
              <w:rPr>
                <w:color w:val="808080"/>
                <w:lang w:val="es-DO"/>
              </w:rPr>
              <w:t>.</w:t>
            </w:r>
            <w:r w:rsidRPr="006C1F39">
              <w:rPr>
                <w:color w:val="808080"/>
                <w:lang w:val="es-DO"/>
              </w:rPr>
              <w:t>2</w:t>
            </w:r>
            <w:r w:rsidR="00CD2473" w:rsidRPr="006C1F39">
              <w:rPr>
                <w:color w:val="808080"/>
                <w:lang w:val="es-DO"/>
              </w:rPr>
              <w:t>5</w:t>
            </w:r>
          </w:p>
        </w:tc>
      </w:tr>
      <w:tr w:rsidR="00A95C0C" w:rsidRPr="006C1F39" w14:paraId="33E21DFF" w14:textId="77777777" w:rsidTr="002B457A">
        <w:trPr>
          <w:trHeight w:val="666"/>
        </w:trPr>
        <w:tc>
          <w:tcPr>
            <w:tcW w:w="4833" w:type="dxa"/>
            <w:vAlign w:val="center"/>
          </w:tcPr>
          <w:p w14:paraId="6E399AD0"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Gestión y Controles TIC</w:t>
            </w:r>
          </w:p>
        </w:tc>
        <w:tc>
          <w:tcPr>
            <w:tcW w:w="1620" w:type="dxa"/>
            <w:vAlign w:val="center"/>
          </w:tcPr>
          <w:p w14:paraId="32F4FDFF"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7.00</w:t>
            </w:r>
          </w:p>
        </w:tc>
        <w:tc>
          <w:tcPr>
            <w:tcW w:w="1530" w:type="dxa"/>
            <w:vAlign w:val="center"/>
          </w:tcPr>
          <w:p w14:paraId="7BC0F0C8"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7.00</w:t>
            </w:r>
          </w:p>
        </w:tc>
      </w:tr>
      <w:tr w:rsidR="00A95C0C" w:rsidRPr="006C1F39" w14:paraId="6966D235" w14:textId="77777777" w:rsidTr="002B457A">
        <w:trPr>
          <w:trHeight w:val="434"/>
        </w:trPr>
        <w:tc>
          <w:tcPr>
            <w:tcW w:w="4833" w:type="dxa"/>
            <w:vAlign w:val="center"/>
          </w:tcPr>
          <w:p w14:paraId="04A58480"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Seguridad Física</w:t>
            </w:r>
          </w:p>
        </w:tc>
        <w:tc>
          <w:tcPr>
            <w:tcW w:w="1620" w:type="dxa"/>
            <w:vAlign w:val="center"/>
          </w:tcPr>
          <w:p w14:paraId="5CD8D33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c>
          <w:tcPr>
            <w:tcW w:w="1530" w:type="dxa"/>
            <w:vAlign w:val="center"/>
          </w:tcPr>
          <w:p w14:paraId="052B4E48"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r>
      <w:tr w:rsidR="00A95C0C" w:rsidRPr="006C1F39" w14:paraId="03BD47F3" w14:textId="77777777" w:rsidTr="002B457A">
        <w:trPr>
          <w:trHeight w:val="541"/>
        </w:trPr>
        <w:tc>
          <w:tcPr>
            <w:tcW w:w="4833" w:type="dxa"/>
            <w:vAlign w:val="center"/>
          </w:tcPr>
          <w:p w14:paraId="289B21FB"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Seguridad Lógica</w:t>
            </w:r>
          </w:p>
        </w:tc>
        <w:tc>
          <w:tcPr>
            <w:tcW w:w="1620" w:type="dxa"/>
            <w:vAlign w:val="center"/>
          </w:tcPr>
          <w:p w14:paraId="62737525"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c>
          <w:tcPr>
            <w:tcW w:w="1530" w:type="dxa"/>
            <w:vAlign w:val="center"/>
          </w:tcPr>
          <w:p w14:paraId="0261F9EA"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r>
      <w:tr w:rsidR="00A95C0C" w:rsidRPr="006C1F39" w14:paraId="0D5C0A72" w14:textId="77777777" w:rsidTr="002B457A">
        <w:trPr>
          <w:trHeight w:val="563"/>
        </w:trPr>
        <w:tc>
          <w:tcPr>
            <w:tcW w:w="4833" w:type="dxa"/>
            <w:vAlign w:val="center"/>
          </w:tcPr>
          <w:p w14:paraId="0F7DE2C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Controles TIC</w:t>
            </w:r>
          </w:p>
        </w:tc>
        <w:tc>
          <w:tcPr>
            <w:tcW w:w="1620" w:type="dxa"/>
            <w:vAlign w:val="center"/>
          </w:tcPr>
          <w:p w14:paraId="6B71271F"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3.00</w:t>
            </w:r>
          </w:p>
        </w:tc>
        <w:tc>
          <w:tcPr>
            <w:tcW w:w="1530" w:type="dxa"/>
            <w:vAlign w:val="center"/>
          </w:tcPr>
          <w:p w14:paraId="6EF6CE7A"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3.00</w:t>
            </w:r>
          </w:p>
        </w:tc>
      </w:tr>
      <w:tr w:rsidR="00A95C0C" w:rsidRPr="006C1F39" w14:paraId="4F7BFD68" w14:textId="77777777" w:rsidTr="002B457A">
        <w:trPr>
          <w:trHeight w:val="557"/>
        </w:trPr>
        <w:tc>
          <w:tcPr>
            <w:tcW w:w="4833" w:type="dxa"/>
            <w:vAlign w:val="center"/>
          </w:tcPr>
          <w:p w14:paraId="1F096F17"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IMPLEMENTACIÓN DE E-GOB</w:t>
            </w:r>
          </w:p>
        </w:tc>
        <w:tc>
          <w:tcPr>
            <w:tcW w:w="1620" w:type="dxa"/>
            <w:vAlign w:val="center"/>
          </w:tcPr>
          <w:p w14:paraId="47F77742"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30.00</w:t>
            </w:r>
          </w:p>
        </w:tc>
        <w:tc>
          <w:tcPr>
            <w:tcW w:w="1530" w:type="dxa"/>
            <w:vAlign w:val="center"/>
          </w:tcPr>
          <w:p w14:paraId="7BA6F7C3"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23.40</w:t>
            </w:r>
          </w:p>
        </w:tc>
      </w:tr>
      <w:tr w:rsidR="00A95C0C" w:rsidRPr="006C1F39" w14:paraId="2F2021CE" w14:textId="77777777" w:rsidTr="002B457A">
        <w:trPr>
          <w:trHeight w:val="413"/>
        </w:trPr>
        <w:tc>
          <w:tcPr>
            <w:tcW w:w="4833" w:type="dxa"/>
            <w:vAlign w:val="center"/>
          </w:tcPr>
          <w:p w14:paraId="62B56B80"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Capital Humano</w:t>
            </w:r>
          </w:p>
        </w:tc>
        <w:tc>
          <w:tcPr>
            <w:tcW w:w="1620" w:type="dxa"/>
            <w:vAlign w:val="center"/>
          </w:tcPr>
          <w:p w14:paraId="64E9FCD7"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8.00</w:t>
            </w:r>
          </w:p>
        </w:tc>
        <w:tc>
          <w:tcPr>
            <w:tcW w:w="1530" w:type="dxa"/>
            <w:vAlign w:val="center"/>
          </w:tcPr>
          <w:p w14:paraId="7F95C128"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8.00</w:t>
            </w:r>
          </w:p>
        </w:tc>
      </w:tr>
      <w:tr w:rsidR="00A95C0C" w:rsidRPr="006C1F39" w14:paraId="131D7BD1" w14:textId="77777777" w:rsidTr="002B457A">
        <w:trPr>
          <w:trHeight w:val="431"/>
        </w:trPr>
        <w:tc>
          <w:tcPr>
            <w:tcW w:w="4833" w:type="dxa"/>
            <w:vAlign w:val="center"/>
          </w:tcPr>
          <w:p w14:paraId="7EBDA27D"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Brecha de Género TIC</w:t>
            </w:r>
          </w:p>
        </w:tc>
        <w:tc>
          <w:tcPr>
            <w:tcW w:w="1620" w:type="dxa"/>
            <w:vAlign w:val="center"/>
          </w:tcPr>
          <w:p w14:paraId="4C0FA0A0"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3.50</w:t>
            </w:r>
          </w:p>
        </w:tc>
        <w:tc>
          <w:tcPr>
            <w:tcW w:w="1530" w:type="dxa"/>
            <w:vAlign w:val="center"/>
          </w:tcPr>
          <w:p w14:paraId="0E9206D9"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3.50</w:t>
            </w:r>
          </w:p>
        </w:tc>
      </w:tr>
      <w:tr w:rsidR="00A95C0C" w:rsidRPr="006C1F39" w14:paraId="57301118" w14:textId="77777777" w:rsidTr="002B457A">
        <w:trPr>
          <w:trHeight w:val="485"/>
        </w:trPr>
        <w:tc>
          <w:tcPr>
            <w:tcW w:w="4833" w:type="dxa"/>
            <w:vAlign w:val="center"/>
          </w:tcPr>
          <w:p w14:paraId="6D23B141"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Capacitación</w:t>
            </w:r>
          </w:p>
        </w:tc>
        <w:tc>
          <w:tcPr>
            <w:tcW w:w="1620" w:type="dxa"/>
            <w:vAlign w:val="center"/>
          </w:tcPr>
          <w:p w14:paraId="0D53EA8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c>
          <w:tcPr>
            <w:tcW w:w="1530" w:type="dxa"/>
            <w:vAlign w:val="center"/>
          </w:tcPr>
          <w:p w14:paraId="6758DD5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r>
      <w:tr w:rsidR="00A95C0C" w:rsidRPr="006C1F39" w14:paraId="34776416" w14:textId="77777777" w:rsidTr="002B457A">
        <w:trPr>
          <w:trHeight w:val="431"/>
        </w:trPr>
        <w:tc>
          <w:tcPr>
            <w:tcW w:w="4833" w:type="dxa"/>
            <w:vAlign w:val="center"/>
          </w:tcPr>
          <w:p w14:paraId="6A0CB24A"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Gestión de Proyectos</w:t>
            </w:r>
          </w:p>
        </w:tc>
        <w:tc>
          <w:tcPr>
            <w:tcW w:w="1620" w:type="dxa"/>
            <w:vAlign w:val="center"/>
          </w:tcPr>
          <w:p w14:paraId="0420A24B"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2.50</w:t>
            </w:r>
          </w:p>
        </w:tc>
        <w:tc>
          <w:tcPr>
            <w:tcW w:w="1530" w:type="dxa"/>
            <w:vAlign w:val="center"/>
          </w:tcPr>
          <w:p w14:paraId="72FECFD0"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2.50</w:t>
            </w:r>
          </w:p>
        </w:tc>
      </w:tr>
      <w:tr w:rsidR="00A95C0C" w:rsidRPr="006C1F39" w14:paraId="749DE451" w14:textId="77777777" w:rsidTr="002B457A">
        <w:trPr>
          <w:trHeight w:val="550"/>
        </w:trPr>
        <w:tc>
          <w:tcPr>
            <w:tcW w:w="4833" w:type="dxa"/>
            <w:vAlign w:val="center"/>
          </w:tcPr>
          <w:p w14:paraId="63476DD7"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Interoperabilidad</w:t>
            </w:r>
          </w:p>
        </w:tc>
        <w:tc>
          <w:tcPr>
            <w:tcW w:w="1620" w:type="dxa"/>
            <w:vAlign w:val="center"/>
          </w:tcPr>
          <w:p w14:paraId="464DC6BE"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7.00</w:t>
            </w:r>
          </w:p>
        </w:tc>
        <w:tc>
          <w:tcPr>
            <w:tcW w:w="1530" w:type="dxa"/>
            <w:vAlign w:val="center"/>
          </w:tcPr>
          <w:p w14:paraId="30CE479B"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0.40</w:t>
            </w:r>
          </w:p>
        </w:tc>
      </w:tr>
      <w:tr w:rsidR="00A95C0C" w:rsidRPr="006C1F39" w14:paraId="19603D13" w14:textId="77777777" w:rsidTr="002B457A">
        <w:trPr>
          <w:trHeight w:val="558"/>
        </w:trPr>
        <w:tc>
          <w:tcPr>
            <w:tcW w:w="4833" w:type="dxa"/>
            <w:vAlign w:val="center"/>
          </w:tcPr>
          <w:p w14:paraId="684CDD8D"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Acuerdo y Gestión</w:t>
            </w:r>
          </w:p>
        </w:tc>
        <w:tc>
          <w:tcPr>
            <w:tcW w:w="1620" w:type="dxa"/>
            <w:vAlign w:val="center"/>
          </w:tcPr>
          <w:p w14:paraId="67DC5A3D"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4.00</w:t>
            </w:r>
          </w:p>
        </w:tc>
        <w:tc>
          <w:tcPr>
            <w:tcW w:w="1530" w:type="dxa"/>
            <w:vAlign w:val="center"/>
          </w:tcPr>
          <w:p w14:paraId="0B7EC535"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0.40</w:t>
            </w:r>
          </w:p>
        </w:tc>
      </w:tr>
    </w:tbl>
    <w:p w14:paraId="1C13CBEF" w14:textId="75A87261" w:rsidR="00CD2473" w:rsidRDefault="00CD2473" w:rsidP="003A7DC2">
      <w:pPr>
        <w:spacing w:after="120" w:line="240" w:lineRule="auto"/>
        <w:ind w:left="720"/>
        <w:rPr>
          <w:rFonts w:ascii="Times New Roman" w:hAnsi="Times New Roman"/>
          <w:color w:val="FF0000"/>
          <w:sz w:val="24"/>
          <w:szCs w:val="24"/>
          <w:lang w:val="es-DO"/>
        </w:rPr>
      </w:pPr>
    </w:p>
    <w:p w14:paraId="5A38EE7E" w14:textId="20C252CE" w:rsidR="003A7DC2" w:rsidRDefault="003A7DC2" w:rsidP="003A7DC2">
      <w:pPr>
        <w:spacing w:after="120" w:line="240" w:lineRule="auto"/>
        <w:ind w:left="720"/>
        <w:rPr>
          <w:rFonts w:ascii="Times New Roman" w:hAnsi="Times New Roman"/>
          <w:color w:val="FF0000"/>
          <w:sz w:val="24"/>
          <w:szCs w:val="24"/>
          <w:lang w:val="es-DO"/>
        </w:rPr>
      </w:pPr>
    </w:p>
    <w:p w14:paraId="59EF5B69" w14:textId="4E92BC49" w:rsidR="00860533" w:rsidRDefault="00860533" w:rsidP="003A7DC2">
      <w:pPr>
        <w:spacing w:after="120" w:line="240" w:lineRule="auto"/>
        <w:ind w:left="720"/>
        <w:rPr>
          <w:rFonts w:ascii="Times New Roman" w:hAnsi="Times New Roman"/>
          <w:color w:val="FF0000"/>
          <w:sz w:val="24"/>
          <w:szCs w:val="24"/>
          <w:lang w:val="es-DO"/>
        </w:rPr>
      </w:pPr>
    </w:p>
    <w:p w14:paraId="6E4E20FF" w14:textId="4654C6BB" w:rsidR="00860533" w:rsidRDefault="00860533" w:rsidP="003A7DC2">
      <w:pPr>
        <w:spacing w:after="120" w:line="240" w:lineRule="auto"/>
        <w:ind w:left="720"/>
        <w:rPr>
          <w:rFonts w:ascii="Times New Roman" w:hAnsi="Times New Roman"/>
          <w:color w:val="FF0000"/>
          <w:sz w:val="24"/>
          <w:szCs w:val="24"/>
          <w:lang w:val="es-DO"/>
        </w:rPr>
      </w:pPr>
    </w:p>
    <w:p w14:paraId="3D58C395" w14:textId="77777777" w:rsidR="00860533" w:rsidRDefault="00860533" w:rsidP="003A7DC2">
      <w:pPr>
        <w:spacing w:after="120" w:line="240" w:lineRule="auto"/>
        <w:ind w:left="720"/>
        <w:rPr>
          <w:rFonts w:ascii="Times New Roman" w:hAnsi="Times New Roman"/>
          <w:color w:val="FF0000"/>
          <w:sz w:val="24"/>
          <w:szCs w:val="24"/>
          <w:lang w:val="es-DO"/>
        </w:rPr>
      </w:pPr>
    </w:p>
    <w:p w14:paraId="3E8354FC" w14:textId="77777777" w:rsidR="00A95C0C" w:rsidRPr="006C1F39" w:rsidRDefault="00A95C0C" w:rsidP="003A7DC2">
      <w:pPr>
        <w:spacing w:after="120" w:line="240" w:lineRule="auto"/>
        <w:ind w:left="720"/>
        <w:jc w:val="right"/>
        <w:rPr>
          <w:rFonts w:ascii="Times New Roman" w:hAnsi="Times New Roman"/>
          <w:color w:val="808080"/>
          <w:sz w:val="24"/>
          <w:szCs w:val="24"/>
          <w:lang w:val="es-DO"/>
        </w:rPr>
      </w:pPr>
      <w:r w:rsidRPr="006C1F39">
        <w:rPr>
          <w:rFonts w:ascii="Times New Roman" w:hAnsi="Times New Roman"/>
          <w:color w:val="808080"/>
          <w:sz w:val="24"/>
          <w:szCs w:val="24"/>
          <w:lang w:val="es-DO"/>
        </w:rPr>
        <w:lastRenderedPageBreak/>
        <w:t>2/3</w:t>
      </w:r>
    </w:p>
    <w:tbl>
      <w:tblPr>
        <w:tblStyle w:val="Tablaconcuadrcula"/>
        <w:tblW w:w="7983" w:type="dxa"/>
        <w:tblLayout w:type="fixed"/>
        <w:tblLook w:val="04A0" w:firstRow="1" w:lastRow="0" w:firstColumn="1" w:lastColumn="0" w:noHBand="0" w:noVBand="1"/>
      </w:tblPr>
      <w:tblGrid>
        <w:gridCol w:w="4833"/>
        <w:gridCol w:w="1620"/>
        <w:gridCol w:w="1530"/>
      </w:tblGrid>
      <w:tr w:rsidR="00A95C0C" w:rsidRPr="006C1F39" w14:paraId="33F0DB87" w14:textId="77777777" w:rsidTr="002B457A">
        <w:trPr>
          <w:trHeight w:val="649"/>
        </w:trPr>
        <w:tc>
          <w:tcPr>
            <w:tcW w:w="7983" w:type="dxa"/>
            <w:gridSpan w:val="3"/>
            <w:shd w:val="clear" w:color="auto" w:fill="002060"/>
            <w:vAlign w:val="center"/>
          </w:tcPr>
          <w:p w14:paraId="4F60141F" w14:textId="77777777" w:rsidR="00CD2473" w:rsidRPr="006C1F39" w:rsidRDefault="00CD2473" w:rsidP="003A7DC2">
            <w:pPr>
              <w:pStyle w:val="Prrafodelista"/>
              <w:spacing w:after="120" w:line="240" w:lineRule="auto"/>
              <w:ind w:left="0"/>
              <w:jc w:val="center"/>
              <w:rPr>
                <w:rFonts w:eastAsia="MS Mincho"/>
                <w:b/>
                <w:bCs/>
                <w:color w:val="D0CECE"/>
                <w:szCs w:val="24"/>
                <w:lang w:val="es-DO"/>
              </w:rPr>
            </w:pPr>
            <w:r w:rsidRPr="006C1F39">
              <w:rPr>
                <w:b/>
                <w:color w:val="D0CECE"/>
                <w:lang w:val="es-DO"/>
              </w:rPr>
              <w:t>Índice de Uso Tic e Implementación de Gobierno Electrónico</w:t>
            </w:r>
          </w:p>
        </w:tc>
      </w:tr>
      <w:tr w:rsidR="00A95C0C" w:rsidRPr="006C1F39" w14:paraId="37754F38" w14:textId="77777777" w:rsidTr="002B457A">
        <w:trPr>
          <w:trHeight w:val="491"/>
        </w:trPr>
        <w:tc>
          <w:tcPr>
            <w:tcW w:w="4833" w:type="dxa"/>
            <w:vAlign w:val="center"/>
          </w:tcPr>
          <w:p w14:paraId="3A22A3F5" w14:textId="77777777" w:rsidR="00CD2473" w:rsidRPr="006C1F39" w:rsidRDefault="00CD2473" w:rsidP="003A7DC2">
            <w:pPr>
              <w:pStyle w:val="Prrafodelista"/>
              <w:spacing w:after="120" w:line="240" w:lineRule="auto"/>
              <w:ind w:left="0"/>
              <w:jc w:val="center"/>
              <w:rPr>
                <w:color w:val="808080"/>
                <w:lang w:val="es-DO"/>
              </w:rPr>
            </w:pPr>
            <w:proofErr w:type="spellStart"/>
            <w:r w:rsidRPr="006C1F39">
              <w:rPr>
                <w:color w:val="808080"/>
                <w:lang w:val="es-DO"/>
              </w:rPr>
              <w:t>Nortic</w:t>
            </w:r>
            <w:proofErr w:type="spellEnd"/>
            <w:r w:rsidRPr="006C1F39">
              <w:rPr>
                <w:color w:val="808080"/>
                <w:lang w:val="es-DO"/>
              </w:rPr>
              <w:t xml:space="preserve"> A4</w:t>
            </w:r>
          </w:p>
        </w:tc>
        <w:tc>
          <w:tcPr>
            <w:tcW w:w="1620" w:type="dxa"/>
            <w:vAlign w:val="center"/>
          </w:tcPr>
          <w:p w14:paraId="5DF8C6A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3.00</w:t>
            </w:r>
          </w:p>
        </w:tc>
        <w:tc>
          <w:tcPr>
            <w:tcW w:w="1530" w:type="dxa"/>
            <w:vAlign w:val="center"/>
          </w:tcPr>
          <w:p w14:paraId="2BE97D3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0.00</w:t>
            </w:r>
          </w:p>
        </w:tc>
      </w:tr>
      <w:tr w:rsidR="00A95C0C" w:rsidRPr="006C1F39" w14:paraId="3D6A09DE" w14:textId="77777777" w:rsidTr="002B457A">
        <w:trPr>
          <w:trHeight w:val="555"/>
        </w:trPr>
        <w:tc>
          <w:tcPr>
            <w:tcW w:w="4833" w:type="dxa"/>
            <w:vAlign w:val="center"/>
          </w:tcPr>
          <w:p w14:paraId="2A6CDF9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Estándares y Mejores Prácticas</w:t>
            </w:r>
          </w:p>
        </w:tc>
        <w:tc>
          <w:tcPr>
            <w:tcW w:w="1620" w:type="dxa"/>
            <w:vAlign w:val="center"/>
          </w:tcPr>
          <w:p w14:paraId="2DC9E82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10.00</w:t>
            </w:r>
          </w:p>
        </w:tc>
        <w:tc>
          <w:tcPr>
            <w:tcW w:w="1530" w:type="dxa"/>
            <w:vAlign w:val="center"/>
          </w:tcPr>
          <w:p w14:paraId="35DB6979"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10.00</w:t>
            </w:r>
          </w:p>
        </w:tc>
      </w:tr>
      <w:tr w:rsidR="00A95C0C" w:rsidRPr="006C1F39" w14:paraId="2A69BA55" w14:textId="77777777" w:rsidTr="002B457A">
        <w:trPr>
          <w:trHeight w:val="407"/>
        </w:trPr>
        <w:tc>
          <w:tcPr>
            <w:tcW w:w="4833" w:type="dxa"/>
            <w:vAlign w:val="center"/>
          </w:tcPr>
          <w:p w14:paraId="28096B5B"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Buenas Prácticas Internacionales</w:t>
            </w:r>
          </w:p>
        </w:tc>
        <w:tc>
          <w:tcPr>
            <w:tcW w:w="1620" w:type="dxa"/>
            <w:vAlign w:val="center"/>
          </w:tcPr>
          <w:p w14:paraId="0C685682"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6.00</w:t>
            </w:r>
          </w:p>
        </w:tc>
        <w:tc>
          <w:tcPr>
            <w:tcW w:w="1530" w:type="dxa"/>
            <w:vAlign w:val="center"/>
          </w:tcPr>
          <w:p w14:paraId="19CB618A"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6.00</w:t>
            </w:r>
          </w:p>
        </w:tc>
      </w:tr>
      <w:tr w:rsidR="00A95C0C" w:rsidRPr="006C1F39" w14:paraId="1556D697" w14:textId="77777777" w:rsidTr="002B457A">
        <w:trPr>
          <w:trHeight w:val="413"/>
        </w:trPr>
        <w:tc>
          <w:tcPr>
            <w:tcW w:w="4833" w:type="dxa"/>
            <w:vAlign w:val="center"/>
          </w:tcPr>
          <w:p w14:paraId="351E287E"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 xml:space="preserve">Buenas </w:t>
            </w:r>
            <w:r w:rsidR="00A95C0C" w:rsidRPr="006C1F39">
              <w:rPr>
                <w:color w:val="808080"/>
                <w:lang w:val="es-DO"/>
              </w:rPr>
              <w:t>Prácticas</w:t>
            </w:r>
            <w:r w:rsidRPr="006C1F39">
              <w:rPr>
                <w:color w:val="808080"/>
                <w:lang w:val="es-DO"/>
              </w:rPr>
              <w:t xml:space="preserve"> Nacionales</w:t>
            </w:r>
          </w:p>
        </w:tc>
        <w:tc>
          <w:tcPr>
            <w:tcW w:w="1620" w:type="dxa"/>
            <w:vAlign w:val="center"/>
          </w:tcPr>
          <w:p w14:paraId="61044CE7"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4.00</w:t>
            </w:r>
          </w:p>
        </w:tc>
        <w:tc>
          <w:tcPr>
            <w:tcW w:w="1530" w:type="dxa"/>
            <w:vAlign w:val="center"/>
          </w:tcPr>
          <w:p w14:paraId="7D071FAB"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4.00</w:t>
            </w:r>
          </w:p>
        </w:tc>
      </w:tr>
      <w:tr w:rsidR="00A95C0C" w:rsidRPr="006C1F39" w14:paraId="7A1795EE" w14:textId="77777777" w:rsidTr="002B457A">
        <w:trPr>
          <w:trHeight w:val="418"/>
        </w:trPr>
        <w:tc>
          <w:tcPr>
            <w:tcW w:w="4833" w:type="dxa"/>
            <w:vAlign w:val="center"/>
          </w:tcPr>
          <w:p w14:paraId="3F730EE3"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Presencia Web</w:t>
            </w:r>
          </w:p>
        </w:tc>
        <w:tc>
          <w:tcPr>
            <w:tcW w:w="1620" w:type="dxa"/>
            <w:vAlign w:val="center"/>
          </w:tcPr>
          <w:p w14:paraId="3C0EDE80"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5.00</w:t>
            </w:r>
          </w:p>
        </w:tc>
        <w:tc>
          <w:tcPr>
            <w:tcW w:w="1530" w:type="dxa"/>
            <w:vAlign w:val="center"/>
          </w:tcPr>
          <w:p w14:paraId="217AABA5"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5.00</w:t>
            </w:r>
          </w:p>
        </w:tc>
      </w:tr>
      <w:tr w:rsidR="00A95C0C" w:rsidRPr="006C1F39" w14:paraId="4A0120AD" w14:textId="77777777" w:rsidTr="002B457A">
        <w:trPr>
          <w:trHeight w:val="424"/>
        </w:trPr>
        <w:tc>
          <w:tcPr>
            <w:tcW w:w="4833" w:type="dxa"/>
            <w:vAlign w:val="center"/>
          </w:tcPr>
          <w:p w14:paraId="75DFC61E"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Presencia</w:t>
            </w:r>
          </w:p>
        </w:tc>
        <w:tc>
          <w:tcPr>
            <w:tcW w:w="1620" w:type="dxa"/>
            <w:vAlign w:val="center"/>
          </w:tcPr>
          <w:p w14:paraId="24C0541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c>
          <w:tcPr>
            <w:tcW w:w="1530" w:type="dxa"/>
            <w:vAlign w:val="center"/>
          </w:tcPr>
          <w:p w14:paraId="01663B6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r>
      <w:tr w:rsidR="00A95C0C" w:rsidRPr="006C1F39" w14:paraId="1D2DA860" w14:textId="77777777" w:rsidTr="002B457A">
        <w:trPr>
          <w:trHeight w:val="417"/>
        </w:trPr>
        <w:tc>
          <w:tcPr>
            <w:tcW w:w="4833" w:type="dxa"/>
            <w:vAlign w:val="center"/>
          </w:tcPr>
          <w:p w14:paraId="284F7347" w14:textId="77777777" w:rsidR="00CD2473" w:rsidRPr="006C1F39" w:rsidRDefault="00CD2473" w:rsidP="003A7DC2">
            <w:pPr>
              <w:pStyle w:val="Prrafodelista"/>
              <w:spacing w:after="120" w:line="240" w:lineRule="auto"/>
              <w:ind w:left="0"/>
              <w:jc w:val="center"/>
              <w:rPr>
                <w:color w:val="808080"/>
                <w:lang w:val="es-DO"/>
              </w:rPr>
            </w:pPr>
            <w:proofErr w:type="spellStart"/>
            <w:r w:rsidRPr="006C1F39">
              <w:rPr>
                <w:color w:val="808080"/>
                <w:lang w:val="es-DO"/>
              </w:rPr>
              <w:t>Nortic</w:t>
            </w:r>
            <w:proofErr w:type="spellEnd"/>
            <w:r w:rsidRPr="006C1F39">
              <w:rPr>
                <w:color w:val="808080"/>
                <w:lang w:val="es-DO"/>
              </w:rPr>
              <w:t xml:space="preserve"> A2</w:t>
            </w:r>
          </w:p>
        </w:tc>
        <w:tc>
          <w:tcPr>
            <w:tcW w:w="1620" w:type="dxa"/>
            <w:vAlign w:val="center"/>
          </w:tcPr>
          <w:p w14:paraId="0B06355A"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3.00</w:t>
            </w:r>
          </w:p>
        </w:tc>
        <w:tc>
          <w:tcPr>
            <w:tcW w:w="1530" w:type="dxa"/>
            <w:vAlign w:val="center"/>
          </w:tcPr>
          <w:p w14:paraId="083966E9"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3.00</w:t>
            </w:r>
          </w:p>
        </w:tc>
      </w:tr>
      <w:tr w:rsidR="00A95C0C" w:rsidRPr="006C1F39" w14:paraId="02D71C82" w14:textId="77777777" w:rsidTr="002B457A">
        <w:trPr>
          <w:trHeight w:val="554"/>
        </w:trPr>
        <w:tc>
          <w:tcPr>
            <w:tcW w:w="4833" w:type="dxa"/>
            <w:vAlign w:val="center"/>
          </w:tcPr>
          <w:p w14:paraId="7BA1396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GOBIERNO ABIERTO y e-PARTICIPACIÓN</w:t>
            </w:r>
          </w:p>
        </w:tc>
        <w:tc>
          <w:tcPr>
            <w:tcW w:w="1620" w:type="dxa"/>
            <w:vAlign w:val="center"/>
          </w:tcPr>
          <w:p w14:paraId="7323E5AD"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25.00</w:t>
            </w:r>
          </w:p>
        </w:tc>
        <w:tc>
          <w:tcPr>
            <w:tcW w:w="1530" w:type="dxa"/>
            <w:vAlign w:val="center"/>
          </w:tcPr>
          <w:p w14:paraId="432F262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24.05</w:t>
            </w:r>
          </w:p>
        </w:tc>
      </w:tr>
      <w:tr w:rsidR="00A95C0C" w:rsidRPr="006C1F39" w14:paraId="7919DC99" w14:textId="77777777" w:rsidTr="002B457A">
        <w:trPr>
          <w:trHeight w:val="417"/>
        </w:trPr>
        <w:tc>
          <w:tcPr>
            <w:tcW w:w="4833" w:type="dxa"/>
            <w:vAlign w:val="center"/>
          </w:tcPr>
          <w:p w14:paraId="116D4A25"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Datos Abiertos</w:t>
            </w:r>
          </w:p>
        </w:tc>
        <w:tc>
          <w:tcPr>
            <w:tcW w:w="1620" w:type="dxa"/>
            <w:vAlign w:val="center"/>
          </w:tcPr>
          <w:p w14:paraId="28C239A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7.00</w:t>
            </w:r>
          </w:p>
        </w:tc>
        <w:tc>
          <w:tcPr>
            <w:tcW w:w="1530" w:type="dxa"/>
            <w:vAlign w:val="center"/>
          </w:tcPr>
          <w:p w14:paraId="3E2A555E"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7.00</w:t>
            </w:r>
          </w:p>
        </w:tc>
      </w:tr>
      <w:tr w:rsidR="00A95C0C" w:rsidRPr="006C1F39" w14:paraId="29496835" w14:textId="77777777" w:rsidTr="002B457A">
        <w:trPr>
          <w:trHeight w:val="593"/>
        </w:trPr>
        <w:tc>
          <w:tcPr>
            <w:tcW w:w="4833" w:type="dxa"/>
            <w:vAlign w:val="center"/>
          </w:tcPr>
          <w:p w14:paraId="7030D789"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Publicación y Facilidades de Acceso al Ciudadano</w:t>
            </w:r>
          </w:p>
        </w:tc>
        <w:tc>
          <w:tcPr>
            <w:tcW w:w="1620" w:type="dxa"/>
            <w:vAlign w:val="center"/>
          </w:tcPr>
          <w:p w14:paraId="1CC989A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4.50</w:t>
            </w:r>
          </w:p>
        </w:tc>
        <w:tc>
          <w:tcPr>
            <w:tcW w:w="1530" w:type="dxa"/>
            <w:vAlign w:val="center"/>
          </w:tcPr>
          <w:p w14:paraId="7AB267EA"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4.50</w:t>
            </w:r>
          </w:p>
        </w:tc>
      </w:tr>
      <w:tr w:rsidR="00A95C0C" w:rsidRPr="006C1F39" w14:paraId="2E4BDFA6" w14:textId="77777777" w:rsidTr="002B457A">
        <w:trPr>
          <w:trHeight w:val="405"/>
        </w:trPr>
        <w:tc>
          <w:tcPr>
            <w:tcW w:w="4833" w:type="dxa"/>
            <w:vAlign w:val="center"/>
          </w:tcPr>
          <w:p w14:paraId="002F77D3" w14:textId="77777777" w:rsidR="00CD2473" w:rsidRPr="006C1F39" w:rsidRDefault="00CD2473" w:rsidP="003A7DC2">
            <w:pPr>
              <w:pStyle w:val="Prrafodelista"/>
              <w:spacing w:after="120" w:line="240" w:lineRule="auto"/>
              <w:ind w:left="0"/>
              <w:jc w:val="center"/>
              <w:rPr>
                <w:color w:val="808080"/>
                <w:lang w:val="es-DO"/>
              </w:rPr>
            </w:pPr>
            <w:proofErr w:type="spellStart"/>
            <w:r w:rsidRPr="006C1F39">
              <w:rPr>
                <w:color w:val="808080"/>
                <w:lang w:val="es-DO"/>
              </w:rPr>
              <w:t>Nortic</w:t>
            </w:r>
            <w:proofErr w:type="spellEnd"/>
            <w:r w:rsidRPr="006C1F39">
              <w:rPr>
                <w:color w:val="808080"/>
                <w:lang w:val="es-DO"/>
              </w:rPr>
              <w:t xml:space="preserve"> A3</w:t>
            </w:r>
          </w:p>
        </w:tc>
        <w:tc>
          <w:tcPr>
            <w:tcW w:w="1620" w:type="dxa"/>
            <w:vAlign w:val="center"/>
          </w:tcPr>
          <w:p w14:paraId="38148077"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2.50</w:t>
            </w:r>
          </w:p>
        </w:tc>
        <w:tc>
          <w:tcPr>
            <w:tcW w:w="1530" w:type="dxa"/>
            <w:vAlign w:val="center"/>
          </w:tcPr>
          <w:p w14:paraId="0591328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2.50</w:t>
            </w:r>
          </w:p>
        </w:tc>
      </w:tr>
      <w:tr w:rsidR="00A95C0C" w:rsidRPr="006C1F39" w14:paraId="2E934D37" w14:textId="77777777" w:rsidTr="002B457A">
        <w:trPr>
          <w:trHeight w:val="410"/>
        </w:trPr>
        <w:tc>
          <w:tcPr>
            <w:tcW w:w="4833" w:type="dxa"/>
            <w:vAlign w:val="center"/>
          </w:tcPr>
          <w:p w14:paraId="2FCFBA2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Redes Sociales</w:t>
            </w:r>
          </w:p>
        </w:tc>
        <w:tc>
          <w:tcPr>
            <w:tcW w:w="1620" w:type="dxa"/>
            <w:vAlign w:val="center"/>
          </w:tcPr>
          <w:p w14:paraId="4F250B49"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8.00</w:t>
            </w:r>
          </w:p>
        </w:tc>
        <w:tc>
          <w:tcPr>
            <w:tcW w:w="1530" w:type="dxa"/>
            <w:vAlign w:val="center"/>
          </w:tcPr>
          <w:p w14:paraId="5B2ED44C"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8.00</w:t>
            </w:r>
          </w:p>
        </w:tc>
      </w:tr>
      <w:tr w:rsidR="00A95C0C" w:rsidRPr="006C1F39" w14:paraId="26661785" w14:textId="77777777" w:rsidTr="002B457A">
        <w:trPr>
          <w:trHeight w:val="416"/>
        </w:trPr>
        <w:tc>
          <w:tcPr>
            <w:tcW w:w="4833" w:type="dxa"/>
            <w:vAlign w:val="center"/>
          </w:tcPr>
          <w:p w14:paraId="6405F625"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Presencia y Manejo de las Redes</w:t>
            </w:r>
          </w:p>
        </w:tc>
        <w:tc>
          <w:tcPr>
            <w:tcW w:w="1620" w:type="dxa"/>
            <w:vAlign w:val="center"/>
          </w:tcPr>
          <w:p w14:paraId="53C0C800"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3.50</w:t>
            </w:r>
          </w:p>
        </w:tc>
        <w:tc>
          <w:tcPr>
            <w:tcW w:w="1530" w:type="dxa"/>
            <w:vAlign w:val="center"/>
          </w:tcPr>
          <w:p w14:paraId="25C58AAF"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3.50</w:t>
            </w:r>
          </w:p>
        </w:tc>
      </w:tr>
      <w:tr w:rsidR="00A95C0C" w:rsidRPr="006C1F39" w14:paraId="16D3E416" w14:textId="77777777" w:rsidTr="002B457A">
        <w:trPr>
          <w:trHeight w:val="416"/>
        </w:trPr>
        <w:tc>
          <w:tcPr>
            <w:tcW w:w="4833" w:type="dxa"/>
            <w:vAlign w:val="center"/>
          </w:tcPr>
          <w:p w14:paraId="35A108C8"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Prueba Anónima Redes</w:t>
            </w:r>
          </w:p>
        </w:tc>
        <w:tc>
          <w:tcPr>
            <w:tcW w:w="1620" w:type="dxa"/>
            <w:vAlign w:val="center"/>
          </w:tcPr>
          <w:p w14:paraId="7DDAB4B9"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c>
          <w:tcPr>
            <w:tcW w:w="1530" w:type="dxa"/>
            <w:vAlign w:val="center"/>
          </w:tcPr>
          <w:p w14:paraId="4A5415C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r>
      <w:tr w:rsidR="00A95C0C" w:rsidRPr="006C1F39" w14:paraId="47147A20" w14:textId="77777777" w:rsidTr="002B457A">
        <w:trPr>
          <w:trHeight w:val="409"/>
        </w:trPr>
        <w:tc>
          <w:tcPr>
            <w:tcW w:w="4833" w:type="dxa"/>
            <w:vAlign w:val="center"/>
          </w:tcPr>
          <w:p w14:paraId="59E1D856" w14:textId="77777777" w:rsidR="00CD2473" w:rsidRPr="006C1F39" w:rsidRDefault="00CD2473" w:rsidP="003A7DC2">
            <w:pPr>
              <w:pStyle w:val="Prrafodelista"/>
              <w:spacing w:after="120" w:line="240" w:lineRule="auto"/>
              <w:ind w:left="0"/>
              <w:jc w:val="center"/>
              <w:rPr>
                <w:color w:val="808080"/>
                <w:lang w:val="es-DO"/>
              </w:rPr>
            </w:pPr>
            <w:proofErr w:type="spellStart"/>
            <w:r w:rsidRPr="006C1F39">
              <w:rPr>
                <w:color w:val="808080"/>
                <w:lang w:val="es-DO"/>
              </w:rPr>
              <w:t>Nortic</w:t>
            </w:r>
            <w:proofErr w:type="spellEnd"/>
            <w:r w:rsidRPr="006C1F39">
              <w:rPr>
                <w:color w:val="808080"/>
                <w:lang w:val="es-DO"/>
              </w:rPr>
              <w:t xml:space="preserve"> E1</w:t>
            </w:r>
          </w:p>
        </w:tc>
        <w:tc>
          <w:tcPr>
            <w:tcW w:w="1620" w:type="dxa"/>
            <w:vAlign w:val="center"/>
          </w:tcPr>
          <w:p w14:paraId="48354BDC"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2.50</w:t>
            </w:r>
          </w:p>
        </w:tc>
        <w:tc>
          <w:tcPr>
            <w:tcW w:w="1530" w:type="dxa"/>
            <w:vAlign w:val="center"/>
          </w:tcPr>
          <w:p w14:paraId="3FAC10FC" w14:textId="77777777" w:rsidR="00CD2473" w:rsidRPr="006C1F39" w:rsidRDefault="003021A4" w:rsidP="003A7DC2">
            <w:pPr>
              <w:pStyle w:val="Prrafodelista"/>
              <w:spacing w:after="120" w:line="240" w:lineRule="auto"/>
              <w:ind w:left="0"/>
              <w:jc w:val="center"/>
              <w:rPr>
                <w:color w:val="808080"/>
                <w:lang w:val="es-DO"/>
              </w:rPr>
            </w:pPr>
            <w:r w:rsidRPr="006C1F39">
              <w:rPr>
                <w:color w:val="808080"/>
                <w:lang w:val="es-DO"/>
              </w:rPr>
              <w:t>0.0</w:t>
            </w:r>
            <w:r w:rsidR="00CD2473" w:rsidRPr="006C1F39">
              <w:rPr>
                <w:color w:val="808080"/>
                <w:lang w:val="es-DO"/>
              </w:rPr>
              <w:t>0</w:t>
            </w:r>
          </w:p>
        </w:tc>
      </w:tr>
      <w:tr w:rsidR="00A95C0C" w:rsidRPr="006C1F39" w14:paraId="6CB6561F" w14:textId="77777777" w:rsidTr="002B457A">
        <w:trPr>
          <w:trHeight w:val="415"/>
        </w:trPr>
        <w:tc>
          <w:tcPr>
            <w:tcW w:w="4833" w:type="dxa"/>
            <w:vAlign w:val="center"/>
          </w:tcPr>
          <w:p w14:paraId="779DEAA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e-Participación</w:t>
            </w:r>
          </w:p>
        </w:tc>
        <w:tc>
          <w:tcPr>
            <w:tcW w:w="1620" w:type="dxa"/>
            <w:vAlign w:val="center"/>
          </w:tcPr>
          <w:p w14:paraId="003FD805"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10.00</w:t>
            </w:r>
          </w:p>
        </w:tc>
        <w:tc>
          <w:tcPr>
            <w:tcW w:w="1530" w:type="dxa"/>
            <w:vAlign w:val="center"/>
          </w:tcPr>
          <w:p w14:paraId="2C4EF915" w14:textId="77777777" w:rsidR="00CD2473" w:rsidRPr="006C1F39" w:rsidRDefault="003021A4" w:rsidP="003A7DC2">
            <w:pPr>
              <w:pStyle w:val="Prrafodelista"/>
              <w:spacing w:after="120" w:line="240" w:lineRule="auto"/>
              <w:ind w:left="0"/>
              <w:jc w:val="center"/>
              <w:rPr>
                <w:color w:val="808080"/>
                <w:lang w:val="es-DO"/>
              </w:rPr>
            </w:pPr>
            <w:r w:rsidRPr="006C1F39">
              <w:rPr>
                <w:color w:val="808080"/>
                <w:lang w:val="es-DO"/>
              </w:rPr>
              <w:t>7</w:t>
            </w:r>
            <w:r w:rsidR="00CD2473" w:rsidRPr="006C1F39">
              <w:rPr>
                <w:color w:val="808080"/>
                <w:lang w:val="es-DO"/>
              </w:rPr>
              <w:t>.05</w:t>
            </w:r>
          </w:p>
        </w:tc>
      </w:tr>
      <w:tr w:rsidR="00A95C0C" w:rsidRPr="006C1F39" w14:paraId="4033850C" w14:textId="77777777" w:rsidTr="002B457A">
        <w:trPr>
          <w:trHeight w:val="557"/>
        </w:trPr>
        <w:tc>
          <w:tcPr>
            <w:tcW w:w="4833" w:type="dxa"/>
            <w:vAlign w:val="center"/>
          </w:tcPr>
          <w:p w14:paraId="2A12D408"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Gestión del Espacio y Nivel de Participación</w:t>
            </w:r>
          </w:p>
        </w:tc>
        <w:tc>
          <w:tcPr>
            <w:tcW w:w="1620" w:type="dxa"/>
            <w:vAlign w:val="center"/>
          </w:tcPr>
          <w:p w14:paraId="2F5CF89F"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7.00</w:t>
            </w:r>
          </w:p>
        </w:tc>
        <w:tc>
          <w:tcPr>
            <w:tcW w:w="1530" w:type="dxa"/>
            <w:vAlign w:val="center"/>
          </w:tcPr>
          <w:p w14:paraId="1CBAAAB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6.05</w:t>
            </w:r>
          </w:p>
        </w:tc>
      </w:tr>
      <w:tr w:rsidR="00A95C0C" w:rsidRPr="006C1F39" w14:paraId="00A6292B" w14:textId="77777777" w:rsidTr="002B457A">
        <w:trPr>
          <w:trHeight w:val="556"/>
        </w:trPr>
        <w:tc>
          <w:tcPr>
            <w:tcW w:w="4833" w:type="dxa"/>
            <w:vAlign w:val="center"/>
          </w:tcPr>
          <w:p w14:paraId="1383E60B"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Prueba Anónima Foro</w:t>
            </w:r>
          </w:p>
        </w:tc>
        <w:tc>
          <w:tcPr>
            <w:tcW w:w="1620" w:type="dxa"/>
            <w:vAlign w:val="center"/>
          </w:tcPr>
          <w:p w14:paraId="461CEED1"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2.00</w:t>
            </w:r>
          </w:p>
        </w:tc>
        <w:tc>
          <w:tcPr>
            <w:tcW w:w="1530" w:type="dxa"/>
            <w:vAlign w:val="center"/>
          </w:tcPr>
          <w:p w14:paraId="5F0291F4" w14:textId="09428CA3" w:rsidR="00CD2473" w:rsidRPr="006C1F39" w:rsidRDefault="00A05103" w:rsidP="00A05103">
            <w:pPr>
              <w:pStyle w:val="Prrafodelista"/>
              <w:spacing w:after="120" w:line="240" w:lineRule="auto"/>
              <w:ind w:left="0"/>
              <w:rPr>
                <w:color w:val="808080"/>
                <w:lang w:val="es-DO"/>
              </w:rPr>
            </w:pPr>
            <w:r>
              <w:rPr>
                <w:color w:val="808080"/>
                <w:lang w:val="es-DO"/>
              </w:rPr>
              <w:t xml:space="preserve">      </w:t>
            </w:r>
            <w:r w:rsidR="003021A4" w:rsidRPr="006C1F39">
              <w:rPr>
                <w:color w:val="808080"/>
                <w:lang w:val="es-DO"/>
              </w:rPr>
              <w:t xml:space="preserve">  0.</w:t>
            </w:r>
            <w:r w:rsidR="00CD2473" w:rsidRPr="006C1F39">
              <w:rPr>
                <w:color w:val="808080"/>
                <w:lang w:val="es-DO"/>
              </w:rPr>
              <w:t>00</w:t>
            </w:r>
          </w:p>
        </w:tc>
      </w:tr>
      <w:tr w:rsidR="00A95C0C" w:rsidRPr="006C1F39" w14:paraId="4E3FA75A" w14:textId="77777777" w:rsidTr="002B457A">
        <w:trPr>
          <w:trHeight w:val="576"/>
        </w:trPr>
        <w:tc>
          <w:tcPr>
            <w:tcW w:w="4833" w:type="dxa"/>
            <w:vAlign w:val="center"/>
          </w:tcPr>
          <w:p w14:paraId="0185FCD7"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Vinculación al Sistema 311</w:t>
            </w:r>
          </w:p>
        </w:tc>
        <w:tc>
          <w:tcPr>
            <w:tcW w:w="1620" w:type="dxa"/>
            <w:vAlign w:val="center"/>
          </w:tcPr>
          <w:p w14:paraId="0C4169A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1.00</w:t>
            </w:r>
          </w:p>
        </w:tc>
        <w:tc>
          <w:tcPr>
            <w:tcW w:w="1530" w:type="dxa"/>
            <w:vAlign w:val="center"/>
          </w:tcPr>
          <w:p w14:paraId="447EC45B"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1.00</w:t>
            </w:r>
          </w:p>
        </w:tc>
      </w:tr>
    </w:tbl>
    <w:p w14:paraId="7B0415B0" w14:textId="77777777" w:rsidR="00CD2473" w:rsidRPr="006C1F39" w:rsidRDefault="00CD2473" w:rsidP="003A7DC2">
      <w:pPr>
        <w:spacing w:after="120" w:line="240" w:lineRule="auto"/>
        <w:ind w:left="720"/>
        <w:rPr>
          <w:rFonts w:ascii="Times New Roman" w:hAnsi="Times New Roman"/>
          <w:color w:val="FF0000"/>
          <w:sz w:val="24"/>
          <w:szCs w:val="24"/>
          <w:lang w:val="es-DO"/>
        </w:rPr>
      </w:pPr>
    </w:p>
    <w:p w14:paraId="66C0F3A7" w14:textId="77777777" w:rsidR="00A95C0C" w:rsidRPr="006C1F39" w:rsidRDefault="00A95C0C" w:rsidP="003A7DC2">
      <w:pPr>
        <w:spacing w:after="120" w:line="240" w:lineRule="auto"/>
        <w:ind w:left="720"/>
        <w:rPr>
          <w:rFonts w:ascii="Times New Roman" w:hAnsi="Times New Roman"/>
          <w:color w:val="FF0000"/>
          <w:sz w:val="24"/>
          <w:szCs w:val="24"/>
          <w:lang w:val="es-DO"/>
        </w:rPr>
      </w:pPr>
    </w:p>
    <w:p w14:paraId="13502B1B" w14:textId="77777777" w:rsidR="00A95C0C" w:rsidRPr="006C1F39" w:rsidRDefault="00A95C0C" w:rsidP="003A7DC2">
      <w:pPr>
        <w:spacing w:after="120" w:line="240" w:lineRule="auto"/>
        <w:ind w:left="720"/>
        <w:rPr>
          <w:rFonts w:ascii="Times New Roman" w:hAnsi="Times New Roman"/>
          <w:color w:val="FF0000"/>
          <w:sz w:val="24"/>
          <w:szCs w:val="24"/>
          <w:lang w:val="es-DO"/>
        </w:rPr>
      </w:pPr>
    </w:p>
    <w:p w14:paraId="059271B2" w14:textId="46462FE8" w:rsidR="00A95C0C" w:rsidRDefault="00A95C0C" w:rsidP="003A7DC2">
      <w:pPr>
        <w:spacing w:after="120" w:line="240" w:lineRule="auto"/>
        <w:ind w:left="720"/>
        <w:rPr>
          <w:rFonts w:ascii="Times New Roman" w:hAnsi="Times New Roman"/>
          <w:color w:val="FF0000"/>
          <w:sz w:val="24"/>
          <w:szCs w:val="24"/>
          <w:lang w:val="es-DO"/>
        </w:rPr>
      </w:pPr>
    </w:p>
    <w:p w14:paraId="0DA8A4C3" w14:textId="19C57946" w:rsidR="003A7DC2" w:rsidRDefault="003A7DC2" w:rsidP="003A7DC2">
      <w:pPr>
        <w:spacing w:after="120" w:line="240" w:lineRule="auto"/>
        <w:ind w:left="720"/>
        <w:rPr>
          <w:rFonts w:ascii="Times New Roman" w:hAnsi="Times New Roman"/>
          <w:color w:val="FF0000"/>
          <w:sz w:val="24"/>
          <w:szCs w:val="24"/>
          <w:lang w:val="es-DO"/>
        </w:rPr>
      </w:pPr>
    </w:p>
    <w:p w14:paraId="47CA4141" w14:textId="77777777" w:rsidR="003A7DC2" w:rsidRPr="006C1F39" w:rsidRDefault="003A7DC2" w:rsidP="003A7DC2">
      <w:pPr>
        <w:spacing w:after="120" w:line="240" w:lineRule="auto"/>
        <w:ind w:left="720"/>
        <w:rPr>
          <w:rFonts w:ascii="Times New Roman" w:hAnsi="Times New Roman"/>
          <w:color w:val="FF0000"/>
          <w:sz w:val="24"/>
          <w:szCs w:val="24"/>
          <w:lang w:val="es-DO"/>
        </w:rPr>
      </w:pPr>
    </w:p>
    <w:p w14:paraId="5E2066B2" w14:textId="77777777" w:rsidR="00A95C0C" w:rsidRPr="006C1F39" w:rsidRDefault="00A95C0C" w:rsidP="003A7DC2">
      <w:pPr>
        <w:spacing w:after="120" w:line="240" w:lineRule="auto"/>
        <w:ind w:left="720"/>
        <w:jc w:val="right"/>
        <w:rPr>
          <w:rFonts w:ascii="Times New Roman" w:hAnsi="Times New Roman"/>
          <w:color w:val="808080"/>
          <w:sz w:val="24"/>
          <w:szCs w:val="24"/>
          <w:lang w:val="es-DO"/>
        </w:rPr>
      </w:pPr>
      <w:r w:rsidRPr="006C1F39">
        <w:rPr>
          <w:rFonts w:ascii="Times New Roman" w:hAnsi="Times New Roman"/>
          <w:color w:val="808080"/>
          <w:sz w:val="24"/>
          <w:szCs w:val="24"/>
          <w:lang w:val="es-DO"/>
        </w:rPr>
        <w:lastRenderedPageBreak/>
        <w:t>3/3</w:t>
      </w:r>
    </w:p>
    <w:tbl>
      <w:tblPr>
        <w:tblStyle w:val="Tablaconcuadrcula"/>
        <w:tblW w:w="7983" w:type="dxa"/>
        <w:tblLayout w:type="fixed"/>
        <w:tblLook w:val="04A0" w:firstRow="1" w:lastRow="0" w:firstColumn="1" w:lastColumn="0" w:noHBand="0" w:noVBand="1"/>
      </w:tblPr>
      <w:tblGrid>
        <w:gridCol w:w="4833"/>
        <w:gridCol w:w="1620"/>
        <w:gridCol w:w="1530"/>
      </w:tblGrid>
      <w:tr w:rsidR="00A95C0C" w:rsidRPr="006C1F39" w14:paraId="44123F8B" w14:textId="77777777" w:rsidTr="002B457A">
        <w:trPr>
          <w:trHeight w:val="607"/>
        </w:trPr>
        <w:tc>
          <w:tcPr>
            <w:tcW w:w="7983" w:type="dxa"/>
            <w:gridSpan w:val="3"/>
            <w:shd w:val="clear" w:color="auto" w:fill="002060"/>
            <w:vAlign w:val="center"/>
          </w:tcPr>
          <w:p w14:paraId="1C109AE0" w14:textId="77777777" w:rsidR="00CD2473" w:rsidRPr="006C1F39" w:rsidRDefault="00CD2473" w:rsidP="003A7DC2">
            <w:pPr>
              <w:pStyle w:val="Prrafodelista"/>
              <w:spacing w:after="120" w:line="240" w:lineRule="auto"/>
              <w:ind w:left="0"/>
              <w:jc w:val="center"/>
              <w:rPr>
                <w:rFonts w:eastAsia="MS Mincho"/>
                <w:b/>
                <w:bCs/>
                <w:color w:val="D0CECE"/>
                <w:szCs w:val="24"/>
                <w:lang w:val="es-DO"/>
              </w:rPr>
            </w:pPr>
            <w:r w:rsidRPr="006C1F39">
              <w:rPr>
                <w:b/>
                <w:color w:val="D0CECE"/>
                <w:lang w:val="es-DO"/>
              </w:rPr>
              <w:t>Índice de Uso Tic e Implementación de Gobierno Electrónico</w:t>
            </w:r>
          </w:p>
        </w:tc>
      </w:tr>
      <w:tr w:rsidR="00A95C0C" w:rsidRPr="006C1F39" w14:paraId="4066637A" w14:textId="77777777" w:rsidTr="002B457A">
        <w:trPr>
          <w:trHeight w:val="556"/>
        </w:trPr>
        <w:tc>
          <w:tcPr>
            <w:tcW w:w="4833" w:type="dxa"/>
            <w:vAlign w:val="center"/>
          </w:tcPr>
          <w:p w14:paraId="0B1C8BDE"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DESARROLLO DE e-SERVICIOS</w:t>
            </w:r>
          </w:p>
        </w:tc>
        <w:tc>
          <w:tcPr>
            <w:tcW w:w="1620" w:type="dxa"/>
            <w:vAlign w:val="center"/>
          </w:tcPr>
          <w:p w14:paraId="612E8B5A"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25.00</w:t>
            </w:r>
          </w:p>
        </w:tc>
        <w:tc>
          <w:tcPr>
            <w:tcW w:w="1530" w:type="dxa"/>
            <w:vAlign w:val="center"/>
          </w:tcPr>
          <w:p w14:paraId="51A4F561"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25.00</w:t>
            </w:r>
          </w:p>
        </w:tc>
      </w:tr>
      <w:tr w:rsidR="00A95C0C" w:rsidRPr="006C1F39" w14:paraId="1DA95414" w14:textId="77777777" w:rsidTr="002B457A">
        <w:trPr>
          <w:trHeight w:val="535"/>
        </w:trPr>
        <w:tc>
          <w:tcPr>
            <w:tcW w:w="4833" w:type="dxa"/>
            <w:vAlign w:val="center"/>
          </w:tcPr>
          <w:p w14:paraId="330325F9"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Disponibilidad de e-Servicios</w:t>
            </w:r>
          </w:p>
        </w:tc>
        <w:tc>
          <w:tcPr>
            <w:tcW w:w="1620" w:type="dxa"/>
            <w:vAlign w:val="center"/>
          </w:tcPr>
          <w:p w14:paraId="1AD4957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8.00</w:t>
            </w:r>
          </w:p>
        </w:tc>
        <w:tc>
          <w:tcPr>
            <w:tcW w:w="1530" w:type="dxa"/>
            <w:vAlign w:val="center"/>
          </w:tcPr>
          <w:p w14:paraId="68764E5E"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8.00</w:t>
            </w:r>
          </w:p>
        </w:tc>
      </w:tr>
      <w:tr w:rsidR="00A95C0C" w:rsidRPr="006C1F39" w14:paraId="46ED669F" w14:textId="77777777" w:rsidTr="002B457A">
        <w:trPr>
          <w:trHeight w:val="428"/>
        </w:trPr>
        <w:tc>
          <w:tcPr>
            <w:tcW w:w="4833" w:type="dxa"/>
            <w:vAlign w:val="center"/>
          </w:tcPr>
          <w:p w14:paraId="040B344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Disponibilidad Web y Aplicación Móvil</w:t>
            </w:r>
          </w:p>
        </w:tc>
        <w:tc>
          <w:tcPr>
            <w:tcW w:w="1620" w:type="dxa"/>
            <w:vAlign w:val="center"/>
          </w:tcPr>
          <w:p w14:paraId="3CE10CF7"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5.00</w:t>
            </w:r>
          </w:p>
        </w:tc>
        <w:tc>
          <w:tcPr>
            <w:tcW w:w="1530" w:type="dxa"/>
            <w:vAlign w:val="center"/>
          </w:tcPr>
          <w:p w14:paraId="20BB27AA"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5.00</w:t>
            </w:r>
          </w:p>
        </w:tc>
      </w:tr>
      <w:tr w:rsidR="00A95C0C" w:rsidRPr="006C1F39" w14:paraId="44BB0288" w14:textId="77777777" w:rsidTr="002B457A">
        <w:trPr>
          <w:trHeight w:val="534"/>
        </w:trPr>
        <w:tc>
          <w:tcPr>
            <w:tcW w:w="4833" w:type="dxa"/>
            <w:vAlign w:val="center"/>
          </w:tcPr>
          <w:p w14:paraId="1C86AEA4" w14:textId="77777777" w:rsidR="00CD2473" w:rsidRPr="006C1F39" w:rsidRDefault="00CD2473" w:rsidP="003A7DC2">
            <w:pPr>
              <w:pStyle w:val="Prrafodelista"/>
              <w:spacing w:after="120" w:line="240" w:lineRule="auto"/>
              <w:ind w:left="0"/>
              <w:jc w:val="center"/>
              <w:rPr>
                <w:color w:val="808080"/>
                <w:lang w:val="es-DO"/>
              </w:rPr>
            </w:pPr>
            <w:proofErr w:type="spellStart"/>
            <w:r w:rsidRPr="006C1F39">
              <w:rPr>
                <w:color w:val="808080"/>
                <w:lang w:val="es-DO"/>
              </w:rPr>
              <w:t>Nortic</w:t>
            </w:r>
            <w:proofErr w:type="spellEnd"/>
            <w:r w:rsidRPr="006C1F39">
              <w:rPr>
                <w:color w:val="808080"/>
                <w:lang w:val="es-DO"/>
              </w:rPr>
              <w:t xml:space="preserve"> A5</w:t>
            </w:r>
          </w:p>
        </w:tc>
        <w:tc>
          <w:tcPr>
            <w:tcW w:w="1620" w:type="dxa"/>
            <w:vAlign w:val="center"/>
          </w:tcPr>
          <w:p w14:paraId="75E68AFD"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3.00</w:t>
            </w:r>
          </w:p>
        </w:tc>
        <w:tc>
          <w:tcPr>
            <w:tcW w:w="1530" w:type="dxa"/>
            <w:vAlign w:val="center"/>
          </w:tcPr>
          <w:p w14:paraId="286EFBB4"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3.00</w:t>
            </w:r>
          </w:p>
        </w:tc>
      </w:tr>
      <w:tr w:rsidR="00A95C0C" w:rsidRPr="006C1F39" w14:paraId="024A3B59" w14:textId="77777777" w:rsidTr="002B457A">
        <w:trPr>
          <w:trHeight w:val="570"/>
        </w:trPr>
        <w:tc>
          <w:tcPr>
            <w:tcW w:w="4833" w:type="dxa"/>
            <w:vAlign w:val="center"/>
          </w:tcPr>
          <w:p w14:paraId="555CE296"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Desarrollo de e-Servicios</w:t>
            </w:r>
          </w:p>
        </w:tc>
        <w:tc>
          <w:tcPr>
            <w:tcW w:w="1620" w:type="dxa"/>
            <w:vAlign w:val="center"/>
          </w:tcPr>
          <w:p w14:paraId="676D83C2"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17.00</w:t>
            </w:r>
          </w:p>
        </w:tc>
        <w:tc>
          <w:tcPr>
            <w:tcW w:w="1530" w:type="dxa"/>
            <w:vAlign w:val="center"/>
          </w:tcPr>
          <w:p w14:paraId="6F649F90"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17.00</w:t>
            </w:r>
          </w:p>
        </w:tc>
      </w:tr>
      <w:tr w:rsidR="00A95C0C" w:rsidRPr="006C1F39" w14:paraId="4541332B" w14:textId="77777777" w:rsidTr="002B457A">
        <w:trPr>
          <w:trHeight w:val="550"/>
        </w:trPr>
        <w:tc>
          <w:tcPr>
            <w:tcW w:w="4833" w:type="dxa"/>
            <w:vAlign w:val="center"/>
          </w:tcPr>
          <w:p w14:paraId="74D36553"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Informativos</w:t>
            </w:r>
          </w:p>
        </w:tc>
        <w:tc>
          <w:tcPr>
            <w:tcW w:w="1620" w:type="dxa"/>
            <w:vAlign w:val="center"/>
          </w:tcPr>
          <w:p w14:paraId="6CE3107F"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8.50</w:t>
            </w:r>
          </w:p>
        </w:tc>
        <w:tc>
          <w:tcPr>
            <w:tcW w:w="1530" w:type="dxa"/>
            <w:vAlign w:val="center"/>
          </w:tcPr>
          <w:p w14:paraId="5DFCC5E8"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8.50</w:t>
            </w:r>
          </w:p>
        </w:tc>
      </w:tr>
      <w:tr w:rsidR="00A95C0C" w:rsidRPr="006C1F39" w14:paraId="25D18DCE" w14:textId="77777777" w:rsidTr="002B457A">
        <w:trPr>
          <w:trHeight w:val="572"/>
        </w:trPr>
        <w:tc>
          <w:tcPr>
            <w:tcW w:w="4833" w:type="dxa"/>
            <w:vAlign w:val="center"/>
          </w:tcPr>
          <w:p w14:paraId="7154C2F3"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Interactivos</w:t>
            </w:r>
          </w:p>
        </w:tc>
        <w:tc>
          <w:tcPr>
            <w:tcW w:w="1620" w:type="dxa"/>
            <w:vAlign w:val="center"/>
          </w:tcPr>
          <w:p w14:paraId="5BC7C54F"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8.50</w:t>
            </w:r>
          </w:p>
        </w:tc>
        <w:tc>
          <w:tcPr>
            <w:tcW w:w="1530" w:type="dxa"/>
            <w:vAlign w:val="center"/>
          </w:tcPr>
          <w:p w14:paraId="19E94A3C"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8.50</w:t>
            </w:r>
          </w:p>
        </w:tc>
      </w:tr>
      <w:tr w:rsidR="00A95C0C" w:rsidRPr="006C1F39" w14:paraId="0A914AEA" w14:textId="77777777" w:rsidTr="002B457A">
        <w:trPr>
          <w:trHeight w:val="552"/>
        </w:trPr>
        <w:tc>
          <w:tcPr>
            <w:tcW w:w="4833" w:type="dxa"/>
            <w:vAlign w:val="center"/>
          </w:tcPr>
          <w:p w14:paraId="7339DF8A"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Transaccionales</w:t>
            </w:r>
          </w:p>
        </w:tc>
        <w:tc>
          <w:tcPr>
            <w:tcW w:w="1620" w:type="dxa"/>
            <w:vAlign w:val="center"/>
          </w:tcPr>
          <w:p w14:paraId="0E41AAD2"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N/A</w:t>
            </w:r>
          </w:p>
        </w:tc>
        <w:tc>
          <w:tcPr>
            <w:tcW w:w="1530" w:type="dxa"/>
            <w:vAlign w:val="center"/>
          </w:tcPr>
          <w:p w14:paraId="0842ED2B" w14:textId="77777777" w:rsidR="00CD2473" w:rsidRPr="006C1F39" w:rsidRDefault="00CD2473" w:rsidP="003A7DC2">
            <w:pPr>
              <w:pStyle w:val="Prrafodelista"/>
              <w:spacing w:after="120" w:line="240" w:lineRule="auto"/>
              <w:ind w:left="0"/>
              <w:jc w:val="center"/>
              <w:rPr>
                <w:color w:val="808080"/>
                <w:lang w:val="es-DO"/>
              </w:rPr>
            </w:pPr>
            <w:r w:rsidRPr="006C1F39">
              <w:rPr>
                <w:color w:val="808080"/>
                <w:lang w:val="es-DO"/>
              </w:rPr>
              <w:t>0.00</w:t>
            </w:r>
          </w:p>
        </w:tc>
      </w:tr>
    </w:tbl>
    <w:p w14:paraId="02F3A0A5" w14:textId="77777777" w:rsidR="00A95C0C" w:rsidRPr="006C1F39" w:rsidRDefault="00A95C0C" w:rsidP="003A7DC2">
      <w:pPr>
        <w:pStyle w:val="Prrafodelista"/>
        <w:spacing w:after="120" w:line="240" w:lineRule="auto"/>
        <w:ind w:left="0"/>
        <w:jc w:val="center"/>
        <w:rPr>
          <w:color w:val="808080"/>
          <w:lang w:val="es-DO"/>
        </w:rPr>
      </w:pPr>
    </w:p>
    <w:p w14:paraId="57667ECE" w14:textId="77777777" w:rsidR="00A95C0C" w:rsidRPr="006C1F39" w:rsidRDefault="00A95C0C" w:rsidP="003A7DC2">
      <w:pPr>
        <w:spacing w:after="120" w:line="240" w:lineRule="auto"/>
        <w:ind w:left="720"/>
        <w:rPr>
          <w:rFonts w:ascii="Times New Roman" w:hAnsi="Times New Roman"/>
          <w:color w:val="FF0000"/>
          <w:sz w:val="24"/>
          <w:szCs w:val="24"/>
          <w:lang w:val="es-DO"/>
        </w:rPr>
      </w:pPr>
    </w:p>
    <w:sectPr w:rsidR="00A95C0C" w:rsidRPr="006C1F39" w:rsidSect="005D6894">
      <w:pgSz w:w="12242" w:h="15842" w:code="1"/>
      <w:pgMar w:top="1440" w:right="2036" w:bottom="1440" w:left="2160"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A69A8" w14:textId="77777777" w:rsidR="009C1754" w:rsidRDefault="009C1754" w:rsidP="0089322F">
      <w:pPr>
        <w:spacing w:after="0" w:line="240" w:lineRule="auto"/>
      </w:pPr>
      <w:r>
        <w:separator/>
      </w:r>
    </w:p>
  </w:endnote>
  <w:endnote w:type="continuationSeparator" w:id="0">
    <w:p w14:paraId="1E5D6FCE" w14:textId="77777777" w:rsidR="009C1754" w:rsidRDefault="009C1754"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jan Pro">
    <w:altName w:val="Cambria"/>
    <w:panose1 w:val="00000000000000000000"/>
    <w:charset w:val="00"/>
    <w:family w:val="roman"/>
    <w:notTrueType/>
    <w:pitch w:val="variable"/>
    <w:sig w:usb0="800000AF" w:usb1="5000204B" w:usb2="00000000" w:usb3="00000000" w:csb0="0000009B" w:csb1="00000000"/>
  </w:font>
  <w:font w:name="Batang">
    <w:altName w:val="바탕"/>
    <w:panose1 w:val="02030600000101010101"/>
    <w:charset w:val="81"/>
    <w:family w:val="roman"/>
    <w:pitch w:val="variable"/>
    <w:sig w:usb0="B00002AF" w:usb1="69D77CFB" w:usb2="00000030" w:usb3="00000000" w:csb0="0008009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DIN-Regular">
    <w:altName w:val="Arial Narrow"/>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otham">
    <w:altName w:val="Calibri"/>
    <w:charset w:val="00"/>
    <w:family w:val="auto"/>
    <w:pitch w:val="variable"/>
    <w:sig w:usb0="800000A7"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6778224"/>
      <w:docPartObj>
        <w:docPartGallery w:val="Page Numbers (Bottom of Page)"/>
        <w:docPartUnique/>
      </w:docPartObj>
    </w:sdtPr>
    <w:sdtEndPr/>
    <w:sdtContent>
      <w:p w14:paraId="0F613268" w14:textId="77777777" w:rsidR="005F1E41" w:rsidRDefault="005F1E41">
        <w:pPr>
          <w:pStyle w:val="Piedepgina"/>
          <w:jc w:val="center"/>
        </w:pPr>
        <w:r w:rsidRPr="000C5255">
          <w:rPr>
            <w:noProof/>
            <w:lang w:val="en-US"/>
          </w:rPr>
          <w:drawing>
            <wp:inline distT="0" distB="0" distL="0" distR="0" wp14:anchorId="5EB64E58" wp14:editId="12E87444">
              <wp:extent cx="2996565" cy="403860"/>
              <wp:effectExtent l="0" t="0" r="0" b="0"/>
              <wp:docPr id="16"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6565" cy="403860"/>
                      </a:xfrm>
                      <a:prstGeom prst="rect">
                        <a:avLst/>
                      </a:prstGeom>
                      <a:noFill/>
                      <a:ln>
                        <a:noFill/>
                      </a:ln>
                    </pic:spPr>
                  </pic:pic>
                </a:graphicData>
              </a:graphic>
            </wp:inline>
          </w:drawing>
        </w:r>
      </w:p>
      <w:p w14:paraId="1ED7877D" w14:textId="77777777" w:rsidR="005F1E41" w:rsidRDefault="00AD43BA">
        <w:pPr>
          <w:pStyle w:val="Piedepgina"/>
          <w:jc w:val="center"/>
        </w:pPr>
        <w:r>
          <w:fldChar w:fldCharType="begin"/>
        </w:r>
        <w:r>
          <w:instrText xml:space="preserve"> PAGE   \* MERGEFORMAT </w:instrText>
        </w:r>
        <w:r>
          <w:fldChar w:fldCharType="separate"/>
        </w:r>
        <w:r w:rsidR="00C2585D">
          <w:rPr>
            <w:noProof/>
          </w:rPr>
          <w:t>2</w:t>
        </w:r>
        <w:r>
          <w:rPr>
            <w:noProof/>
          </w:rPr>
          <w:fldChar w:fldCharType="end"/>
        </w:r>
      </w:p>
    </w:sdtContent>
  </w:sdt>
  <w:p w14:paraId="4D7599BB" w14:textId="77777777" w:rsidR="005F1E41" w:rsidRDefault="005F1E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6778226"/>
      <w:docPartObj>
        <w:docPartGallery w:val="Page Numbers (Bottom of Page)"/>
        <w:docPartUnique/>
      </w:docPartObj>
    </w:sdtPr>
    <w:sdtEndPr/>
    <w:sdtContent>
      <w:p w14:paraId="5450A2A3" w14:textId="77777777" w:rsidR="005F1E41" w:rsidRDefault="005F1E41">
        <w:pPr>
          <w:pStyle w:val="Piedepgina"/>
          <w:jc w:val="center"/>
        </w:pPr>
        <w:r w:rsidRPr="000C5255">
          <w:rPr>
            <w:noProof/>
            <w:lang w:val="en-US"/>
          </w:rPr>
          <w:drawing>
            <wp:inline distT="0" distB="0" distL="0" distR="0" wp14:anchorId="7AC11690" wp14:editId="5C8B858D">
              <wp:extent cx="2996565" cy="403860"/>
              <wp:effectExtent l="0" t="0" r="0" b="0"/>
              <wp:docPr id="15"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6565" cy="403860"/>
                      </a:xfrm>
                      <a:prstGeom prst="rect">
                        <a:avLst/>
                      </a:prstGeom>
                      <a:noFill/>
                      <a:ln>
                        <a:noFill/>
                      </a:ln>
                    </pic:spPr>
                  </pic:pic>
                </a:graphicData>
              </a:graphic>
            </wp:inline>
          </w:drawing>
        </w:r>
      </w:p>
      <w:p w14:paraId="347C1B36" w14:textId="77777777" w:rsidR="005F1E41" w:rsidRDefault="00AD43BA">
        <w:pPr>
          <w:pStyle w:val="Piedepgina"/>
          <w:jc w:val="center"/>
        </w:pPr>
        <w:r>
          <w:fldChar w:fldCharType="begin"/>
        </w:r>
        <w:r>
          <w:instrText xml:space="preserve"> PAGE   \* MERGEFORMAT </w:instrText>
        </w:r>
        <w:r>
          <w:fldChar w:fldCharType="separate"/>
        </w:r>
        <w:r w:rsidR="00C2585D">
          <w:rPr>
            <w:noProof/>
          </w:rPr>
          <w:t>1</w:t>
        </w:r>
        <w:r>
          <w:rPr>
            <w:noProof/>
          </w:rPr>
          <w:fldChar w:fldCharType="end"/>
        </w:r>
      </w:p>
    </w:sdtContent>
  </w:sdt>
  <w:p w14:paraId="182CB1D9" w14:textId="77777777" w:rsidR="005F1E41" w:rsidRPr="009E3AB9" w:rsidRDefault="005F1E41" w:rsidP="009E3AB9">
    <w:pPr>
      <w:pStyle w:val="Piedepgina"/>
      <w:jc w:val="center"/>
      <w:rPr>
        <w:rFonts w:ascii="Times New Roman" w:hAnsi="Times New Roman"/>
        <w:noProof/>
        <w:color w:val="76717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34453" w14:textId="77777777" w:rsidR="009C1754" w:rsidRDefault="009C1754" w:rsidP="0089322F">
      <w:pPr>
        <w:spacing w:after="0" w:line="240" w:lineRule="auto"/>
      </w:pPr>
      <w:r>
        <w:separator/>
      </w:r>
    </w:p>
  </w:footnote>
  <w:footnote w:type="continuationSeparator" w:id="0">
    <w:p w14:paraId="052CAFFE" w14:textId="77777777" w:rsidR="009C1754" w:rsidRDefault="009C1754" w:rsidP="0089322F">
      <w:pPr>
        <w:spacing w:after="0" w:line="240" w:lineRule="auto"/>
      </w:pPr>
      <w:r>
        <w:continuationSeparator/>
      </w:r>
    </w:p>
  </w:footnote>
  <w:footnote w:id="1">
    <w:p w14:paraId="6F8F5A25" w14:textId="77777777" w:rsidR="005F1E41" w:rsidRDefault="005F1E41" w:rsidP="00DA39E2">
      <w:pPr>
        <w:pStyle w:val="Textonotapie"/>
        <w:rPr>
          <w:rFonts w:ascii="Trebuchet MS" w:hAnsi="Trebuchet MS"/>
        </w:rPr>
      </w:pPr>
    </w:p>
  </w:footnote>
  <w:footnote w:id="2">
    <w:p w14:paraId="69823B2B" w14:textId="77777777" w:rsidR="005F1E41" w:rsidRPr="00D07904" w:rsidRDefault="005F1E41" w:rsidP="00DA39E2">
      <w:pPr>
        <w:pStyle w:val="Textonotapie"/>
        <w:rPr>
          <w:rFonts w:ascii="Trebuchet MS" w:hAnsi="Trebuchet M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7969"/>
    <w:multiLevelType w:val="hybridMultilevel"/>
    <w:tmpl w:val="40BE2EA8"/>
    <w:lvl w:ilvl="0" w:tplc="5B34365E">
      <w:start w:val="1"/>
      <w:numFmt w:val="decimal"/>
      <w:lvlText w:val="%1)"/>
      <w:lvlJc w:val="left"/>
      <w:pPr>
        <w:ind w:left="795" w:hanging="43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0B5DDD"/>
    <w:multiLevelType w:val="hybridMultilevel"/>
    <w:tmpl w:val="6A8E36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F974DB3"/>
    <w:multiLevelType w:val="hybridMultilevel"/>
    <w:tmpl w:val="0080AE30"/>
    <w:lvl w:ilvl="0" w:tplc="3DEC00AC">
      <w:start w:val="16"/>
      <w:numFmt w:val="bullet"/>
      <w:lvlText w:val="-"/>
      <w:lvlJc w:val="left"/>
      <w:pPr>
        <w:ind w:left="1429" w:hanging="360"/>
      </w:pPr>
      <w:rPr>
        <w:rFonts w:ascii="Calibri" w:eastAsia="Calibri" w:hAnsi="Calibri" w:cs="Times New Roman"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3" w15:restartNumberingAfterBreak="0">
    <w:nsid w:val="14763658"/>
    <w:multiLevelType w:val="hybridMultilevel"/>
    <w:tmpl w:val="0B342674"/>
    <w:lvl w:ilvl="0" w:tplc="1C0A0001">
      <w:start w:val="1"/>
      <w:numFmt w:val="bullet"/>
      <w:lvlText w:val=""/>
      <w:lvlJc w:val="left"/>
      <w:pPr>
        <w:ind w:left="939" w:hanging="360"/>
      </w:pPr>
      <w:rPr>
        <w:rFonts w:ascii="Symbol" w:hAnsi="Symbol" w:hint="default"/>
      </w:rPr>
    </w:lvl>
    <w:lvl w:ilvl="1" w:tplc="1C0A0003" w:tentative="1">
      <w:start w:val="1"/>
      <w:numFmt w:val="bullet"/>
      <w:lvlText w:val="o"/>
      <w:lvlJc w:val="left"/>
      <w:pPr>
        <w:ind w:left="1659" w:hanging="360"/>
      </w:pPr>
      <w:rPr>
        <w:rFonts w:ascii="Courier New" w:hAnsi="Courier New" w:cs="Courier New" w:hint="default"/>
      </w:rPr>
    </w:lvl>
    <w:lvl w:ilvl="2" w:tplc="1C0A0005" w:tentative="1">
      <w:start w:val="1"/>
      <w:numFmt w:val="bullet"/>
      <w:lvlText w:val=""/>
      <w:lvlJc w:val="left"/>
      <w:pPr>
        <w:ind w:left="2379" w:hanging="360"/>
      </w:pPr>
      <w:rPr>
        <w:rFonts w:ascii="Wingdings" w:hAnsi="Wingdings" w:hint="default"/>
      </w:rPr>
    </w:lvl>
    <w:lvl w:ilvl="3" w:tplc="1C0A0001" w:tentative="1">
      <w:start w:val="1"/>
      <w:numFmt w:val="bullet"/>
      <w:lvlText w:val=""/>
      <w:lvlJc w:val="left"/>
      <w:pPr>
        <w:ind w:left="3099" w:hanging="360"/>
      </w:pPr>
      <w:rPr>
        <w:rFonts w:ascii="Symbol" w:hAnsi="Symbol" w:hint="default"/>
      </w:rPr>
    </w:lvl>
    <w:lvl w:ilvl="4" w:tplc="1C0A0003" w:tentative="1">
      <w:start w:val="1"/>
      <w:numFmt w:val="bullet"/>
      <w:lvlText w:val="o"/>
      <w:lvlJc w:val="left"/>
      <w:pPr>
        <w:ind w:left="3819" w:hanging="360"/>
      </w:pPr>
      <w:rPr>
        <w:rFonts w:ascii="Courier New" w:hAnsi="Courier New" w:cs="Courier New" w:hint="default"/>
      </w:rPr>
    </w:lvl>
    <w:lvl w:ilvl="5" w:tplc="1C0A0005" w:tentative="1">
      <w:start w:val="1"/>
      <w:numFmt w:val="bullet"/>
      <w:lvlText w:val=""/>
      <w:lvlJc w:val="left"/>
      <w:pPr>
        <w:ind w:left="4539" w:hanging="360"/>
      </w:pPr>
      <w:rPr>
        <w:rFonts w:ascii="Wingdings" w:hAnsi="Wingdings" w:hint="default"/>
      </w:rPr>
    </w:lvl>
    <w:lvl w:ilvl="6" w:tplc="1C0A0001" w:tentative="1">
      <w:start w:val="1"/>
      <w:numFmt w:val="bullet"/>
      <w:lvlText w:val=""/>
      <w:lvlJc w:val="left"/>
      <w:pPr>
        <w:ind w:left="5259" w:hanging="360"/>
      </w:pPr>
      <w:rPr>
        <w:rFonts w:ascii="Symbol" w:hAnsi="Symbol" w:hint="default"/>
      </w:rPr>
    </w:lvl>
    <w:lvl w:ilvl="7" w:tplc="1C0A0003" w:tentative="1">
      <w:start w:val="1"/>
      <w:numFmt w:val="bullet"/>
      <w:lvlText w:val="o"/>
      <w:lvlJc w:val="left"/>
      <w:pPr>
        <w:ind w:left="5979" w:hanging="360"/>
      </w:pPr>
      <w:rPr>
        <w:rFonts w:ascii="Courier New" w:hAnsi="Courier New" w:cs="Courier New" w:hint="default"/>
      </w:rPr>
    </w:lvl>
    <w:lvl w:ilvl="8" w:tplc="1C0A0005" w:tentative="1">
      <w:start w:val="1"/>
      <w:numFmt w:val="bullet"/>
      <w:lvlText w:val=""/>
      <w:lvlJc w:val="left"/>
      <w:pPr>
        <w:ind w:left="6699" w:hanging="360"/>
      </w:pPr>
      <w:rPr>
        <w:rFonts w:ascii="Wingdings" w:hAnsi="Wingdings" w:hint="default"/>
      </w:rPr>
    </w:lvl>
  </w:abstractNum>
  <w:abstractNum w:abstractNumId="4" w15:restartNumberingAfterBreak="0">
    <w:nsid w:val="1A9617D0"/>
    <w:multiLevelType w:val="hybridMultilevel"/>
    <w:tmpl w:val="C3121870"/>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D212FB6"/>
    <w:multiLevelType w:val="hybridMultilevel"/>
    <w:tmpl w:val="068A47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E9320CB"/>
    <w:multiLevelType w:val="hybridMultilevel"/>
    <w:tmpl w:val="522A6F4A"/>
    <w:lvl w:ilvl="0" w:tplc="54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BC613A4"/>
    <w:multiLevelType w:val="hybridMultilevel"/>
    <w:tmpl w:val="6A06DB02"/>
    <w:lvl w:ilvl="0" w:tplc="1C0A000F">
      <w:start w:val="1"/>
      <w:numFmt w:val="decimal"/>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8" w15:restartNumberingAfterBreak="0">
    <w:nsid w:val="2FF63AE9"/>
    <w:multiLevelType w:val="hybridMultilevel"/>
    <w:tmpl w:val="B32E84AC"/>
    <w:lvl w:ilvl="0" w:tplc="5C360BF6">
      <w:start w:val="1"/>
      <w:numFmt w:val="lowerLetter"/>
      <w:lvlText w:val="%1."/>
      <w:lvlJc w:val="left"/>
      <w:rPr>
        <w:b/>
        <w:bCs/>
        <w:color w:val="80808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85E2821"/>
    <w:multiLevelType w:val="hybridMultilevel"/>
    <w:tmpl w:val="6AD6316C"/>
    <w:lvl w:ilvl="0" w:tplc="3DEC00AC">
      <w:start w:val="16"/>
      <w:numFmt w:val="bullet"/>
      <w:lvlText w:val="-"/>
      <w:lvlJc w:val="left"/>
      <w:pPr>
        <w:ind w:left="1800" w:hanging="360"/>
      </w:pPr>
      <w:rPr>
        <w:rFonts w:ascii="Calibri" w:eastAsia="Calibri" w:hAnsi="Calibri" w:cs="Times New Roman"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10" w15:restartNumberingAfterBreak="0">
    <w:nsid w:val="3E9349D2"/>
    <w:multiLevelType w:val="hybridMultilevel"/>
    <w:tmpl w:val="69D0B73A"/>
    <w:lvl w:ilvl="0" w:tplc="3DEC00AC">
      <w:start w:val="16"/>
      <w:numFmt w:val="bullet"/>
      <w:lvlText w:val="-"/>
      <w:lvlJc w:val="left"/>
      <w:pPr>
        <w:ind w:left="1429" w:hanging="360"/>
      </w:pPr>
      <w:rPr>
        <w:rFonts w:ascii="Calibri" w:eastAsia="Calibri" w:hAnsi="Calibri" w:cs="Times New Roman"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11" w15:restartNumberingAfterBreak="0">
    <w:nsid w:val="3F2A69C7"/>
    <w:multiLevelType w:val="hybridMultilevel"/>
    <w:tmpl w:val="9C863F32"/>
    <w:lvl w:ilvl="0" w:tplc="3DEC00AC">
      <w:start w:val="16"/>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1C85D4C"/>
    <w:multiLevelType w:val="multilevel"/>
    <w:tmpl w:val="6134A146"/>
    <w:lvl w:ilvl="0">
      <w:start w:val="1"/>
      <w:numFmt w:val="upperRoman"/>
      <w:pStyle w:val="Ttulo1"/>
      <w:lvlText w:val="%1."/>
      <w:lvlJc w:val="right"/>
      <w:pPr>
        <w:ind w:left="1080" w:hanging="360"/>
      </w:pPr>
    </w:lvl>
    <w:lvl w:ilvl="1">
      <w:start w:val="1"/>
      <w:numFmt w:val="decimal"/>
      <w:pStyle w:val="Ttulo2"/>
      <w:isLgl/>
      <w:lvlText w:val="%1.%2"/>
      <w:lvlJc w:val="left"/>
      <w:pPr>
        <w:ind w:left="360" w:hanging="360"/>
      </w:pPr>
      <w:rPr>
        <w:rFonts w:hint="default"/>
        <w:b/>
        <w:bCs w:val="0"/>
        <w:color w:val="767171"/>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41CB567C"/>
    <w:multiLevelType w:val="hybridMultilevel"/>
    <w:tmpl w:val="E14CA4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8C02880"/>
    <w:multiLevelType w:val="multilevel"/>
    <w:tmpl w:val="94E2511A"/>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49131D51"/>
    <w:multiLevelType w:val="hybridMultilevel"/>
    <w:tmpl w:val="D4E02B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5330250E"/>
    <w:multiLevelType w:val="hybridMultilevel"/>
    <w:tmpl w:val="95F6A7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5E193FDE"/>
    <w:multiLevelType w:val="hybridMultilevel"/>
    <w:tmpl w:val="C31218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5A6B3C"/>
    <w:multiLevelType w:val="hybridMultilevel"/>
    <w:tmpl w:val="5DA62284"/>
    <w:lvl w:ilvl="0" w:tplc="75326998">
      <w:start w:val="1"/>
      <w:numFmt w:val="lowerLetter"/>
      <w:pStyle w:val="Ttulo3"/>
      <w:lvlText w:val="%1)"/>
      <w:lvlJc w:val="left"/>
      <w:pPr>
        <w:ind w:left="1080" w:hanging="360"/>
      </w:pPr>
      <w:rPr>
        <w:b/>
        <w:color w:val="767171"/>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65E972AF"/>
    <w:multiLevelType w:val="hybridMultilevel"/>
    <w:tmpl w:val="09E60CA6"/>
    <w:lvl w:ilvl="0" w:tplc="3DEC00AC">
      <w:start w:val="16"/>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666E4C05"/>
    <w:multiLevelType w:val="hybridMultilevel"/>
    <w:tmpl w:val="3FD2DC56"/>
    <w:lvl w:ilvl="0" w:tplc="3DEC00AC">
      <w:start w:val="16"/>
      <w:numFmt w:val="bullet"/>
      <w:lvlText w:val="-"/>
      <w:lvlJc w:val="left"/>
      <w:pPr>
        <w:ind w:left="720" w:hanging="360"/>
      </w:pPr>
      <w:rPr>
        <w:rFonts w:ascii="Calibri" w:eastAsia="Calibri" w:hAnsi="Calibri"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6C3218E3"/>
    <w:multiLevelType w:val="hybridMultilevel"/>
    <w:tmpl w:val="ED242CDC"/>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C3A390D"/>
    <w:multiLevelType w:val="hybridMultilevel"/>
    <w:tmpl w:val="4CB29C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4725AC"/>
    <w:multiLevelType w:val="hybridMultilevel"/>
    <w:tmpl w:val="E8603A0C"/>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72AA3B87"/>
    <w:multiLevelType w:val="hybridMultilevel"/>
    <w:tmpl w:val="A6940508"/>
    <w:lvl w:ilvl="0" w:tplc="04090001">
      <w:start w:val="1"/>
      <w:numFmt w:val="decimal"/>
      <w:lvlText w:val="%1."/>
      <w:lvlJc w:val="left"/>
      <w:pPr>
        <w:ind w:left="720" w:hanging="360"/>
      </w:pPr>
      <w:rPr>
        <w:rFonts w:ascii="Trajan Pro" w:hAnsi="Trajan Pro" w:hint="default"/>
      </w:rPr>
    </w:lvl>
    <w:lvl w:ilvl="1" w:tplc="04090003">
      <w:start w:val="1"/>
      <w:numFmt w:val="lowerLetter"/>
      <w:lvlText w:val="%2."/>
      <w:lvlJc w:val="left"/>
      <w:pPr>
        <w:ind w:left="1440" w:hanging="360"/>
      </w:pPr>
      <w:rPr>
        <w:b w:val="0"/>
        <w:bCs/>
      </w:r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5" w15:restartNumberingAfterBreak="0">
    <w:nsid w:val="742F764E"/>
    <w:multiLevelType w:val="hybridMultilevel"/>
    <w:tmpl w:val="308A8902"/>
    <w:lvl w:ilvl="0" w:tplc="9EEA07AA">
      <w:start w:val="1"/>
      <w:numFmt w:val="lowerLetter"/>
      <w:lvlText w:val="%1."/>
      <w:lvlJc w:val="left"/>
      <w:pPr>
        <w:ind w:left="720" w:hanging="360"/>
      </w:pPr>
    </w:lvl>
    <w:lvl w:ilvl="1" w:tplc="D428C368"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7B0658FD"/>
    <w:multiLevelType w:val="hybridMultilevel"/>
    <w:tmpl w:val="444EF3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8"/>
  </w:num>
  <w:num w:numId="4">
    <w:abstractNumId w:val="13"/>
  </w:num>
  <w:num w:numId="5">
    <w:abstractNumId w:val="3"/>
  </w:num>
  <w:num w:numId="6">
    <w:abstractNumId w:val="25"/>
  </w:num>
  <w:num w:numId="7">
    <w:abstractNumId w:val="9"/>
  </w:num>
  <w:num w:numId="8">
    <w:abstractNumId w:val="19"/>
  </w:num>
  <w:num w:numId="9">
    <w:abstractNumId w:val="11"/>
  </w:num>
  <w:num w:numId="10">
    <w:abstractNumId w:val="20"/>
  </w:num>
  <w:num w:numId="11">
    <w:abstractNumId w:val="2"/>
  </w:num>
  <w:num w:numId="12">
    <w:abstractNumId w:val="10"/>
  </w:num>
  <w:num w:numId="13">
    <w:abstractNumId w:val="22"/>
  </w:num>
  <w:num w:numId="14">
    <w:abstractNumId w:val="4"/>
  </w:num>
  <w:num w:numId="15">
    <w:abstractNumId w:val="17"/>
  </w:num>
  <w:num w:numId="16">
    <w:abstractNumId w:val="23"/>
  </w:num>
  <w:num w:numId="17">
    <w:abstractNumId w:val="14"/>
  </w:num>
  <w:num w:numId="18">
    <w:abstractNumId w:val="0"/>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
  </w:num>
  <w:num w:numId="22">
    <w:abstractNumId w:val="26"/>
  </w:num>
  <w:num w:numId="23">
    <w:abstractNumId w:val="7"/>
  </w:num>
  <w:num w:numId="24">
    <w:abstractNumId w:val="5"/>
  </w:num>
  <w:num w:numId="25">
    <w:abstractNumId w:val="15"/>
  </w:num>
  <w:num w:numId="26">
    <w:abstractNumId w:val="21"/>
  </w:num>
  <w:num w:numId="27">
    <w:abstractNumId w:val="16"/>
  </w:num>
  <w:num w:numId="28">
    <w:abstractNumId w:val="18"/>
    <w:lvlOverride w:ilvl="0">
      <w:startOverride w:val="1"/>
    </w:lvlOverride>
  </w:num>
  <w:num w:numId="29">
    <w:abstractNumId w:val="18"/>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90"/>
  <w:displayHorizontalDrawingGridEvery w:val="2"/>
  <w:characterSpacingControl w:val="doNotCompress"/>
  <w:hdrShapeDefaults>
    <o:shapedefaults v:ext="edit" spidmax="2062" style="v-text-anchor:middle" fillcolor="#00b050" strokecolor="#2f528f">
      <v:fill color="#00b050"/>
      <v:stroke color="#2f528f" weight="1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2D"/>
    <w:rsid w:val="0000023B"/>
    <w:rsid w:val="00001138"/>
    <w:rsid w:val="00003BDB"/>
    <w:rsid w:val="00003ECD"/>
    <w:rsid w:val="00004A10"/>
    <w:rsid w:val="00007154"/>
    <w:rsid w:val="000154B4"/>
    <w:rsid w:val="00021390"/>
    <w:rsid w:val="00022C08"/>
    <w:rsid w:val="00024B1A"/>
    <w:rsid w:val="00030242"/>
    <w:rsid w:val="00031A85"/>
    <w:rsid w:val="00032078"/>
    <w:rsid w:val="0003321E"/>
    <w:rsid w:val="00034563"/>
    <w:rsid w:val="0004104E"/>
    <w:rsid w:val="00042683"/>
    <w:rsid w:val="00043007"/>
    <w:rsid w:val="00043742"/>
    <w:rsid w:val="000437CA"/>
    <w:rsid w:val="00045384"/>
    <w:rsid w:val="00047715"/>
    <w:rsid w:val="00052030"/>
    <w:rsid w:val="00052615"/>
    <w:rsid w:val="00055CF0"/>
    <w:rsid w:val="00055E55"/>
    <w:rsid w:val="00056273"/>
    <w:rsid w:val="000562C4"/>
    <w:rsid w:val="00056B69"/>
    <w:rsid w:val="00060F9B"/>
    <w:rsid w:val="0006332E"/>
    <w:rsid w:val="000657CA"/>
    <w:rsid w:val="00065B32"/>
    <w:rsid w:val="00065C7D"/>
    <w:rsid w:val="00067010"/>
    <w:rsid w:val="00067146"/>
    <w:rsid w:val="000713B2"/>
    <w:rsid w:val="00072228"/>
    <w:rsid w:val="00072428"/>
    <w:rsid w:val="00072F2D"/>
    <w:rsid w:val="0007366E"/>
    <w:rsid w:val="00074861"/>
    <w:rsid w:val="00074AEB"/>
    <w:rsid w:val="00074F03"/>
    <w:rsid w:val="00075798"/>
    <w:rsid w:val="000769B4"/>
    <w:rsid w:val="00077DF3"/>
    <w:rsid w:val="000816DB"/>
    <w:rsid w:val="0009329A"/>
    <w:rsid w:val="00093CCD"/>
    <w:rsid w:val="00094126"/>
    <w:rsid w:val="000944E7"/>
    <w:rsid w:val="0009546A"/>
    <w:rsid w:val="000957EA"/>
    <w:rsid w:val="00095D44"/>
    <w:rsid w:val="00096B08"/>
    <w:rsid w:val="000975FC"/>
    <w:rsid w:val="000A6044"/>
    <w:rsid w:val="000B00AD"/>
    <w:rsid w:val="000B05A9"/>
    <w:rsid w:val="000B10BF"/>
    <w:rsid w:val="000B3855"/>
    <w:rsid w:val="000B5B42"/>
    <w:rsid w:val="000B5EA4"/>
    <w:rsid w:val="000B7C97"/>
    <w:rsid w:val="000C0DD4"/>
    <w:rsid w:val="000C2115"/>
    <w:rsid w:val="000C4698"/>
    <w:rsid w:val="000C5255"/>
    <w:rsid w:val="000C5DC1"/>
    <w:rsid w:val="000C6C5A"/>
    <w:rsid w:val="000C70B7"/>
    <w:rsid w:val="000D062E"/>
    <w:rsid w:val="000D6676"/>
    <w:rsid w:val="000D732D"/>
    <w:rsid w:val="000D7A21"/>
    <w:rsid w:val="000E5231"/>
    <w:rsid w:val="000E5770"/>
    <w:rsid w:val="000E706B"/>
    <w:rsid w:val="000F04CD"/>
    <w:rsid w:val="000F4BE8"/>
    <w:rsid w:val="000F6383"/>
    <w:rsid w:val="0010049E"/>
    <w:rsid w:val="00101B89"/>
    <w:rsid w:val="001031BD"/>
    <w:rsid w:val="00105519"/>
    <w:rsid w:val="001064D1"/>
    <w:rsid w:val="00107E75"/>
    <w:rsid w:val="0011040B"/>
    <w:rsid w:val="00111601"/>
    <w:rsid w:val="00111A1B"/>
    <w:rsid w:val="0011408C"/>
    <w:rsid w:val="001144BE"/>
    <w:rsid w:val="0011545A"/>
    <w:rsid w:val="0011666F"/>
    <w:rsid w:val="001173FD"/>
    <w:rsid w:val="00117685"/>
    <w:rsid w:val="001256CD"/>
    <w:rsid w:val="00127EEE"/>
    <w:rsid w:val="00130970"/>
    <w:rsid w:val="00131373"/>
    <w:rsid w:val="0013144C"/>
    <w:rsid w:val="0013368A"/>
    <w:rsid w:val="00136F80"/>
    <w:rsid w:val="001371AD"/>
    <w:rsid w:val="001374A6"/>
    <w:rsid w:val="0014113D"/>
    <w:rsid w:val="0015214A"/>
    <w:rsid w:val="00152D5A"/>
    <w:rsid w:val="00154680"/>
    <w:rsid w:val="00154AD7"/>
    <w:rsid w:val="0015507D"/>
    <w:rsid w:val="001561EF"/>
    <w:rsid w:val="00161262"/>
    <w:rsid w:val="00162FD5"/>
    <w:rsid w:val="00163550"/>
    <w:rsid w:val="001725EE"/>
    <w:rsid w:val="00172DF0"/>
    <w:rsid w:val="001755E9"/>
    <w:rsid w:val="001779EF"/>
    <w:rsid w:val="001805C1"/>
    <w:rsid w:val="00181312"/>
    <w:rsid w:val="00181B8D"/>
    <w:rsid w:val="0018312E"/>
    <w:rsid w:val="001833AA"/>
    <w:rsid w:val="001837E2"/>
    <w:rsid w:val="00183B92"/>
    <w:rsid w:val="00191340"/>
    <w:rsid w:val="0019330B"/>
    <w:rsid w:val="00196292"/>
    <w:rsid w:val="001A2048"/>
    <w:rsid w:val="001A485A"/>
    <w:rsid w:val="001A5E41"/>
    <w:rsid w:val="001B23AC"/>
    <w:rsid w:val="001B246D"/>
    <w:rsid w:val="001B30F2"/>
    <w:rsid w:val="001B3CE4"/>
    <w:rsid w:val="001C60AA"/>
    <w:rsid w:val="001D03AB"/>
    <w:rsid w:val="001D1788"/>
    <w:rsid w:val="001D4C25"/>
    <w:rsid w:val="001D5E8B"/>
    <w:rsid w:val="001D6C1E"/>
    <w:rsid w:val="001E1A04"/>
    <w:rsid w:val="001E279D"/>
    <w:rsid w:val="001E4D14"/>
    <w:rsid w:val="001E7629"/>
    <w:rsid w:val="001F082F"/>
    <w:rsid w:val="001F10EE"/>
    <w:rsid w:val="001F139F"/>
    <w:rsid w:val="001F2480"/>
    <w:rsid w:val="00200A3F"/>
    <w:rsid w:val="0020140C"/>
    <w:rsid w:val="00202108"/>
    <w:rsid w:val="002065A9"/>
    <w:rsid w:val="00207170"/>
    <w:rsid w:val="00207376"/>
    <w:rsid w:val="0020753C"/>
    <w:rsid w:val="00210B71"/>
    <w:rsid w:val="0021278E"/>
    <w:rsid w:val="00212BD6"/>
    <w:rsid w:val="00214781"/>
    <w:rsid w:val="00215B01"/>
    <w:rsid w:val="002160AB"/>
    <w:rsid w:val="00217893"/>
    <w:rsid w:val="00217BD4"/>
    <w:rsid w:val="00220566"/>
    <w:rsid w:val="00220745"/>
    <w:rsid w:val="00221D16"/>
    <w:rsid w:val="00223196"/>
    <w:rsid w:val="0022581C"/>
    <w:rsid w:val="00231B05"/>
    <w:rsid w:val="00237495"/>
    <w:rsid w:val="0024081A"/>
    <w:rsid w:val="002413E3"/>
    <w:rsid w:val="002416F0"/>
    <w:rsid w:val="002420F9"/>
    <w:rsid w:val="00245E33"/>
    <w:rsid w:val="00250E8C"/>
    <w:rsid w:val="00254DAA"/>
    <w:rsid w:val="00261265"/>
    <w:rsid w:val="00266F71"/>
    <w:rsid w:val="00270E36"/>
    <w:rsid w:val="00270F89"/>
    <w:rsid w:val="002717FF"/>
    <w:rsid w:val="0027233C"/>
    <w:rsid w:val="0027773F"/>
    <w:rsid w:val="0028173E"/>
    <w:rsid w:val="002828FE"/>
    <w:rsid w:val="00286AD8"/>
    <w:rsid w:val="00287380"/>
    <w:rsid w:val="00290C57"/>
    <w:rsid w:val="00292422"/>
    <w:rsid w:val="00294B87"/>
    <w:rsid w:val="0029695E"/>
    <w:rsid w:val="002A505C"/>
    <w:rsid w:val="002B0879"/>
    <w:rsid w:val="002B2F57"/>
    <w:rsid w:val="002B457A"/>
    <w:rsid w:val="002B462F"/>
    <w:rsid w:val="002C0272"/>
    <w:rsid w:val="002C2777"/>
    <w:rsid w:val="002C44CD"/>
    <w:rsid w:val="002C56E3"/>
    <w:rsid w:val="002C6753"/>
    <w:rsid w:val="002C695A"/>
    <w:rsid w:val="002D0810"/>
    <w:rsid w:val="002D087F"/>
    <w:rsid w:val="002D3E13"/>
    <w:rsid w:val="002D4DE0"/>
    <w:rsid w:val="002D779D"/>
    <w:rsid w:val="002E1D9D"/>
    <w:rsid w:val="002E4AA3"/>
    <w:rsid w:val="002E7202"/>
    <w:rsid w:val="002F24F9"/>
    <w:rsid w:val="002F43E7"/>
    <w:rsid w:val="002F4B9D"/>
    <w:rsid w:val="002F4DCD"/>
    <w:rsid w:val="002F52BE"/>
    <w:rsid w:val="002F66B1"/>
    <w:rsid w:val="002F73C8"/>
    <w:rsid w:val="00300B96"/>
    <w:rsid w:val="00300C59"/>
    <w:rsid w:val="00301768"/>
    <w:rsid w:val="00301E7D"/>
    <w:rsid w:val="003021A4"/>
    <w:rsid w:val="003045E7"/>
    <w:rsid w:val="00306DBA"/>
    <w:rsid w:val="00311963"/>
    <w:rsid w:val="00312494"/>
    <w:rsid w:val="00314190"/>
    <w:rsid w:val="00316EEB"/>
    <w:rsid w:val="0032046C"/>
    <w:rsid w:val="003207CF"/>
    <w:rsid w:val="00320ECC"/>
    <w:rsid w:val="00322001"/>
    <w:rsid w:val="00325DBF"/>
    <w:rsid w:val="00332760"/>
    <w:rsid w:val="00332D9E"/>
    <w:rsid w:val="003333F6"/>
    <w:rsid w:val="00333D58"/>
    <w:rsid w:val="003367C6"/>
    <w:rsid w:val="0034014C"/>
    <w:rsid w:val="003425BC"/>
    <w:rsid w:val="00343B13"/>
    <w:rsid w:val="00345A35"/>
    <w:rsid w:val="00355DC4"/>
    <w:rsid w:val="0035688D"/>
    <w:rsid w:val="00357466"/>
    <w:rsid w:val="003613B6"/>
    <w:rsid w:val="00362520"/>
    <w:rsid w:val="0036793B"/>
    <w:rsid w:val="00367EEF"/>
    <w:rsid w:val="0037048D"/>
    <w:rsid w:val="00373A58"/>
    <w:rsid w:val="0037553E"/>
    <w:rsid w:val="003756BA"/>
    <w:rsid w:val="00375F65"/>
    <w:rsid w:val="00377913"/>
    <w:rsid w:val="00377F81"/>
    <w:rsid w:val="00380E87"/>
    <w:rsid w:val="003820B0"/>
    <w:rsid w:val="003879A7"/>
    <w:rsid w:val="00394914"/>
    <w:rsid w:val="0039623E"/>
    <w:rsid w:val="003A15F9"/>
    <w:rsid w:val="003A25E5"/>
    <w:rsid w:val="003A2B3B"/>
    <w:rsid w:val="003A3044"/>
    <w:rsid w:val="003A47C9"/>
    <w:rsid w:val="003A7CC7"/>
    <w:rsid w:val="003A7DC2"/>
    <w:rsid w:val="003B020C"/>
    <w:rsid w:val="003B0D97"/>
    <w:rsid w:val="003B2BB4"/>
    <w:rsid w:val="003B66A5"/>
    <w:rsid w:val="003B6B9D"/>
    <w:rsid w:val="003C01D2"/>
    <w:rsid w:val="003C7049"/>
    <w:rsid w:val="003D3B0A"/>
    <w:rsid w:val="003D4FB8"/>
    <w:rsid w:val="003E0044"/>
    <w:rsid w:val="003E00B4"/>
    <w:rsid w:val="003E3AF3"/>
    <w:rsid w:val="003E445E"/>
    <w:rsid w:val="003E7F52"/>
    <w:rsid w:val="003F3003"/>
    <w:rsid w:val="003F5963"/>
    <w:rsid w:val="003F5E2F"/>
    <w:rsid w:val="003F7188"/>
    <w:rsid w:val="003F773E"/>
    <w:rsid w:val="00402D50"/>
    <w:rsid w:val="00404B25"/>
    <w:rsid w:val="00405958"/>
    <w:rsid w:val="00405DC2"/>
    <w:rsid w:val="00410782"/>
    <w:rsid w:val="00410E27"/>
    <w:rsid w:val="0042032B"/>
    <w:rsid w:val="004229CC"/>
    <w:rsid w:val="00422DA2"/>
    <w:rsid w:val="0042594C"/>
    <w:rsid w:val="0043254B"/>
    <w:rsid w:val="00434259"/>
    <w:rsid w:val="00435A1E"/>
    <w:rsid w:val="0044072C"/>
    <w:rsid w:val="0044103F"/>
    <w:rsid w:val="00441629"/>
    <w:rsid w:val="00441B73"/>
    <w:rsid w:val="00443407"/>
    <w:rsid w:val="00444130"/>
    <w:rsid w:val="00445C72"/>
    <w:rsid w:val="00450A31"/>
    <w:rsid w:val="00451578"/>
    <w:rsid w:val="00452A9E"/>
    <w:rsid w:val="004556A2"/>
    <w:rsid w:val="00455784"/>
    <w:rsid w:val="0046433C"/>
    <w:rsid w:val="00464D6D"/>
    <w:rsid w:val="00465AD0"/>
    <w:rsid w:val="00466FDD"/>
    <w:rsid w:val="00467AF7"/>
    <w:rsid w:val="00473FF3"/>
    <w:rsid w:val="00475F09"/>
    <w:rsid w:val="004761B1"/>
    <w:rsid w:val="004802DB"/>
    <w:rsid w:val="004832F7"/>
    <w:rsid w:val="0048552A"/>
    <w:rsid w:val="004878DD"/>
    <w:rsid w:val="00487D31"/>
    <w:rsid w:val="00490735"/>
    <w:rsid w:val="00492331"/>
    <w:rsid w:val="004937EA"/>
    <w:rsid w:val="00494778"/>
    <w:rsid w:val="00495BC7"/>
    <w:rsid w:val="004A11DE"/>
    <w:rsid w:val="004A1582"/>
    <w:rsid w:val="004A30C6"/>
    <w:rsid w:val="004A7EF0"/>
    <w:rsid w:val="004B02EB"/>
    <w:rsid w:val="004B0DB2"/>
    <w:rsid w:val="004B14B4"/>
    <w:rsid w:val="004B2E6B"/>
    <w:rsid w:val="004B395F"/>
    <w:rsid w:val="004B4C45"/>
    <w:rsid w:val="004C1091"/>
    <w:rsid w:val="004C567E"/>
    <w:rsid w:val="004C5DAA"/>
    <w:rsid w:val="004C64D7"/>
    <w:rsid w:val="004D1050"/>
    <w:rsid w:val="004D4761"/>
    <w:rsid w:val="004D6E3F"/>
    <w:rsid w:val="004D7AEB"/>
    <w:rsid w:val="004E01F6"/>
    <w:rsid w:val="004E3FB5"/>
    <w:rsid w:val="004F0282"/>
    <w:rsid w:val="004F04A6"/>
    <w:rsid w:val="004F309C"/>
    <w:rsid w:val="0050153D"/>
    <w:rsid w:val="00501906"/>
    <w:rsid w:val="00502CD2"/>
    <w:rsid w:val="00504482"/>
    <w:rsid w:val="00504E90"/>
    <w:rsid w:val="00506C36"/>
    <w:rsid w:val="00510378"/>
    <w:rsid w:val="005111CA"/>
    <w:rsid w:val="0051142C"/>
    <w:rsid w:val="0051235A"/>
    <w:rsid w:val="005125DB"/>
    <w:rsid w:val="00512EB0"/>
    <w:rsid w:val="005152F5"/>
    <w:rsid w:val="005170CC"/>
    <w:rsid w:val="00517CC5"/>
    <w:rsid w:val="00517D6B"/>
    <w:rsid w:val="005200B6"/>
    <w:rsid w:val="00521998"/>
    <w:rsid w:val="00522004"/>
    <w:rsid w:val="0052361F"/>
    <w:rsid w:val="00524D19"/>
    <w:rsid w:val="005309E2"/>
    <w:rsid w:val="005316EC"/>
    <w:rsid w:val="00531D80"/>
    <w:rsid w:val="00533D1D"/>
    <w:rsid w:val="00533D90"/>
    <w:rsid w:val="00534604"/>
    <w:rsid w:val="00537B44"/>
    <w:rsid w:val="00540347"/>
    <w:rsid w:val="00540A8E"/>
    <w:rsid w:val="00542077"/>
    <w:rsid w:val="00542E18"/>
    <w:rsid w:val="005446F9"/>
    <w:rsid w:val="005448A6"/>
    <w:rsid w:val="005454A1"/>
    <w:rsid w:val="0055418F"/>
    <w:rsid w:val="00554AF1"/>
    <w:rsid w:val="00554CA2"/>
    <w:rsid w:val="005611CA"/>
    <w:rsid w:val="0056426F"/>
    <w:rsid w:val="005654CB"/>
    <w:rsid w:val="005663EB"/>
    <w:rsid w:val="00567CB4"/>
    <w:rsid w:val="005711E6"/>
    <w:rsid w:val="005718E1"/>
    <w:rsid w:val="005739F1"/>
    <w:rsid w:val="00574706"/>
    <w:rsid w:val="0057695E"/>
    <w:rsid w:val="00580195"/>
    <w:rsid w:val="00580BB0"/>
    <w:rsid w:val="0058474F"/>
    <w:rsid w:val="00585E24"/>
    <w:rsid w:val="005866DF"/>
    <w:rsid w:val="00586BD8"/>
    <w:rsid w:val="00594255"/>
    <w:rsid w:val="005958B2"/>
    <w:rsid w:val="005A0E84"/>
    <w:rsid w:val="005A1A02"/>
    <w:rsid w:val="005A33F1"/>
    <w:rsid w:val="005A372C"/>
    <w:rsid w:val="005A612D"/>
    <w:rsid w:val="005A70AE"/>
    <w:rsid w:val="005A7718"/>
    <w:rsid w:val="005B2980"/>
    <w:rsid w:val="005B3FFF"/>
    <w:rsid w:val="005B5A08"/>
    <w:rsid w:val="005B6AAB"/>
    <w:rsid w:val="005B7700"/>
    <w:rsid w:val="005B7969"/>
    <w:rsid w:val="005B7D0B"/>
    <w:rsid w:val="005C082B"/>
    <w:rsid w:val="005C0D9F"/>
    <w:rsid w:val="005C6525"/>
    <w:rsid w:val="005C7453"/>
    <w:rsid w:val="005C7FC1"/>
    <w:rsid w:val="005D3BEE"/>
    <w:rsid w:val="005D4F4E"/>
    <w:rsid w:val="005D6894"/>
    <w:rsid w:val="005E374B"/>
    <w:rsid w:val="005E7E29"/>
    <w:rsid w:val="005F1BF0"/>
    <w:rsid w:val="005F1E41"/>
    <w:rsid w:val="005F2B7D"/>
    <w:rsid w:val="005F5354"/>
    <w:rsid w:val="005F75C7"/>
    <w:rsid w:val="00600128"/>
    <w:rsid w:val="0060496F"/>
    <w:rsid w:val="00606551"/>
    <w:rsid w:val="006103CE"/>
    <w:rsid w:val="0061477C"/>
    <w:rsid w:val="00614944"/>
    <w:rsid w:val="006150C8"/>
    <w:rsid w:val="0061552B"/>
    <w:rsid w:val="00615DF7"/>
    <w:rsid w:val="00615FA6"/>
    <w:rsid w:val="00620275"/>
    <w:rsid w:val="006224E5"/>
    <w:rsid w:val="00622C35"/>
    <w:rsid w:val="00623377"/>
    <w:rsid w:val="00624E88"/>
    <w:rsid w:val="00625F55"/>
    <w:rsid w:val="00627ACC"/>
    <w:rsid w:val="00627D0D"/>
    <w:rsid w:val="00631F5E"/>
    <w:rsid w:val="00632ECD"/>
    <w:rsid w:val="00634D16"/>
    <w:rsid w:val="00635788"/>
    <w:rsid w:val="00635E0C"/>
    <w:rsid w:val="00636B72"/>
    <w:rsid w:val="006415DA"/>
    <w:rsid w:val="00642661"/>
    <w:rsid w:val="00642E25"/>
    <w:rsid w:val="00643B19"/>
    <w:rsid w:val="0064404F"/>
    <w:rsid w:val="0064595C"/>
    <w:rsid w:val="006529F9"/>
    <w:rsid w:val="00655CF6"/>
    <w:rsid w:val="0066605D"/>
    <w:rsid w:val="00670B51"/>
    <w:rsid w:val="006715A2"/>
    <w:rsid w:val="00673231"/>
    <w:rsid w:val="00676072"/>
    <w:rsid w:val="00677689"/>
    <w:rsid w:val="00677DC7"/>
    <w:rsid w:val="006827D8"/>
    <w:rsid w:val="006845F8"/>
    <w:rsid w:val="006847DE"/>
    <w:rsid w:val="00685225"/>
    <w:rsid w:val="00686063"/>
    <w:rsid w:val="0068695C"/>
    <w:rsid w:val="006936B7"/>
    <w:rsid w:val="00693E9C"/>
    <w:rsid w:val="00696D02"/>
    <w:rsid w:val="006A1D45"/>
    <w:rsid w:val="006A322E"/>
    <w:rsid w:val="006A4FE5"/>
    <w:rsid w:val="006A7005"/>
    <w:rsid w:val="006A78FF"/>
    <w:rsid w:val="006B474A"/>
    <w:rsid w:val="006B4C45"/>
    <w:rsid w:val="006B6232"/>
    <w:rsid w:val="006B63B7"/>
    <w:rsid w:val="006B7B60"/>
    <w:rsid w:val="006B7F61"/>
    <w:rsid w:val="006C13F2"/>
    <w:rsid w:val="006C1F39"/>
    <w:rsid w:val="006C6C6B"/>
    <w:rsid w:val="006C74E2"/>
    <w:rsid w:val="006D08B4"/>
    <w:rsid w:val="006D29B4"/>
    <w:rsid w:val="006D38F4"/>
    <w:rsid w:val="006D3A2F"/>
    <w:rsid w:val="006D3D5C"/>
    <w:rsid w:val="006D6EDF"/>
    <w:rsid w:val="006E0C78"/>
    <w:rsid w:val="006E0F1C"/>
    <w:rsid w:val="006E2A27"/>
    <w:rsid w:val="006E5B3D"/>
    <w:rsid w:val="006E73F3"/>
    <w:rsid w:val="006F0C62"/>
    <w:rsid w:val="006F1535"/>
    <w:rsid w:val="006F1C35"/>
    <w:rsid w:val="006F2077"/>
    <w:rsid w:val="006F7AEA"/>
    <w:rsid w:val="007003B0"/>
    <w:rsid w:val="00701180"/>
    <w:rsid w:val="00704A94"/>
    <w:rsid w:val="00711249"/>
    <w:rsid w:val="00715851"/>
    <w:rsid w:val="00715FE8"/>
    <w:rsid w:val="007226A5"/>
    <w:rsid w:val="007227C9"/>
    <w:rsid w:val="007235C1"/>
    <w:rsid w:val="007235C7"/>
    <w:rsid w:val="00724CC6"/>
    <w:rsid w:val="00724FCB"/>
    <w:rsid w:val="00726A7B"/>
    <w:rsid w:val="0073031E"/>
    <w:rsid w:val="00734F80"/>
    <w:rsid w:val="007353B6"/>
    <w:rsid w:val="00736C45"/>
    <w:rsid w:val="00737DB3"/>
    <w:rsid w:val="00741249"/>
    <w:rsid w:val="00741FEB"/>
    <w:rsid w:val="007438D6"/>
    <w:rsid w:val="007443F4"/>
    <w:rsid w:val="00744D81"/>
    <w:rsid w:val="007451DF"/>
    <w:rsid w:val="007473A4"/>
    <w:rsid w:val="007511F8"/>
    <w:rsid w:val="00751F96"/>
    <w:rsid w:val="0075253C"/>
    <w:rsid w:val="00760477"/>
    <w:rsid w:val="00761E78"/>
    <w:rsid w:val="00765655"/>
    <w:rsid w:val="007668D2"/>
    <w:rsid w:val="00772C64"/>
    <w:rsid w:val="00774136"/>
    <w:rsid w:val="00775563"/>
    <w:rsid w:val="0077610F"/>
    <w:rsid w:val="00777DDF"/>
    <w:rsid w:val="007806AF"/>
    <w:rsid w:val="007818B0"/>
    <w:rsid w:val="00781F4A"/>
    <w:rsid w:val="00782759"/>
    <w:rsid w:val="00783FF1"/>
    <w:rsid w:val="00784BF1"/>
    <w:rsid w:val="007850E8"/>
    <w:rsid w:val="0078688B"/>
    <w:rsid w:val="0078758F"/>
    <w:rsid w:val="00791EC0"/>
    <w:rsid w:val="007964ED"/>
    <w:rsid w:val="00797515"/>
    <w:rsid w:val="007A158A"/>
    <w:rsid w:val="007A29BB"/>
    <w:rsid w:val="007A5700"/>
    <w:rsid w:val="007A7F85"/>
    <w:rsid w:val="007B148C"/>
    <w:rsid w:val="007B40FB"/>
    <w:rsid w:val="007B4B96"/>
    <w:rsid w:val="007B5A08"/>
    <w:rsid w:val="007C112C"/>
    <w:rsid w:val="007C11DD"/>
    <w:rsid w:val="007C27F8"/>
    <w:rsid w:val="007C3BB9"/>
    <w:rsid w:val="007C4539"/>
    <w:rsid w:val="007C55D5"/>
    <w:rsid w:val="007C5911"/>
    <w:rsid w:val="007D00FF"/>
    <w:rsid w:val="007D3B89"/>
    <w:rsid w:val="007D4E09"/>
    <w:rsid w:val="007D4F45"/>
    <w:rsid w:val="007D7136"/>
    <w:rsid w:val="007E0C25"/>
    <w:rsid w:val="007E0FEE"/>
    <w:rsid w:val="007E13AF"/>
    <w:rsid w:val="007E2769"/>
    <w:rsid w:val="007E2C60"/>
    <w:rsid w:val="007E3324"/>
    <w:rsid w:val="007E35B8"/>
    <w:rsid w:val="007E36F8"/>
    <w:rsid w:val="007E5DB1"/>
    <w:rsid w:val="007E704F"/>
    <w:rsid w:val="007E7CEF"/>
    <w:rsid w:val="007F0B1F"/>
    <w:rsid w:val="007F0DC9"/>
    <w:rsid w:val="007F3402"/>
    <w:rsid w:val="007F4367"/>
    <w:rsid w:val="007F5B46"/>
    <w:rsid w:val="007F630C"/>
    <w:rsid w:val="007F7B32"/>
    <w:rsid w:val="00800193"/>
    <w:rsid w:val="00800829"/>
    <w:rsid w:val="00801F82"/>
    <w:rsid w:val="00805AF0"/>
    <w:rsid w:val="00805E11"/>
    <w:rsid w:val="008072C5"/>
    <w:rsid w:val="008110C9"/>
    <w:rsid w:val="00813687"/>
    <w:rsid w:val="00813741"/>
    <w:rsid w:val="00813D4A"/>
    <w:rsid w:val="00814E43"/>
    <w:rsid w:val="0081562F"/>
    <w:rsid w:val="008167B6"/>
    <w:rsid w:val="008175EC"/>
    <w:rsid w:val="0082065F"/>
    <w:rsid w:val="00821746"/>
    <w:rsid w:val="00821907"/>
    <w:rsid w:val="00822F13"/>
    <w:rsid w:val="008243D3"/>
    <w:rsid w:val="008252B1"/>
    <w:rsid w:val="0082793C"/>
    <w:rsid w:val="00827E48"/>
    <w:rsid w:val="00830B1B"/>
    <w:rsid w:val="00830CB2"/>
    <w:rsid w:val="00831F2E"/>
    <w:rsid w:val="00832546"/>
    <w:rsid w:val="008329BF"/>
    <w:rsid w:val="00832ADF"/>
    <w:rsid w:val="00832C52"/>
    <w:rsid w:val="00833267"/>
    <w:rsid w:val="00835416"/>
    <w:rsid w:val="00835F56"/>
    <w:rsid w:val="00836EBF"/>
    <w:rsid w:val="008378DB"/>
    <w:rsid w:val="00843769"/>
    <w:rsid w:val="00845630"/>
    <w:rsid w:val="00845B7B"/>
    <w:rsid w:val="00846919"/>
    <w:rsid w:val="00847AC0"/>
    <w:rsid w:val="00847F4F"/>
    <w:rsid w:val="0085161B"/>
    <w:rsid w:val="00851CDC"/>
    <w:rsid w:val="00852B3A"/>
    <w:rsid w:val="00853A1E"/>
    <w:rsid w:val="00854939"/>
    <w:rsid w:val="008573C7"/>
    <w:rsid w:val="00860533"/>
    <w:rsid w:val="00860B6E"/>
    <w:rsid w:val="00861DED"/>
    <w:rsid w:val="00863A0D"/>
    <w:rsid w:val="00863BCE"/>
    <w:rsid w:val="00863FD7"/>
    <w:rsid w:val="0086587D"/>
    <w:rsid w:val="00866646"/>
    <w:rsid w:val="0087136F"/>
    <w:rsid w:val="00873795"/>
    <w:rsid w:val="008748EC"/>
    <w:rsid w:val="00874E6D"/>
    <w:rsid w:val="00877D4C"/>
    <w:rsid w:val="008832B4"/>
    <w:rsid w:val="008863B7"/>
    <w:rsid w:val="00886A6A"/>
    <w:rsid w:val="00886C62"/>
    <w:rsid w:val="00890453"/>
    <w:rsid w:val="008911BE"/>
    <w:rsid w:val="0089322F"/>
    <w:rsid w:val="00895763"/>
    <w:rsid w:val="008967AE"/>
    <w:rsid w:val="008975E7"/>
    <w:rsid w:val="008A1199"/>
    <w:rsid w:val="008A1447"/>
    <w:rsid w:val="008A4289"/>
    <w:rsid w:val="008A4715"/>
    <w:rsid w:val="008A52BC"/>
    <w:rsid w:val="008A60F1"/>
    <w:rsid w:val="008B744B"/>
    <w:rsid w:val="008B7F51"/>
    <w:rsid w:val="008C0AF2"/>
    <w:rsid w:val="008C4149"/>
    <w:rsid w:val="008C4437"/>
    <w:rsid w:val="008C7AB6"/>
    <w:rsid w:val="008D07C1"/>
    <w:rsid w:val="008D21D7"/>
    <w:rsid w:val="008D373B"/>
    <w:rsid w:val="008D65FB"/>
    <w:rsid w:val="008D68B7"/>
    <w:rsid w:val="008D77F9"/>
    <w:rsid w:val="008D799F"/>
    <w:rsid w:val="008E1AC3"/>
    <w:rsid w:val="008E214E"/>
    <w:rsid w:val="008E4E54"/>
    <w:rsid w:val="008E7C64"/>
    <w:rsid w:val="008F10A4"/>
    <w:rsid w:val="008F1101"/>
    <w:rsid w:val="008F16F9"/>
    <w:rsid w:val="008F28F5"/>
    <w:rsid w:val="008F3007"/>
    <w:rsid w:val="008F5164"/>
    <w:rsid w:val="008F5D9D"/>
    <w:rsid w:val="008F6017"/>
    <w:rsid w:val="00901570"/>
    <w:rsid w:val="00902F04"/>
    <w:rsid w:val="00903002"/>
    <w:rsid w:val="00905410"/>
    <w:rsid w:val="0090604D"/>
    <w:rsid w:val="00911BDA"/>
    <w:rsid w:val="00911E21"/>
    <w:rsid w:val="009126B0"/>
    <w:rsid w:val="009143EA"/>
    <w:rsid w:val="00920879"/>
    <w:rsid w:val="00921ECD"/>
    <w:rsid w:val="00922157"/>
    <w:rsid w:val="00923426"/>
    <w:rsid w:val="00924D4D"/>
    <w:rsid w:val="009257FC"/>
    <w:rsid w:val="00932EA5"/>
    <w:rsid w:val="00937BEF"/>
    <w:rsid w:val="009404FA"/>
    <w:rsid w:val="00941755"/>
    <w:rsid w:val="009447A8"/>
    <w:rsid w:val="00952219"/>
    <w:rsid w:val="009539FB"/>
    <w:rsid w:val="00955537"/>
    <w:rsid w:val="009557B1"/>
    <w:rsid w:val="00960C9A"/>
    <w:rsid w:val="009614BD"/>
    <w:rsid w:val="00962E3A"/>
    <w:rsid w:val="00964BB3"/>
    <w:rsid w:val="009654C9"/>
    <w:rsid w:val="009662DE"/>
    <w:rsid w:val="00971757"/>
    <w:rsid w:val="00972BF5"/>
    <w:rsid w:val="009731F6"/>
    <w:rsid w:val="00975E4E"/>
    <w:rsid w:val="00976009"/>
    <w:rsid w:val="00976791"/>
    <w:rsid w:val="00976C9D"/>
    <w:rsid w:val="009774C8"/>
    <w:rsid w:val="009815B2"/>
    <w:rsid w:val="0098265A"/>
    <w:rsid w:val="00984AE7"/>
    <w:rsid w:val="009855E1"/>
    <w:rsid w:val="009912B0"/>
    <w:rsid w:val="00991E15"/>
    <w:rsid w:val="00992F84"/>
    <w:rsid w:val="00993590"/>
    <w:rsid w:val="00995A75"/>
    <w:rsid w:val="009A0729"/>
    <w:rsid w:val="009A11F0"/>
    <w:rsid w:val="009A4B57"/>
    <w:rsid w:val="009A57B3"/>
    <w:rsid w:val="009A6BD2"/>
    <w:rsid w:val="009A74B9"/>
    <w:rsid w:val="009B1457"/>
    <w:rsid w:val="009B2EFE"/>
    <w:rsid w:val="009B41E6"/>
    <w:rsid w:val="009B4C29"/>
    <w:rsid w:val="009B5B79"/>
    <w:rsid w:val="009B5CF8"/>
    <w:rsid w:val="009B5F8D"/>
    <w:rsid w:val="009C1754"/>
    <w:rsid w:val="009D3639"/>
    <w:rsid w:val="009D377F"/>
    <w:rsid w:val="009E3AB9"/>
    <w:rsid w:val="009E465A"/>
    <w:rsid w:val="009E4A51"/>
    <w:rsid w:val="009E6B9C"/>
    <w:rsid w:val="009F0565"/>
    <w:rsid w:val="009F5BEF"/>
    <w:rsid w:val="009F5E3C"/>
    <w:rsid w:val="00A01531"/>
    <w:rsid w:val="00A04715"/>
    <w:rsid w:val="00A04B97"/>
    <w:rsid w:val="00A04F94"/>
    <w:rsid w:val="00A05103"/>
    <w:rsid w:val="00A060CD"/>
    <w:rsid w:val="00A07988"/>
    <w:rsid w:val="00A12C1C"/>
    <w:rsid w:val="00A1489F"/>
    <w:rsid w:val="00A15007"/>
    <w:rsid w:val="00A17ECD"/>
    <w:rsid w:val="00A243B5"/>
    <w:rsid w:val="00A261FC"/>
    <w:rsid w:val="00A27BBC"/>
    <w:rsid w:val="00A30C89"/>
    <w:rsid w:val="00A314B6"/>
    <w:rsid w:val="00A34FF2"/>
    <w:rsid w:val="00A3547D"/>
    <w:rsid w:val="00A35660"/>
    <w:rsid w:val="00A42D51"/>
    <w:rsid w:val="00A45863"/>
    <w:rsid w:val="00A46499"/>
    <w:rsid w:val="00A46784"/>
    <w:rsid w:val="00A46E4C"/>
    <w:rsid w:val="00A5264F"/>
    <w:rsid w:val="00A529A4"/>
    <w:rsid w:val="00A54DA0"/>
    <w:rsid w:val="00A576D6"/>
    <w:rsid w:val="00A62D70"/>
    <w:rsid w:val="00A65592"/>
    <w:rsid w:val="00A73874"/>
    <w:rsid w:val="00A750AB"/>
    <w:rsid w:val="00A7602E"/>
    <w:rsid w:val="00A76A51"/>
    <w:rsid w:val="00A76D51"/>
    <w:rsid w:val="00A77152"/>
    <w:rsid w:val="00A84F7A"/>
    <w:rsid w:val="00A86285"/>
    <w:rsid w:val="00A86D93"/>
    <w:rsid w:val="00A90D91"/>
    <w:rsid w:val="00A91690"/>
    <w:rsid w:val="00A92616"/>
    <w:rsid w:val="00A94425"/>
    <w:rsid w:val="00A95C0C"/>
    <w:rsid w:val="00A96285"/>
    <w:rsid w:val="00A96A43"/>
    <w:rsid w:val="00A974AF"/>
    <w:rsid w:val="00AA0804"/>
    <w:rsid w:val="00AA29B2"/>
    <w:rsid w:val="00AA5246"/>
    <w:rsid w:val="00AB2F79"/>
    <w:rsid w:val="00AB3A80"/>
    <w:rsid w:val="00AB50DF"/>
    <w:rsid w:val="00AB6F2E"/>
    <w:rsid w:val="00AB7558"/>
    <w:rsid w:val="00AB7838"/>
    <w:rsid w:val="00AC34E5"/>
    <w:rsid w:val="00AC5732"/>
    <w:rsid w:val="00AC5F8F"/>
    <w:rsid w:val="00AC607C"/>
    <w:rsid w:val="00AD1E3B"/>
    <w:rsid w:val="00AD3A37"/>
    <w:rsid w:val="00AD43BA"/>
    <w:rsid w:val="00AE2F4B"/>
    <w:rsid w:val="00AE3334"/>
    <w:rsid w:val="00AE533A"/>
    <w:rsid w:val="00AE6C89"/>
    <w:rsid w:val="00AF183E"/>
    <w:rsid w:val="00AF2ECF"/>
    <w:rsid w:val="00AF4CA1"/>
    <w:rsid w:val="00AF60B4"/>
    <w:rsid w:val="00B01BF6"/>
    <w:rsid w:val="00B01E43"/>
    <w:rsid w:val="00B01E57"/>
    <w:rsid w:val="00B03008"/>
    <w:rsid w:val="00B0368A"/>
    <w:rsid w:val="00B123C4"/>
    <w:rsid w:val="00B14529"/>
    <w:rsid w:val="00B178D0"/>
    <w:rsid w:val="00B201FA"/>
    <w:rsid w:val="00B206DA"/>
    <w:rsid w:val="00B22BCE"/>
    <w:rsid w:val="00B22BDA"/>
    <w:rsid w:val="00B237A5"/>
    <w:rsid w:val="00B24877"/>
    <w:rsid w:val="00B25159"/>
    <w:rsid w:val="00B264E2"/>
    <w:rsid w:val="00B26C4D"/>
    <w:rsid w:val="00B27231"/>
    <w:rsid w:val="00B30802"/>
    <w:rsid w:val="00B30B28"/>
    <w:rsid w:val="00B314BD"/>
    <w:rsid w:val="00B31CFA"/>
    <w:rsid w:val="00B31D14"/>
    <w:rsid w:val="00B3426D"/>
    <w:rsid w:val="00B358C9"/>
    <w:rsid w:val="00B365A8"/>
    <w:rsid w:val="00B37DAD"/>
    <w:rsid w:val="00B4144C"/>
    <w:rsid w:val="00B44E66"/>
    <w:rsid w:val="00B453BD"/>
    <w:rsid w:val="00B4694D"/>
    <w:rsid w:val="00B47C46"/>
    <w:rsid w:val="00B5198A"/>
    <w:rsid w:val="00B538D7"/>
    <w:rsid w:val="00B53B20"/>
    <w:rsid w:val="00B54B7B"/>
    <w:rsid w:val="00B55BDE"/>
    <w:rsid w:val="00B56108"/>
    <w:rsid w:val="00B565E1"/>
    <w:rsid w:val="00B600D2"/>
    <w:rsid w:val="00B62BB6"/>
    <w:rsid w:val="00B649D1"/>
    <w:rsid w:val="00B657B1"/>
    <w:rsid w:val="00B6649B"/>
    <w:rsid w:val="00B67277"/>
    <w:rsid w:val="00B673DE"/>
    <w:rsid w:val="00B702AD"/>
    <w:rsid w:val="00B73F7E"/>
    <w:rsid w:val="00B748AE"/>
    <w:rsid w:val="00B76BBB"/>
    <w:rsid w:val="00B82CF9"/>
    <w:rsid w:val="00B86A97"/>
    <w:rsid w:val="00B87130"/>
    <w:rsid w:val="00B90155"/>
    <w:rsid w:val="00B901F5"/>
    <w:rsid w:val="00B90837"/>
    <w:rsid w:val="00B9140B"/>
    <w:rsid w:val="00B91499"/>
    <w:rsid w:val="00B938FD"/>
    <w:rsid w:val="00B95EA9"/>
    <w:rsid w:val="00BA2D6D"/>
    <w:rsid w:val="00BA5AD0"/>
    <w:rsid w:val="00BB1FE4"/>
    <w:rsid w:val="00BB5C78"/>
    <w:rsid w:val="00BB5CD2"/>
    <w:rsid w:val="00BC086B"/>
    <w:rsid w:val="00BC0BF0"/>
    <w:rsid w:val="00BC23E5"/>
    <w:rsid w:val="00BC7975"/>
    <w:rsid w:val="00BD05CE"/>
    <w:rsid w:val="00BD18FA"/>
    <w:rsid w:val="00BD25DD"/>
    <w:rsid w:val="00BD5290"/>
    <w:rsid w:val="00BD71F7"/>
    <w:rsid w:val="00BE00CE"/>
    <w:rsid w:val="00BE0144"/>
    <w:rsid w:val="00BE0C15"/>
    <w:rsid w:val="00BE1006"/>
    <w:rsid w:val="00BE1099"/>
    <w:rsid w:val="00BE5CA2"/>
    <w:rsid w:val="00BE5DCB"/>
    <w:rsid w:val="00BF14A8"/>
    <w:rsid w:val="00BF303A"/>
    <w:rsid w:val="00BF69CE"/>
    <w:rsid w:val="00BF7432"/>
    <w:rsid w:val="00BF75FF"/>
    <w:rsid w:val="00BF7B3E"/>
    <w:rsid w:val="00C01047"/>
    <w:rsid w:val="00C019F2"/>
    <w:rsid w:val="00C02ACF"/>
    <w:rsid w:val="00C02B61"/>
    <w:rsid w:val="00C04D2D"/>
    <w:rsid w:val="00C073F1"/>
    <w:rsid w:val="00C10283"/>
    <w:rsid w:val="00C1078A"/>
    <w:rsid w:val="00C10B26"/>
    <w:rsid w:val="00C118B7"/>
    <w:rsid w:val="00C14D26"/>
    <w:rsid w:val="00C15628"/>
    <w:rsid w:val="00C159A8"/>
    <w:rsid w:val="00C21706"/>
    <w:rsid w:val="00C222C6"/>
    <w:rsid w:val="00C2292E"/>
    <w:rsid w:val="00C22D7B"/>
    <w:rsid w:val="00C22E3E"/>
    <w:rsid w:val="00C2585D"/>
    <w:rsid w:val="00C260D5"/>
    <w:rsid w:val="00C26C64"/>
    <w:rsid w:val="00C26DD1"/>
    <w:rsid w:val="00C273F2"/>
    <w:rsid w:val="00C275EF"/>
    <w:rsid w:val="00C27B02"/>
    <w:rsid w:val="00C30238"/>
    <w:rsid w:val="00C306D3"/>
    <w:rsid w:val="00C3245F"/>
    <w:rsid w:val="00C336FC"/>
    <w:rsid w:val="00C338AA"/>
    <w:rsid w:val="00C34D7E"/>
    <w:rsid w:val="00C36CFF"/>
    <w:rsid w:val="00C4281F"/>
    <w:rsid w:val="00C44590"/>
    <w:rsid w:val="00C44F7C"/>
    <w:rsid w:val="00C47118"/>
    <w:rsid w:val="00C4761A"/>
    <w:rsid w:val="00C47B19"/>
    <w:rsid w:val="00C5099A"/>
    <w:rsid w:val="00C51E23"/>
    <w:rsid w:val="00C539A9"/>
    <w:rsid w:val="00C55044"/>
    <w:rsid w:val="00C6016B"/>
    <w:rsid w:val="00C6089E"/>
    <w:rsid w:val="00C62801"/>
    <w:rsid w:val="00C712F6"/>
    <w:rsid w:val="00C74D2E"/>
    <w:rsid w:val="00C752BB"/>
    <w:rsid w:val="00C82179"/>
    <w:rsid w:val="00C83918"/>
    <w:rsid w:val="00C84CCE"/>
    <w:rsid w:val="00C85F34"/>
    <w:rsid w:val="00C90DBD"/>
    <w:rsid w:val="00C91AAD"/>
    <w:rsid w:val="00C921C8"/>
    <w:rsid w:val="00C93200"/>
    <w:rsid w:val="00C93A90"/>
    <w:rsid w:val="00C95A9B"/>
    <w:rsid w:val="00C97683"/>
    <w:rsid w:val="00C978AD"/>
    <w:rsid w:val="00C97A81"/>
    <w:rsid w:val="00CA39B8"/>
    <w:rsid w:val="00CA4D7F"/>
    <w:rsid w:val="00CA6002"/>
    <w:rsid w:val="00CA64E8"/>
    <w:rsid w:val="00CA7427"/>
    <w:rsid w:val="00CA7B03"/>
    <w:rsid w:val="00CB0C85"/>
    <w:rsid w:val="00CB322B"/>
    <w:rsid w:val="00CB6491"/>
    <w:rsid w:val="00CC138C"/>
    <w:rsid w:val="00CC2698"/>
    <w:rsid w:val="00CC3342"/>
    <w:rsid w:val="00CC529A"/>
    <w:rsid w:val="00CC5717"/>
    <w:rsid w:val="00CC6E83"/>
    <w:rsid w:val="00CD2441"/>
    <w:rsid w:val="00CD2473"/>
    <w:rsid w:val="00CD4908"/>
    <w:rsid w:val="00CD4B7A"/>
    <w:rsid w:val="00CD6499"/>
    <w:rsid w:val="00CD66AE"/>
    <w:rsid w:val="00CE077B"/>
    <w:rsid w:val="00CE18D1"/>
    <w:rsid w:val="00CE22EB"/>
    <w:rsid w:val="00CE40EF"/>
    <w:rsid w:val="00CE6E09"/>
    <w:rsid w:val="00CF13BB"/>
    <w:rsid w:val="00CF236C"/>
    <w:rsid w:val="00CF516A"/>
    <w:rsid w:val="00CF5452"/>
    <w:rsid w:val="00CF6B36"/>
    <w:rsid w:val="00D01B3F"/>
    <w:rsid w:val="00D045AF"/>
    <w:rsid w:val="00D05578"/>
    <w:rsid w:val="00D06258"/>
    <w:rsid w:val="00D07904"/>
    <w:rsid w:val="00D07C12"/>
    <w:rsid w:val="00D1145A"/>
    <w:rsid w:val="00D11C55"/>
    <w:rsid w:val="00D12990"/>
    <w:rsid w:val="00D136C7"/>
    <w:rsid w:val="00D20ADC"/>
    <w:rsid w:val="00D23A06"/>
    <w:rsid w:val="00D24498"/>
    <w:rsid w:val="00D24A27"/>
    <w:rsid w:val="00D24FCC"/>
    <w:rsid w:val="00D25441"/>
    <w:rsid w:val="00D257C4"/>
    <w:rsid w:val="00D260AA"/>
    <w:rsid w:val="00D32182"/>
    <w:rsid w:val="00D32BE6"/>
    <w:rsid w:val="00D33C35"/>
    <w:rsid w:val="00D363D4"/>
    <w:rsid w:val="00D36F08"/>
    <w:rsid w:val="00D42806"/>
    <w:rsid w:val="00D43069"/>
    <w:rsid w:val="00D519DB"/>
    <w:rsid w:val="00D52A54"/>
    <w:rsid w:val="00D537F3"/>
    <w:rsid w:val="00D551A6"/>
    <w:rsid w:val="00D55447"/>
    <w:rsid w:val="00D55D7E"/>
    <w:rsid w:val="00D57803"/>
    <w:rsid w:val="00D60FDB"/>
    <w:rsid w:val="00D61039"/>
    <w:rsid w:val="00D6175A"/>
    <w:rsid w:val="00D63485"/>
    <w:rsid w:val="00D701F5"/>
    <w:rsid w:val="00D70292"/>
    <w:rsid w:val="00D709C2"/>
    <w:rsid w:val="00D709FC"/>
    <w:rsid w:val="00D729EC"/>
    <w:rsid w:val="00D74F2F"/>
    <w:rsid w:val="00D81FA6"/>
    <w:rsid w:val="00D84988"/>
    <w:rsid w:val="00D85C71"/>
    <w:rsid w:val="00D872C3"/>
    <w:rsid w:val="00D9060A"/>
    <w:rsid w:val="00D90BAE"/>
    <w:rsid w:val="00D92E69"/>
    <w:rsid w:val="00D9516E"/>
    <w:rsid w:val="00D95528"/>
    <w:rsid w:val="00D96FD5"/>
    <w:rsid w:val="00D97E10"/>
    <w:rsid w:val="00DA018A"/>
    <w:rsid w:val="00DA024B"/>
    <w:rsid w:val="00DA08C8"/>
    <w:rsid w:val="00DA278A"/>
    <w:rsid w:val="00DA2B63"/>
    <w:rsid w:val="00DA39E2"/>
    <w:rsid w:val="00DA57CD"/>
    <w:rsid w:val="00DA6A3A"/>
    <w:rsid w:val="00DA70CA"/>
    <w:rsid w:val="00DA7B25"/>
    <w:rsid w:val="00DB0030"/>
    <w:rsid w:val="00DB13EB"/>
    <w:rsid w:val="00DB5294"/>
    <w:rsid w:val="00DB5BB4"/>
    <w:rsid w:val="00DB6A2D"/>
    <w:rsid w:val="00DC1D8F"/>
    <w:rsid w:val="00DC241D"/>
    <w:rsid w:val="00DC2CEA"/>
    <w:rsid w:val="00DC2E68"/>
    <w:rsid w:val="00DC2EDD"/>
    <w:rsid w:val="00DC37BD"/>
    <w:rsid w:val="00DC5DC1"/>
    <w:rsid w:val="00DC7563"/>
    <w:rsid w:val="00DC7947"/>
    <w:rsid w:val="00DD6DD9"/>
    <w:rsid w:val="00DD7DA2"/>
    <w:rsid w:val="00DE0022"/>
    <w:rsid w:val="00DE21D3"/>
    <w:rsid w:val="00DF0F57"/>
    <w:rsid w:val="00DF1CA8"/>
    <w:rsid w:val="00DF24D6"/>
    <w:rsid w:val="00DF6B25"/>
    <w:rsid w:val="00E036C1"/>
    <w:rsid w:val="00E038F3"/>
    <w:rsid w:val="00E04088"/>
    <w:rsid w:val="00E04B47"/>
    <w:rsid w:val="00E0555D"/>
    <w:rsid w:val="00E0585C"/>
    <w:rsid w:val="00E05F46"/>
    <w:rsid w:val="00E1030D"/>
    <w:rsid w:val="00E103C1"/>
    <w:rsid w:val="00E1233D"/>
    <w:rsid w:val="00E128DE"/>
    <w:rsid w:val="00E1452D"/>
    <w:rsid w:val="00E15414"/>
    <w:rsid w:val="00E20D7E"/>
    <w:rsid w:val="00E2216F"/>
    <w:rsid w:val="00E23DDD"/>
    <w:rsid w:val="00E27094"/>
    <w:rsid w:val="00E27F0C"/>
    <w:rsid w:val="00E32F5A"/>
    <w:rsid w:val="00E33F21"/>
    <w:rsid w:val="00E3429E"/>
    <w:rsid w:val="00E410E1"/>
    <w:rsid w:val="00E42285"/>
    <w:rsid w:val="00E4613A"/>
    <w:rsid w:val="00E472FC"/>
    <w:rsid w:val="00E4755D"/>
    <w:rsid w:val="00E50802"/>
    <w:rsid w:val="00E50D4F"/>
    <w:rsid w:val="00E521AC"/>
    <w:rsid w:val="00E53DE5"/>
    <w:rsid w:val="00E554C3"/>
    <w:rsid w:val="00E5563C"/>
    <w:rsid w:val="00E55734"/>
    <w:rsid w:val="00E6409E"/>
    <w:rsid w:val="00E64F9A"/>
    <w:rsid w:val="00E6580F"/>
    <w:rsid w:val="00E6723A"/>
    <w:rsid w:val="00E676D1"/>
    <w:rsid w:val="00E70E5B"/>
    <w:rsid w:val="00E76A17"/>
    <w:rsid w:val="00E772F2"/>
    <w:rsid w:val="00E800B1"/>
    <w:rsid w:val="00E80BFF"/>
    <w:rsid w:val="00E823F5"/>
    <w:rsid w:val="00E908E9"/>
    <w:rsid w:val="00E91336"/>
    <w:rsid w:val="00E91A52"/>
    <w:rsid w:val="00E92FF7"/>
    <w:rsid w:val="00E93871"/>
    <w:rsid w:val="00E962B4"/>
    <w:rsid w:val="00E96B51"/>
    <w:rsid w:val="00E973E2"/>
    <w:rsid w:val="00E977D0"/>
    <w:rsid w:val="00E97B0A"/>
    <w:rsid w:val="00EA19DF"/>
    <w:rsid w:val="00EA2617"/>
    <w:rsid w:val="00EA29BE"/>
    <w:rsid w:val="00EA336D"/>
    <w:rsid w:val="00EA4DD7"/>
    <w:rsid w:val="00EA6DB1"/>
    <w:rsid w:val="00EA73A5"/>
    <w:rsid w:val="00EA7910"/>
    <w:rsid w:val="00EA79BF"/>
    <w:rsid w:val="00EA7CC7"/>
    <w:rsid w:val="00EB0E00"/>
    <w:rsid w:val="00EB1596"/>
    <w:rsid w:val="00EB190B"/>
    <w:rsid w:val="00EB3143"/>
    <w:rsid w:val="00EB46A5"/>
    <w:rsid w:val="00EB6D3F"/>
    <w:rsid w:val="00EC518E"/>
    <w:rsid w:val="00EC7A20"/>
    <w:rsid w:val="00ED12AD"/>
    <w:rsid w:val="00ED2EE2"/>
    <w:rsid w:val="00ED2F3A"/>
    <w:rsid w:val="00ED4C05"/>
    <w:rsid w:val="00EE02E7"/>
    <w:rsid w:val="00EE0694"/>
    <w:rsid w:val="00EE0D94"/>
    <w:rsid w:val="00EE1178"/>
    <w:rsid w:val="00EE315B"/>
    <w:rsid w:val="00EE3505"/>
    <w:rsid w:val="00EE36C0"/>
    <w:rsid w:val="00EE496C"/>
    <w:rsid w:val="00EE575A"/>
    <w:rsid w:val="00EE5D46"/>
    <w:rsid w:val="00EE62BE"/>
    <w:rsid w:val="00EF1F0B"/>
    <w:rsid w:val="00EF2271"/>
    <w:rsid w:val="00EF2F94"/>
    <w:rsid w:val="00EF39AD"/>
    <w:rsid w:val="00EF4DAE"/>
    <w:rsid w:val="00EF5F01"/>
    <w:rsid w:val="00EF66A0"/>
    <w:rsid w:val="00F00095"/>
    <w:rsid w:val="00F03311"/>
    <w:rsid w:val="00F03CF2"/>
    <w:rsid w:val="00F04FCC"/>
    <w:rsid w:val="00F053D6"/>
    <w:rsid w:val="00F06643"/>
    <w:rsid w:val="00F07B25"/>
    <w:rsid w:val="00F10952"/>
    <w:rsid w:val="00F15890"/>
    <w:rsid w:val="00F17FCC"/>
    <w:rsid w:val="00F20418"/>
    <w:rsid w:val="00F214E6"/>
    <w:rsid w:val="00F21E4D"/>
    <w:rsid w:val="00F22256"/>
    <w:rsid w:val="00F272B4"/>
    <w:rsid w:val="00F30E1E"/>
    <w:rsid w:val="00F351E7"/>
    <w:rsid w:val="00F36CB7"/>
    <w:rsid w:val="00F47985"/>
    <w:rsid w:val="00F53E0C"/>
    <w:rsid w:val="00F547E4"/>
    <w:rsid w:val="00F55E2E"/>
    <w:rsid w:val="00F57297"/>
    <w:rsid w:val="00F577B8"/>
    <w:rsid w:val="00F60F58"/>
    <w:rsid w:val="00F614AD"/>
    <w:rsid w:val="00F61555"/>
    <w:rsid w:val="00F65EB2"/>
    <w:rsid w:val="00F66ED1"/>
    <w:rsid w:val="00F73307"/>
    <w:rsid w:val="00F86C59"/>
    <w:rsid w:val="00F87D5B"/>
    <w:rsid w:val="00F9394E"/>
    <w:rsid w:val="00F94702"/>
    <w:rsid w:val="00F956E9"/>
    <w:rsid w:val="00F964D6"/>
    <w:rsid w:val="00FA1393"/>
    <w:rsid w:val="00FA1E8B"/>
    <w:rsid w:val="00FA3A28"/>
    <w:rsid w:val="00FB067F"/>
    <w:rsid w:val="00FB4E98"/>
    <w:rsid w:val="00FB70E2"/>
    <w:rsid w:val="00FC671B"/>
    <w:rsid w:val="00FC676C"/>
    <w:rsid w:val="00FD13DF"/>
    <w:rsid w:val="00FD2E30"/>
    <w:rsid w:val="00FD3850"/>
    <w:rsid w:val="00FD7181"/>
    <w:rsid w:val="00FD7C69"/>
    <w:rsid w:val="00FE1457"/>
    <w:rsid w:val="00FE14DF"/>
    <w:rsid w:val="00FE39B3"/>
    <w:rsid w:val="00FE4604"/>
    <w:rsid w:val="00FE5A29"/>
    <w:rsid w:val="00FE6C3B"/>
    <w:rsid w:val="00FE6D74"/>
    <w:rsid w:val="00FF1271"/>
    <w:rsid w:val="00FF1ED2"/>
    <w:rsid w:val="00FF362E"/>
    <w:rsid w:val="00FF42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style="v-text-anchor:middle" fillcolor="#00b050" strokecolor="#2f528f">
      <v:fill color="#00b050"/>
      <v:stroke color="#2f528f" weight="1pt"/>
    </o:shapedefaults>
    <o:shapelayout v:ext="edit">
      <o:idmap v:ext="edit" data="2"/>
    </o:shapelayout>
  </w:shapeDefaults>
  <w:decimalSymbol w:val="."/>
  <w:listSeparator w:val=";"/>
  <w14:docId w14:val="3B495CCA"/>
  <w15:docId w15:val="{384F3217-DC3C-4A2A-A818-A0AA868D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Times New Roman"/>
        <w:lang w:val="es-DO"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C15628"/>
    <w:pPr>
      <w:spacing w:after="160" w:line="259" w:lineRule="auto"/>
      <w:jc w:val="both"/>
    </w:pPr>
    <w:rPr>
      <w:rFonts w:ascii="Artifex CF Extra Light" w:hAnsi="Artifex CF Extra Light"/>
      <w:color w:val="003876"/>
      <w:sz w:val="18"/>
      <w:szCs w:val="22"/>
      <w:lang w:val="es-ES" w:eastAsia="en-US"/>
    </w:rPr>
  </w:style>
  <w:style w:type="paragraph" w:styleId="Ttulo1">
    <w:name w:val="heading 1"/>
    <w:aliases w:val="seção"/>
    <w:basedOn w:val="Normal"/>
    <w:next w:val="Normal"/>
    <w:link w:val="Ttulo1Car"/>
    <w:qFormat/>
    <w:rsid w:val="00EB1596"/>
    <w:pPr>
      <w:numPr>
        <w:numId w:val="1"/>
      </w:numPr>
      <w:spacing w:line="360" w:lineRule="auto"/>
      <w:ind w:left="0" w:firstLine="0"/>
      <w:jc w:val="center"/>
      <w:outlineLvl w:val="0"/>
    </w:pPr>
    <w:rPr>
      <w:rFonts w:ascii="Times New Roman" w:hAnsi="Times New Roman"/>
      <w:color w:val="767171"/>
      <w:spacing w:val="20"/>
      <w:sz w:val="28"/>
      <w:szCs w:val="28"/>
      <w:lang w:val="es-DO"/>
    </w:rPr>
  </w:style>
  <w:style w:type="paragraph" w:styleId="Ttulo2">
    <w:name w:val="heading 2"/>
    <w:basedOn w:val="Normal"/>
    <w:next w:val="Normal"/>
    <w:link w:val="Ttulo2Car"/>
    <w:unhideWhenUsed/>
    <w:qFormat/>
    <w:rsid w:val="00EB1596"/>
    <w:pPr>
      <w:numPr>
        <w:ilvl w:val="1"/>
        <w:numId w:val="1"/>
      </w:numPr>
      <w:tabs>
        <w:tab w:val="left" w:pos="284"/>
      </w:tabs>
      <w:spacing w:line="360" w:lineRule="auto"/>
      <w:ind w:left="0" w:firstLine="0"/>
      <w:outlineLvl w:val="1"/>
    </w:pPr>
    <w:rPr>
      <w:rFonts w:ascii="Times New Roman" w:hAnsi="Times New Roman"/>
      <w:color w:val="767171"/>
      <w:sz w:val="28"/>
      <w:szCs w:val="28"/>
      <w:lang w:val="es-DO"/>
    </w:rPr>
  </w:style>
  <w:style w:type="paragraph" w:styleId="Ttulo3">
    <w:name w:val="heading 3"/>
    <w:basedOn w:val="Normal"/>
    <w:next w:val="Normal"/>
    <w:link w:val="Ttulo3Car"/>
    <w:unhideWhenUsed/>
    <w:qFormat/>
    <w:rsid w:val="00B938FD"/>
    <w:pPr>
      <w:numPr>
        <w:numId w:val="2"/>
      </w:numPr>
      <w:tabs>
        <w:tab w:val="left" w:pos="284"/>
      </w:tabs>
      <w:spacing w:after="200" w:line="360" w:lineRule="auto"/>
      <w:outlineLvl w:val="2"/>
    </w:pPr>
    <w:rPr>
      <w:rFonts w:ascii="Times New Roman" w:hAnsi="Times New Roman"/>
      <w:b/>
      <w:bCs/>
      <w:color w:val="808080"/>
      <w:sz w:val="24"/>
      <w:szCs w:val="24"/>
      <w:lang w:val="es-DO"/>
    </w:rPr>
  </w:style>
  <w:style w:type="paragraph" w:styleId="Ttulo4">
    <w:name w:val="heading 4"/>
    <w:basedOn w:val="Normal"/>
    <w:next w:val="Normal"/>
    <w:link w:val="Ttulo4Car"/>
    <w:qFormat/>
    <w:rsid w:val="00E50802"/>
    <w:pPr>
      <w:keepNext/>
      <w:tabs>
        <w:tab w:val="num" w:pos="864"/>
      </w:tabs>
      <w:spacing w:before="120" w:after="0" w:line="240" w:lineRule="auto"/>
      <w:ind w:left="864" w:hanging="864"/>
      <w:outlineLvl w:val="3"/>
    </w:pPr>
    <w:rPr>
      <w:rFonts w:ascii="DIN-Regular" w:hAnsi="DIN-Regular"/>
      <w:b/>
      <w:bCs/>
      <w:smallCaps/>
      <w:color w:val="auto"/>
      <w:sz w:val="20"/>
      <w:szCs w:val="20"/>
      <w:u w:val="single"/>
      <w:lang w:val="es-PA"/>
    </w:rPr>
  </w:style>
  <w:style w:type="paragraph" w:styleId="Ttulo5">
    <w:name w:val="heading 5"/>
    <w:basedOn w:val="Normal"/>
    <w:next w:val="Normal"/>
    <w:link w:val="Ttulo5Car"/>
    <w:qFormat/>
    <w:rsid w:val="00E50802"/>
    <w:pPr>
      <w:keepNext/>
      <w:tabs>
        <w:tab w:val="num" w:pos="1008"/>
      </w:tabs>
      <w:spacing w:before="120" w:after="0" w:line="240" w:lineRule="auto"/>
      <w:ind w:left="1008" w:hanging="1008"/>
      <w:outlineLvl w:val="4"/>
    </w:pPr>
    <w:rPr>
      <w:rFonts w:ascii="DIN-Regular" w:hAnsi="DIN-Regular"/>
      <w:b/>
      <w:bCs/>
      <w:i/>
      <w:iCs/>
      <w:color w:val="auto"/>
      <w:sz w:val="20"/>
      <w:szCs w:val="20"/>
      <w:lang w:val="es-PA"/>
    </w:rPr>
  </w:style>
  <w:style w:type="paragraph" w:styleId="Ttulo6">
    <w:name w:val="heading 6"/>
    <w:basedOn w:val="Normal"/>
    <w:next w:val="Normal"/>
    <w:link w:val="Ttulo6Car"/>
    <w:qFormat/>
    <w:rsid w:val="00E50802"/>
    <w:pPr>
      <w:keepNext/>
      <w:tabs>
        <w:tab w:val="num" w:pos="1152"/>
      </w:tabs>
      <w:spacing w:before="120" w:after="0" w:line="240" w:lineRule="auto"/>
      <w:ind w:left="1152" w:hanging="1152"/>
      <w:jc w:val="center"/>
      <w:outlineLvl w:val="5"/>
    </w:pPr>
    <w:rPr>
      <w:rFonts w:ascii="DIN-Regular" w:hAnsi="DIN-Regular"/>
      <w:b/>
      <w:bCs/>
      <w:i/>
      <w:iCs/>
      <w:color w:val="auto"/>
      <w:sz w:val="20"/>
      <w:szCs w:val="20"/>
      <w:lang w:val="es-PA"/>
    </w:rPr>
  </w:style>
  <w:style w:type="paragraph" w:styleId="Ttulo7">
    <w:name w:val="heading 7"/>
    <w:basedOn w:val="Normal"/>
    <w:next w:val="Normal"/>
    <w:link w:val="Ttulo7Car"/>
    <w:qFormat/>
    <w:rsid w:val="00E50802"/>
    <w:pPr>
      <w:keepNext/>
      <w:tabs>
        <w:tab w:val="num" w:pos="1296"/>
      </w:tabs>
      <w:spacing w:after="0" w:line="240" w:lineRule="auto"/>
      <w:ind w:left="1296" w:hanging="1296"/>
      <w:jc w:val="center"/>
      <w:outlineLvl w:val="6"/>
    </w:pPr>
    <w:rPr>
      <w:rFonts w:ascii="Garamond" w:hAnsi="Garamond"/>
      <w:b/>
      <w:bCs/>
      <w:noProof/>
      <w:color w:val="auto"/>
      <w:sz w:val="36"/>
      <w:szCs w:val="36"/>
      <w:lang w:val="es-DO"/>
    </w:rPr>
  </w:style>
  <w:style w:type="paragraph" w:styleId="Ttulo8">
    <w:name w:val="heading 8"/>
    <w:basedOn w:val="Normal"/>
    <w:next w:val="Normal"/>
    <w:link w:val="Ttulo8Car"/>
    <w:qFormat/>
    <w:rsid w:val="00E50802"/>
    <w:pPr>
      <w:keepNext/>
      <w:tabs>
        <w:tab w:val="num" w:pos="1440"/>
      </w:tabs>
      <w:spacing w:before="120" w:after="0" w:line="240" w:lineRule="auto"/>
      <w:ind w:left="1440" w:hanging="1440"/>
      <w:jc w:val="center"/>
      <w:outlineLvl w:val="7"/>
    </w:pPr>
    <w:rPr>
      <w:rFonts w:ascii="DIN-Regular" w:hAnsi="DIN-Regular"/>
      <w:color w:val="auto"/>
      <w:sz w:val="36"/>
      <w:szCs w:val="36"/>
      <w:lang w:val="es-PA"/>
    </w:rPr>
  </w:style>
  <w:style w:type="paragraph" w:styleId="Ttulo9">
    <w:name w:val="heading 9"/>
    <w:basedOn w:val="Normal"/>
    <w:next w:val="Normal"/>
    <w:link w:val="Ttulo9Car"/>
    <w:qFormat/>
    <w:rsid w:val="00E50802"/>
    <w:pPr>
      <w:keepNext/>
      <w:tabs>
        <w:tab w:val="num" w:pos="1584"/>
      </w:tabs>
      <w:spacing w:before="120" w:after="0" w:line="240" w:lineRule="auto"/>
      <w:ind w:left="1584" w:hanging="1584"/>
      <w:outlineLvl w:val="8"/>
    </w:pPr>
    <w:rPr>
      <w:rFonts w:ascii="DIN-Regular" w:hAnsi="DIN-Regular"/>
      <w:color w:val="auto"/>
      <w:sz w:val="24"/>
      <w:szCs w:val="24"/>
      <w:lang w:val="es-P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eção Car"/>
    <w:link w:val="Ttulo1"/>
    <w:rsid w:val="00EB1596"/>
    <w:rPr>
      <w:rFonts w:ascii="Times New Roman" w:hAnsi="Times New Roman"/>
      <w:color w:val="767171"/>
      <w:spacing w:val="20"/>
      <w:sz w:val="28"/>
      <w:szCs w:val="28"/>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table" w:customStyle="1" w:styleId="Tablaconcuadrcula4-nfasis61">
    <w:name w:val="Tabla con cuadrícula 4 - Énfasis 61"/>
    <w:basedOn w:val="Tablanormal"/>
    <w:uiPriority w:val="49"/>
    <w:rsid w:val="000B7C97"/>
    <w:rPr>
      <w:rFonts w:eastAsia="MS Mincho"/>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TDC2">
    <w:name w:val="toc 2"/>
    <w:basedOn w:val="Normal"/>
    <w:next w:val="Normal"/>
    <w:autoRedefine/>
    <w:uiPriority w:val="39"/>
    <w:unhideWhenUsed/>
    <w:rsid w:val="001173FD"/>
    <w:pPr>
      <w:tabs>
        <w:tab w:val="left" w:pos="540"/>
        <w:tab w:val="right" w:leader="dot" w:pos="7912"/>
      </w:tabs>
      <w:spacing w:line="240" w:lineRule="auto"/>
      <w:ind w:left="567" w:hanging="567"/>
      <w:jc w:val="left"/>
    </w:pPr>
    <w:rPr>
      <w:rFonts w:ascii="Calibri" w:eastAsia="Times New Roman" w:hAnsi="Calibri"/>
      <w:color w:val="auto"/>
      <w:sz w:val="22"/>
      <w:lang w:eastAsia="es-ES"/>
    </w:rPr>
  </w:style>
  <w:style w:type="paragraph" w:styleId="TDC1">
    <w:name w:val="toc 1"/>
    <w:basedOn w:val="Normal"/>
    <w:next w:val="Normal"/>
    <w:autoRedefine/>
    <w:uiPriority w:val="39"/>
    <w:unhideWhenUsed/>
    <w:rsid w:val="00760477"/>
    <w:pPr>
      <w:tabs>
        <w:tab w:val="right" w:leader="dot" w:pos="7912"/>
      </w:tabs>
      <w:spacing w:after="100"/>
      <w:jc w:val="left"/>
      <w:outlineLvl w:val="0"/>
    </w:pPr>
    <w:rPr>
      <w:rFonts w:ascii="Calibri" w:eastAsia="Times New Roman" w:hAnsi="Calibri"/>
      <w:color w:val="auto"/>
      <w:sz w:val="22"/>
      <w:lang w:eastAsia="es-ES"/>
    </w:rPr>
  </w:style>
  <w:style w:type="paragraph" w:styleId="TDC3">
    <w:name w:val="toc 3"/>
    <w:basedOn w:val="Normal"/>
    <w:next w:val="Normal"/>
    <w:autoRedefine/>
    <w:uiPriority w:val="39"/>
    <w:unhideWhenUsed/>
    <w:rsid w:val="008E4E54"/>
    <w:pPr>
      <w:spacing w:after="100"/>
      <w:ind w:left="440"/>
      <w:jc w:val="left"/>
    </w:pPr>
    <w:rPr>
      <w:rFonts w:ascii="Calibri" w:eastAsia="Times New Roman" w:hAnsi="Calibri"/>
      <w:color w:val="auto"/>
      <w:sz w:val="22"/>
      <w:lang w:eastAsia="es-ES"/>
    </w:rPr>
  </w:style>
  <w:style w:type="paragraph" w:styleId="TDC4">
    <w:name w:val="toc 4"/>
    <w:basedOn w:val="Normal"/>
    <w:next w:val="Normal"/>
    <w:autoRedefine/>
    <w:uiPriority w:val="39"/>
    <w:semiHidden/>
    <w:unhideWhenUsed/>
    <w:rsid w:val="001E1A04"/>
    <w:pPr>
      <w:ind w:left="540"/>
    </w:pPr>
  </w:style>
  <w:style w:type="character" w:styleId="Hipervnculo">
    <w:name w:val="Hyperlink"/>
    <w:uiPriority w:val="99"/>
    <w:unhideWhenUsed/>
    <w:rsid w:val="00C159A8"/>
    <w:rPr>
      <w:color w:val="0563C1"/>
      <w:u w:val="single"/>
    </w:rPr>
  </w:style>
  <w:style w:type="character" w:customStyle="1" w:styleId="Ttulo2Car">
    <w:name w:val="Título 2 Car"/>
    <w:link w:val="Ttulo2"/>
    <w:rsid w:val="00EB1596"/>
    <w:rPr>
      <w:rFonts w:ascii="Times New Roman" w:hAnsi="Times New Roman"/>
      <w:color w:val="767171"/>
      <w:sz w:val="28"/>
      <w:szCs w:val="28"/>
      <w:lang w:eastAsia="en-US"/>
    </w:rPr>
  </w:style>
  <w:style w:type="character" w:customStyle="1" w:styleId="Ttulo3Car">
    <w:name w:val="Título 3 Car"/>
    <w:link w:val="Ttulo3"/>
    <w:rsid w:val="00B938FD"/>
    <w:rPr>
      <w:rFonts w:ascii="Times New Roman" w:hAnsi="Times New Roman"/>
      <w:b/>
      <w:bCs/>
      <w:color w:val="808080"/>
      <w:sz w:val="24"/>
      <w:szCs w:val="24"/>
      <w:lang w:eastAsia="en-US"/>
    </w:rPr>
  </w:style>
  <w:style w:type="paragraph" w:customStyle="1" w:styleId="Default">
    <w:name w:val="Default"/>
    <w:rsid w:val="00EF5F01"/>
    <w:pPr>
      <w:autoSpaceDE w:val="0"/>
      <w:autoSpaceDN w:val="0"/>
      <w:adjustRightInd w:val="0"/>
    </w:pPr>
    <w:rPr>
      <w:rFonts w:ascii="Trebuchet MS" w:eastAsia="Times New Roman" w:hAnsi="Trebuchet MS" w:cs="Trebuchet MS"/>
      <w:color w:val="000000"/>
      <w:sz w:val="24"/>
      <w:szCs w:val="24"/>
      <w:lang w:val="es-ES"/>
    </w:rPr>
  </w:style>
  <w:style w:type="paragraph" w:styleId="Prrafodelista">
    <w:name w:val="List Paragraph"/>
    <w:basedOn w:val="Normal"/>
    <w:link w:val="PrrafodelistaCar"/>
    <w:uiPriority w:val="34"/>
    <w:qFormat/>
    <w:rsid w:val="007F5B46"/>
    <w:pPr>
      <w:spacing w:after="200" w:line="276" w:lineRule="auto"/>
      <w:ind w:left="720"/>
      <w:contextualSpacing/>
      <w:jc w:val="left"/>
    </w:pPr>
    <w:rPr>
      <w:rFonts w:ascii="Times New Roman" w:hAnsi="Times New Roman"/>
      <w:color w:val="auto"/>
      <w:sz w:val="24"/>
    </w:rPr>
  </w:style>
  <w:style w:type="character" w:customStyle="1" w:styleId="PrrafodelistaCar">
    <w:name w:val="Párrafo de lista Car"/>
    <w:link w:val="Prrafodelista"/>
    <w:uiPriority w:val="34"/>
    <w:rsid w:val="007F5B46"/>
    <w:rPr>
      <w:rFonts w:ascii="Times New Roman" w:hAnsi="Times New Roman"/>
      <w:sz w:val="24"/>
      <w:szCs w:val="22"/>
      <w:lang w:eastAsia="en-US"/>
    </w:rPr>
  </w:style>
  <w:style w:type="character" w:styleId="Refdecomentario">
    <w:name w:val="annotation reference"/>
    <w:uiPriority w:val="99"/>
    <w:semiHidden/>
    <w:unhideWhenUsed/>
    <w:rsid w:val="00DA70CA"/>
    <w:rPr>
      <w:sz w:val="16"/>
      <w:szCs w:val="16"/>
    </w:rPr>
  </w:style>
  <w:style w:type="paragraph" w:styleId="Textocomentario">
    <w:name w:val="annotation text"/>
    <w:basedOn w:val="Normal"/>
    <w:link w:val="TextocomentarioCar"/>
    <w:uiPriority w:val="99"/>
    <w:semiHidden/>
    <w:unhideWhenUsed/>
    <w:rsid w:val="00DA70CA"/>
    <w:rPr>
      <w:sz w:val="20"/>
      <w:szCs w:val="20"/>
    </w:rPr>
  </w:style>
  <w:style w:type="character" w:customStyle="1" w:styleId="TextocomentarioCar">
    <w:name w:val="Texto comentario Car"/>
    <w:link w:val="Textocomentario"/>
    <w:uiPriority w:val="99"/>
    <w:semiHidden/>
    <w:rsid w:val="00DA70CA"/>
    <w:rPr>
      <w:rFonts w:ascii="Artifex CF Extra Light" w:hAnsi="Artifex CF Extra Light"/>
      <w:color w:val="003876"/>
      <w:lang w:eastAsia="en-US"/>
    </w:rPr>
  </w:style>
  <w:style w:type="paragraph" w:styleId="Asuntodelcomentario">
    <w:name w:val="annotation subject"/>
    <w:basedOn w:val="Textocomentario"/>
    <w:next w:val="Textocomentario"/>
    <w:link w:val="AsuntodelcomentarioCar"/>
    <w:uiPriority w:val="99"/>
    <w:semiHidden/>
    <w:unhideWhenUsed/>
    <w:rsid w:val="00DA70CA"/>
    <w:rPr>
      <w:b/>
      <w:bCs/>
    </w:rPr>
  </w:style>
  <w:style w:type="character" w:customStyle="1" w:styleId="AsuntodelcomentarioCar">
    <w:name w:val="Asunto del comentario Car"/>
    <w:link w:val="Asuntodelcomentario"/>
    <w:uiPriority w:val="99"/>
    <w:semiHidden/>
    <w:rsid w:val="00DA70CA"/>
    <w:rPr>
      <w:rFonts w:ascii="Artifex CF Extra Light" w:hAnsi="Artifex CF Extra Light"/>
      <w:b/>
      <w:bCs/>
      <w:color w:val="003876"/>
      <w:lang w:eastAsia="en-US"/>
    </w:rPr>
  </w:style>
  <w:style w:type="table" w:customStyle="1" w:styleId="Tabladecuadrcula4-nfasis61">
    <w:name w:val="Tabla de cuadrícula 4 - Énfasis 61"/>
    <w:basedOn w:val="Tablanormal"/>
    <w:next w:val="Tablaconcuadrcula4-nfasis61"/>
    <w:uiPriority w:val="49"/>
    <w:rsid w:val="00510378"/>
    <w:rPr>
      <w:rFonts w:eastAsia="MS Mincho"/>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Mencinsinresolver1">
    <w:name w:val="Mención sin resolver1"/>
    <w:uiPriority w:val="99"/>
    <w:semiHidden/>
    <w:unhideWhenUsed/>
    <w:rsid w:val="007806AF"/>
    <w:rPr>
      <w:color w:val="605E5C"/>
      <w:shd w:val="clear" w:color="auto" w:fill="E1DFDD"/>
    </w:rPr>
  </w:style>
  <w:style w:type="table" w:styleId="Tablaconcuadrcula">
    <w:name w:val="Table Grid"/>
    <w:basedOn w:val="Tablanormal"/>
    <w:uiPriority w:val="39"/>
    <w:rsid w:val="00BE0144"/>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845B7B"/>
    <w:pPr>
      <w:widowControl w:val="0"/>
      <w:adjustRightInd w:val="0"/>
      <w:jc w:val="both"/>
      <w:textAlignment w:val="baseline"/>
    </w:pPr>
    <w:rPr>
      <w:rFonts w:ascii="Times New Roman" w:eastAsia="MS Mincho" w:hAnsi="Times New Roman"/>
      <w:sz w:val="24"/>
      <w:szCs w:val="24"/>
      <w:lang w:eastAsia="en-US"/>
    </w:rPr>
  </w:style>
  <w:style w:type="character" w:customStyle="1" w:styleId="SinespaciadoCar">
    <w:name w:val="Sin espaciado Car"/>
    <w:link w:val="Sinespaciado"/>
    <w:uiPriority w:val="1"/>
    <w:rsid w:val="00845B7B"/>
    <w:rPr>
      <w:rFonts w:ascii="Times New Roman" w:eastAsia="MS Mincho" w:hAnsi="Times New Roman"/>
      <w:sz w:val="24"/>
      <w:szCs w:val="24"/>
      <w:lang w:val="es-DO" w:eastAsia="en-US"/>
    </w:rPr>
  </w:style>
  <w:style w:type="paragraph" w:styleId="Textodeglobo">
    <w:name w:val="Balloon Text"/>
    <w:basedOn w:val="Normal"/>
    <w:link w:val="TextodegloboCar"/>
    <w:uiPriority w:val="99"/>
    <w:semiHidden/>
    <w:unhideWhenUsed/>
    <w:rsid w:val="009774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74C8"/>
    <w:rPr>
      <w:rFonts w:ascii="Tahoma" w:hAnsi="Tahoma" w:cs="Tahoma"/>
      <w:color w:val="003876"/>
      <w:sz w:val="16"/>
      <w:szCs w:val="16"/>
      <w:lang w:val="es-ES" w:eastAsia="en-US"/>
    </w:rPr>
  </w:style>
  <w:style w:type="paragraph" w:styleId="NormalWeb">
    <w:name w:val="Normal (Web)"/>
    <w:basedOn w:val="Normal"/>
    <w:uiPriority w:val="99"/>
    <w:unhideWhenUsed/>
    <w:rsid w:val="00410782"/>
    <w:pP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character" w:styleId="Textoennegrita">
    <w:name w:val="Strong"/>
    <w:basedOn w:val="Fuentedeprrafopredeter"/>
    <w:uiPriority w:val="22"/>
    <w:qFormat/>
    <w:rsid w:val="00D9516E"/>
    <w:rPr>
      <w:b/>
      <w:bCs/>
    </w:rPr>
  </w:style>
  <w:style w:type="paragraph" w:styleId="Textoindependiente">
    <w:name w:val="Body Text"/>
    <w:basedOn w:val="Normal"/>
    <w:link w:val="TextoindependienteCar"/>
    <w:uiPriority w:val="1"/>
    <w:qFormat/>
    <w:rsid w:val="009B1457"/>
    <w:pPr>
      <w:widowControl w:val="0"/>
      <w:autoSpaceDE w:val="0"/>
      <w:autoSpaceDN w:val="0"/>
      <w:spacing w:after="0" w:line="240" w:lineRule="auto"/>
      <w:jc w:val="left"/>
    </w:pPr>
    <w:rPr>
      <w:rFonts w:ascii="Trebuchet MS" w:eastAsia="Trebuchet MS" w:hAnsi="Trebuchet MS" w:cs="Trebuchet MS"/>
      <w:color w:val="auto"/>
      <w:sz w:val="26"/>
      <w:szCs w:val="26"/>
    </w:rPr>
  </w:style>
  <w:style w:type="character" w:customStyle="1" w:styleId="TextoindependienteCar">
    <w:name w:val="Texto independiente Car"/>
    <w:basedOn w:val="Fuentedeprrafopredeter"/>
    <w:link w:val="Textoindependiente"/>
    <w:uiPriority w:val="1"/>
    <w:rsid w:val="009B1457"/>
    <w:rPr>
      <w:rFonts w:ascii="Trebuchet MS" w:eastAsia="Trebuchet MS" w:hAnsi="Trebuchet MS" w:cs="Trebuchet MS"/>
      <w:sz w:val="26"/>
      <w:szCs w:val="26"/>
      <w:lang w:val="es-ES" w:eastAsia="en-US"/>
    </w:rPr>
  </w:style>
  <w:style w:type="table" w:customStyle="1" w:styleId="TableNormal">
    <w:name w:val="Table Normal"/>
    <w:uiPriority w:val="2"/>
    <w:semiHidden/>
    <w:unhideWhenUsed/>
    <w:qFormat/>
    <w:rsid w:val="003045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45E7"/>
    <w:pPr>
      <w:widowControl w:val="0"/>
      <w:autoSpaceDE w:val="0"/>
      <w:autoSpaceDN w:val="0"/>
      <w:spacing w:after="0" w:line="240" w:lineRule="auto"/>
      <w:jc w:val="left"/>
    </w:pPr>
    <w:rPr>
      <w:rFonts w:ascii="Trebuchet MS" w:eastAsia="Trebuchet MS" w:hAnsi="Trebuchet MS" w:cs="Trebuchet MS"/>
      <w:color w:val="auto"/>
      <w:sz w:val="22"/>
    </w:rPr>
  </w:style>
  <w:style w:type="table" w:customStyle="1" w:styleId="Tablaconcuadrculaclara1">
    <w:name w:val="Tabla con cuadrícula clara1"/>
    <w:basedOn w:val="Tablanormal"/>
    <w:uiPriority w:val="40"/>
    <w:rsid w:val="00E70E5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notapie">
    <w:name w:val="footnote text"/>
    <w:basedOn w:val="Normal"/>
    <w:link w:val="TextonotapieCar"/>
    <w:uiPriority w:val="99"/>
    <w:semiHidden/>
    <w:unhideWhenUsed/>
    <w:rsid w:val="007C4539"/>
    <w:pPr>
      <w:spacing w:after="0" w:line="240" w:lineRule="auto"/>
      <w:jc w:val="left"/>
    </w:pPr>
    <w:rPr>
      <w:rFonts w:ascii="Times New Roman" w:eastAsia="Times New Roman" w:hAnsi="Times New Roman"/>
      <w:color w:val="auto"/>
      <w:sz w:val="20"/>
      <w:szCs w:val="20"/>
      <w:lang w:eastAsia="es-ES"/>
    </w:rPr>
  </w:style>
  <w:style w:type="character" w:customStyle="1" w:styleId="TextonotapieCar">
    <w:name w:val="Texto nota pie Car"/>
    <w:basedOn w:val="Fuentedeprrafopredeter"/>
    <w:link w:val="Textonotapie"/>
    <w:uiPriority w:val="99"/>
    <w:semiHidden/>
    <w:rsid w:val="007C4539"/>
    <w:rPr>
      <w:rFonts w:ascii="Times New Roman" w:eastAsia="Times New Roman" w:hAnsi="Times New Roman"/>
      <w:lang w:val="es-ES"/>
    </w:rPr>
  </w:style>
  <w:style w:type="character" w:styleId="Refdenotaalpie">
    <w:name w:val="footnote reference"/>
    <w:uiPriority w:val="99"/>
    <w:semiHidden/>
    <w:unhideWhenUsed/>
    <w:rsid w:val="007C4539"/>
    <w:rPr>
      <w:vertAlign w:val="superscript"/>
    </w:rPr>
  </w:style>
  <w:style w:type="character" w:customStyle="1" w:styleId="Ttulo4Car">
    <w:name w:val="Título 4 Car"/>
    <w:basedOn w:val="Fuentedeprrafopredeter"/>
    <w:link w:val="Ttulo4"/>
    <w:rsid w:val="00E50802"/>
    <w:rPr>
      <w:rFonts w:ascii="DIN-Regular" w:hAnsi="DIN-Regular"/>
      <w:b/>
      <w:bCs/>
      <w:smallCaps/>
      <w:u w:val="single"/>
      <w:lang w:val="es-PA"/>
    </w:rPr>
  </w:style>
  <w:style w:type="character" w:customStyle="1" w:styleId="Ttulo5Car">
    <w:name w:val="Título 5 Car"/>
    <w:basedOn w:val="Fuentedeprrafopredeter"/>
    <w:link w:val="Ttulo5"/>
    <w:rsid w:val="00E50802"/>
    <w:rPr>
      <w:rFonts w:ascii="DIN-Regular" w:hAnsi="DIN-Regular"/>
      <w:b/>
      <w:bCs/>
      <w:i/>
      <w:iCs/>
      <w:lang w:val="es-PA"/>
    </w:rPr>
  </w:style>
  <w:style w:type="character" w:customStyle="1" w:styleId="Ttulo6Car">
    <w:name w:val="Título 6 Car"/>
    <w:basedOn w:val="Fuentedeprrafopredeter"/>
    <w:link w:val="Ttulo6"/>
    <w:rsid w:val="00E50802"/>
    <w:rPr>
      <w:rFonts w:ascii="DIN-Regular" w:hAnsi="DIN-Regular"/>
      <w:b/>
      <w:bCs/>
      <w:i/>
      <w:iCs/>
      <w:lang w:val="es-PA"/>
    </w:rPr>
  </w:style>
  <w:style w:type="character" w:customStyle="1" w:styleId="Ttulo7Car">
    <w:name w:val="Título 7 Car"/>
    <w:basedOn w:val="Fuentedeprrafopredeter"/>
    <w:link w:val="Ttulo7"/>
    <w:rsid w:val="00E50802"/>
    <w:rPr>
      <w:rFonts w:ascii="Garamond" w:hAnsi="Garamond"/>
      <w:b/>
      <w:bCs/>
      <w:noProof/>
      <w:sz w:val="36"/>
      <w:szCs w:val="36"/>
    </w:rPr>
  </w:style>
  <w:style w:type="character" w:customStyle="1" w:styleId="Ttulo8Car">
    <w:name w:val="Título 8 Car"/>
    <w:basedOn w:val="Fuentedeprrafopredeter"/>
    <w:link w:val="Ttulo8"/>
    <w:rsid w:val="00E50802"/>
    <w:rPr>
      <w:rFonts w:ascii="DIN-Regular" w:hAnsi="DIN-Regular"/>
      <w:sz w:val="36"/>
      <w:szCs w:val="36"/>
      <w:lang w:val="es-PA"/>
    </w:rPr>
  </w:style>
  <w:style w:type="character" w:customStyle="1" w:styleId="Ttulo9Car">
    <w:name w:val="Título 9 Car"/>
    <w:basedOn w:val="Fuentedeprrafopredeter"/>
    <w:link w:val="Ttulo9"/>
    <w:rsid w:val="00E50802"/>
    <w:rPr>
      <w:rFonts w:ascii="DIN-Regular" w:hAnsi="DIN-Regular"/>
      <w:sz w:val="24"/>
      <w:szCs w:val="24"/>
      <w:lang w:val="es-P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54827">
      <w:bodyDiv w:val="1"/>
      <w:marLeft w:val="0"/>
      <w:marRight w:val="0"/>
      <w:marTop w:val="0"/>
      <w:marBottom w:val="0"/>
      <w:divBdr>
        <w:top w:val="none" w:sz="0" w:space="0" w:color="auto"/>
        <w:left w:val="none" w:sz="0" w:space="0" w:color="auto"/>
        <w:bottom w:val="none" w:sz="0" w:space="0" w:color="auto"/>
        <w:right w:val="none" w:sz="0" w:space="0" w:color="auto"/>
      </w:divBdr>
    </w:div>
    <w:div w:id="172306357">
      <w:bodyDiv w:val="1"/>
      <w:marLeft w:val="0"/>
      <w:marRight w:val="0"/>
      <w:marTop w:val="0"/>
      <w:marBottom w:val="0"/>
      <w:divBdr>
        <w:top w:val="none" w:sz="0" w:space="0" w:color="auto"/>
        <w:left w:val="none" w:sz="0" w:space="0" w:color="auto"/>
        <w:bottom w:val="none" w:sz="0" w:space="0" w:color="auto"/>
        <w:right w:val="none" w:sz="0" w:space="0" w:color="auto"/>
      </w:divBdr>
    </w:div>
    <w:div w:id="256133432">
      <w:bodyDiv w:val="1"/>
      <w:marLeft w:val="0"/>
      <w:marRight w:val="0"/>
      <w:marTop w:val="0"/>
      <w:marBottom w:val="0"/>
      <w:divBdr>
        <w:top w:val="none" w:sz="0" w:space="0" w:color="auto"/>
        <w:left w:val="none" w:sz="0" w:space="0" w:color="auto"/>
        <w:bottom w:val="none" w:sz="0" w:space="0" w:color="auto"/>
        <w:right w:val="none" w:sz="0" w:space="0" w:color="auto"/>
      </w:divBdr>
      <w:divsChild>
        <w:div w:id="2040819226">
          <w:marLeft w:val="0"/>
          <w:marRight w:val="0"/>
          <w:marTop w:val="0"/>
          <w:marBottom w:val="0"/>
          <w:divBdr>
            <w:top w:val="single" w:sz="8" w:space="14" w:color="D4D4D4"/>
            <w:left w:val="none" w:sz="0" w:space="0" w:color="auto"/>
            <w:bottom w:val="none" w:sz="0" w:space="0" w:color="auto"/>
            <w:right w:val="none" w:sz="0" w:space="0" w:color="auto"/>
          </w:divBdr>
        </w:div>
      </w:divsChild>
    </w:div>
    <w:div w:id="402215453">
      <w:bodyDiv w:val="1"/>
      <w:marLeft w:val="0"/>
      <w:marRight w:val="0"/>
      <w:marTop w:val="0"/>
      <w:marBottom w:val="0"/>
      <w:divBdr>
        <w:top w:val="none" w:sz="0" w:space="0" w:color="auto"/>
        <w:left w:val="none" w:sz="0" w:space="0" w:color="auto"/>
        <w:bottom w:val="none" w:sz="0" w:space="0" w:color="auto"/>
        <w:right w:val="none" w:sz="0" w:space="0" w:color="auto"/>
      </w:divBdr>
    </w:div>
    <w:div w:id="570383068">
      <w:bodyDiv w:val="1"/>
      <w:marLeft w:val="0"/>
      <w:marRight w:val="0"/>
      <w:marTop w:val="0"/>
      <w:marBottom w:val="0"/>
      <w:divBdr>
        <w:top w:val="none" w:sz="0" w:space="0" w:color="auto"/>
        <w:left w:val="none" w:sz="0" w:space="0" w:color="auto"/>
        <w:bottom w:val="none" w:sz="0" w:space="0" w:color="auto"/>
        <w:right w:val="none" w:sz="0" w:space="0" w:color="auto"/>
      </w:divBdr>
    </w:div>
    <w:div w:id="576138015">
      <w:bodyDiv w:val="1"/>
      <w:marLeft w:val="0"/>
      <w:marRight w:val="0"/>
      <w:marTop w:val="0"/>
      <w:marBottom w:val="0"/>
      <w:divBdr>
        <w:top w:val="none" w:sz="0" w:space="0" w:color="auto"/>
        <w:left w:val="none" w:sz="0" w:space="0" w:color="auto"/>
        <w:bottom w:val="none" w:sz="0" w:space="0" w:color="auto"/>
        <w:right w:val="none" w:sz="0" w:space="0" w:color="auto"/>
      </w:divBdr>
    </w:div>
    <w:div w:id="645865887">
      <w:bodyDiv w:val="1"/>
      <w:marLeft w:val="0"/>
      <w:marRight w:val="0"/>
      <w:marTop w:val="0"/>
      <w:marBottom w:val="0"/>
      <w:divBdr>
        <w:top w:val="none" w:sz="0" w:space="0" w:color="auto"/>
        <w:left w:val="none" w:sz="0" w:space="0" w:color="auto"/>
        <w:bottom w:val="none" w:sz="0" w:space="0" w:color="auto"/>
        <w:right w:val="none" w:sz="0" w:space="0" w:color="auto"/>
      </w:divBdr>
    </w:div>
    <w:div w:id="674458390">
      <w:bodyDiv w:val="1"/>
      <w:marLeft w:val="0"/>
      <w:marRight w:val="0"/>
      <w:marTop w:val="0"/>
      <w:marBottom w:val="0"/>
      <w:divBdr>
        <w:top w:val="none" w:sz="0" w:space="0" w:color="auto"/>
        <w:left w:val="none" w:sz="0" w:space="0" w:color="auto"/>
        <w:bottom w:val="none" w:sz="0" w:space="0" w:color="auto"/>
        <w:right w:val="none" w:sz="0" w:space="0" w:color="auto"/>
      </w:divBdr>
    </w:div>
    <w:div w:id="699551591">
      <w:bodyDiv w:val="1"/>
      <w:marLeft w:val="0"/>
      <w:marRight w:val="0"/>
      <w:marTop w:val="0"/>
      <w:marBottom w:val="0"/>
      <w:divBdr>
        <w:top w:val="none" w:sz="0" w:space="0" w:color="auto"/>
        <w:left w:val="none" w:sz="0" w:space="0" w:color="auto"/>
        <w:bottom w:val="none" w:sz="0" w:space="0" w:color="auto"/>
        <w:right w:val="none" w:sz="0" w:space="0" w:color="auto"/>
      </w:divBdr>
    </w:div>
    <w:div w:id="733313173">
      <w:bodyDiv w:val="1"/>
      <w:marLeft w:val="0"/>
      <w:marRight w:val="0"/>
      <w:marTop w:val="0"/>
      <w:marBottom w:val="0"/>
      <w:divBdr>
        <w:top w:val="none" w:sz="0" w:space="0" w:color="auto"/>
        <w:left w:val="none" w:sz="0" w:space="0" w:color="auto"/>
        <w:bottom w:val="none" w:sz="0" w:space="0" w:color="auto"/>
        <w:right w:val="none" w:sz="0" w:space="0" w:color="auto"/>
      </w:divBdr>
    </w:div>
    <w:div w:id="939874609">
      <w:bodyDiv w:val="1"/>
      <w:marLeft w:val="0"/>
      <w:marRight w:val="0"/>
      <w:marTop w:val="0"/>
      <w:marBottom w:val="0"/>
      <w:divBdr>
        <w:top w:val="none" w:sz="0" w:space="0" w:color="auto"/>
        <w:left w:val="none" w:sz="0" w:space="0" w:color="auto"/>
        <w:bottom w:val="none" w:sz="0" w:space="0" w:color="auto"/>
        <w:right w:val="none" w:sz="0" w:space="0" w:color="auto"/>
      </w:divBdr>
    </w:div>
    <w:div w:id="946079991">
      <w:bodyDiv w:val="1"/>
      <w:marLeft w:val="0"/>
      <w:marRight w:val="0"/>
      <w:marTop w:val="0"/>
      <w:marBottom w:val="0"/>
      <w:divBdr>
        <w:top w:val="none" w:sz="0" w:space="0" w:color="auto"/>
        <w:left w:val="none" w:sz="0" w:space="0" w:color="auto"/>
        <w:bottom w:val="none" w:sz="0" w:space="0" w:color="auto"/>
        <w:right w:val="none" w:sz="0" w:space="0" w:color="auto"/>
      </w:divBdr>
      <w:divsChild>
        <w:div w:id="1942445548">
          <w:marLeft w:val="0"/>
          <w:marRight w:val="0"/>
          <w:marTop w:val="0"/>
          <w:marBottom w:val="0"/>
          <w:divBdr>
            <w:top w:val="single" w:sz="8" w:space="14" w:color="D4D4D4"/>
            <w:left w:val="none" w:sz="0" w:space="0" w:color="auto"/>
            <w:bottom w:val="none" w:sz="0" w:space="0" w:color="auto"/>
            <w:right w:val="none" w:sz="0" w:space="0" w:color="auto"/>
          </w:divBdr>
        </w:div>
      </w:divsChild>
    </w:div>
    <w:div w:id="980765226">
      <w:bodyDiv w:val="1"/>
      <w:marLeft w:val="0"/>
      <w:marRight w:val="0"/>
      <w:marTop w:val="0"/>
      <w:marBottom w:val="0"/>
      <w:divBdr>
        <w:top w:val="none" w:sz="0" w:space="0" w:color="auto"/>
        <w:left w:val="none" w:sz="0" w:space="0" w:color="auto"/>
        <w:bottom w:val="none" w:sz="0" w:space="0" w:color="auto"/>
        <w:right w:val="none" w:sz="0" w:space="0" w:color="auto"/>
      </w:divBdr>
    </w:div>
    <w:div w:id="1159882403">
      <w:bodyDiv w:val="1"/>
      <w:marLeft w:val="0"/>
      <w:marRight w:val="0"/>
      <w:marTop w:val="0"/>
      <w:marBottom w:val="0"/>
      <w:divBdr>
        <w:top w:val="none" w:sz="0" w:space="0" w:color="auto"/>
        <w:left w:val="none" w:sz="0" w:space="0" w:color="auto"/>
        <w:bottom w:val="none" w:sz="0" w:space="0" w:color="auto"/>
        <w:right w:val="none" w:sz="0" w:space="0" w:color="auto"/>
      </w:divBdr>
      <w:divsChild>
        <w:div w:id="1483622667">
          <w:marLeft w:val="0"/>
          <w:marRight w:val="0"/>
          <w:marTop w:val="0"/>
          <w:marBottom w:val="0"/>
          <w:divBdr>
            <w:top w:val="single" w:sz="8" w:space="14" w:color="D4D4D4"/>
            <w:left w:val="none" w:sz="0" w:space="0" w:color="auto"/>
            <w:bottom w:val="none" w:sz="0" w:space="0" w:color="auto"/>
            <w:right w:val="none" w:sz="0" w:space="0" w:color="auto"/>
          </w:divBdr>
        </w:div>
      </w:divsChild>
    </w:div>
    <w:div w:id="1236168251">
      <w:bodyDiv w:val="1"/>
      <w:marLeft w:val="0"/>
      <w:marRight w:val="0"/>
      <w:marTop w:val="0"/>
      <w:marBottom w:val="0"/>
      <w:divBdr>
        <w:top w:val="none" w:sz="0" w:space="0" w:color="auto"/>
        <w:left w:val="none" w:sz="0" w:space="0" w:color="auto"/>
        <w:bottom w:val="none" w:sz="0" w:space="0" w:color="auto"/>
        <w:right w:val="none" w:sz="0" w:space="0" w:color="auto"/>
      </w:divBdr>
    </w:div>
    <w:div w:id="1366640713">
      <w:bodyDiv w:val="1"/>
      <w:marLeft w:val="0"/>
      <w:marRight w:val="0"/>
      <w:marTop w:val="0"/>
      <w:marBottom w:val="0"/>
      <w:divBdr>
        <w:top w:val="none" w:sz="0" w:space="0" w:color="auto"/>
        <w:left w:val="none" w:sz="0" w:space="0" w:color="auto"/>
        <w:bottom w:val="none" w:sz="0" w:space="0" w:color="auto"/>
        <w:right w:val="none" w:sz="0" w:space="0" w:color="auto"/>
      </w:divBdr>
    </w:div>
    <w:div w:id="1381900319">
      <w:bodyDiv w:val="1"/>
      <w:marLeft w:val="0"/>
      <w:marRight w:val="0"/>
      <w:marTop w:val="0"/>
      <w:marBottom w:val="0"/>
      <w:divBdr>
        <w:top w:val="none" w:sz="0" w:space="0" w:color="auto"/>
        <w:left w:val="none" w:sz="0" w:space="0" w:color="auto"/>
        <w:bottom w:val="none" w:sz="0" w:space="0" w:color="auto"/>
        <w:right w:val="none" w:sz="0" w:space="0" w:color="auto"/>
      </w:divBdr>
      <w:divsChild>
        <w:div w:id="572160728">
          <w:marLeft w:val="0"/>
          <w:marRight w:val="0"/>
          <w:marTop w:val="0"/>
          <w:marBottom w:val="0"/>
          <w:divBdr>
            <w:top w:val="single" w:sz="8" w:space="14" w:color="D4D4D4"/>
            <w:left w:val="none" w:sz="0" w:space="0" w:color="auto"/>
            <w:bottom w:val="none" w:sz="0" w:space="0" w:color="auto"/>
            <w:right w:val="none" w:sz="0" w:space="0" w:color="auto"/>
          </w:divBdr>
        </w:div>
      </w:divsChild>
    </w:div>
    <w:div w:id="1501309474">
      <w:bodyDiv w:val="1"/>
      <w:marLeft w:val="0"/>
      <w:marRight w:val="0"/>
      <w:marTop w:val="0"/>
      <w:marBottom w:val="0"/>
      <w:divBdr>
        <w:top w:val="none" w:sz="0" w:space="0" w:color="auto"/>
        <w:left w:val="none" w:sz="0" w:space="0" w:color="auto"/>
        <w:bottom w:val="none" w:sz="0" w:space="0" w:color="auto"/>
        <w:right w:val="none" w:sz="0" w:space="0" w:color="auto"/>
      </w:divBdr>
      <w:divsChild>
        <w:div w:id="1819227646">
          <w:marLeft w:val="0"/>
          <w:marRight w:val="0"/>
          <w:marTop w:val="0"/>
          <w:marBottom w:val="0"/>
          <w:divBdr>
            <w:top w:val="single" w:sz="8" w:space="14" w:color="D4D4D4"/>
            <w:left w:val="none" w:sz="0" w:space="0" w:color="auto"/>
            <w:bottom w:val="none" w:sz="0" w:space="0" w:color="auto"/>
            <w:right w:val="none" w:sz="0" w:space="0" w:color="auto"/>
          </w:divBdr>
        </w:div>
      </w:divsChild>
    </w:div>
    <w:div w:id="1591692031">
      <w:bodyDiv w:val="1"/>
      <w:marLeft w:val="0"/>
      <w:marRight w:val="0"/>
      <w:marTop w:val="0"/>
      <w:marBottom w:val="0"/>
      <w:divBdr>
        <w:top w:val="none" w:sz="0" w:space="0" w:color="auto"/>
        <w:left w:val="none" w:sz="0" w:space="0" w:color="auto"/>
        <w:bottom w:val="none" w:sz="0" w:space="0" w:color="auto"/>
        <w:right w:val="none" w:sz="0" w:space="0" w:color="auto"/>
      </w:divBdr>
    </w:div>
    <w:div w:id="1652977886">
      <w:bodyDiv w:val="1"/>
      <w:marLeft w:val="0"/>
      <w:marRight w:val="0"/>
      <w:marTop w:val="0"/>
      <w:marBottom w:val="0"/>
      <w:divBdr>
        <w:top w:val="none" w:sz="0" w:space="0" w:color="auto"/>
        <w:left w:val="none" w:sz="0" w:space="0" w:color="auto"/>
        <w:bottom w:val="none" w:sz="0" w:space="0" w:color="auto"/>
        <w:right w:val="none" w:sz="0" w:space="0" w:color="auto"/>
      </w:divBdr>
    </w:div>
    <w:div w:id="1820994911">
      <w:bodyDiv w:val="1"/>
      <w:marLeft w:val="0"/>
      <w:marRight w:val="0"/>
      <w:marTop w:val="0"/>
      <w:marBottom w:val="0"/>
      <w:divBdr>
        <w:top w:val="none" w:sz="0" w:space="0" w:color="auto"/>
        <w:left w:val="none" w:sz="0" w:space="0" w:color="auto"/>
        <w:bottom w:val="none" w:sz="0" w:space="0" w:color="auto"/>
        <w:right w:val="none" w:sz="0" w:space="0" w:color="auto"/>
      </w:divBdr>
    </w:div>
    <w:div w:id="1847282443">
      <w:bodyDiv w:val="1"/>
      <w:marLeft w:val="0"/>
      <w:marRight w:val="0"/>
      <w:marTop w:val="0"/>
      <w:marBottom w:val="0"/>
      <w:divBdr>
        <w:top w:val="none" w:sz="0" w:space="0" w:color="auto"/>
        <w:left w:val="none" w:sz="0" w:space="0" w:color="auto"/>
        <w:bottom w:val="none" w:sz="0" w:space="0" w:color="auto"/>
        <w:right w:val="none" w:sz="0" w:space="0" w:color="auto"/>
      </w:divBdr>
    </w:div>
    <w:div w:id="18806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png"/><Relationship Id="rId26" Type="http://schemas.openxmlformats.org/officeDocument/2006/relationships/oleObject" Target="embeddings/oleObject7.bin"/><Relationship Id="rId39" Type="http://schemas.openxmlformats.org/officeDocument/2006/relationships/image" Target="media/image16.jpeg"/><Relationship Id="rId21" Type="http://schemas.openxmlformats.org/officeDocument/2006/relationships/image" Target="media/image8.png"/><Relationship Id="rId34" Type="http://schemas.openxmlformats.org/officeDocument/2006/relationships/oleObject" Target="embeddings/oleObject12.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3.bin"/><Relationship Id="rId29" Type="http://schemas.openxmlformats.org/officeDocument/2006/relationships/oleObject" Target="embeddings/oleObject9.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oleObject" Target="embeddings/oleObject11.bin"/><Relationship Id="rId37" Type="http://schemas.openxmlformats.org/officeDocument/2006/relationships/hyperlink" Target="https://www.cne.gob.do/"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oleObject" Target="embeddings/oleObject4.bin"/><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3.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oleObject" Target="embeddings/oleObject6.bin"/><Relationship Id="rId33" Type="http://schemas.openxmlformats.org/officeDocument/2006/relationships/image" Target="media/image12.png"/><Relationship Id="rId38" Type="http://schemas.openxmlformats.org/officeDocument/2006/relationships/image" Target="media/image15.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oya\Desktop\Borrador%20-%20Memoria%20Institucional%20202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DO" sz="1400" b="0" i="0" u="none" strike="noStrike" baseline="0">
                <a:effectLst/>
              </a:rPr>
              <a:t>Indicadores de Capacitación</a:t>
            </a:r>
            <a:endParaRPr lang="es-DO"/>
          </a:p>
        </c:rich>
      </c:tx>
      <c:overlay val="0"/>
      <c:spPr>
        <a:noFill/>
        <a:ln>
          <a:noFill/>
        </a:ln>
        <a:effectLst/>
      </c:spPr>
    </c:title>
    <c:autoTitleDeleted val="0"/>
    <c:plotArea>
      <c:layout/>
      <c:barChart>
        <c:barDir val="col"/>
        <c:grouping val="clustered"/>
        <c:varyColors val="0"/>
        <c:ser>
          <c:idx val="0"/>
          <c:order val="0"/>
          <c:tx>
            <c:strRef>
              <c:f>Hoja1!$B$1</c:f>
              <c:strCache>
                <c:ptCount val="1"/>
                <c:pt idx="0">
                  <c:v>Porcentaje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Nivel de eficacia obtenido</c:v>
                </c:pt>
                <c:pt idx="1">
                  <c:v>Ejecucion Plan de Capacitacion</c:v>
                </c:pt>
              </c:strCache>
            </c:strRef>
          </c:cat>
          <c:val>
            <c:numRef>
              <c:f>Hoja1!$B$2:$B$3</c:f>
              <c:numCache>
                <c:formatCode>0%</c:formatCode>
                <c:ptCount val="2"/>
                <c:pt idx="0">
                  <c:v>0.93</c:v>
                </c:pt>
                <c:pt idx="1">
                  <c:v>0.9</c:v>
                </c:pt>
              </c:numCache>
            </c:numRef>
          </c:val>
          <c:extLst>
            <c:ext xmlns:c16="http://schemas.microsoft.com/office/drawing/2014/chart" uri="{C3380CC4-5D6E-409C-BE32-E72D297353CC}">
              <c16:uniqueId val="{00000000-C0EB-4CA3-8017-D48D23BB3C98}"/>
            </c:ext>
          </c:extLst>
        </c:ser>
        <c:dLbls>
          <c:showLegendKey val="0"/>
          <c:showVal val="0"/>
          <c:showCatName val="0"/>
          <c:showSerName val="0"/>
          <c:showPercent val="0"/>
          <c:showBubbleSize val="0"/>
        </c:dLbls>
        <c:gapWidth val="219"/>
        <c:overlap val="-27"/>
        <c:axId val="134050560"/>
        <c:axId val="134052096"/>
      </c:barChart>
      <c:catAx>
        <c:axId val="13405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DO"/>
          </a:p>
        </c:txPr>
        <c:crossAx val="134052096"/>
        <c:crosses val="autoZero"/>
        <c:auto val="1"/>
        <c:lblAlgn val="ctr"/>
        <c:lblOffset val="100"/>
        <c:noMultiLvlLbl val="0"/>
      </c:catAx>
      <c:valAx>
        <c:axId val="134052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DO"/>
          </a:p>
        </c:txPr>
        <c:crossAx val="13405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DO" sz="1400" b="0" i="0" u="none" strike="noStrike" baseline="0">
                <a:effectLst/>
              </a:rPr>
              <a:t>Actos de Alguacil</a:t>
            </a:r>
            <a:endParaRPr lang="en-US" b="0"/>
          </a:p>
        </c:rich>
      </c:tx>
      <c:overlay val="0"/>
      <c:spPr>
        <a:noFill/>
        <a:ln>
          <a:noFill/>
        </a:ln>
        <a:effectLst/>
      </c:spPr>
    </c:title>
    <c:autoTitleDeleted val="0"/>
    <c:plotArea>
      <c:layout/>
      <c:barChart>
        <c:barDir val="col"/>
        <c:grouping val="clustered"/>
        <c:varyColors val="0"/>
        <c:ser>
          <c:idx val="0"/>
          <c:order val="0"/>
          <c:tx>
            <c:strRef>
              <c:f>Hoja1!$B$1</c:f>
              <c:strCache>
                <c:ptCount val="1"/>
                <c:pt idx="0">
                  <c:v>Cantidad</c:v>
                </c:pt>
              </c:strCache>
            </c:strRef>
          </c:tx>
          <c:spPr>
            <a:solidFill>
              <a:srgbClr val="436EB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Actos Recibidos</c:v>
                </c:pt>
                <c:pt idx="1">
                  <c:v>Actos Notificados</c:v>
                </c:pt>
              </c:strCache>
            </c:strRef>
          </c:cat>
          <c:val>
            <c:numRef>
              <c:f>Hoja1!$B$2:$B$3</c:f>
              <c:numCache>
                <c:formatCode>General</c:formatCode>
                <c:ptCount val="2"/>
                <c:pt idx="0">
                  <c:v>23</c:v>
                </c:pt>
                <c:pt idx="1">
                  <c:v>16</c:v>
                </c:pt>
              </c:numCache>
            </c:numRef>
          </c:val>
          <c:extLst>
            <c:ext xmlns:c16="http://schemas.microsoft.com/office/drawing/2014/chart" uri="{C3380CC4-5D6E-409C-BE32-E72D297353CC}">
              <c16:uniqueId val="{00000000-19B5-4FEF-A582-04C2D5D9E20E}"/>
            </c:ext>
          </c:extLst>
        </c:ser>
        <c:dLbls>
          <c:showLegendKey val="0"/>
          <c:showVal val="0"/>
          <c:showCatName val="0"/>
          <c:showSerName val="0"/>
          <c:showPercent val="0"/>
          <c:showBubbleSize val="0"/>
        </c:dLbls>
        <c:gapWidth val="219"/>
        <c:overlap val="-27"/>
        <c:axId val="182212864"/>
        <c:axId val="82321408"/>
      </c:barChart>
      <c:catAx>
        <c:axId val="18221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DO"/>
          </a:p>
        </c:txPr>
        <c:crossAx val="82321408"/>
        <c:crosses val="autoZero"/>
        <c:auto val="1"/>
        <c:lblAlgn val="ctr"/>
        <c:lblOffset val="100"/>
        <c:noMultiLvlLbl val="0"/>
      </c:catAx>
      <c:valAx>
        <c:axId val="82321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DO"/>
          </a:p>
        </c:txPr>
        <c:crossAx val="18221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B47B-8340-446D-A831-55DB2F5D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Borrador - Memoria Institucional 2021</Template>
  <TotalTime>283</TotalTime>
  <Pages>81</Pages>
  <Words>17207</Words>
  <Characters>94642</Characters>
  <Application>Microsoft Office Word</Application>
  <DocSecurity>0</DocSecurity>
  <Lines>788</Lines>
  <Paragraphs>223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111626</CharactersWithSpaces>
  <SharedDoc>false</SharedDoc>
  <HLinks>
    <vt:vector size="120" baseType="variant">
      <vt:variant>
        <vt:i4>7864432</vt:i4>
      </vt:variant>
      <vt:variant>
        <vt:i4>66</vt:i4>
      </vt:variant>
      <vt:variant>
        <vt:i4>0</vt:i4>
      </vt:variant>
      <vt:variant>
        <vt:i4>5</vt:i4>
      </vt:variant>
      <vt:variant>
        <vt:lpwstr>http://www.bioelectricidad.or/</vt:lpwstr>
      </vt:variant>
      <vt:variant>
        <vt:lpwstr/>
      </vt:variant>
      <vt:variant>
        <vt:i4>1179706</vt:i4>
      </vt:variant>
      <vt:variant>
        <vt:i4>62</vt:i4>
      </vt:variant>
      <vt:variant>
        <vt:i4>0</vt:i4>
      </vt:variant>
      <vt:variant>
        <vt:i4>5</vt:i4>
      </vt:variant>
      <vt:variant>
        <vt:lpwstr/>
      </vt:variant>
      <vt:variant>
        <vt:lpwstr>_Toc75956421</vt:lpwstr>
      </vt:variant>
      <vt:variant>
        <vt:i4>1245242</vt:i4>
      </vt:variant>
      <vt:variant>
        <vt:i4>59</vt:i4>
      </vt:variant>
      <vt:variant>
        <vt:i4>0</vt:i4>
      </vt:variant>
      <vt:variant>
        <vt:i4>5</vt:i4>
      </vt:variant>
      <vt:variant>
        <vt:lpwstr/>
      </vt:variant>
      <vt:variant>
        <vt:lpwstr>_Toc75956420</vt:lpwstr>
      </vt:variant>
      <vt:variant>
        <vt:i4>1703993</vt:i4>
      </vt:variant>
      <vt:variant>
        <vt:i4>56</vt:i4>
      </vt:variant>
      <vt:variant>
        <vt:i4>0</vt:i4>
      </vt:variant>
      <vt:variant>
        <vt:i4>5</vt:i4>
      </vt:variant>
      <vt:variant>
        <vt:lpwstr/>
      </vt:variant>
      <vt:variant>
        <vt:lpwstr>_Toc75956419</vt:lpwstr>
      </vt:variant>
      <vt:variant>
        <vt:i4>1769529</vt:i4>
      </vt:variant>
      <vt:variant>
        <vt:i4>53</vt:i4>
      </vt:variant>
      <vt:variant>
        <vt:i4>0</vt:i4>
      </vt:variant>
      <vt:variant>
        <vt:i4>5</vt:i4>
      </vt:variant>
      <vt:variant>
        <vt:lpwstr/>
      </vt:variant>
      <vt:variant>
        <vt:lpwstr>_Toc75956418</vt:lpwstr>
      </vt:variant>
      <vt:variant>
        <vt:i4>1310777</vt:i4>
      </vt:variant>
      <vt:variant>
        <vt:i4>50</vt:i4>
      </vt:variant>
      <vt:variant>
        <vt:i4>0</vt:i4>
      </vt:variant>
      <vt:variant>
        <vt:i4>5</vt:i4>
      </vt:variant>
      <vt:variant>
        <vt:lpwstr/>
      </vt:variant>
      <vt:variant>
        <vt:lpwstr>_Toc75956417</vt:lpwstr>
      </vt:variant>
      <vt:variant>
        <vt:i4>1376313</vt:i4>
      </vt:variant>
      <vt:variant>
        <vt:i4>47</vt:i4>
      </vt:variant>
      <vt:variant>
        <vt:i4>0</vt:i4>
      </vt:variant>
      <vt:variant>
        <vt:i4>5</vt:i4>
      </vt:variant>
      <vt:variant>
        <vt:lpwstr/>
      </vt:variant>
      <vt:variant>
        <vt:lpwstr>_Toc75956416</vt:lpwstr>
      </vt:variant>
      <vt:variant>
        <vt:i4>1441849</vt:i4>
      </vt:variant>
      <vt:variant>
        <vt:i4>44</vt:i4>
      </vt:variant>
      <vt:variant>
        <vt:i4>0</vt:i4>
      </vt:variant>
      <vt:variant>
        <vt:i4>5</vt:i4>
      </vt:variant>
      <vt:variant>
        <vt:lpwstr/>
      </vt:variant>
      <vt:variant>
        <vt:lpwstr>_Toc75956415</vt:lpwstr>
      </vt:variant>
      <vt:variant>
        <vt:i4>1507385</vt:i4>
      </vt:variant>
      <vt:variant>
        <vt:i4>41</vt:i4>
      </vt:variant>
      <vt:variant>
        <vt:i4>0</vt:i4>
      </vt:variant>
      <vt:variant>
        <vt:i4>5</vt:i4>
      </vt:variant>
      <vt:variant>
        <vt:lpwstr/>
      </vt:variant>
      <vt:variant>
        <vt:lpwstr>_Toc75956414</vt:lpwstr>
      </vt:variant>
      <vt:variant>
        <vt:i4>1048633</vt:i4>
      </vt:variant>
      <vt:variant>
        <vt:i4>38</vt:i4>
      </vt:variant>
      <vt:variant>
        <vt:i4>0</vt:i4>
      </vt:variant>
      <vt:variant>
        <vt:i4>5</vt:i4>
      </vt:variant>
      <vt:variant>
        <vt:lpwstr/>
      </vt:variant>
      <vt:variant>
        <vt:lpwstr>_Toc75956413</vt:lpwstr>
      </vt:variant>
      <vt:variant>
        <vt:i4>1114169</vt:i4>
      </vt:variant>
      <vt:variant>
        <vt:i4>35</vt:i4>
      </vt:variant>
      <vt:variant>
        <vt:i4>0</vt:i4>
      </vt:variant>
      <vt:variant>
        <vt:i4>5</vt:i4>
      </vt:variant>
      <vt:variant>
        <vt:lpwstr/>
      </vt:variant>
      <vt:variant>
        <vt:lpwstr>_Toc75956412</vt:lpwstr>
      </vt:variant>
      <vt:variant>
        <vt:i4>1179705</vt:i4>
      </vt:variant>
      <vt:variant>
        <vt:i4>32</vt:i4>
      </vt:variant>
      <vt:variant>
        <vt:i4>0</vt:i4>
      </vt:variant>
      <vt:variant>
        <vt:i4>5</vt:i4>
      </vt:variant>
      <vt:variant>
        <vt:lpwstr/>
      </vt:variant>
      <vt:variant>
        <vt:lpwstr>_Toc75956411</vt:lpwstr>
      </vt:variant>
      <vt:variant>
        <vt:i4>1245241</vt:i4>
      </vt:variant>
      <vt:variant>
        <vt:i4>29</vt:i4>
      </vt:variant>
      <vt:variant>
        <vt:i4>0</vt:i4>
      </vt:variant>
      <vt:variant>
        <vt:i4>5</vt:i4>
      </vt:variant>
      <vt:variant>
        <vt:lpwstr/>
      </vt:variant>
      <vt:variant>
        <vt:lpwstr>_Toc75956410</vt:lpwstr>
      </vt:variant>
      <vt:variant>
        <vt:i4>1703992</vt:i4>
      </vt:variant>
      <vt:variant>
        <vt:i4>23</vt:i4>
      </vt:variant>
      <vt:variant>
        <vt:i4>0</vt:i4>
      </vt:variant>
      <vt:variant>
        <vt:i4>5</vt:i4>
      </vt:variant>
      <vt:variant>
        <vt:lpwstr/>
      </vt:variant>
      <vt:variant>
        <vt:lpwstr>_Toc75956409</vt:lpwstr>
      </vt:variant>
      <vt:variant>
        <vt:i4>1769528</vt:i4>
      </vt:variant>
      <vt:variant>
        <vt:i4>17</vt:i4>
      </vt:variant>
      <vt:variant>
        <vt:i4>0</vt:i4>
      </vt:variant>
      <vt:variant>
        <vt:i4>5</vt:i4>
      </vt:variant>
      <vt:variant>
        <vt:lpwstr/>
      </vt:variant>
      <vt:variant>
        <vt:lpwstr>_Toc75956408</vt:lpwstr>
      </vt:variant>
      <vt:variant>
        <vt:i4>1310776</vt:i4>
      </vt:variant>
      <vt:variant>
        <vt:i4>14</vt:i4>
      </vt:variant>
      <vt:variant>
        <vt:i4>0</vt:i4>
      </vt:variant>
      <vt:variant>
        <vt:i4>5</vt:i4>
      </vt:variant>
      <vt:variant>
        <vt:lpwstr/>
      </vt:variant>
      <vt:variant>
        <vt:lpwstr>_Toc75956407</vt:lpwstr>
      </vt:variant>
      <vt:variant>
        <vt:i4>1376312</vt:i4>
      </vt:variant>
      <vt:variant>
        <vt:i4>11</vt:i4>
      </vt:variant>
      <vt:variant>
        <vt:i4>0</vt:i4>
      </vt:variant>
      <vt:variant>
        <vt:i4>5</vt:i4>
      </vt:variant>
      <vt:variant>
        <vt:lpwstr/>
      </vt:variant>
      <vt:variant>
        <vt:lpwstr>_Toc75956406</vt:lpwstr>
      </vt:variant>
      <vt:variant>
        <vt:i4>1441848</vt:i4>
      </vt:variant>
      <vt:variant>
        <vt:i4>8</vt:i4>
      </vt:variant>
      <vt:variant>
        <vt:i4>0</vt:i4>
      </vt:variant>
      <vt:variant>
        <vt:i4>5</vt:i4>
      </vt:variant>
      <vt:variant>
        <vt:lpwstr/>
      </vt:variant>
      <vt:variant>
        <vt:lpwstr>_Toc75956405</vt:lpwstr>
      </vt:variant>
      <vt:variant>
        <vt:i4>1507384</vt:i4>
      </vt:variant>
      <vt:variant>
        <vt:i4>5</vt:i4>
      </vt:variant>
      <vt:variant>
        <vt:i4>0</vt:i4>
      </vt:variant>
      <vt:variant>
        <vt:i4>5</vt:i4>
      </vt:variant>
      <vt:variant>
        <vt:lpwstr/>
      </vt:variant>
      <vt:variant>
        <vt:lpwstr>_Toc75956404</vt:lpwstr>
      </vt:variant>
      <vt:variant>
        <vt:i4>1048632</vt:i4>
      </vt:variant>
      <vt:variant>
        <vt:i4>2</vt:i4>
      </vt:variant>
      <vt:variant>
        <vt:i4>0</vt:i4>
      </vt:variant>
      <vt:variant>
        <vt:i4>5</vt:i4>
      </vt:variant>
      <vt:variant>
        <vt:lpwstr/>
      </vt:variant>
      <vt:variant>
        <vt:lpwstr>_Toc75956403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Ramón Moya</dc:creator>
  <cp:lastModifiedBy>Irving Rivas</cp:lastModifiedBy>
  <cp:revision>88</cp:revision>
  <cp:lastPrinted>2020-12-10T14:54:00Z</cp:lastPrinted>
  <dcterms:created xsi:type="dcterms:W3CDTF">2021-12-15T15:05:00Z</dcterms:created>
  <dcterms:modified xsi:type="dcterms:W3CDTF">2021-12-20T19:16:00Z</dcterms:modified>
</cp:coreProperties>
</file>